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0E2" w:rsidRPr="00432085" w:rsidRDefault="00BE70E2" w:rsidP="00BE70E2">
      <w:pPr>
        <w:spacing w:after="120" w:line="360" w:lineRule="auto"/>
        <w:rPr>
          <w:rFonts w:ascii="Book Antiqua" w:hAnsi="Book Antiqua"/>
          <w:b/>
          <w:bCs/>
          <w:sz w:val="24"/>
          <w:szCs w:val="24"/>
          <w:lang w:val="en-US"/>
        </w:rPr>
      </w:pPr>
      <w:bookmarkStart w:id="0" w:name="_GoBack"/>
      <w:bookmarkEnd w:id="0"/>
      <w:r>
        <w:rPr>
          <w:rFonts w:ascii="Book Antiqua" w:hAnsi="Book Antiqua"/>
          <w:lang w:val="en-US"/>
        </w:rPr>
        <w:t xml:space="preserve"> </w:t>
      </w:r>
      <w:r w:rsidRPr="00432085">
        <w:rPr>
          <w:rFonts w:ascii="Book Antiqua" w:hAnsi="Book Antiqua"/>
          <w:b/>
          <w:bCs/>
          <w:sz w:val="24"/>
          <w:szCs w:val="24"/>
        </w:rPr>
        <w:t xml:space="preserve">TINJAUAN </w:t>
      </w:r>
      <w:r w:rsidRPr="00432085">
        <w:rPr>
          <w:rFonts w:ascii="Book Antiqua" w:hAnsi="Book Antiqua"/>
          <w:b/>
          <w:bCs/>
          <w:sz w:val="24"/>
          <w:szCs w:val="24"/>
          <w:lang w:val="en-US"/>
        </w:rPr>
        <w:t>PUSTAKA</w:t>
      </w:r>
    </w:p>
    <w:p w:rsidR="00BE70E2" w:rsidRPr="00DD64F7" w:rsidRDefault="00BE70E2" w:rsidP="00BE70E2">
      <w:pPr>
        <w:tabs>
          <w:tab w:val="left" w:pos="270"/>
        </w:tabs>
        <w:spacing w:before="240" w:after="120" w:line="360" w:lineRule="auto"/>
        <w:jc w:val="both"/>
        <w:rPr>
          <w:rFonts w:ascii="Book Antiqua" w:hAnsi="Book Antiqua"/>
          <w:b/>
          <w:i/>
          <w:sz w:val="24"/>
          <w:szCs w:val="24"/>
        </w:rPr>
      </w:pPr>
      <w:r>
        <w:rPr>
          <w:rFonts w:ascii="Book Antiqua" w:hAnsi="Book Antiqua"/>
          <w:b/>
          <w:i/>
          <w:sz w:val="24"/>
          <w:szCs w:val="24"/>
          <w:lang w:val="en-US"/>
        </w:rPr>
        <w:tab/>
        <w:t xml:space="preserve">1. </w:t>
      </w:r>
      <w:r w:rsidRPr="00DD64F7">
        <w:rPr>
          <w:rFonts w:ascii="Book Antiqua" w:hAnsi="Book Antiqua"/>
          <w:b/>
          <w:i/>
          <w:sz w:val="24"/>
          <w:szCs w:val="24"/>
        </w:rPr>
        <w:t>Pelaksanaan Rehabilitasi</w:t>
      </w:r>
    </w:p>
    <w:p w:rsidR="00BE70E2" w:rsidRPr="00432085" w:rsidRDefault="00BE70E2" w:rsidP="00BE70E2">
      <w:pPr>
        <w:pStyle w:val="ListParagraph"/>
        <w:spacing w:before="240" w:after="120" w:line="360" w:lineRule="auto"/>
        <w:ind w:left="540"/>
        <w:jc w:val="both"/>
        <w:rPr>
          <w:rFonts w:ascii="Book Antiqua" w:hAnsi="Book Antiqua"/>
          <w:b/>
          <w:iCs/>
          <w:sz w:val="24"/>
          <w:szCs w:val="24"/>
        </w:rPr>
      </w:pPr>
      <w:proofErr w:type="gramStart"/>
      <w:r>
        <w:rPr>
          <w:rFonts w:ascii="Book Antiqua" w:hAnsi="Book Antiqua"/>
          <w:b/>
          <w:iCs/>
          <w:sz w:val="24"/>
          <w:szCs w:val="24"/>
          <w:lang w:val="en-US"/>
        </w:rPr>
        <w:t>a</w:t>
      </w:r>
      <w:proofErr w:type="gramEnd"/>
      <w:r>
        <w:rPr>
          <w:rFonts w:ascii="Book Antiqua" w:hAnsi="Book Antiqua"/>
          <w:b/>
          <w:iCs/>
          <w:sz w:val="24"/>
          <w:szCs w:val="24"/>
          <w:lang w:val="en-US"/>
        </w:rPr>
        <w:t xml:space="preserve">. </w:t>
      </w:r>
      <w:r w:rsidRPr="00432085">
        <w:rPr>
          <w:rFonts w:ascii="Book Antiqua" w:hAnsi="Book Antiqua"/>
          <w:b/>
          <w:iCs/>
          <w:sz w:val="24"/>
          <w:szCs w:val="24"/>
        </w:rPr>
        <w:t>Pengertian Rehabilitasi</w:t>
      </w:r>
    </w:p>
    <w:p w:rsidR="00BE70E2" w:rsidRPr="00432085" w:rsidRDefault="00BE70E2" w:rsidP="00BE70E2">
      <w:pPr>
        <w:autoSpaceDE w:val="0"/>
        <w:autoSpaceDN w:val="0"/>
        <w:adjustRightInd w:val="0"/>
        <w:spacing w:after="0" w:line="360" w:lineRule="auto"/>
        <w:ind w:firstLine="709"/>
        <w:jc w:val="both"/>
        <w:rPr>
          <w:rFonts w:ascii="Book Antiqua" w:hAnsi="Book Antiqua"/>
          <w:sz w:val="24"/>
          <w:szCs w:val="24"/>
        </w:rPr>
      </w:pPr>
      <w:r w:rsidRPr="00432085">
        <w:rPr>
          <w:rFonts w:ascii="Book Antiqua" w:hAnsi="Book Antiqua"/>
          <w:sz w:val="24"/>
          <w:szCs w:val="24"/>
        </w:rPr>
        <w:t>Rehabilitasi adalah restorasi (perbaikan, pemulihan) pada normalitas atau pemuliaan menuju status yang paling memuaskan terhadap individu yang pernah menderita penyakit mental.</w:t>
      </w:r>
      <w:r w:rsidRPr="00432085">
        <w:rPr>
          <w:rStyle w:val="FootnoteReference"/>
          <w:rFonts w:ascii="Book Antiqua" w:hAnsi="Book Antiqua"/>
          <w:sz w:val="24"/>
          <w:szCs w:val="24"/>
        </w:rPr>
        <w:footnoteReference w:id="1"/>
      </w:r>
      <w:r w:rsidRPr="00432085">
        <w:rPr>
          <w:rFonts w:ascii="Book Antiqua" w:hAnsi="Book Antiqua"/>
          <w:sz w:val="24"/>
          <w:szCs w:val="24"/>
        </w:rPr>
        <w:t xml:space="preserve"> Adapun pengertian lainnya bahwa rehabilitasi merupakan suatu usaha untuk memulihkan agar bagaimana para pecandu narkotika hidup sehat jasmani dan rohaniah sehingga dapat menyesuaikan dan meningkatkan kembali keterampilan, pengetahuannya, serta kepandaiannya dalam lingkungan hidup.</w:t>
      </w:r>
      <w:r w:rsidRPr="00432085">
        <w:rPr>
          <w:rStyle w:val="FootnoteReference"/>
          <w:rFonts w:ascii="Book Antiqua" w:hAnsi="Book Antiqua"/>
          <w:sz w:val="24"/>
          <w:szCs w:val="24"/>
        </w:rPr>
        <w:footnoteReference w:id="2"/>
      </w:r>
    </w:p>
    <w:p w:rsidR="00BE70E2" w:rsidRPr="00432085" w:rsidRDefault="00BE70E2" w:rsidP="00BE70E2">
      <w:pPr>
        <w:autoSpaceDE w:val="0"/>
        <w:autoSpaceDN w:val="0"/>
        <w:adjustRightInd w:val="0"/>
        <w:spacing w:after="0" w:line="360" w:lineRule="auto"/>
        <w:ind w:firstLine="709"/>
        <w:jc w:val="both"/>
        <w:rPr>
          <w:rFonts w:ascii="Book Antiqua" w:hAnsi="Book Antiqua"/>
          <w:sz w:val="24"/>
          <w:szCs w:val="24"/>
        </w:rPr>
      </w:pPr>
      <w:r w:rsidRPr="00432085">
        <w:rPr>
          <w:rFonts w:ascii="Book Antiqua" w:hAnsi="Book Antiqua"/>
          <w:sz w:val="24"/>
          <w:szCs w:val="24"/>
        </w:rPr>
        <w:t xml:space="preserve">Dari penjabaran tersebut, dapat diambil kesimpulan bahwa rehabilitasi adalah suatu upaya perbaikan untuk memulihkan keadaan jasmani dan rohani seperti semula agar dapat bersosialisasi dengan lingkungan sekitar dan masyarakat pada umumnya. </w:t>
      </w:r>
    </w:p>
    <w:p w:rsidR="00BE70E2" w:rsidRPr="00432085" w:rsidRDefault="00BE70E2" w:rsidP="00BE70E2">
      <w:pPr>
        <w:autoSpaceDE w:val="0"/>
        <w:autoSpaceDN w:val="0"/>
        <w:adjustRightInd w:val="0"/>
        <w:spacing w:after="0" w:line="360" w:lineRule="auto"/>
        <w:ind w:firstLine="709"/>
        <w:jc w:val="both"/>
        <w:rPr>
          <w:rFonts w:ascii="Book Antiqua" w:hAnsi="Book Antiqua"/>
          <w:sz w:val="24"/>
          <w:szCs w:val="24"/>
        </w:rPr>
      </w:pPr>
      <w:r w:rsidRPr="00432085">
        <w:rPr>
          <w:rFonts w:ascii="Book Antiqua" w:hAnsi="Book Antiqua"/>
          <w:sz w:val="24"/>
          <w:szCs w:val="24"/>
        </w:rPr>
        <w:t>Terus meningkatnya jumlah korban penyalahguna narkotika membuat peran terapi dan rehabilitasi bagi korban narkotika menjadi penting dan strategis. Untuk itu bidang terapi dan rehabilitasi diminta untuk proaktif terus mencari terobosan agar perannya menjadi efektif. Sistem pemenjaraan yang sangat menekankan pada unsur penjeraan dan penggunaan titik tolak pandangannya terhadap narapidana sebagai individu, semata-mata dipandang tidak sesuai dengan kepribadian bangsa Indonesia yang berdasarkan Pancasila dan Undang-Undang Dasar 1945.</w:t>
      </w:r>
      <w:r w:rsidRPr="00432085">
        <w:rPr>
          <w:rStyle w:val="FootnoteReference"/>
          <w:rFonts w:ascii="Book Antiqua" w:hAnsi="Book Antiqua"/>
          <w:sz w:val="24"/>
          <w:szCs w:val="24"/>
        </w:rPr>
        <w:footnoteReference w:id="3"/>
      </w:r>
    </w:p>
    <w:p w:rsidR="00BE70E2" w:rsidRPr="00432085" w:rsidRDefault="00BE70E2" w:rsidP="00BE70E2">
      <w:pPr>
        <w:autoSpaceDE w:val="0"/>
        <w:autoSpaceDN w:val="0"/>
        <w:adjustRightInd w:val="0"/>
        <w:spacing w:after="0" w:line="360" w:lineRule="auto"/>
        <w:ind w:firstLine="709"/>
        <w:jc w:val="both"/>
        <w:rPr>
          <w:rFonts w:ascii="Book Antiqua" w:hAnsi="Book Antiqua"/>
          <w:sz w:val="24"/>
          <w:szCs w:val="24"/>
        </w:rPr>
      </w:pPr>
      <w:r w:rsidRPr="00432085">
        <w:rPr>
          <w:rFonts w:ascii="Book Antiqua" w:hAnsi="Book Antiqua"/>
          <w:sz w:val="24"/>
          <w:szCs w:val="24"/>
        </w:rPr>
        <w:t>Adapun tujuan umum dari rehabilitasi yaitu:</w:t>
      </w:r>
    </w:p>
    <w:p w:rsidR="00BE70E2" w:rsidRPr="00432085" w:rsidRDefault="00BE70E2" w:rsidP="00BE70E2">
      <w:pPr>
        <w:autoSpaceDE w:val="0"/>
        <w:autoSpaceDN w:val="0"/>
        <w:adjustRightInd w:val="0"/>
        <w:spacing w:after="0" w:line="360" w:lineRule="auto"/>
        <w:ind w:left="357" w:hanging="357"/>
        <w:jc w:val="both"/>
        <w:rPr>
          <w:rFonts w:ascii="Book Antiqua" w:hAnsi="Book Antiqua"/>
          <w:sz w:val="24"/>
          <w:szCs w:val="24"/>
        </w:rPr>
      </w:pPr>
      <w:r w:rsidRPr="00432085">
        <w:rPr>
          <w:rFonts w:ascii="Book Antiqua" w:hAnsi="Book Antiqua"/>
          <w:sz w:val="24"/>
          <w:szCs w:val="24"/>
        </w:rPr>
        <w:t>a.</w:t>
      </w:r>
      <w:r w:rsidRPr="00432085">
        <w:rPr>
          <w:rFonts w:ascii="Book Antiqua" w:hAnsi="Book Antiqua"/>
          <w:sz w:val="24"/>
          <w:szCs w:val="24"/>
        </w:rPr>
        <w:tab/>
        <w:t>Mengurangi dampak negatif narkotika dalam jangka panjang;</w:t>
      </w:r>
    </w:p>
    <w:p w:rsidR="00BE70E2" w:rsidRPr="00432085" w:rsidRDefault="00BE70E2" w:rsidP="00BE70E2">
      <w:pPr>
        <w:autoSpaceDE w:val="0"/>
        <w:autoSpaceDN w:val="0"/>
        <w:adjustRightInd w:val="0"/>
        <w:spacing w:after="0" w:line="360" w:lineRule="auto"/>
        <w:ind w:left="360" w:hanging="360"/>
        <w:jc w:val="both"/>
        <w:rPr>
          <w:rFonts w:ascii="Book Antiqua" w:hAnsi="Book Antiqua"/>
          <w:sz w:val="24"/>
          <w:szCs w:val="24"/>
        </w:rPr>
      </w:pPr>
      <w:r w:rsidRPr="00432085">
        <w:rPr>
          <w:rFonts w:ascii="Book Antiqua" w:hAnsi="Book Antiqua"/>
          <w:sz w:val="24"/>
          <w:szCs w:val="24"/>
        </w:rPr>
        <w:t xml:space="preserve">b. </w:t>
      </w:r>
      <w:r w:rsidRPr="00432085">
        <w:rPr>
          <w:rFonts w:ascii="Book Antiqua" w:hAnsi="Book Antiqua"/>
          <w:sz w:val="24"/>
          <w:szCs w:val="24"/>
        </w:rPr>
        <w:tab/>
        <w:t>Mengurangi peningkatan angka kematian akibat penyakit sebagai dampak buruk penggunaan narkotika, seperti tuberkulosis (TB/TBC), HIV-AIDS, dan hepatitis; dan</w:t>
      </w:r>
    </w:p>
    <w:p w:rsidR="00BE70E2" w:rsidRPr="00432085" w:rsidRDefault="00BE70E2" w:rsidP="00BE70E2">
      <w:pPr>
        <w:autoSpaceDE w:val="0"/>
        <w:autoSpaceDN w:val="0"/>
        <w:adjustRightInd w:val="0"/>
        <w:spacing w:after="0" w:line="360" w:lineRule="auto"/>
        <w:ind w:left="357" w:hanging="357"/>
        <w:jc w:val="both"/>
        <w:rPr>
          <w:rFonts w:ascii="Book Antiqua" w:hAnsi="Book Antiqua"/>
          <w:sz w:val="24"/>
          <w:szCs w:val="24"/>
        </w:rPr>
      </w:pPr>
      <w:r w:rsidRPr="00432085">
        <w:rPr>
          <w:rFonts w:ascii="Book Antiqua" w:hAnsi="Book Antiqua"/>
          <w:sz w:val="24"/>
          <w:szCs w:val="24"/>
        </w:rPr>
        <w:lastRenderedPageBreak/>
        <w:t>c.</w:t>
      </w:r>
      <w:r w:rsidRPr="00432085">
        <w:rPr>
          <w:rFonts w:ascii="Book Antiqua" w:hAnsi="Book Antiqua"/>
          <w:sz w:val="24"/>
          <w:szCs w:val="24"/>
        </w:rPr>
        <w:tab/>
        <w:t>Mengurangi penularan penyakit, seperti tuberkulosis (TB/TBC), HIV-AIDS, dan hepatitis.</w:t>
      </w:r>
    </w:p>
    <w:p w:rsidR="00BE70E2" w:rsidRPr="000F32C2" w:rsidRDefault="00BE70E2" w:rsidP="00BE70E2">
      <w:pPr>
        <w:autoSpaceDE w:val="0"/>
        <w:autoSpaceDN w:val="0"/>
        <w:adjustRightInd w:val="0"/>
        <w:spacing w:before="120" w:after="0" w:line="360" w:lineRule="auto"/>
        <w:ind w:firstLine="360"/>
        <w:jc w:val="both"/>
        <w:rPr>
          <w:rFonts w:ascii="Book Antiqua" w:hAnsi="Book Antiqua"/>
          <w:sz w:val="24"/>
          <w:szCs w:val="24"/>
          <w:lang w:val="en-US"/>
        </w:rPr>
      </w:pPr>
      <w:r w:rsidRPr="00432085">
        <w:rPr>
          <w:rFonts w:ascii="Book Antiqua" w:hAnsi="Book Antiqua"/>
          <w:sz w:val="24"/>
          <w:szCs w:val="24"/>
        </w:rPr>
        <w:t>Untuk mencapai tujuan rehabilitasi sebagai tahap pemulihan bagi pengguna narkotika dilaksanakan dengan pembinaan. Hal ini sejalan dengan pemikiran-pemikiran baru tentang fungsi pemidanaan yang tidak lagi bersifat membuat jera, tetapi berubah menjadi usaha yang bersifat rehabilitasi dan pembinaan perilaku agar lebih dewasa (</w:t>
      </w:r>
      <w:r w:rsidRPr="00432085">
        <w:rPr>
          <w:rFonts w:ascii="Book Antiqua" w:hAnsi="Book Antiqua"/>
          <w:i/>
          <w:sz w:val="24"/>
          <w:szCs w:val="24"/>
        </w:rPr>
        <w:t>reintegratif</w:t>
      </w:r>
      <w:r w:rsidRPr="00432085">
        <w:rPr>
          <w:rFonts w:ascii="Book Antiqua" w:hAnsi="Book Antiqua"/>
          <w:sz w:val="24"/>
          <w:szCs w:val="24"/>
        </w:rPr>
        <w:t>) agar pecandu menyadari kesalahannya; tidak mengulangi perbuatannya; dan kembali menjadi warga yang bertanggung jawab bagi diri, keluarga, mas</w:t>
      </w:r>
      <w:r>
        <w:rPr>
          <w:rFonts w:ascii="Book Antiqua" w:hAnsi="Book Antiqua"/>
          <w:sz w:val="24"/>
          <w:szCs w:val="24"/>
        </w:rPr>
        <w:t>yarakat, serta nusa dan bangsa.</w:t>
      </w:r>
    </w:p>
    <w:p w:rsidR="00BE70E2" w:rsidRPr="002E39F2" w:rsidRDefault="00BE70E2" w:rsidP="00BE70E2">
      <w:pPr>
        <w:spacing w:before="240" w:after="120" w:line="360" w:lineRule="auto"/>
        <w:ind w:firstLine="450"/>
        <w:jc w:val="both"/>
        <w:rPr>
          <w:rFonts w:ascii="Book Antiqua" w:hAnsi="Book Antiqua"/>
          <w:b/>
          <w:iCs/>
          <w:sz w:val="24"/>
          <w:szCs w:val="24"/>
        </w:rPr>
      </w:pPr>
      <w:r>
        <w:rPr>
          <w:rFonts w:ascii="Book Antiqua" w:hAnsi="Book Antiqua"/>
          <w:b/>
          <w:iCs/>
          <w:sz w:val="24"/>
          <w:szCs w:val="24"/>
          <w:lang w:val="en-US"/>
        </w:rPr>
        <w:t>b</w:t>
      </w:r>
      <w:r w:rsidRPr="002E39F2">
        <w:rPr>
          <w:rFonts w:ascii="Book Antiqua" w:hAnsi="Book Antiqua"/>
          <w:b/>
          <w:iCs/>
          <w:sz w:val="24"/>
          <w:szCs w:val="24"/>
          <w:lang w:val="en-US"/>
        </w:rPr>
        <w:t xml:space="preserve">. </w:t>
      </w:r>
      <w:r w:rsidRPr="002E39F2">
        <w:rPr>
          <w:rFonts w:ascii="Book Antiqua" w:hAnsi="Book Antiqua"/>
          <w:b/>
          <w:iCs/>
          <w:sz w:val="24"/>
          <w:szCs w:val="24"/>
        </w:rPr>
        <w:t>Bentuk-Bentuk Rehabilitasi</w:t>
      </w:r>
    </w:p>
    <w:p w:rsidR="00BE70E2" w:rsidRPr="00432085" w:rsidRDefault="00BE70E2" w:rsidP="00BE70E2">
      <w:pPr>
        <w:pStyle w:val="BodyTextIndent2"/>
        <w:spacing w:after="0" w:line="360" w:lineRule="auto"/>
        <w:ind w:left="0" w:firstLine="709"/>
        <w:jc w:val="both"/>
        <w:rPr>
          <w:rFonts w:ascii="Book Antiqua" w:hAnsi="Book Antiqua"/>
          <w:sz w:val="24"/>
          <w:szCs w:val="24"/>
        </w:rPr>
      </w:pPr>
      <w:proofErr w:type="spellStart"/>
      <w:r w:rsidRPr="00432085">
        <w:rPr>
          <w:rFonts w:ascii="Book Antiqua" w:hAnsi="Book Antiqua"/>
          <w:sz w:val="24"/>
          <w:szCs w:val="24"/>
        </w:rPr>
        <w:t>Dalam</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Undang-Undang</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Nomor</w:t>
      </w:r>
      <w:proofErr w:type="spellEnd"/>
      <w:r w:rsidRPr="00432085">
        <w:rPr>
          <w:rFonts w:ascii="Book Antiqua" w:hAnsi="Book Antiqua"/>
          <w:sz w:val="24"/>
          <w:szCs w:val="24"/>
        </w:rPr>
        <w:t xml:space="preserve"> 35 </w:t>
      </w:r>
      <w:proofErr w:type="spellStart"/>
      <w:r w:rsidRPr="00432085">
        <w:rPr>
          <w:rFonts w:ascii="Book Antiqua" w:hAnsi="Book Antiqua"/>
          <w:sz w:val="24"/>
          <w:szCs w:val="24"/>
        </w:rPr>
        <w:t>Tahun</w:t>
      </w:r>
      <w:proofErr w:type="spellEnd"/>
      <w:r w:rsidRPr="00432085">
        <w:rPr>
          <w:rFonts w:ascii="Book Antiqua" w:hAnsi="Book Antiqua"/>
          <w:sz w:val="24"/>
          <w:szCs w:val="24"/>
        </w:rPr>
        <w:t xml:space="preserve"> 2009, </w:t>
      </w:r>
      <w:proofErr w:type="spellStart"/>
      <w:r w:rsidRPr="00432085">
        <w:rPr>
          <w:rFonts w:ascii="Book Antiqua" w:hAnsi="Book Antiqua"/>
          <w:sz w:val="24"/>
          <w:szCs w:val="24"/>
        </w:rPr>
        <w:t>dipaparkan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bahwa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pecandu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narkotika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korban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penyalahgunaan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narkotika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wajib</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menjalani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rehabilitasi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Oleh</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karenanya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negara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menyediakan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dua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pilihan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rehabilitasi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antara</w:t>
      </w:r>
      <w:proofErr w:type="spellEnd"/>
      <w:r w:rsidRPr="00432085">
        <w:rPr>
          <w:rFonts w:ascii="Book Antiqua" w:hAnsi="Book Antiqua"/>
          <w:sz w:val="24"/>
          <w:szCs w:val="24"/>
        </w:rPr>
        <w:t xml:space="preserve"> lain:</w:t>
      </w:r>
    </w:p>
    <w:p w:rsidR="00BE70E2" w:rsidRPr="00432085" w:rsidRDefault="00BE70E2" w:rsidP="00BE70E2">
      <w:pPr>
        <w:pStyle w:val="BodyTextIndent2"/>
        <w:spacing w:before="120" w:line="360" w:lineRule="auto"/>
        <w:ind w:left="357" w:hanging="357"/>
        <w:jc w:val="both"/>
        <w:rPr>
          <w:rFonts w:ascii="Book Antiqua" w:hAnsi="Book Antiqua"/>
          <w:sz w:val="24"/>
          <w:szCs w:val="24"/>
        </w:rPr>
      </w:pPr>
      <w:proofErr w:type="gramStart"/>
      <w:r w:rsidRPr="00432085">
        <w:rPr>
          <w:rFonts w:ascii="Book Antiqua" w:hAnsi="Book Antiqua"/>
          <w:sz w:val="24"/>
          <w:szCs w:val="24"/>
        </w:rPr>
        <w:t>a</w:t>
      </w:r>
      <w:proofErr w:type="gramEnd"/>
      <w:r w:rsidRPr="00432085">
        <w:rPr>
          <w:rFonts w:ascii="Book Antiqua" w:hAnsi="Book Antiqua"/>
          <w:sz w:val="24"/>
          <w:szCs w:val="24"/>
        </w:rPr>
        <w:t>.</w:t>
      </w:r>
      <w:r w:rsidRPr="00432085">
        <w:rPr>
          <w:rFonts w:ascii="Book Antiqua" w:hAnsi="Book Antiqua"/>
          <w:sz w:val="24"/>
          <w:szCs w:val="24"/>
        </w:rPr>
        <w:tab/>
      </w:r>
      <w:proofErr w:type="spellStart"/>
      <w:r w:rsidRPr="00432085">
        <w:rPr>
          <w:rFonts w:ascii="Book Antiqua" w:hAnsi="Book Antiqua"/>
          <w:sz w:val="24"/>
          <w:szCs w:val="24"/>
        </w:rPr>
        <w:t>Rehabilitasi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Medis</w:t>
      </w:r>
      <w:proofErr w:type="spellEnd"/>
      <w:r w:rsidRPr="00432085">
        <w:rPr>
          <w:rFonts w:ascii="Book Antiqua" w:hAnsi="Book Antiqua"/>
          <w:sz w:val="24"/>
          <w:szCs w:val="24"/>
        </w:rPr>
        <w:t xml:space="preserve"> (</w:t>
      </w:r>
      <w:r w:rsidRPr="00432085">
        <w:rPr>
          <w:rFonts w:ascii="Book Antiqua" w:hAnsi="Book Antiqua"/>
          <w:i/>
          <w:sz w:val="24"/>
          <w:szCs w:val="24"/>
        </w:rPr>
        <w:t>Medical Rehabilitation</w:t>
      </w:r>
      <w:r w:rsidRPr="00432085">
        <w:rPr>
          <w:rFonts w:ascii="Book Antiqua" w:hAnsi="Book Antiqua"/>
          <w:sz w:val="24"/>
          <w:szCs w:val="24"/>
        </w:rPr>
        <w:t>)</w:t>
      </w:r>
    </w:p>
    <w:p w:rsidR="00BE70E2" w:rsidRPr="00432085" w:rsidRDefault="00BE70E2" w:rsidP="00BE70E2">
      <w:pPr>
        <w:pStyle w:val="BodyTextIndent2"/>
        <w:spacing w:after="0" w:line="360" w:lineRule="auto"/>
        <w:ind w:left="0" w:firstLine="709"/>
        <w:jc w:val="both"/>
        <w:rPr>
          <w:rFonts w:ascii="Book Antiqua" w:hAnsi="Book Antiqua"/>
          <w:sz w:val="24"/>
          <w:szCs w:val="24"/>
        </w:rPr>
      </w:pPr>
      <w:proofErr w:type="spellStart"/>
      <w:r w:rsidRPr="00432085">
        <w:rPr>
          <w:rFonts w:ascii="Book Antiqua" w:hAnsi="Book Antiqua"/>
          <w:sz w:val="24"/>
          <w:szCs w:val="24"/>
        </w:rPr>
        <w:t>Rehabilitasi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medis</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adalah</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suatu</w:t>
      </w:r>
      <w:proofErr w:type="spellEnd"/>
      <w:r w:rsidRPr="00432085">
        <w:rPr>
          <w:rFonts w:ascii="Book Antiqua" w:hAnsi="Book Antiqua"/>
          <w:sz w:val="24"/>
          <w:szCs w:val="24"/>
        </w:rPr>
        <w:t xml:space="preserve"> proses </w:t>
      </w:r>
      <w:proofErr w:type="spellStart"/>
      <w:r w:rsidRPr="00432085">
        <w:rPr>
          <w:rFonts w:ascii="Book Antiqua" w:hAnsi="Book Antiqua"/>
          <w:sz w:val="24"/>
          <w:szCs w:val="24"/>
        </w:rPr>
        <w:t>kegiatan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pengobatan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secara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terpadu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untuk</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membebaskan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pecandu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dari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ketergantungan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narkotika</w:t>
      </w:r>
      <w:proofErr w:type="spellEnd"/>
      <w:r w:rsidRPr="00432085">
        <w:rPr>
          <w:rStyle w:val="FootnoteReference"/>
          <w:rFonts w:ascii="Book Antiqua" w:hAnsi="Book Antiqua"/>
          <w:sz w:val="24"/>
          <w:szCs w:val="24"/>
        </w:rPr>
        <w:footnoteReference w:id="4"/>
      </w:r>
      <w:r w:rsidRPr="00432085">
        <w:rPr>
          <w:rFonts w:ascii="Book Antiqua" w:hAnsi="Book Antiqua"/>
          <w:sz w:val="24"/>
          <w:szCs w:val="24"/>
        </w:rPr>
        <w:t xml:space="preserve">. </w:t>
      </w:r>
      <w:proofErr w:type="spellStart"/>
      <w:proofErr w:type="gramStart"/>
      <w:r w:rsidRPr="00432085">
        <w:rPr>
          <w:rFonts w:ascii="Book Antiqua" w:hAnsi="Book Antiqua"/>
          <w:sz w:val="24"/>
          <w:szCs w:val="24"/>
        </w:rPr>
        <w:t>Dalam</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pelaksanaannya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dibutuhkan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spesialis</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ilmu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kedokteran</w:t>
      </w:r>
      <w:proofErr w:type="spellEnd"/>
      <w:r w:rsidRPr="00432085">
        <w:rPr>
          <w:rFonts w:ascii="Book Antiqua" w:hAnsi="Book Antiqua"/>
          <w:sz w:val="24"/>
          <w:szCs w:val="24"/>
        </w:rPr>
        <w:t xml:space="preserve"> yang </w:t>
      </w:r>
      <w:proofErr w:type="spellStart"/>
      <w:r w:rsidRPr="00432085">
        <w:rPr>
          <w:rFonts w:ascii="Book Antiqua" w:hAnsi="Book Antiqua"/>
          <w:sz w:val="24"/>
          <w:szCs w:val="24"/>
        </w:rPr>
        <w:t>berhubungan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penanganan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secara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menyeluruh</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dari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pasien</w:t>
      </w:r>
      <w:proofErr w:type="spellEnd"/>
      <w:r w:rsidRPr="00432085">
        <w:rPr>
          <w:rFonts w:ascii="Book Antiqua" w:hAnsi="Book Antiqua"/>
          <w:sz w:val="24"/>
          <w:szCs w:val="24"/>
        </w:rPr>
        <w:t xml:space="preserve"> yang </w:t>
      </w:r>
      <w:proofErr w:type="spellStart"/>
      <w:r w:rsidRPr="00432085">
        <w:rPr>
          <w:rFonts w:ascii="Book Antiqua" w:hAnsi="Book Antiqua"/>
          <w:sz w:val="24"/>
          <w:szCs w:val="24"/>
        </w:rPr>
        <w:t>mengalami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gangguan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fungsi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atau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cedera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susunan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otot</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saraf</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serta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gangguan</w:t>
      </w:r>
      <w:proofErr w:type="spellEnd"/>
      <w:r w:rsidRPr="00432085">
        <w:rPr>
          <w:rFonts w:ascii="Book Antiqua" w:hAnsi="Book Antiqua"/>
          <w:sz w:val="24"/>
          <w:szCs w:val="24"/>
        </w:rPr>
        <w:t xml:space="preserve"> mental, </w:t>
      </w:r>
      <w:proofErr w:type="spellStart"/>
      <w:r w:rsidRPr="00432085">
        <w:rPr>
          <w:rFonts w:ascii="Book Antiqua" w:hAnsi="Book Antiqua"/>
          <w:sz w:val="24"/>
          <w:szCs w:val="24"/>
        </w:rPr>
        <w:t>sosial</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fisik</w:t>
      </w:r>
      <w:proofErr w:type="spellEnd"/>
      <w:r w:rsidRPr="00432085">
        <w:rPr>
          <w:rFonts w:ascii="Book Antiqua" w:hAnsi="Book Antiqua"/>
          <w:sz w:val="24"/>
          <w:szCs w:val="24"/>
        </w:rPr>
        <w:t xml:space="preserve"> yang </w:t>
      </w:r>
      <w:proofErr w:type="spellStart"/>
      <w:r w:rsidRPr="00432085">
        <w:rPr>
          <w:rFonts w:ascii="Book Antiqua" w:hAnsi="Book Antiqua"/>
          <w:sz w:val="24"/>
          <w:szCs w:val="24"/>
        </w:rPr>
        <w:t>menyertai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kecacatan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tersebut</w:t>
      </w:r>
      <w:proofErr w:type="spellEnd"/>
      <w:r w:rsidRPr="00432085">
        <w:rPr>
          <w:rFonts w:ascii="Book Antiqua" w:hAnsi="Book Antiqua"/>
          <w:sz w:val="24"/>
          <w:szCs w:val="24"/>
        </w:rPr>
        <w:t>.</w:t>
      </w:r>
      <w:proofErr w:type="gramEnd"/>
    </w:p>
    <w:p w:rsidR="00BE70E2" w:rsidRPr="00432085" w:rsidRDefault="00BE70E2" w:rsidP="00BE70E2">
      <w:pPr>
        <w:pStyle w:val="BodyTextIndent2"/>
        <w:spacing w:after="0" w:line="360" w:lineRule="auto"/>
        <w:ind w:left="0" w:firstLine="709"/>
        <w:jc w:val="both"/>
        <w:rPr>
          <w:rFonts w:ascii="Book Antiqua" w:hAnsi="Book Antiqua"/>
          <w:sz w:val="24"/>
          <w:szCs w:val="24"/>
        </w:rPr>
      </w:pPr>
      <w:proofErr w:type="spellStart"/>
      <w:r w:rsidRPr="00432085">
        <w:rPr>
          <w:rFonts w:ascii="Book Antiqua" w:hAnsi="Book Antiqua"/>
          <w:sz w:val="24"/>
          <w:szCs w:val="24"/>
        </w:rPr>
        <w:t>Dalam</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Pasal</w:t>
      </w:r>
      <w:proofErr w:type="spellEnd"/>
      <w:r w:rsidRPr="00432085">
        <w:rPr>
          <w:rFonts w:ascii="Book Antiqua" w:hAnsi="Book Antiqua"/>
          <w:sz w:val="24"/>
          <w:szCs w:val="24"/>
        </w:rPr>
        <w:t xml:space="preserve"> 56 </w:t>
      </w:r>
      <w:proofErr w:type="spellStart"/>
      <w:r w:rsidRPr="00432085">
        <w:rPr>
          <w:rFonts w:ascii="Book Antiqua" w:hAnsi="Book Antiqua"/>
          <w:sz w:val="24"/>
          <w:szCs w:val="24"/>
        </w:rPr>
        <w:t>Ayat</w:t>
      </w:r>
      <w:proofErr w:type="spellEnd"/>
      <w:r w:rsidRPr="00432085">
        <w:rPr>
          <w:rFonts w:ascii="Book Antiqua" w:hAnsi="Book Antiqua"/>
          <w:sz w:val="24"/>
          <w:szCs w:val="24"/>
        </w:rPr>
        <w:t xml:space="preserve"> (1) </w:t>
      </w:r>
      <w:proofErr w:type="spellStart"/>
      <w:r w:rsidRPr="00432085">
        <w:rPr>
          <w:rFonts w:ascii="Book Antiqua" w:hAnsi="Book Antiqua"/>
          <w:sz w:val="24"/>
          <w:szCs w:val="24"/>
        </w:rPr>
        <w:t>dan</w:t>
      </w:r>
      <w:proofErr w:type="spellEnd"/>
      <w:r w:rsidRPr="00432085">
        <w:rPr>
          <w:rFonts w:ascii="Book Antiqua" w:hAnsi="Book Antiqua"/>
          <w:sz w:val="24"/>
          <w:szCs w:val="24"/>
        </w:rPr>
        <w:t xml:space="preserve"> (2) </w:t>
      </w:r>
      <w:proofErr w:type="spellStart"/>
      <w:r w:rsidRPr="00432085">
        <w:rPr>
          <w:rFonts w:ascii="Book Antiqua" w:hAnsi="Book Antiqua"/>
          <w:sz w:val="24"/>
          <w:szCs w:val="24"/>
        </w:rPr>
        <w:t>Undang-Undang</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Nomor</w:t>
      </w:r>
      <w:proofErr w:type="spellEnd"/>
      <w:r w:rsidRPr="00432085">
        <w:rPr>
          <w:rFonts w:ascii="Book Antiqua" w:hAnsi="Book Antiqua"/>
          <w:sz w:val="24"/>
          <w:szCs w:val="24"/>
        </w:rPr>
        <w:t xml:space="preserve"> 35 </w:t>
      </w:r>
      <w:proofErr w:type="spellStart"/>
      <w:r w:rsidRPr="00432085">
        <w:rPr>
          <w:rFonts w:ascii="Book Antiqua" w:hAnsi="Book Antiqua"/>
          <w:sz w:val="24"/>
          <w:szCs w:val="24"/>
        </w:rPr>
        <w:t>Tahun</w:t>
      </w:r>
      <w:proofErr w:type="spellEnd"/>
      <w:r w:rsidRPr="00432085">
        <w:rPr>
          <w:rFonts w:ascii="Book Antiqua" w:hAnsi="Book Antiqua"/>
          <w:sz w:val="24"/>
          <w:szCs w:val="24"/>
        </w:rPr>
        <w:t xml:space="preserve"> 2009 </w:t>
      </w:r>
      <w:proofErr w:type="spellStart"/>
      <w:r w:rsidRPr="00432085">
        <w:rPr>
          <w:rFonts w:ascii="Book Antiqua" w:hAnsi="Book Antiqua"/>
          <w:sz w:val="24"/>
          <w:szCs w:val="24"/>
        </w:rPr>
        <w:t>Pasal</w:t>
      </w:r>
      <w:proofErr w:type="spellEnd"/>
      <w:r w:rsidRPr="00432085">
        <w:rPr>
          <w:rFonts w:ascii="Book Antiqua" w:hAnsi="Book Antiqua"/>
          <w:sz w:val="24"/>
          <w:szCs w:val="24"/>
        </w:rPr>
        <w:t xml:space="preserve"> 56, </w:t>
      </w:r>
      <w:proofErr w:type="spellStart"/>
      <w:r w:rsidRPr="00432085">
        <w:rPr>
          <w:rFonts w:ascii="Book Antiqua" w:hAnsi="Book Antiqua"/>
          <w:sz w:val="24"/>
          <w:szCs w:val="24"/>
        </w:rPr>
        <w:t>dijelaskan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bahwa</w:t>
      </w:r>
      <w:proofErr w:type="spellEnd"/>
      <w:r w:rsidRPr="00432085">
        <w:rPr>
          <w:rStyle w:val="FootnoteReference"/>
          <w:rFonts w:ascii="Book Antiqua" w:hAnsi="Book Antiqua"/>
          <w:sz w:val="24"/>
          <w:szCs w:val="24"/>
        </w:rPr>
        <w:footnoteReference w:id="5"/>
      </w:r>
      <w:r w:rsidRPr="00432085">
        <w:rPr>
          <w:rFonts w:ascii="Book Antiqua" w:hAnsi="Book Antiqua"/>
          <w:sz w:val="24"/>
          <w:szCs w:val="24"/>
        </w:rPr>
        <w:t>:</w:t>
      </w:r>
    </w:p>
    <w:p w:rsidR="00BE70E2" w:rsidRPr="00432085" w:rsidRDefault="00BE70E2" w:rsidP="00BE70E2">
      <w:pPr>
        <w:pStyle w:val="BodyTextIndent2"/>
        <w:numPr>
          <w:ilvl w:val="0"/>
          <w:numId w:val="2"/>
        </w:numPr>
        <w:spacing w:before="240" w:line="360" w:lineRule="auto"/>
        <w:ind w:left="924" w:right="567" w:hanging="357"/>
        <w:jc w:val="both"/>
        <w:rPr>
          <w:rFonts w:ascii="Book Antiqua" w:hAnsi="Book Antiqua"/>
          <w:sz w:val="24"/>
          <w:szCs w:val="24"/>
        </w:rPr>
      </w:pPr>
      <w:proofErr w:type="spellStart"/>
      <w:r w:rsidRPr="00432085">
        <w:rPr>
          <w:rFonts w:ascii="Book Antiqua" w:hAnsi="Book Antiqua"/>
          <w:sz w:val="24"/>
          <w:szCs w:val="24"/>
        </w:rPr>
        <w:t>Rehabilitasi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medis</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pecandu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narkotika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dilakukan</w:t>
      </w:r>
      <w:proofErr w:type="spellEnd"/>
      <w:r w:rsidRPr="00432085">
        <w:rPr>
          <w:rFonts w:ascii="Book Antiqua" w:hAnsi="Book Antiqua"/>
          <w:sz w:val="24"/>
          <w:szCs w:val="24"/>
        </w:rPr>
        <w:t xml:space="preserve"> di </w:t>
      </w:r>
      <w:proofErr w:type="spellStart"/>
      <w:r w:rsidRPr="00432085">
        <w:rPr>
          <w:rFonts w:ascii="Book Antiqua" w:hAnsi="Book Antiqua"/>
          <w:sz w:val="24"/>
          <w:szCs w:val="24"/>
        </w:rPr>
        <w:t>rumah</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sakit</w:t>
      </w:r>
      <w:proofErr w:type="spellEnd"/>
      <w:r w:rsidRPr="00432085">
        <w:rPr>
          <w:rFonts w:ascii="Book Antiqua" w:hAnsi="Book Antiqua"/>
          <w:sz w:val="24"/>
          <w:szCs w:val="24"/>
        </w:rPr>
        <w:t xml:space="preserve"> yang </w:t>
      </w:r>
      <w:proofErr w:type="spellStart"/>
      <w:r w:rsidRPr="00432085">
        <w:rPr>
          <w:rFonts w:ascii="Book Antiqua" w:hAnsi="Book Antiqua"/>
          <w:sz w:val="24"/>
          <w:szCs w:val="24"/>
        </w:rPr>
        <w:t>ditunjuk</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oleh</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menteri</w:t>
      </w:r>
      <w:proofErr w:type="spellEnd"/>
      <w:r w:rsidRPr="00432085">
        <w:rPr>
          <w:rFonts w:ascii="Book Antiqua" w:hAnsi="Book Antiqua"/>
          <w:sz w:val="24"/>
          <w:szCs w:val="24"/>
        </w:rPr>
        <w:t>.</w:t>
      </w:r>
    </w:p>
    <w:p w:rsidR="00BE70E2" w:rsidRPr="00432085" w:rsidRDefault="00BE70E2" w:rsidP="00BE70E2">
      <w:pPr>
        <w:pStyle w:val="BodyTextIndent2"/>
        <w:numPr>
          <w:ilvl w:val="0"/>
          <w:numId w:val="2"/>
        </w:numPr>
        <w:spacing w:before="120" w:line="360" w:lineRule="auto"/>
        <w:ind w:left="924" w:right="567" w:hanging="357"/>
        <w:jc w:val="both"/>
        <w:rPr>
          <w:rFonts w:ascii="Book Antiqua" w:hAnsi="Book Antiqua"/>
          <w:sz w:val="24"/>
          <w:szCs w:val="24"/>
        </w:rPr>
      </w:pPr>
      <w:proofErr w:type="spellStart"/>
      <w:r w:rsidRPr="00432085">
        <w:rPr>
          <w:rFonts w:ascii="Book Antiqua" w:hAnsi="Book Antiqua"/>
          <w:sz w:val="24"/>
          <w:szCs w:val="24"/>
        </w:rPr>
        <w:lastRenderedPageBreak/>
        <w:t>Lembaga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rehabilitasi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tertentu</w:t>
      </w:r>
      <w:proofErr w:type="spellEnd"/>
      <w:r w:rsidRPr="00432085">
        <w:rPr>
          <w:rFonts w:ascii="Book Antiqua" w:hAnsi="Book Antiqua"/>
          <w:sz w:val="24"/>
          <w:szCs w:val="24"/>
        </w:rPr>
        <w:t xml:space="preserve"> yang </w:t>
      </w:r>
      <w:proofErr w:type="spellStart"/>
      <w:r w:rsidRPr="00432085">
        <w:rPr>
          <w:rFonts w:ascii="Book Antiqua" w:hAnsi="Book Antiqua"/>
          <w:sz w:val="24"/>
          <w:szCs w:val="24"/>
        </w:rPr>
        <w:t>diselenggarakan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oleh</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instansi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pemerintah</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atau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masyarakat</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dapat</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melakukan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rehabilitasi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medis</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pecandu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narkotika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setelah</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mendapat</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persetujuan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menteri</w:t>
      </w:r>
      <w:proofErr w:type="spellEnd"/>
      <w:r w:rsidRPr="00432085">
        <w:rPr>
          <w:rFonts w:ascii="Book Antiqua" w:hAnsi="Book Antiqua"/>
          <w:sz w:val="24"/>
          <w:szCs w:val="24"/>
        </w:rPr>
        <w:t>.</w:t>
      </w:r>
    </w:p>
    <w:p w:rsidR="00BE70E2" w:rsidRPr="00432085" w:rsidRDefault="00BE70E2" w:rsidP="00BE70E2">
      <w:pPr>
        <w:pStyle w:val="BodyTextIndent2"/>
        <w:spacing w:after="0" w:line="360" w:lineRule="auto"/>
        <w:ind w:left="0" w:firstLine="709"/>
        <w:jc w:val="both"/>
        <w:rPr>
          <w:rFonts w:ascii="Book Antiqua" w:hAnsi="Book Antiqua"/>
          <w:sz w:val="24"/>
          <w:szCs w:val="24"/>
        </w:rPr>
      </w:pPr>
      <w:proofErr w:type="spellStart"/>
      <w:r w:rsidRPr="00432085">
        <w:rPr>
          <w:rFonts w:ascii="Book Antiqua" w:hAnsi="Book Antiqua"/>
          <w:sz w:val="24"/>
          <w:szCs w:val="24"/>
        </w:rPr>
        <w:t>Adapun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lingkup</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kegiatan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rehabilitasi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medis</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meliputi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pemeriksaan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fisik</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melakukan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diagnosa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pengobatan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pencegahan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serta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latihan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fisik</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dengan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menggunakan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alat-alat</w:t>
      </w:r>
      <w:proofErr w:type="spellEnd"/>
      <w:r w:rsidRPr="00432085">
        <w:rPr>
          <w:rFonts w:ascii="Book Antiqua" w:hAnsi="Book Antiqua"/>
          <w:sz w:val="24"/>
          <w:szCs w:val="24"/>
        </w:rPr>
        <w:t xml:space="preserve"> </w:t>
      </w:r>
      <w:proofErr w:type="gramStart"/>
      <w:r w:rsidRPr="00432085">
        <w:rPr>
          <w:rFonts w:ascii="Book Antiqua" w:hAnsi="Book Antiqua"/>
          <w:sz w:val="24"/>
          <w:szCs w:val="24"/>
        </w:rPr>
        <w:t>bantu</w:t>
      </w:r>
      <w:proofErr w:type="gramEnd"/>
      <w:r w:rsidRPr="00432085">
        <w:rPr>
          <w:rFonts w:ascii="Book Antiqua" w:hAnsi="Book Antiqua"/>
          <w:sz w:val="24"/>
          <w:szCs w:val="24"/>
        </w:rPr>
        <w:t xml:space="preserve">. </w:t>
      </w:r>
      <w:proofErr w:type="spellStart"/>
      <w:proofErr w:type="gramStart"/>
      <w:r w:rsidRPr="00432085">
        <w:rPr>
          <w:rFonts w:ascii="Book Antiqua" w:hAnsi="Book Antiqua"/>
          <w:sz w:val="24"/>
          <w:szCs w:val="24"/>
        </w:rPr>
        <w:t>Sedangkan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tujuan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dari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rehabilitasi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medis</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yaitu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untuk</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memantapkan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fisik</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atau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badan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residen</w:t>
      </w:r>
      <w:proofErr w:type="spellEnd"/>
      <w:r w:rsidRPr="00432085">
        <w:rPr>
          <w:rFonts w:ascii="Book Antiqua" w:hAnsi="Book Antiqua"/>
          <w:sz w:val="24"/>
          <w:szCs w:val="24"/>
        </w:rPr>
        <w:t xml:space="preserve"> agar </w:t>
      </w:r>
      <w:proofErr w:type="spellStart"/>
      <w:r w:rsidRPr="00432085">
        <w:rPr>
          <w:rFonts w:ascii="Book Antiqua" w:hAnsi="Book Antiqua"/>
          <w:sz w:val="24"/>
          <w:szCs w:val="24"/>
        </w:rPr>
        <w:t>meningkatkan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perasaan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sehat</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jasmaniah</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pada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umumnya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juga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terutama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mentalnya</w:t>
      </w:r>
      <w:proofErr w:type="spellEnd"/>
      <w:r w:rsidRPr="00432085">
        <w:rPr>
          <w:rFonts w:ascii="Book Antiqua" w:hAnsi="Book Antiqua"/>
          <w:sz w:val="24"/>
          <w:szCs w:val="24"/>
        </w:rPr>
        <w:t>.</w:t>
      </w:r>
      <w:proofErr w:type="gramEnd"/>
      <w:r w:rsidRPr="00432085">
        <w:rPr>
          <w:rStyle w:val="FootnoteReference"/>
          <w:rFonts w:ascii="Book Antiqua" w:hAnsi="Book Antiqua"/>
          <w:sz w:val="24"/>
          <w:szCs w:val="24"/>
        </w:rPr>
        <w:footnoteReference w:id="6"/>
      </w:r>
      <w:r w:rsidRPr="00432085">
        <w:rPr>
          <w:rFonts w:ascii="Book Antiqua" w:hAnsi="Book Antiqua"/>
          <w:sz w:val="24"/>
          <w:szCs w:val="24"/>
        </w:rPr>
        <w:t xml:space="preserve"> </w:t>
      </w:r>
    </w:p>
    <w:p w:rsidR="00BE70E2" w:rsidRPr="00432085" w:rsidRDefault="00BE70E2" w:rsidP="00BE70E2">
      <w:pPr>
        <w:pStyle w:val="BodyTextIndent2"/>
        <w:spacing w:before="240" w:line="360" w:lineRule="auto"/>
        <w:ind w:left="357" w:hanging="357"/>
        <w:jc w:val="both"/>
        <w:rPr>
          <w:rFonts w:ascii="Book Antiqua" w:hAnsi="Book Antiqua"/>
          <w:sz w:val="24"/>
          <w:szCs w:val="24"/>
        </w:rPr>
      </w:pPr>
      <w:r w:rsidRPr="00432085">
        <w:rPr>
          <w:rFonts w:ascii="Book Antiqua" w:hAnsi="Book Antiqua"/>
          <w:sz w:val="24"/>
          <w:szCs w:val="24"/>
        </w:rPr>
        <w:t xml:space="preserve">b. </w:t>
      </w:r>
      <w:r w:rsidRPr="00432085">
        <w:rPr>
          <w:rFonts w:ascii="Book Antiqua" w:hAnsi="Book Antiqua"/>
          <w:sz w:val="24"/>
          <w:szCs w:val="24"/>
        </w:rPr>
        <w:tab/>
      </w:r>
      <w:proofErr w:type="spellStart"/>
      <w:r w:rsidRPr="00432085">
        <w:rPr>
          <w:rFonts w:ascii="Book Antiqua" w:hAnsi="Book Antiqua"/>
          <w:sz w:val="24"/>
          <w:szCs w:val="24"/>
        </w:rPr>
        <w:t>Rehabilitasi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Sosial</w:t>
      </w:r>
      <w:proofErr w:type="spellEnd"/>
      <w:r w:rsidRPr="00432085">
        <w:rPr>
          <w:rFonts w:ascii="Book Antiqua" w:hAnsi="Book Antiqua"/>
          <w:sz w:val="24"/>
          <w:szCs w:val="24"/>
        </w:rPr>
        <w:t xml:space="preserve"> (</w:t>
      </w:r>
      <w:r w:rsidRPr="00432085">
        <w:rPr>
          <w:rFonts w:ascii="Book Antiqua" w:hAnsi="Book Antiqua"/>
          <w:i/>
          <w:sz w:val="24"/>
          <w:szCs w:val="24"/>
        </w:rPr>
        <w:t>Social Rehabilitation</w:t>
      </w:r>
      <w:r w:rsidRPr="00432085">
        <w:rPr>
          <w:rFonts w:ascii="Book Antiqua" w:hAnsi="Book Antiqua"/>
          <w:sz w:val="24"/>
          <w:szCs w:val="24"/>
        </w:rPr>
        <w:t>)</w:t>
      </w:r>
    </w:p>
    <w:p w:rsidR="00BE70E2" w:rsidRDefault="00BE70E2" w:rsidP="00BE70E2">
      <w:pPr>
        <w:pStyle w:val="BodyTextIndent2"/>
        <w:spacing w:after="0" w:line="360" w:lineRule="auto"/>
        <w:ind w:left="0" w:firstLine="709"/>
        <w:jc w:val="both"/>
        <w:rPr>
          <w:rFonts w:ascii="Book Antiqua" w:hAnsi="Book Antiqua"/>
          <w:sz w:val="24"/>
          <w:szCs w:val="24"/>
        </w:rPr>
      </w:pPr>
      <w:proofErr w:type="spellStart"/>
      <w:r w:rsidRPr="00432085">
        <w:rPr>
          <w:rFonts w:ascii="Book Antiqua" w:hAnsi="Book Antiqua"/>
          <w:sz w:val="24"/>
          <w:szCs w:val="24"/>
        </w:rPr>
        <w:t>Rehabilitasi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sosial</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yaitu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suatu</w:t>
      </w:r>
      <w:proofErr w:type="spellEnd"/>
      <w:r w:rsidRPr="00432085">
        <w:rPr>
          <w:rFonts w:ascii="Book Antiqua" w:hAnsi="Book Antiqua"/>
          <w:sz w:val="24"/>
          <w:szCs w:val="24"/>
        </w:rPr>
        <w:t xml:space="preserve"> proses </w:t>
      </w:r>
      <w:proofErr w:type="spellStart"/>
      <w:r w:rsidRPr="00432085">
        <w:rPr>
          <w:rFonts w:ascii="Book Antiqua" w:hAnsi="Book Antiqua"/>
          <w:sz w:val="24"/>
          <w:szCs w:val="24"/>
        </w:rPr>
        <w:t>kegiatan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pemulihan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secara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terpadu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baik</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fisik</w:t>
      </w:r>
      <w:proofErr w:type="spellEnd"/>
      <w:r w:rsidRPr="00432085">
        <w:rPr>
          <w:rFonts w:ascii="Book Antiqua" w:hAnsi="Book Antiqua"/>
          <w:sz w:val="24"/>
          <w:szCs w:val="24"/>
        </w:rPr>
        <w:t xml:space="preserve">, mental </w:t>
      </w:r>
      <w:proofErr w:type="spellStart"/>
      <w:r w:rsidRPr="00432085">
        <w:rPr>
          <w:rFonts w:ascii="Book Antiqua" w:hAnsi="Book Antiqua"/>
          <w:sz w:val="24"/>
          <w:szCs w:val="24"/>
        </w:rPr>
        <w:t>maupun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sosial</w:t>
      </w:r>
      <w:proofErr w:type="spellEnd"/>
      <w:r w:rsidRPr="00432085">
        <w:rPr>
          <w:rFonts w:ascii="Book Antiqua" w:hAnsi="Book Antiqua"/>
          <w:sz w:val="24"/>
          <w:szCs w:val="24"/>
        </w:rPr>
        <w:t xml:space="preserve">, agar </w:t>
      </w:r>
      <w:proofErr w:type="spellStart"/>
      <w:r w:rsidRPr="00432085">
        <w:rPr>
          <w:rFonts w:ascii="Book Antiqua" w:hAnsi="Book Antiqua"/>
          <w:sz w:val="24"/>
          <w:szCs w:val="24"/>
        </w:rPr>
        <w:t>mantan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pecandu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narkotika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dapat</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kembali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melaksanakan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fungsi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sosial</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dalam</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kehidupan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masyarakat</w:t>
      </w:r>
      <w:proofErr w:type="spellEnd"/>
      <w:r w:rsidRPr="00432085">
        <w:rPr>
          <w:rFonts w:ascii="Book Antiqua" w:hAnsi="Book Antiqua"/>
          <w:sz w:val="24"/>
          <w:szCs w:val="24"/>
        </w:rPr>
        <w:t>.</w:t>
      </w:r>
      <w:r w:rsidRPr="00432085">
        <w:rPr>
          <w:rStyle w:val="FootnoteReference"/>
          <w:rFonts w:ascii="Book Antiqua" w:hAnsi="Book Antiqua"/>
          <w:sz w:val="24"/>
          <w:szCs w:val="24"/>
        </w:rPr>
        <w:footnoteReference w:id="7"/>
      </w:r>
      <w:r w:rsidRPr="00432085">
        <w:rPr>
          <w:rFonts w:ascii="Book Antiqua" w:hAnsi="Book Antiqua"/>
          <w:sz w:val="24"/>
          <w:szCs w:val="24"/>
        </w:rPr>
        <w:t xml:space="preserve"> </w:t>
      </w:r>
      <w:proofErr w:type="spellStart"/>
      <w:proofErr w:type="gram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mengikuti</w:t>
      </w:r>
      <w:proofErr w:type="spellEnd"/>
      <w:r>
        <w:rPr>
          <w:rFonts w:ascii="Book Antiqua" w:hAnsi="Book Antiqua"/>
          <w:sz w:val="24"/>
          <w:szCs w:val="24"/>
        </w:rPr>
        <w:t xml:space="preserve"> </w:t>
      </w:r>
      <w:proofErr w:type="spellStart"/>
      <w:r>
        <w:rPr>
          <w:rFonts w:ascii="Book Antiqua" w:hAnsi="Book Antiqua"/>
          <w:sz w:val="24"/>
          <w:szCs w:val="24"/>
        </w:rPr>
        <w:t>rehabilitasi</w:t>
      </w:r>
      <w:proofErr w:type="spellEnd"/>
      <w:r>
        <w:rPr>
          <w:rFonts w:ascii="Book Antiqua" w:hAnsi="Book Antiqua"/>
          <w:sz w:val="24"/>
          <w:szCs w:val="24"/>
        </w:rPr>
        <w:t xml:space="preserve"> </w:t>
      </w:r>
      <w:proofErr w:type="spellStart"/>
      <w:r>
        <w:rPr>
          <w:rFonts w:ascii="Book Antiqua" w:hAnsi="Book Antiqua"/>
          <w:sz w:val="24"/>
          <w:szCs w:val="24"/>
        </w:rPr>
        <w:t>sosial</w:t>
      </w:r>
      <w:proofErr w:type="spellEnd"/>
      <w:r>
        <w:rPr>
          <w:rFonts w:ascii="Book Antiqua" w:hAnsi="Book Antiqua"/>
          <w:sz w:val="24"/>
          <w:szCs w:val="24"/>
        </w:rPr>
        <w:t xml:space="preserve"> </w:t>
      </w:r>
      <w:proofErr w:type="spellStart"/>
      <w:r>
        <w:rPr>
          <w:rFonts w:ascii="Book Antiqua" w:hAnsi="Book Antiqua"/>
          <w:sz w:val="24"/>
          <w:szCs w:val="24"/>
        </w:rPr>
        <w:t>diharapkan</w:t>
      </w:r>
      <w:proofErr w:type="spellEnd"/>
      <w:r>
        <w:rPr>
          <w:rFonts w:ascii="Book Antiqua" w:hAnsi="Book Antiqua"/>
          <w:sz w:val="24"/>
          <w:szCs w:val="24"/>
        </w:rPr>
        <w:t xml:space="preserve"> </w:t>
      </w:r>
      <w:proofErr w:type="spellStart"/>
      <w:r>
        <w:rPr>
          <w:rFonts w:ascii="Book Antiqua" w:hAnsi="Book Antiqua"/>
          <w:sz w:val="24"/>
          <w:szCs w:val="24"/>
        </w:rPr>
        <w:t>mantan</w:t>
      </w:r>
      <w:proofErr w:type="spellEnd"/>
      <w:r>
        <w:rPr>
          <w:rFonts w:ascii="Book Antiqua" w:hAnsi="Book Antiqua"/>
          <w:sz w:val="24"/>
          <w:szCs w:val="24"/>
        </w:rPr>
        <w:t xml:space="preserve"> </w:t>
      </w:r>
      <w:proofErr w:type="spellStart"/>
      <w:r>
        <w:rPr>
          <w:rFonts w:ascii="Book Antiqua" w:hAnsi="Book Antiqua"/>
          <w:sz w:val="24"/>
          <w:szCs w:val="24"/>
        </w:rPr>
        <w:t>pecandu</w:t>
      </w:r>
      <w:proofErr w:type="spellEnd"/>
      <w:r>
        <w:rPr>
          <w:rFonts w:ascii="Book Antiqua" w:hAnsi="Book Antiqua"/>
          <w:sz w:val="24"/>
          <w:szCs w:val="24"/>
        </w:rPr>
        <w:t xml:space="preserve"> </w:t>
      </w:r>
      <w:proofErr w:type="spellStart"/>
      <w:r>
        <w:rPr>
          <w:rFonts w:ascii="Book Antiqua" w:hAnsi="Book Antiqua"/>
          <w:sz w:val="24"/>
          <w:szCs w:val="24"/>
        </w:rPr>
        <w:t>narkoba</w:t>
      </w:r>
      <w:proofErr w:type="spellEnd"/>
      <w:r>
        <w:rPr>
          <w:rFonts w:ascii="Book Antiqua" w:hAnsi="Book Antiqua"/>
          <w:sz w:val="24"/>
          <w:szCs w:val="24"/>
        </w:rPr>
        <w:t xml:space="preserve">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menyerap</w:t>
      </w:r>
      <w:proofErr w:type="spellEnd"/>
      <w:r>
        <w:rPr>
          <w:rFonts w:ascii="Book Antiqua" w:hAnsi="Book Antiqua"/>
          <w:sz w:val="24"/>
          <w:szCs w:val="24"/>
        </w:rPr>
        <w:t xml:space="preserve"> </w:t>
      </w:r>
      <w:proofErr w:type="spellStart"/>
      <w:r>
        <w:rPr>
          <w:rFonts w:ascii="Book Antiqua" w:hAnsi="Book Antiqua"/>
          <w:sz w:val="24"/>
          <w:szCs w:val="24"/>
        </w:rPr>
        <w:t>nilai-nilai</w:t>
      </w:r>
      <w:proofErr w:type="spellEnd"/>
      <w:r>
        <w:rPr>
          <w:rFonts w:ascii="Book Antiqua" w:hAnsi="Book Antiqua"/>
          <w:sz w:val="24"/>
          <w:szCs w:val="24"/>
        </w:rPr>
        <w:t xml:space="preserve"> </w:t>
      </w:r>
      <w:proofErr w:type="spellStart"/>
      <w:r>
        <w:rPr>
          <w:rFonts w:ascii="Book Antiqua" w:hAnsi="Book Antiqua"/>
          <w:sz w:val="24"/>
          <w:szCs w:val="24"/>
        </w:rPr>
        <w:t>positif</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bersosialisasi</w:t>
      </w:r>
      <w:proofErr w:type="spellEnd"/>
      <w:r>
        <w:rPr>
          <w:rFonts w:ascii="Book Antiqua" w:hAnsi="Book Antiqua"/>
          <w:sz w:val="24"/>
          <w:szCs w:val="24"/>
        </w:rPr>
        <w:t xml:space="preserve"> di </w:t>
      </w:r>
      <w:proofErr w:type="spellStart"/>
      <w:r>
        <w:rPr>
          <w:rFonts w:ascii="Book Antiqua" w:hAnsi="Book Antiqua"/>
          <w:sz w:val="24"/>
          <w:szCs w:val="24"/>
        </w:rPr>
        <w:t>lingkungan</w:t>
      </w:r>
      <w:proofErr w:type="spellEnd"/>
      <w:r>
        <w:rPr>
          <w:rFonts w:ascii="Book Antiqua" w:hAnsi="Book Antiqua"/>
          <w:sz w:val="24"/>
          <w:szCs w:val="24"/>
        </w:rPr>
        <w:t xml:space="preserve"> </w:t>
      </w:r>
      <w:proofErr w:type="spellStart"/>
      <w:r>
        <w:rPr>
          <w:rFonts w:ascii="Book Antiqua" w:hAnsi="Book Antiqua"/>
          <w:sz w:val="24"/>
          <w:szCs w:val="24"/>
        </w:rPr>
        <w:t>kehidupannya</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sehat</w:t>
      </w:r>
      <w:proofErr w:type="spellEnd"/>
      <w:r>
        <w:rPr>
          <w:rFonts w:ascii="Book Antiqua" w:hAnsi="Book Antiqua"/>
          <w:sz w:val="24"/>
          <w:szCs w:val="24"/>
        </w:rPr>
        <w:t xml:space="preserve"> </w:t>
      </w:r>
      <w:proofErr w:type="spellStart"/>
      <w:r>
        <w:rPr>
          <w:rFonts w:ascii="Book Antiqua" w:hAnsi="Book Antiqua"/>
          <w:sz w:val="24"/>
          <w:szCs w:val="24"/>
        </w:rPr>
        <w:t>dan</w:t>
      </w:r>
      <w:proofErr w:type="spellEnd"/>
      <w:r>
        <w:rPr>
          <w:rFonts w:ascii="Book Antiqua" w:hAnsi="Book Antiqua"/>
          <w:sz w:val="24"/>
          <w:szCs w:val="24"/>
        </w:rPr>
        <w:t xml:space="preserve"> </w:t>
      </w:r>
      <w:proofErr w:type="spellStart"/>
      <w:r>
        <w:rPr>
          <w:rFonts w:ascii="Book Antiqua" w:hAnsi="Book Antiqua"/>
          <w:sz w:val="24"/>
          <w:szCs w:val="24"/>
        </w:rPr>
        <w:t>penuh</w:t>
      </w:r>
      <w:proofErr w:type="spellEnd"/>
      <w:r>
        <w:rPr>
          <w:rFonts w:ascii="Book Antiqua" w:hAnsi="Book Antiqua"/>
          <w:sz w:val="24"/>
          <w:szCs w:val="24"/>
        </w:rPr>
        <w:t xml:space="preserve"> </w:t>
      </w:r>
      <w:proofErr w:type="spellStart"/>
      <w:r>
        <w:rPr>
          <w:rFonts w:ascii="Book Antiqua" w:hAnsi="Book Antiqua"/>
          <w:sz w:val="24"/>
          <w:szCs w:val="24"/>
        </w:rPr>
        <w:t>tanggungjawab</w:t>
      </w:r>
      <w:proofErr w:type="spellEnd"/>
      <w:r>
        <w:rPr>
          <w:rFonts w:ascii="Book Antiqua" w:hAnsi="Book Antiqua"/>
          <w:sz w:val="24"/>
          <w:szCs w:val="24"/>
        </w:rPr>
        <w:t>.</w:t>
      </w:r>
      <w:proofErr w:type="gramEnd"/>
    </w:p>
    <w:p w:rsidR="00BE70E2" w:rsidRPr="00432085" w:rsidRDefault="00BE70E2" w:rsidP="00BE70E2">
      <w:pPr>
        <w:pStyle w:val="BodyTextIndent2"/>
        <w:spacing w:after="0" w:line="360" w:lineRule="auto"/>
        <w:ind w:left="0" w:firstLine="709"/>
        <w:jc w:val="both"/>
        <w:rPr>
          <w:rFonts w:ascii="Book Antiqua" w:hAnsi="Book Antiqua"/>
          <w:sz w:val="24"/>
          <w:szCs w:val="24"/>
        </w:rPr>
      </w:pPr>
      <w:proofErr w:type="spellStart"/>
      <w:r w:rsidRPr="00432085">
        <w:rPr>
          <w:rFonts w:ascii="Book Antiqua" w:hAnsi="Book Antiqua"/>
          <w:sz w:val="24"/>
          <w:szCs w:val="24"/>
        </w:rPr>
        <w:t>Pelaksanaan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rehabilitasi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sosial</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memiliki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standar</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pelayanan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dengan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mengacu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pada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Keputusan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Menteri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Sosial</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Nomor</w:t>
      </w:r>
      <w:proofErr w:type="spellEnd"/>
      <w:r w:rsidRPr="00432085">
        <w:rPr>
          <w:rFonts w:ascii="Book Antiqua" w:hAnsi="Book Antiqua"/>
          <w:sz w:val="24"/>
          <w:szCs w:val="24"/>
        </w:rPr>
        <w:t xml:space="preserve"> 26 </w:t>
      </w:r>
      <w:proofErr w:type="spellStart"/>
      <w:r w:rsidRPr="00432085">
        <w:rPr>
          <w:rFonts w:ascii="Book Antiqua" w:hAnsi="Book Antiqua"/>
          <w:sz w:val="24"/>
          <w:szCs w:val="24"/>
        </w:rPr>
        <w:t>Tahun</w:t>
      </w:r>
      <w:proofErr w:type="spellEnd"/>
      <w:r w:rsidRPr="00432085">
        <w:rPr>
          <w:rFonts w:ascii="Book Antiqua" w:hAnsi="Book Antiqua"/>
          <w:sz w:val="24"/>
          <w:szCs w:val="24"/>
        </w:rPr>
        <w:t xml:space="preserve"> 2012 </w:t>
      </w:r>
      <w:proofErr w:type="spellStart"/>
      <w:r w:rsidRPr="00432085">
        <w:rPr>
          <w:rFonts w:ascii="Book Antiqua" w:hAnsi="Book Antiqua"/>
          <w:sz w:val="24"/>
          <w:szCs w:val="24"/>
        </w:rPr>
        <w:t>tentang</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Standar</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Rehabilitasi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Sosial</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Korban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Penyalahgunaan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Narkotika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Psikotropika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Zat</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Adiktif</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Lainnya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serta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Peraturan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Menteri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Sosial</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Nomor</w:t>
      </w:r>
      <w:proofErr w:type="spellEnd"/>
      <w:r w:rsidRPr="00432085">
        <w:rPr>
          <w:rFonts w:ascii="Book Antiqua" w:hAnsi="Book Antiqua"/>
          <w:sz w:val="24"/>
          <w:szCs w:val="24"/>
        </w:rPr>
        <w:t xml:space="preserve"> 3 </w:t>
      </w:r>
      <w:proofErr w:type="spellStart"/>
      <w:r w:rsidRPr="00432085">
        <w:rPr>
          <w:rFonts w:ascii="Book Antiqua" w:hAnsi="Book Antiqua"/>
          <w:sz w:val="24"/>
          <w:szCs w:val="24"/>
        </w:rPr>
        <w:t>Tahun</w:t>
      </w:r>
      <w:proofErr w:type="spellEnd"/>
      <w:r w:rsidRPr="00432085">
        <w:rPr>
          <w:rFonts w:ascii="Book Antiqua" w:hAnsi="Book Antiqua"/>
          <w:sz w:val="24"/>
          <w:szCs w:val="24"/>
        </w:rPr>
        <w:t xml:space="preserve"> 2012 </w:t>
      </w:r>
      <w:proofErr w:type="spellStart"/>
      <w:r w:rsidRPr="00432085">
        <w:rPr>
          <w:rFonts w:ascii="Book Antiqua" w:hAnsi="Book Antiqua"/>
          <w:sz w:val="24"/>
          <w:szCs w:val="24"/>
        </w:rPr>
        <w:t>tentang</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Standar</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Lembaga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Rehabilitasi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Sosial</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Korban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Penyalahgunaan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Narkotika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Psikotropika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Zat</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Adiktif</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Lainnya</w:t>
      </w:r>
      <w:proofErr w:type="spellEnd"/>
      <w:r w:rsidRPr="00432085">
        <w:rPr>
          <w:rFonts w:ascii="Book Antiqua" w:hAnsi="Book Antiqua"/>
          <w:sz w:val="24"/>
          <w:szCs w:val="24"/>
        </w:rPr>
        <w:t>.</w:t>
      </w:r>
      <w:r w:rsidRPr="00432085">
        <w:rPr>
          <w:rStyle w:val="FootnoteReference"/>
          <w:rFonts w:ascii="Book Antiqua" w:hAnsi="Book Antiqua"/>
          <w:sz w:val="24"/>
          <w:szCs w:val="24"/>
        </w:rPr>
        <w:footnoteReference w:id="8"/>
      </w:r>
    </w:p>
    <w:p w:rsidR="00BE70E2" w:rsidRPr="00432085" w:rsidRDefault="00BE70E2" w:rsidP="00BE70E2">
      <w:pPr>
        <w:pStyle w:val="BodyTextIndent2"/>
        <w:spacing w:after="0" w:line="360" w:lineRule="auto"/>
        <w:ind w:left="0" w:firstLine="709"/>
        <w:jc w:val="both"/>
        <w:rPr>
          <w:rFonts w:ascii="Book Antiqua" w:hAnsi="Book Antiqua"/>
          <w:sz w:val="24"/>
          <w:szCs w:val="24"/>
        </w:rPr>
      </w:pPr>
      <w:proofErr w:type="spellStart"/>
      <w:r>
        <w:rPr>
          <w:rFonts w:ascii="Book Antiqua" w:hAnsi="Book Antiqua"/>
          <w:sz w:val="24"/>
          <w:szCs w:val="24"/>
        </w:rPr>
        <w:t>Pada</w:t>
      </w:r>
      <w:proofErr w:type="spellEnd"/>
      <w:r>
        <w:rPr>
          <w:rFonts w:ascii="Book Antiqua" w:hAnsi="Book Antiqua"/>
          <w:sz w:val="24"/>
          <w:szCs w:val="24"/>
        </w:rPr>
        <w:t xml:space="preserve"> </w:t>
      </w:r>
      <w:proofErr w:type="spellStart"/>
      <w:r>
        <w:rPr>
          <w:rFonts w:ascii="Book Antiqua" w:hAnsi="Book Antiqua"/>
          <w:sz w:val="24"/>
          <w:szCs w:val="24"/>
        </w:rPr>
        <w:t>dasarnya</w:t>
      </w:r>
      <w:proofErr w:type="spellEnd"/>
      <w:r>
        <w:rPr>
          <w:rFonts w:ascii="Book Antiqua" w:hAnsi="Book Antiqua"/>
          <w:sz w:val="24"/>
          <w:szCs w:val="24"/>
        </w:rPr>
        <w:t xml:space="preserve"> </w:t>
      </w:r>
      <w:proofErr w:type="spellStart"/>
      <w:r w:rsidRPr="00432085">
        <w:rPr>
          <w:rFonts w:ascii="Book Antiqua" w:hAnsi="Book Antiqua"/>
          <w:sz w:val="24"/>
          <w:szCs w:val="24"/>
        </w:rPr>
        <w:t>sasaran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atau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objek</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penyembuhan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pemulihan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rehabilitasi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psikoterapi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adalah</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manusia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secara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utuh</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meliputi</w:t>
      </w:r>
      <w:proofErr w:type="spellEnd"/>
      <w:r w:rsidRPr="00432085">
        <w:rPr>
          <w:rFonts w:ascii="Book Antiqua" w:hAnsi="Book Antiqua"/>
          <w:sz w:val="24"/>
          <w:szCs w:val="24"/>
        </w:rPr>
        <w:t>:</w:t>
      </w:r>
    </w:p>
    <w:p w:rsidR="00BE70E2" w:rsidRPr="00432085" w:rsidRDefault="00BE70E2" w:rsidP="00BE70E2">
      <w:pPr>
        <w:pStyle w:val="BodyTextIndent2"/>
        <w:numPr>
          <w:ilvl w:val="0"/>
          <w:numId w:val="3"/>
        </w:numPr>
        <w:spacing w:before="120" w:line="360" w:lineRule="auto"/>
        <w:ind w:left="357" w:hanging="357"/>
        <w:jc w:val="both"/>
        <w:rPr>
          <w:rFonts w:ascii="Book Antiqua" w:hAnsi="Book Antiqua"/>
          <w:sz w:val="24"/>
          <w:szCs w:val="24"/>
        </w:rPr>
      </w:pPr>
      <w:proofErr w:type="spellStart"/>
      <w:r w:rsidRPr="00432085">
        <w:rPr>
          <w:rFonts w:ascii="Book Antiqua" w:hAnsi="Book Antiqua"/>
          <w:sz w:val="24"/>
          <w:szCs w:val="24"/>
        </w:rPr>
        <w:t>Membina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Jiwa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atau</w:t>
      </w:r>
      <w:proofErr w:type="spellEnd"/>
      <w:r w:rsidRPr="00432085">
        <w:rPr>
          <w:rFonts w:ascii="Book Antiqua" w:hAnsi="Book Antiqua"/>
          <w:sz w:val="24"/>
          <w:szCs w:val="24"/>
        </w:rPr>
        <w:t xml:space="preserve"> Mental</w:t>
      </w:r>
    </w:p>
    <w:p w:rsidR="00BE70E2" w:rsidRPr="00432085" w:rsidRDefault="00BE70E2" w:rsidP="00BE70E2">
      <w:pPr>
        <w:pStyle w:val="BodyTextIndent2"/>
        <w:spacing w:after="0" w:line="360" w:lineRule="auto"/>
        <w:ind w:left="0" w:firstLine="709"/>
        <w:jc w:val="both"/>
        <w:rPr>
          <w:rFonts w:ascii="Book Antiqua" w:hAnsi="Book Antiqua"/>
          <w:sz w:val="24"/>
          <w:szCs w:val="24"/>
        </w:rPr>
      </w:pPr>
      <w:proofErr w:type="spellStart"/>
      <w:r w:rsidRPr="00432085">
        <w:rPr>
          <w:rFonts w:ascii="Book Antiqua" w:hAnsi="Book Antiqua"/>
          <w:sz w:val="24"/>
          <w:szCs w:val="24"/>
        </w:rPr>
        <w:lastRenderedPageBreak/>
        <w:t>Membangun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kesehatan</w:t>
      </w:r>
      <w:proofErr w:type="spellEnd"/>
      <w:r w:rsidRPr="00432085">
        <w:rPr>
          <w:rFonts w:ascii="Book Antiqua" w:hAnsi="Book Antiqua"/>
          <w:sz w:val="24"/>
          <w:szCs w:val="24"/>
        </w:rPr>
        <w:t xml:space="preserve"> mental </w:t>
      </w:r>
      <w:proofErr w:type="spellStart"/>
      <w:r w:rsidRPr="00432085">
        <w:rPr>
          <w:rFonts w:ascii="Book Antiqua" w:hAnsi="Book Antiqua"/>
          <w:sz w:val="24"/>
          <w:szCs w:val="24"/>
        </w:rPr>
        <w:t>manusia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jauh</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lebih</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penting</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sebab</w:t>
      </w:r>
      <w:proofErr w:type="spellEnd"/>
      <w:r w:rsidRPr="00432085">
        <w:rPr>
          <w:rFonts w:ascii="Book Antiqua" w:hAnsi="Book Antiqua"/>
          <w:sz w:val="24"/>
          <w:szCs w:val="24"/>
        </w:rPr>
        <w:t xml:space="preserve"> mental yang </w:t>
      </w:r>
      <w:proofErr w:type="spellStart"/>
      <w:proofErr w:type="gramStart"/>
      <w:r w:rsidRPr="00432085">
        <w:rPr>
          <w:rFonts w:ascii="Book Antiqua" w:hAnsi="Book Antiqua"/>
          <w:sz w:val="24"/>
          <w:szCs w:val="24"/>
        </w:rPr>
        <w:t>akan</w:t>
      </w:r>
      <w:proofErr w:type="spellEnd"/>
      <w:proofErr w:type="gramEnd"/>
      <w:r w:rsidRPr="00432085">
        <w:rPr>
          <w:rFonts w:ascii="Book Antiqua" w:hAnsi="Book Antiqua"/>
          <w:sz w:val="24"/>
          <w:szCs w:val="24"/>
        </w:rPr>
        <w:t xml:space="preserve"> </w:t>
      </w:r>
      <w:proofErr w:type="spellStart"/>
      <w:r w:rsidRPr="00432085">
        <w:rPr>
          <w:rFonts w:ascii="Book Antiqua" w:hAnsi="Book Antiqua"/>
          <w:sz w:val="24"/>
          <w:szCs w:val="24"/>
        </w:rPr>
        <w:t>menghubungkan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akal</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pikiran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ingatan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manusia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sebagai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jiwa</w:t>
      </w:r>
      <w:proofErr w:type="spellEnd"/>
      <w:r w:rsidRPr="00432085">
        <w:rPr>
          <w:rFonts w:ascii="Book Antiqua" w:hAnsi="Book Antiqua"/>
          <w:sz w:val="24"/>
          <w:szCs w:val="24"/>
        </w:rPr>
        <w:t xml:space="preserve"> yang ‘normal’. Mental yang </w:t>
      </w:r>
      <w:proofErr w:type="spellStart"/>
      <w:r w:rsidRPr="00432085">
        <w:rPr>
          <w:rFonts w:ascii="Book Antiqua" w:hAnsi="Book Antiqua"/>
          <w:sz w:val="24"/>
          <w:szCs w:val="24"/>
        </w:rPr>
        <w:t>sehat</w:t>
      </w:r>
      <w:proofErr w:type="spellEnd"/>
      <w:r w:rsidRPr="00432085">
        <w:rPr>
          <w:rFonts w:ascii="Book Antiqua" w:hAnsi="Book Antiqua"/>
          <w:sz w:val="24"/>
          <w:szCs w:val="24"/>
        </w:rPr>
        <w:t xml:space="preserve"> </w:t>
      </w:r>
      <w:proofErr w:type="spellStart"/>
      <w:proofErr w:type="gramStart"/>
      <w:r w:rsidRPr="00432085">
        <w:rPr>
          <w:rFonts w:ascii="Book Antiqua" w:hAnsi="Book Antiqua"/>
          <w:sz w:val="24"/>
          <w:szCs w:val="24"/>
        </w:rPr>
        <w:t>akan</w:t>
      </w:r>
      <w:proofErr w:type="spellEnd"/>
      <w:proofErr w:type="gramEnd"/>
      <w:r w:rsidRPr="00432085">
        <w:rPr>
          <w:rFonts w:ascii="Book Antiqua" w:hAnsi="Book Antiqua"/>
          <w:sz w:val="24"/>
          <w:szCs w:val="24"/>
        </w:rPr>
        <w:t xml:space="preserve"> </w:t>
      </w:r>
      <w:proofErr w:type="spellStart"/>
      <w:r w:rsidRPr="00432085">
        <w:rPr>
          <w:rFonts w:ascii="Book Antiqua" w:hAnsi="Book Antiqua"/>
          <w:sz w:val="24"/>
          <w:szCs w:val="24"/>
        </w:rPr>
        <w:t>memengaruhi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penampilan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fisik</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kebahagiaan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hidup</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seseorang</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karena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ia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tidak</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hanya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bergantung</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pada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faktor</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luar</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saja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seperti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ekonomi</w:t>
      </w:r>
      <w:proofErr w:type="spellEnd"/>
      <w:r w:rsidRPr="00432085">
        <w:rPr>
          <w:rFonts w:ascii="Book Antiqua" w:hAnsi="Book Antiqua"/>
          <w:sz w:val="24"/>
          <w:szCs w:val="24"/>
        </w:rPr>
        <w:t xml:space="preserve">, status </w:t>
      </w:r>
      <w:proofErr w:type="spellStart"/>
      <w:r w:rsidRPr="00432085">
        <w:rPr>
          <w:rFonts w:ascii="Book Antiqua" w:hAnsi="Book Antiqua"/>
          <w:sz w:val="24"/>
          <w:szCs w:val="24"/>
        </w:rPr>
        <w:t>sosial</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jabatan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dan</w:t>
      </w:r>
      <w:proofErr w:type="spellEnd"/>
      <w:r w:rsidRPr="00432085">
        <w:rPr>
          <w:rFonts w:ascii="Book Antiqua" w:hAnsi="Book Antiqua"/>
          <w:sz w:val="24"/>
          <w:szCs w:val="24"/>
        </w:rPr>
        <w:t xml:space="preserve"> lain-lain).</w:t>
      </w:r>
    </w:p>
    <w:p w:rsidR="00BE70E2" w:rsidRPr="00432085" w:rsidRDefault="00BE70E2" w:rsidP="00BE70E2">
      <w:pPr>
        <w:pStyle w:val="BodyTextIndent2"/>
        <w:numPr>
          <w:ilvl w:val="0"/>
          <w:numId w:val="3"/>
        </w:numPr>
        <w:spacing w:before="120" w:line="360" w:lineRule="auto"/>
        <w:ind w:left="357" w:hanging="357"/>
        <w:jc w:val="both"/>
        <w:rPr>
          <w:rFonts w:ascii="Book Antiqua" w:hAnsi="Book Antiqua"/>
          <w:sz w:val="24"/>
          <w:szCs w:val="24"/>
        </w:rPr>
      </w:pPr>
      <w:proofErr w:type="spellStart"/>
      <w:r w:rsidRPr="00432085">
        <w:rPr>
          <w:rFonts w:ascii="Book Antiqua" w:hAnsi="Book Antiqua"/>
          <w:sz w:val="24"/>
          <w:szCs w:val="24"/>
        </w:rPr>
        <w:t>Membina</w:t>
      </w:r>
      <w:proofErr w:type="spellEnd"/>
      <w:r w:rsidRPr="00432085">
        <w:rPr>
          <w:rFonts w:ascii="Book Antiqua" w:hAnsi="Book Antiqua"/>
          <w:sz w:val="24"/>
          <w:szCs w:val="24"/>
        </w:rPr>
        <w:t xml:space="preserve"> Spiritual</w:t>
      </w:r>
    </w:p>
    <w:p w:rsidR="00BE70E2" w:rsidRPr="00432085" w:rsidRDefault="00BE70E2" w:rsidP="00BE70E2">
      <w:pPr>
        <w:pStyle w:val="BodyTextIndent2"/>
        <w:spacing w:after="0" w:line="360" w:lineRule="auto"/>
        <w:ind w:left="0" w:firstLine="709"/>
        <w:jc w:val="both"/>
        <w:rPr>
          <w:rFonts w:ascii="Book Antiqua" w:hAnsi="Book Antiqua"/>
          <w:sz w:val="24"/>
          <w:szCs w:val="24"/>
        </w:rPr>
      </w:pPr>
      <w:proofErr w:type="spellStart"/>
      <w:proofErr w:type="gramStart"/>
      <w:r w:rsidRPr="00432085">
        <w:rPr>
          <w:rFonts w:ascii="Book Antiqua" w:hAnsi="Book Antiqua"/>
          <w:sz w:val="24"/>
          <w:szCs w:val="24"/>
        </w:rPr>
        <w:t>Faktor</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penentu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dari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keberhasilan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terapi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akibat</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ketergantungan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narkotika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adalah</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menumbuhkan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jiwa</w:t>
      </w:r>
      <w:proofErr w:type="spellEnd"/>
      <w:r w:rsidRPr="00432085">
        <w:rPr>
          <w:rFonts w:ascii="Book Antiqua" w:hAnsi="Book Antiqua"/>
          <w:sz w:val="24"/>
          <w:szCs w:val="24"/>
        </w:rPr>
        <w:t xml:space="preserve"> yang </w:t>
      </w:r>
      <w:proofErr w:type="spellStart"/>
      <w:r w:rsidRPr="00432085">
        <w:rPr>
          <w:rFonts w:ascii="Book Antiqua" w:hAnsi="Book Antiqua"/>
          <w:sz w:val="24"/>
          <w:szCs w:val="24"/>
        </w:rPr>
        <w:t>religius</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dari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setiap</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individu</w:t>
      </w:r>
      <w:proofErr w:type="spellEnd"/>
      <w:r w:rsidRPr="00432085">
        <w:rPr>
          <w:rFonts w:ascii="Book Antiqua" w:hAnsi="Book Antiqua"/>
          <w:sz w:val="24"/>
          <w:szCs w:val="24"/>
        </w:rPr>
        <w:t>.</w:t>
      </w:r>
      <w:proofErr w:type="gramEnd"/>
      <w:r w:rsidRPr="00432085">
        <w:rPr>
          <w:rFonts w:ascii="Book Antiqua" w:hAnsi="Book Antiqua"/>
          <w:sz w:val="24"/>
          <w:szCs w:val="24"/>
        </w:rPr>
        <w:t xml:space="preserve"> </w:t>
      </w:r>
      <w:proofErr w:type="spellStart"/>
      <w:r w:rsidRPr="00432085">
        <w:rPr>
          <w:rFonts w:ascii="Book Antiqua" w:hAnsi="Book Antiqua"/>
          <w:sz w:val="24"/>
          <w:szCs w:val="24"/>
        </w:rPr>
        <w:t>Mereka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harus</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menyadari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bahwa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segala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perbuatan</w:t>
      </w:r>
      <w:proofErr w:type="spellEnd"/>
      <w:r w:rsidRPr="00432085">
        <w:rPr>
          <w:rFonts w:ascii="Book Antiqua" w:hAnsi="Book Antiqua"/>
          <w:sz w:val="24"/>
          <w:szCs w:val="24"/>
        </w:rPr>
        <w:t xml:space="preserve"> yang </w:t>
      </w:r>
      <w:proofErr w:type="spellStart"/>
      <w:r w:rsidRPr="00432085">
        <w:rPr>
          <w:rFonts w:ascii="Book Antiqua" w:hAnsi="Book Antiqua"/>
          <w:sz w:val="24"/>
          <w:szCs w:val="24"/>
        </w:rPr>
        <w:t>mereka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lakukan</w:t>
      </w:r>
      <w:proofErr w:type="spellEnd"/>
      <w:r w:rsidRPr="00432085">
        <w:rPr>
          <w:rFonts w:ascii="Book Antiqua" w:hAnsi="Book Antiqua"/>
          <w:sz w:val="24"/>
          <w:szCs w:val="24"/>
        </w:rPr>
        <w:t xml:space="preserve"> di </w:t>
      </w:r>
      <w:proofErr w:type="spellStart"/>
      <w:r w:rsidRPr="00432085">
        <w:rPr>
          <w:rFonts w:ascii="Book Antiqua" w:hAnsi="Book Antiqua"/>
          <w:sz w:val="24"/>
          <w:szCs w:val="24"/>
        </w:rPr>
        <w:t>dunia</w:t>
      </w:r>
      <w:proofErr w:type="spellEnd"/>
      <w:r w:rsidRPr="00432085">
        <w:rPr>
          <w:rFonts w:ascii="Book Antiqua" w:hAnsi="Book Antiqua"/>
          <w:sz w:val="24"/>
          <w:szCs w:val="24"/>
        </w:rPr>
        <w:t xml:space="preserve"> </w:t>
      </w:r>
      <w:proofErr w:type="spellStart"/>
      <w:proofErr w:type="gramStart"/>
      <w:r w:rsidRPr="00432085">
        <w:rPr>
          <w:rFonts w:ascii="Book Antiqua" w:hAnsi="Book Antiqua"/>
          <w:sz w:val="24"/>
          <w:szCs w:val="24"/>
        </w:rPr>
        <w:t>akan</w:t>
      </w:r>
      <w:proofErr w:type="spellEnd"/>
      <w:proofErr w:type="gramEnd"/>
      <w:r w:rsidRPr="00432085">
        <w:rPr>
          <w:rFonts w:ascii="Book Antiqua" w:hAnsi="Book Antiqua"/>
          <w:sz w:val="24"/>
          <w:szCs w:val="24"/>
        </w:rPr>
        <w:t xml:space="preserve"> </w:t>
      </w:r>
      <w:proofErr w:type="spellStart"/>
      <w:r w:rsidRPr="00432085">
        <w:rPr>
          <w:rFonts w:ascii="Book Antiqua" w:hAnsi="Book Antiqua"/>
          <w:sz w:val="24"/>
          <w:szCs w:val="24"/>
        </w:rPr>
        <w:t>mendapatkan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balasan</w:t>
      </w:r>
      <w:proofErr w:type="spellEnd"/>
      <w:r w:rsidRPr="00432085">
        <w:rPr>
          <w:rFonts w:ascii="Book Antiqua" w:hAnsi="Book Antiqua"/>
          <w:sz w:val="24"/>
          <w:szCs w:val="24"/>
        </w:rPr>
        <w:t xml:space="preserve"> yang </w:t>
      </w:r>
      <w:proofErr w:type="spellStart"/>
      <w:r w:rsidRPr="00432085">
        <w:rPr>
          <w:rFonts w:ascii="Book Antiqua" w:hAnsi="Book Antiqua"/>
          <w:sz w:val="24"/>
          <w:szCs w:val="24"/>
        </w:rPr>
        <w:t>setimpal</w:t>
      </w:r>
      <w:proofErr w:type="spellEnd"/>
      <w:r w:rsidRPr="00432085">
        <w:rPr>
          <w:rFonts w:ascii="Book Antiqua" w:hAnsi="Book Antiqua"/>
          <w:sz w:val="24"/>
          <w:szCs w:val="24"/>
        </w:rPr>
        <w:t xml:space="preserve"> di </w:t>
      </w:r>
      <w:proofErr w:type="spellStart"/>
      <w:r w:rsidRPr="00432085">
        <w:rPr>
          <w:rFonts w:ascii="Book Antiqua" w:hAnsi="Book Antiqua"/>
          <w:sz w:val="24"/>
          <w:szCs w:val="24"/>
        </w:rPr>
        <w:t>akhirat</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nanti</w:t>
      </w:r>
      <w:proofErr w:type="spellEnd"/>
      <w:r w:rsidRPr="00432085">
        <w:rPr>
          <w:rFonts w:ascii="Book Antiqua" w:hAnsi="Book Antiqua"/>
          <w:sz w:val="24"/>
          <w:szCs w:val="24"/>
        </w:rPr>
        <w:t>.</w:t>
      </w:r>
    </w:p>
    <w:p w:rsidR="00BE70E2" w:rsidRPr="00432085" w:rsidRDefault="00BE70E2" w:rsidP="00BE70E2">
      <w:pPr>
        <w:pStyle w:val="BodyTextIndent2"/>
        <w:numPr>
          <w:ilvl w:val="0"/>
          <w:numId w:val="3"/>
        </w:numPr>
        <w:spacing w:before="120" w:line="360" w:lineRule="auto"/>
        <w:ind w:left="357" w:hanging="357"/>
        <w:jc w:val="both"/>
        <w:rPr>
          <w:rFonts w:ascii="Book Antiqua" w:hAnsi="Book Antiqua"/>
          <w:sz w:val="24"/>
          <w:szCs w:val="24"/>
        </w:rPr>
      </w:pPr>
      <w:proofErr w:type="spellStart"/>
      <w:r w:rsidRPr="00432085">
        <w:rPr>
          <w:rFonts w:ascii="Book Antiqua" w:hAnsi="Book Antiqua"/>
          <w:sz w:val="24"/>
          <w:szCs w:val="24"/>
        </w:rPr>
        <w:t>Membina</w:t>
      </w:r>
      <w:proofErr w:type="spellEnd"/>
      <w:r w:rsidRPr="00432085">
        <w:rPr>
          <w:rFonts w:ascii="Book Antiqua" w:hAnsi="Book Antiqua"/>
          <w:sz w:val="24"/>
          <w:szCs w:val="24"/>
        </w:rPr>
        <w:t xml:space="preserve"> Moral (</w:t>
      </w:r>
      <w:proofErr w:type="spellStart"/>
      <w:r w:rsidRPr="00432085">
        <w:rPr>
          <w:rFonts w:ascii="Book Antiqua" w:hAnsi="Book Antiqua"/>
          <w:sz w:val="24"/>
          <w:szCs w:val="24"/>
        </w:rPr>
        <w:t>Akhlak</w:t>
      </w:r>
      <w:proofErr w:type="spellEnd"/>
      <w:r w:rsidRPr="00432085">
        <w:rPr>
          <w:rFonts w:ascii="Book Antiqua" w:hAnsi="Book Antiqua"/>
          <w:sz w:val="24"/>
          <w:szCs w:val="24"/>
        </w:rPr>
        <w:t>)</w:t>
      </w:r>
    </w:p>
    <w:p w:rsidR="00BE70E2" w:rsidRPr="00432085" w:rsidRDefault="00BE70E2" w:rsidP="00BE70E2">
      <w:pPr>
        <w:pStyle w:val="BodyTextIndent2"/>
        <w:spacing w:after="0" w:line="360" w:lineRule="auto"/>
        <w:ind w:left="0" w:firstLine="709"/>
        <w:jc w:val="both"/>
        <w:rPr>
          <w:rFonts w:ascii="Book Antiqua" w:hAnsi="Book Antiqua"/>
          <w:sz w:val="24"/>
          <w:szCs w:val="24"/>
        </w:rPr>
      </w:pPr>
      <w:proofErr w:type="spellStart"/>
      <w:r w:rsidRPr="00432085">
        <w:rPr>
          <w:rFonts w:ascii="Book Antiqua" w:hAnsi="Book Antiqua"/>
          <w:sz w:val="24"/>
          <w:szCs w:val="24"/>
        </w:rPr>
        <w:t>Mantan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pecandu</w:t>
      </w:r>
      <w:proofErr w:type="spellEnd"/>
      <w:r w:rsidRPr="00432085">
        <w:rPr>
          <w:rFonts w:ascii="Book Antiqua" w:hAnsi="Book Antiqua"/>
          <w:sz w:val="24"/>
          <w:szCs w:val="24"/>
        </w:rPr>
        <w:t xml:space="preserve"> yang </w:t>
      </w:r>
      <w:proofErr w:type="spellStart"/>
      <w:r w:rsidRPr="00432085">
        <w:rPr>
          <w:rFonts w:ascii="Book Antiqua" w:hAnsi="Book Antiqua"/>
          <w:sz w:val="24"/>
          <w:szCs w:val="24"/>
        </w:rPr>
        <w:t>melakukan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rehabilitasi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harus</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selalu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ditekankan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bahwa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perbuatan</w:t>
      </w:r>
      <w:proofErr w:type="spellEnd"/>
      <w:r w:rsidRPr="00432085">
        <w:rPr>
          <w:rFonts w:ascii="Book Antiqua" w:hAnsi="Book Antiqua"/>
          <w:sz w:val="24"/>
          <w:szCs w:val="24"/>
        </w:rPr>
        <w:t xml:space="preserve"> yang </w:t>
      </w:r>
      <w:proofErr w:type="spellStart"/>
      <w:r w:rsidRPr="00432085">
        <w:rPr>
          <w:rFonts w:ascii="Book Antiqua" w:hAnsi="Book Antiqua"/>
          <w:sz w:val="24"/>
          <w:szCs w:val="24"/>
        </w:rPr>
        <w:t>mereka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lakukan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berdasarkan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nilai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atau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ukuran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masyarakat</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sehingga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bila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mereka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berbuat</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tidak</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sesuai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denga</w:t>
      </w:r>
      <w:proofErr w:type="spellEnd"/>
      <w:r w:rsidRPr="00432085">
        <w:rPr>
          <w:rFonts w:ascii="Book Antiqua" w:hAnsi="Book Antiqua"/>
          <w:sz w:val="24"/>
          <w:szCs w:val="24"/>
        </w:rPr>
        <w:t xml:space="preserve"> </w:t>
      </w:r>
      <w:proofErr w:type="spellStart"/>
      <w:proofErr w:type="gramStart"/>
      <w:r w:rsidRPr="00432085">
        <w:rPr>
          <w:rFonts w:ascii="Book Antiqua" w:hAnsi="Book Antiqua"/>
          <w:sz w:val="24"/>
          <w:szCs w:val="24"/>
        </w:rPr>
        <w:t>norma</w:t>
      </w:r>
      <w:proofErr w:type="spellEnd"/>
      <w:proofErr w:type="gramEnd"/>
      <w:r w:rsidRPr="00432085">
        <w:rPr>
          <w:rFonts w:ascii="Book Antiqua" w:hAnsi="Book Antiqua"/>
          <w:sz w:val="24"/>
          <w:szCs w:val="24"/>
        </w:rPr>
        <w:t xml:space="preserve"> yang </w:t>
      </w:r>
      <w:proofErr w:type="spellStart"/>
      <w:r w:rsidRPr="00432085">
        <w:rPr>
          <w:rFonts w:ascii="Book Antiqua" w:hAnsi="Book Antiqua"/>
          <w:sz w:val="24"/>
          <w:szCs w:val="24"/>
        </w:rPr>
        <w:t>berlaku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mereka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harus</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siap</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menerima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sanksi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sosial</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dari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masyarakat</w:t>
      </w:r>
      <w:proofErr w:type="spellEnd"/>
      <w:r w:rsidRPr="00432085">
        <w:rPr>
          <w:rFonts w:ascii="Book Antiqua" w:hAnsi="Book Antiqua"/>
          <w:sz w:val="24"/>
          <w:szCs w:val="24"/>
        </w:rPr>
        <w:t>.</w:t>
      </w:r>
    </w:p>
    <w:p w:rsidR="00BE70E2" w:rsidRPr="00432085" w:rsidRDefault="00BE70E2" w:rsidP="00BE70E2">
      <w:pPr>
        <w:pStyle w:val="BodyTextIndent2"/>
        <w:numPr>
          <w:ilvl w:val="0"/>
          <w:numId w:val="3"/>
        </w:numPr>
        <w:spacing w:before="120" w:line="360" w:lineRule="auto"/>
        <w:ind w:left="357" w:hanging="357"/>
        <w:jc w:val="both"/>
        <w:rPr>
          <w:rFonts w:ascii="Book Antiqua" w:hAnsi="Book Antiqua"/>
          <w:sz w:val="24"/>
          <w:szCs w:val="24"/>
        </w:rPr>
      </w:pPr>
      <w:proofErr w:type="spellStart"/>
      <w:r w:rsidRPr="00432085">
        <w:rPr>
          <w:rFonts w:ascii="Book Antiqua" w:hAnsi="Book Antiqua"/>
          <w:sz w:val="24"/>
          <w:szCs w:val="24"/>
        </w:rPr>
        <w:t>Membina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Fisik</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Jasmani</w:t>
      </w:r>
      <w:proofErr w:type="spellEnd"/>
      <w:r w:rsidRPr="00432085">
        <w:rPr>
          <w:rFonts w:ascii="Book Antiqua" w:hAnsi="Book Antiqua"/>
          <w:sz w:val="24"/>
          <w:szCs w:val="24"/>
        </w:rPr>
        <w:t>)</w:t>
      </w:r>
    </w:p>
    <w:p w:rsidR="00BE70E2" w:rsidRPr="00432085" w:rsidRDefault="00BE70E2" w:rsidP="00BE70E2">
      <w:pPr>
        <w:pStyle w:val="BodyTextIndent2"/>
        <w:spacing w:after="0" w:line="360" w:lineRule="auto"/>
        <w:ind w:left="0" w:firstLine="709"/>
        <w:jc w:val="both"/>
        <w:rPr>
          <w:rFonts w:ascii="Book Antiqua" w:hAnsi="Book Antiqua"/>
          <w:sz w:val="24"/>
          <w:szCs w:val="24"/>
        </w:rPr>
      </w:pPr>
      <w:proofErr w:type="spellStart"/>
      <w:r w:rsidRPr="00432085">
        <w:rPr>
          <w:rFonts w:ascii="Book Antiqua" w:hAnsi="Book Antiqua"/>
          <w:sz w:val="24"/>
          <w:szCs w:val="24"/>
        </w:rPr>
        <w:t>Mantan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pecandu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harus</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selalu</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ditekankan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bahwa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untuk</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mengembalikan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fisik</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seperti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semula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sebelum</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menggunakan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narkotika</w:t>
      </w:r>
      <w:proofErr w:type="spellEnd"/>
      <w:r w:rsidRPr="00432085">
        <w:rPr>
          <w:rFonts w:ascii="Book Antiqua" w:hAnsi="Book Antiqua"/>
          <w:sz w:val="24"/>
          <w:szCs w:val="24"/>
        </w:rPr>
        <w:t xml:space="preserve">) </w:t>
      </w:r>
      <w:proofErr w:type="spellStart"/>
      <w:proofErr w:type="gramStart"/>
      <w:r w:rsidRPr="00432085">
        <w:rPr>
          <w:rFonts w:ascii="Book Antiqua" w:hAnsi="Book Antiqua"/>
          <w:sz w:val="24"/>
          <w:szCs w:val="24"/>
        </w:rPr>
        <w:t>akan</w:t>
      </w:r>
      <w:proofErr w:type="spellEnd"/>
      <w:proofErr w:type="gramEnd"/>
      <w:r w:rsidRPr="00432085">
        <w:rPr>
          <w:rFonts w:ascii="Book Antiqua" w:hAnsi="Book Antiqua"/>
          <w:sz w:val="24"/>
          <w:szCs w:val="24"/>
        </w:rPr>
        <w:t xml:space="preserve"> </w:t>
      </w:r>
      <w:proofErr w:type="spellStart"/>
      <w:r w:rsidRPr="00432085">
        <w:rPr>
          <w:rFonts w:ascii="Book Antiqua" w:hAnsi="Book Antiqua"/>
          <w:sz w:val="24"/>
          <w:szCs w:val="24"/>
        </w:rPr>
        <w:t>mustahil</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Kesabaran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rutin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melakukan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aktifitas</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fisik</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perlahan-lahan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mereka</w:t>
      </w:r>
      <w:proofErr w:type="spellEnd"/>
      <w:r w:rsidRPr="00432085">
        <w:rPr>
          <w:rFonts w:ascii="Book Antiqua" w:hAnsi="Book Antiqua"/>
          <w:sz w:val="24"/>
          <w:szCs w:val="24"/>
        </w:rPr>
        <w:t xml:space="preserve"> </w:t>
      </w:r>
      <w:proofErr w:type="spellStart"/>
      <w:proofErr w:type="gramStart"/>
      <w:r w:rsidRPr="00432085">
        <w:rPr>
          <w:rFonts w:ascii="Book Antiqua" w:hAnsi="Book Antiqua"/>
          <w:sz w:val="24"/>
          <w:szCs w:val="24"/>
        </w:rPr>
        <w:t>akan</w:t>
      </w:r>
      <w:proofErr w:type="spellEnd"/>
      <w:proofErr w:type="gramEnd"/>
      <w:r w:rsidRPr="00432085">
        <w:rPr>
          <w:rFonts w:ascii="Book Antiqua" w:hAnsi="Book Antiqua"/>
          <w:sz w:val="24"/>
          <w:szCs w:val="24"/>
        </w:rPr>
        <w:t xml:space="preserve"> </w:t>
      </w:r>
      <w:proofErr w:type="spellStart"/>
      <w:r w:rsidRPr="00432085">
        <w:rPr>
          <w:rFonts w:ascii="Book Antiqua" w:hAnsi="Book Antiqua"/>
          <w:sz w:val="24"/>
          <w:szCs w:val="24"/>
        </w:rPr>
        <w:t>merasa</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segar-bugar</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siap</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menjalani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aktivitas</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sehari-hari</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dengan</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penuh</w:t>
      </w:r>
      <w:proofErr w:type="spellEnd"/>
      <w:r w:rsidRPr="00432085">
        <w:rPr>
          <w:rFonts w:ascii="Book Antiqua" w:hAnsi="Book Antiqua"/>
          <w:sz w:val="24"/>
          <w:szCs w:val="24"/>
        </w:rPr>
        <w:t xml:space="preserve"> </w:t>
      </w:r>
      <w:proofErr w:type="spellStart"/>
      <w:r w:rsidRPr="00432085">
        <w:rPr>
          <w:rFonts w:ascii="Book Antiqua" w:hAnsi="Book Antiqua"/>
          <w:sz w:val="24"/>
          <w:szCs w:val="24"/>
        </w:rPr>
        <w:t>semangat</w:t>
      </w:r>
      <w:proofErr w:type="spellEnd"/>
      <w:r w:rsidRPr="00432085">
        <w:rPr>
          <w:rFonts w:ascii="Book Antiqua" w:hAnsi="Book Antiqua"/>
          <w:sz w:val="24"/>
          <w:szCs w:val="24"/>
        </w:rPr>
        <w:t>.</w:t>
      </w:r>
    </w:p>
    <w:p w:rsidR="00BE70E2" w:rsidRPr="00432085" w:rsidRDefault="00BE70E2" w:rsidP="00BE70E2">
      <w:pPr>
        <w:spacing w:before="240" w:after="120" w:line="360" w:lineRule="auto"/>
        <w:ind w:left="357" w:hanging="357"/>
        <w:jc w:val="both"/>
        <w:rPr>
          <w:rFonts w:ascii="Book Antiqua" w:hAnsi="Book Antiqua"/>
          <w:b/>
          <w:bCs/>
          <w:iCs/>
          <w:sz w:val="24"/>
          <w:szCs w:val="24"/>
        </w:rPr>
      </w:pPr>
      <w:r>
        <w:rPr>
          <w:rFonts w:ascii="Book Antiqua" w:hAnsi="Book Antiqua"/>
          <w:b/>
          <w:bCs/>
          <w:i/>
          <w:iCs/>
          <w:sz w:val="24"/>
          <w:szCs w:val="24"/>
          <w:lang w:val="en-US"/>
        </w:rPr>
        <w:t>2</w:t>
      </w:r>
      <w:r w:rsidRPr="00432085">
        <w:rPr>
          <w:rFonts w:ascii="Book Antiqua" w:hAnsi="Book Antiqua"/>
          <w:b/>
          <w:bCs/>
          <w:i/>
          <w:iCs/>
          <w:sz w:val="24"/>
          <w:szCs w:val="24"/>
        </w:rPr>
        <w:t xml:space="preserve">. </w:t>
      </w:r>
      <w:r w:rsidRPr="00432085">
        <w:rPr>
          <w:rFonts w:ascii="Book Antiqua" w:hAnsi="Book Antiqua"/>
          <w:b/>
          <w:bCs/>
          <w:i/>
          <w:iCs/>
          <w:sz w:val="24"/>
          <w:szCs w:val="24"/>
        </w:rPr>
        <w:tab/>
        <w:t>Therapeutic Community</w:t>
      </w:r>
      <w:r w:rsidRPr="00432085">
        <w:rPr>
          <w:rFonts w:ascii="Book Antiqua" w:hAnsi="Book Antiqua"/>
          <w:b/>
          <w:bCs/>
          <w:iCs/>
          <w:sz w:val="24"/>
          <w:szCs w:val="24"/>
        </w:rPr>
        <w:t xml:space="preserve"> (TC)</w:t>
      </w:r>
    </w:p>
    <w:p w:rsidR="00BE70E2" w:rsidRPr="00DD64F7" w:rsidRDefault="00BE70E2" w:rsidP="00BE70E2">
      <w:pPr>
        <w:spacing w:after="0" w:line="360" w:lineRule="auto"/>
        <w:ind w:firstLine="360"/>
        <w:jc w:val="both"/>
        <w:rPr>
          <w:rFonts w:ascii="Book Antiqua" w:hAnsi="Book Antiqua"/>
          <w:b/>
          <w:bCs/>
          <w:sz w:val="24"/>
          <w:szCs w:val="24"/>
        </w:rPr>
      </w:pPr>
      <w:r>
        <w:rPr>
          <w:rFonts w:ascii="Book Antiqua" w:hAnsi="Book Antiqua"/>
          <w:b/>
          <w:bCs/>
          <w:sz w:val="24"/>
          <w:szCs w:val="24"/>
          <w:lang w:val="en-US"/>
        </w:rPr>
        <w:t xml:space="preserve">a. </w:t>
      </w:r>
      <w:r w:rsidRPr="00DD64F7">
        <w:rPr>
          <w:rFonts w:ascii="Book Antiqua" w:hAnsi="Book Antiqua"/>
          <w:b/>
          <w:bCs/>
          <w:sz w:val="24"/>
          <w:szCs w:val="24"/>
        </w:rPr>
        <w:t xml:space="preserve">Sejarah </w:t>
      </w:r>
      <w:r w:rsidRPr="00DD64F7">
        <w:rPr>
          <w:rFonts w:ascii="Book Antiqua" w:hAnsi="Book Antiqua"/>
          <w:b/>
          <w:bCs/>
          <w:i/>
          <w:iCs/>
          <w:sz w:val="24"/>
          <w:szCs w:val="24"/>
        </w:rPr>
        <w:t>Therapeutic Community</w:t>
      </w:r>
    </w:p>
    <w:p w:rsidR="00BE70E2" w:rsidRPr="00432085" w:rsidRDefault="00BE70E2" w:rsidP="00BE70E2">
      <w:pPr>
        <w:spacing w:after="0" w:line="360" w:lineRule="auto"/>
        <w:ind w:firstLine="709"/>
        <w:jc w:val="both"/>
        <w:rPr>
          <w:rFonts w:ascii="Book Antiqua" w:hAnsi="Book Antiqua"/>
          <w:sz w:val="24"/>
          <w:szCs w:val="24"/>
        </w:rPr>
      </w:pPr>
      <w:r w:rsidRPr="00432085">
        <w:rPr>
          <w:rFonts w:ascii="Book Antiqua" w:hAnsi="Book Antiqua"/>
          <w:sz w:val="24"/>
          <w:szCs w:val="24"/>
        </w:rPr>
        <w:t xml:space="preserve">Program terapi bagi pecandu narkotika merupakan hal yang berkembang pada permulaan tahun 1960. Pada awalnya, sektor kesehatan secara global saat itu belum siap, baik secara intelektual maupun organisasi untuk merespon timbulnya epidemik penyalahgunaan narkotika, sehingga berkembanglah sistem alternatif, berupa pertumbuhan fasilitas-fasilitas terapi pada tahun 60-an dan 70-an di Amerika </w:t>
      </w:r>
      <w:r w:rsidRPr="00432085">
        <w:rPr>
          <w:rFonts w:ascii="Book Antiqua" w:hAnsi="Book Antiqua"/>
          <w:sz w:val="24"/>
          <w:szCs w:val="24"/>
        </w:rPr>
        <w:lastRenderedPageBreak/>
        <w:t>Serikat. Hal ini menimbulkan perbedaan pandangan, sehingga memengaruhi tata cara yang diperlukan untuk menghasilkan program yang efektif.</w:t>
      </w:r>
      <w:r w:rsidRPr="00432085">
        <w:rPr>
          <w:rStyle w:val="FootnoteReference"/>
          <w:rFonts w:ascii="Book Antiqua" w:hAnsi="Book Antiqua"/>
          <w:sz w:val="24"/>
          <w:szCs w:val="24"/>
        </w:rPr>
        <w:footnoteReference w:id="9"/>
      </w:r>
    </w:p>
    <w:p w:rsidR="00BE70E2" w:rsidRPr="00432085" w:rsidRDefault="00BE70E2" w:rsidP="00BE70E2">
      <w:pPr>
        <w:spacing w:after="0" w:line="360" w:lineRule="auto"/>
        <w:ind w:firstLine="709"/>
        <w:jc w:val="both"/>
        <w:rPr>
          <w:rFonts w:ascii="Book Antiqua" w:hAnsi="Book Antiqua"/>
          <w:sz w:val="24"/>
          <w:szCs w:val="24"/>
        </w:rPr>
      </w:pPr>
      <w:r w:rsidRPr="00432085">
        <w:rPr>
          <w:rFonts w:ascii="Book Antiqua" w:hAnsi="Book Antiqua"/>
          <w:sz w:val="24"/>
          <w:szCs w:val="24"/>
        </w:rPr>
        <w:t xml:space="preserve">Di luar detoksifikasi yang lebih diarahkan sebagai langkah awal terapi, terdapat tiga modalitas terapi yang dominan yaitu: rawat jalan, rumatan metadon dan rawat inap jangka panjang (yang umumnya menggunakan pendekatan </w:t>
      </w:r>
      <w:r w:rsidRPr="00432085">
        <w:rPr>
          <w:rFonts w:ascii="Book Antiqua" w:hAnsi="Book Antiqua"/>
          <w:i/>
          <w:iCs/>
          <w:sz w:val="24"/>
          <w:szCs w:val="24"/>
        </w:rPr>
        <w:t>therapeutic community</w:t>
      </w:r>
      <w:r w:rsidRPr="00432085">
        <w:rPr>
          <w:rFonts w:ascii="Book Antiqua" w:hAnsi="Book Antiqua"/>
          <w:iCs/>
          <w:sz w:val="24"/>
          <w:szCs w:val="24"/>
        </w:rPr>
        <w:t>)</w:t>
      </w:r>
      <w:r w:rsidRPr="00432085">
        <w:rPr>
          <w:rFonts w:ascii="Book Antiqua" w:hAnsi="Book Antiqua"/>
          <w:sz w:val="24"/>
          <w:szCs w:val="24"/>
        </w:rPr>
        <w:t xml:space="preserve">. Program </w:t>
      </w:r>
      <w:r w:rsidRPr="00432085">
        <w:rPr>
          <w:rFonts w:ascii="Book Antiqua" w:hAnsi="Book Antiqua"/>
          <w:i/>
          <w:iCs/>
          <w:sz w:val="24"/>
          <w:szCs w:val="24"/>
        </w:rPr>
        <w:t>therapeutic community</w:t>
      </w:r>
      <w:r w:rsidRPr="00432085">
        <w:rPr>
          <w:rFonts w:ascii="Book Antiqua" w:hAnsi="Book Antiqua"/>
          <w:sz w:val="24"/>
          <w:szCs w:val="24"/>
        </w:rPr>
        <w:t xml:space="preserve"> saat itu berfokus pada bebas zat (</w:t>
      </w:r>
      <w:r w:rsidRPr="00432085">
        <w:rPr>
          <w:rFonts w:ascii="Book Antiqua" w:hAnsi="Book Antiqua"/>
          <w:i/>
          <w:sz w:val="24"/>
          <w:szCs w:val="24"/>
        </w:rPr>
        <w:t>abstinensia</w:t>
      </w:r>
      <w:r w:rsidRPr="00432085">
        <w:rPr>
          <w:rFonts w:ascii="Book Antiqua" w:hAnsi="Book Antiqua"/>
          <w:sz w:val="24"/>
          <w:szCs w:val="24"/>
        </w:rPr>
        <w:t xml:space="preserve">), sehingga residen diharapkan tidak lagi menggunakan zat selama dalam program dan setelah selesai. Pada tahun 90-an, muncul program rawat inap jangka pendek yang menggunakan 12 langkah atau menggunakan lainnya. Sementara pada akhir tahun 90-an, beberapa negara (khususnya Belanda dan Australia) mulai memodifikasi program </w:t>
      </w:r>
      <w:r w:rsidRPr="00432085">
        <w:rPr>
          <w:rFonts w:ascii="Book Antiqua" w:hAnsi="Book Antiqua"/>
          <w:i/>
          <w:iCs/>
          <w:sz w:val="24"/>
          <w:szCs w:val="24"/>
        </w:rPr>
        <w:t>therapeutic community</w:t>
      </w:r>
      <w:r w:rsidRPr="00432085">
        <w:rPr>
          <w:rFonts w:ascii="Book Antiqua" w:hAnsi="Book Antiqua"/>
          <w:sz w:val="24"/>
          <w:szCs w:val="24"/>
        </w:rPr>
        <w:t xml:space="preserve"> yang mengadopsi pendekatan pengurangan dampak buruk sebagai suatu upaya menelan laju penularan HIV di kalangan pengguna narkoba.</w:t>
      </w:r>
      <w:r w:rsidRPr="00432085">
        <w:rPr>
          <w:rStyle w:val="FootnoteReference"/>
          <w:rFonts w:ascii="Book Antiqua" w:hAnsi="Book Antiqua"/>
          <w:sz w:val="24"/>
          <w:szCs w:val="24"/>
        </w:rPr>
        <w:footnoteReference w:id="10"/>
      </w:r>
    </w:p>
    <w:p w:rsidR="00BE70E2" w:rsidRPr="00432085" w:rsidRDefault="00BE70E2" w:rsidP="00BE70E2">
      <w:pPr>
        <w:spacing w:after="0" w:line="360" w:lineRule="auto"/>
        <w:ind w:firstLine="709"/>
        <w:jc w:val="both"/>
        <w:rPr>
          <w:rFonts w:ascii="Book Antiqua" w:hAnsi="Book Antiqua"/>
          <w:sz w:val="24"/>
          <w:szCs w:val="24"/>
        </w:rPr>
      </w:pPr>
      <w:r w:rsidRPr="00432085">
        <w:rPr>
          <w:rFonts w:ascii="Book Antiqua" w:hAnsi="Book Antiqua"/>
          <w:sz w:val="24"/>
          <w:szCs w:val="24"/>
        </w:rPr>
        <w:t xml:space="preserve">Dari pemaparan terebut, secara garis besar dapat diambil kesimpulan bahwa pada awalnya program TC hanya berfokus pada bebas zat, dan kemudian didirikan pusat-pusat terapi yang akhirnya terjadi perbedaan pendapat sehingga sulit untuk melahirkan program yang efektif. Dalam perkembangan selanjutnya, program TC kemudian berkembang untuk mengurangi efek negatif yang ditimbulkan akibat penggunaan narkotika. </w:t>
      </w:r>
    </w:p>
    <w:p w:rsidR="00BE70E2" w:rsidRPr="00432085" w:rsidRDefault="00BE70E2" w:rsidP="00BE70E2">
      <w:pPr>
        <w:spacing w:after="0" w:line="360" w:lineRule="auto"/>
        <w:ind w:firstLine="709"/>
        <w:jc w:val="both"/>
        <w:rPr>
          <w:rFonts w:ascii="Book Antiqua" w:hAnsi="Book Antiqua"/>
          <w:sz w:val="24"/>
          <w:szCs w:val="24"/>
        </w:rPr>
      </w:pPr>
      <w:r w:rsidRPr="00432085">
        <w:rPr>
          <w:rFonts w:ascii="Book Antiqua" w:hAnsi="Book Antiqua"/>
          <w:sz w:val="24"/>
          <w:szCs w:val="24"/>
        </w:rPr>
        <w:t xml:space="preserve">Cikal bakal </w:t>
      </w:r>
      <w:r w:rsidRPr="00432085">
        <w:rPr>
          <w:rFonts w:ascii="Book Antiqua" w:hAnsi="Book Antiqua"/>
          <w:i/>
          <w:iCs/>
          <w:sz w:val="24"/>
          <w:szCs w:val="24"/>
        </w:rPr>
        <w:t>therapeutic community</w:t>
      </w:r>
      <w:r w:rsidRPr="00432085">
        <w:rPr>
          <w:rFonts w:ascii="Book Antiqua" w:hAnsi="Book Antiqua"/>
          <w:sz w:val="24"/>
          <w:szCs w:val="24"/>
        </w:rPr>
        <w:t xml:space="preserve"> dalam adiksi narkoba berawal pada 1960 di Amerika Serikat dan kemudian di Eropa. Pada periode 1964-1971 program </w:t>
      </w:r>
      <w:r w:rsidRPr="00432085">
        <w:rPr>
          <w:rFonts w:ascii="Book Antiqua" w:hAnsi="Book Antiqua"/>
          <w:i/>
          <w:iCs/>
          <w:sz w:val="24"/>
          <w:szCs w:val="24"/>
        </w:rPr>
        <w:t>therapeutic community</w:t>
      </w:r>
      <w:r w:rsidRPr="00432085">
        <w:rPr>
          <w:rFonts w:ascii="Book Antiqua" w:hAnsi="Book Antiqua"/>
          <w:sz w:val="24"/>
          <w:szCs w:val="24"/>
        </w:rPr>
        <w:t xml:space="preserve"> dikembangkan secara langsung atau tidak langsung karena pengaruh Synanon dan Daytop Village (termasuk </w:t>
      </w:r>
      <w:r w:rsidRPr="00432085">
        <w:rPr>
          <w:rFonts w:ascii="Book Antiqua" w:hAnsi="Book Antiqua"/>
          <w:i/>
          <w:iCs/>
          <w:sz w:val="24"/>
          <w:szCs w:val="24"/>
        </w:rPr>
        <w:t>Gateway House, Gaudenzia, Marathon House, Odyssey House, Phoenix House, Samaritan House, and Walden House</w:t>
      </w:r>
      <w:r w:rsidRPr="00432085">
        <w:rPr>
          <w:rFonts w:ascii="Book Antiqua" w:hAnsi="Book Antiqua"/>
          <w:sz w:val="24"/>
          <w:szCs w:val="24"/>
        </w:rPr>
        <w:t xml:space="preserve">). </w:t>
      </w:r>
      <w:r w:rsidRPr="00432085">
        <w:rPr>
          <w:rFonts w:ascii="Book Antiqua" w:hAnsi="Book Antiqua"/>
          <w:i/>
          <w:iCs/>
          <w:sz w:val="24"/>
          <w:szCs w:val="24"/>
        </w:rPr>
        <w:t>Therapeutic community</w:t>
      </w:r>
      <w:r w:rsidRPr="00432085">
        <w:rPr>
          <w:rFonts w:ascii="Book Antiqua" w:hAnsi="Book Antiqua"/>
          <w:sz w:val="24"/>
          <w:szCs w:val="24"/>
        </w:rPr>
        <w:t xml:space="preserve"> Synanon secara tegas mengajarkan norma nilai tentang etos kerja, </w:t>
      </w:r>
      <w:r w:rsidRPr="00432085">
        <w:rPr>
          <w:rFonts w:ascii="Book Antiqua" w:hAnsi="Book Antiqua"/>
          <w:i/>
          <w:iCs/>
          <w:sz w:val="24"/>
          <w:szCs w:val="24"/>
        </w:rPr>
        <w:t>mutual concern, sharing guidance</w:t>
      </w:r>
      <w:r w:rsidRPr="00432085">
        <w:rPr>
          <w:rFonts w:ascii="Book Antiqua" w:hAnsi="Book Antiqua"/>
          <w:sz w:val="24"/>
          <w:szCs w:val="24"/>
        </w:rPr>
        <w:t>, kejujuran, ketulusan, tidak egois, pembelajaran diri, penerimaan atas karakter yang negatif, membuat kompensasi atas perbuatan yang merugikan dan bekerja dengan orang lain.</w:t>
      </w:r>
      <w:r w:rsidRPr="00432085">
        <w:rPr>
          <w:rStyle w:val="FootnoteReference"/>
          <w:rFonts w:ascii="Book Antiqua" w:hAnsi="Book Antiqua"/>
          <w:sz w:val="24"/>
          <w:szCs w:val="24"/>
        </w:rPr>
        <w:footnoteReference w:id="11"/>
      </w:r>
      <w:r w:rsidRPr="00432085">
        <w:rPr>
          <w:rFonts w:ascii="Book Antiqua" w:hAnsi="Book Antiqua"/>
          <w:sz w:val="24"/>
          <w:szCs w:val="24"/>
        </w:rPr>
        <w:t xml:space="preserve"> Nilai-nilai pada </w:t>
      </w:r>
      <w:r w:rsidRPr="00432085">
        <w:rPr>
          <w:rFonts w:ascii="Book Antiqua" w:hAnsi="Book Antiqua"/>
          <w:sz w:val="24"/>
          <w:szCs w:val="24"/>
        </w:rPr>
        <w:lastRenderedPageBreak/>
        <w:t xml:space="preserve">“12 Langkah” dan “12 Tradisi” juga digunakan dan diadaptasi pada penyelenggaraan </w:t>
      </w:r>
      <w:r w:rsidRPr="00432085">
        <w:rPr>
          <w:rFonts w:ascii="Book Antiqua" w:hAnsi="Book Antiqua"/>
          <w:i/>
          <w:iCs/>
          <w:sz w:val="24"/>
          <w:szCs w:val="24"/>
        </w:rPr>
        <w:t xml:space="preserve">therapeutic community </w:t>
      </w:r>
      <w:r w:rsidRPr="00432085">
        <w:rPr>
          <w:rFonts w:ascii="Book Antiqua" w:hAnsi="Book Antiqua"/>
          <w:sz w:val="24"/>
          <w:szCs w:val="24"/>
        </w:rPr>
        <w:t xml:space="preserve">ini. Walaupun Synanon mempertahankan tradisi </w:t>
      </w:r>
      <w:r w:rsidRPr="00432085">
        <w:rPr>
          <w:rFonts w:ascii="Book Antiqua" w:hAnsi="Book Antiqua"/>
          <w:i/>
          <w:iCs/>
          <w:sz w:val="24"/>
          <w:szCs w:val="24"/>
        </w:rPr>
        <w:t>Alcoholic Anonymous</w:t>
      </w:r>
      <w:r w:rsidRPr="00432085">
        <w:rPr>
          <w:rFonts w:ascii="Book Antiqua" w:hAnsi="Book Antiqua"/>
          <w:sz w:val="24"/>
          <w:szCs w:val="24"/>
        </w:rPr>
        <w:t xml:space="preserve"> atas kemandirian finansial, tetapi orientasinya adalah bisnis yang kewirausahaan. Mereka mengembangkan bisnis yang berorientasi pada keuntungan, dan menggalang dana dari sektor publik maupun swasta, sehingga dapat menjadi mandiri (tidak tergantung pada pemerintah). Organisasi </w:t>
      </w:r>
      <w:r w:rsidRPr="00432085">
        <w:rPr>
          <w:rFonts w:ascii="Book Antiqua" w:hAnsi="Book Antiqua"/>
          <w:i/>
          <w:iCs/>
          <w:sz w:val="24"/>
          <w:szCs w:val="24"/>
        </w:rPr>
        <w:t xml:space="preserve">therapeutic community </w:t>
      </w:r>
      <w:r w:rsidRPr="00432085">
        <w:rPr>
          <w:rFonts w:ascii="Book Antiqua" w:hAnsi="Book Antiqua"/>
          <w:sz w:val="24"/>
          <w:szCs w:val="24"/>
        </w:rPr>
        <w:t>Synanon merupakan struktur yang hierarkis. Walaupun setiap residen dapat melangkah hingga struktur yang lebih tinggi, namun pengambilan keputusan sebagai otokratik, tergantung pada tangan beberapa orang saja.</w:t>
      </w:r>
      <w:r w:rsidRPr="00432085">
        <w:rPr>
          <w:rStyle w:val="FootnoteReference"/>
          <w:rFonts w:ascii="Book Antiqua" w:hAnsi="Book Antiqua"/>
          <w:sz w:val="24"/>
          <w:szCs w:val="24"/>
        </w:rPr>
        <w:footnoteReference w:id="12"/>
      </w:r>
    </w:p>
    <w:p w:rsidR="00BE70E2" w:rsidRPr="00432085" w:rsidRDefault="00BE70E2" w:rsidP="00BE70E2">
      <w:pPr>
        <w:spacing w:after="0" w:line="360" w:lineRule="auto"/>
        <w:ind w:firstLine="709"/>
        <w:jc w:val="both"/>
        <w:rPr>
          <w:rFonts w:ascii="Book Antiqua" w:hAnsi="Book Antiqua"/>
          <w:sz w:val="24"/>
          <w:szCs w:val="24"/>
        </w:rPr>
      </w:pPr>
      <w:r w:rsidRPr="00432085">
        <w:rPr>
          <w:rFonts w:ascii="Book Antiqua" w:hAnsi="Book Antiqua"/>
          <w:sz w:val="24"/>
          <w:szCs w:val="24"/>
        </w:rPr>
        <w:t xml:space="preserve">Setelah era </w:t>
      </w:r>
      <w:r w:rsidRPr="00432085">
        <w:rPr>
          <w:rFonts w:ascii="Book Antiqua" w:hAnsi="Book Antiqua"/>
          <w:i/>
          <w:iCs/>
          <w:sz w:val="24"/>
          <w:szCs w:val="24"/>
        </w:rPr>
        <w:t xml:space="preserve">therapeutic community </w:t>
      </w:r>
      <w:r w:rsidRPr="00432085">
        <w:rPr>
          <w:rFonts w:ascii="Book Antiqua" w:hAnsi="Book Antiqua"/>
          <w:sz w:val="24"/>
          <w:szCs w:val="24"/>
        </w:rPr>
        <w:t xml:space="preserve">Synanon, pengembangan </w:t>
      </w:r>
      <w:r w:rsidRPr="00432085">
        <w:rPr>
          <w:rFonts w:ascii="Book Antiqua" w:hAnsi="Book Antiqua"/>
          <w:i/>
          <w:iCs/>
          <w:sz w:val="24"/>
          <w:szCs w:val="24"/>
        </w:rPr>
        <w:t xml:space="preserve">therapeutic community </w:t>
      </w:r>
      <w:r w:rsidRPr="00432085">
        <w:rPr>
          <w:rFonts w:ascii="Book Antiqua" w:hAnsi="Book Antiqua"/>
          <w:sz w:val="24"/>
          <w:szCs w:val="24"/>
        </w:rPr>
        <w:t xml:space="preserve">perlu bantuan dan keterlibatan pemimpin masyarakat pemuka agama, tokoh politik, profesional kesehatan dan layanan masyarakat. Sementara </w:t>
      </w:r>
      <w:r w:rsidRPr="00432085">
        <w:rPr>
          <w:rFonts w:ascii="Book Antiqua" w:hAnsi="Book Antiqua"/>
          <w:i/>
          <w:iCs/>
          <w:sz w:val="24"/>
          <w:szCs w:val="24"/>
        </w:rPr>
        <w:t xml:space="preserve">therapeutic community </w:t>
      </w:r>
      <w:r w:rsidRPr="00432085">
        <w:rPr>
          <w:rFonts w:ascii="Book Antiqua" w:hAnsi="Book Antiqua"/>
          <w:sz w:val="24"/>
          <w:szCs w:val="24"/>
        </w:rPr>
        <w:t xml:space="preserve">tradisional dikembangkan oleh pecandu, perkembangannya kemudian dipengaruhi oleh berbagai disiplin ilmu seperti pendidikan, kedokteran, psikiatri, hukum, agama, dan ilmu-ilmu sosial dan politik. Peran para profesional ini terutama dalam hal teknis praktis dan politis, diantaranya menjaga agar </w:t>
      </w:r>
      <w:r w:rsidRPr="00432085">
        <w:rPr>
          <w:rFonts w:ascii="Book Antiqua" w:hAnsi="Book Antiqua"/>
          <w:i/>
          <w:iCs/>
          <w:sz w:val="24"/>
          <w:szCs w:val="24"/>
        </w:rPr>
        <w:t xml:space="preserve">therapeutic community  </w:t>
      </w:r>
      <w:r w:rsidRPr="00432085">
        <w:rPr>
          <w:rFonts w:ascii="Book Antiqua" w:hAnsi="Book Antiqua"/>
          <w:sz w:val="24"/>
          <w:szCs w:val="24"/>
        </w:rPr>
        <w:t>dapat dibuka dan berkembang.</w:t>
      </w:r>
      <w:r w:rsidRPr="00432085">
        <w:rPr>
          <w:rStyle w:val="FootnoteReference"/>
          <w:rFonts w:ascii="Book Antiqua" w:hAnsi="Book Antiqua"/>
          <w:sz w:val="24"/>
          <w:szCs w:val="24"/>
        </w:rPr>
        <w:footnoteReference w:id="13"/>
      </w:r>
    </w:p>
    <w:p w:rsidR="00BE70E2" w:rsidRPr="00432085" w:rsidRDefault="00BE70E2" w:rsidP="00BE70E2">
      <w:pPr>
        <w:spacing w:after="0" w:line="360" w:lineRule="auto"/>
        <w:ind w:firstLine="709"/>
        <w:jc w:val="both"/>
        <w:rPr>
          <w:rFonts w:ascii="Book Antiqua" w:hAnsi="Book Antiqua"/>
          <w:sz w:val="24"/>
          <w:szCs w:val="24"/>
        </w:rPr>
      </w:pPr>
      <w:r w:rsidRPr="00432085">
        <w:rPr>
          <w:rFonts w:ascii="Book Antiqua" w:hAnsi="Book Antiqua"/>
          <w:sz w:val="24"/>
          <w:szCs w:val="24"/>
        </w:rPr>
        <w:t xml:space="preserve">Saat ini terjadi perkembangan </w:t>
      </w:r>
      <w:r w:rsidRPr="00432085">
        <w:rPr>
          <w:rFonts w:ascii="Book Antiqua" w:hAnsi="Book Antiqua"/>
          <w:i/>
          <w:iCs/>
          <w:sz w:val="24"/>
          <w:szCs w:val="24"/>
        </w:rPr>
        <w:t xml:space="preserve">therapeutic community </w:t>
      </w:r>
      <w:r w:rsidRPr="00432085">
        <w:rPr>
          <w:rFonts w:ascii="Book Antiqua" w:hAnsi="Book Antiqua"/>
          <w:sz w:val="24"/>
          <w:szCs w:val="24"/>
        </w:rPr>
        <w:t xml:space="preserve">yang tidak lagi bertahan pada nilai-nilai yang lama. Perkembangan ini membahas sumber daya yang bervariasi; diberikan psikiater, psikologis, pendidik, pelatihan vokasional dan layanan publik. Sekalipun nilai-nilai dasar Synanon masih menggunakan sebagian besar </w:t>
      </w:r>
      <w:r w:rsidRPr="00432085">
        <w:rPr>
          <w:rFonts w:ascii="Book Antiqua" w:hAnsi="Book Antiqua"/>
          <w:i/>
          <w:iCs/>
          <w:sz w:val="24"/>
          <w:szCs w:val="24"/>
        </w:rPr>
        <w:t xml:space="preserve">therapeutic community </w:t>
      </w:r>
      <w:r w:rsidRPr="00432085">
        <w:rPr>
          <w:rFonts w:ascii="Book Antiqua" w:hAnsi="Book Antiqua"/>
          <w:sz w:val="24"/>
          <w:szCs w:val="24"/>
        </w:rPr>
        <w:t xml:space="preserve">saat ini, namun berbagai variasi membuat perbedaan dalam organisasi, filosofi, dan praktik penyelenggaraannya. Banyak </w:t>
      </w:r>
      <w:r w:rsidRPr="00432085">
        <w:rPr>
          <w:rFonts w:ascii="Book Antiqua" w:hAnsi="Book Antiqua"/>
          <w:i/>
          <w:iCs/>
          <w:sz w:val="24"/>
          <w:szCs w:val="24"/>
        </w:rPr>
        <w:t>therapeutic community</w:t>
      </w:r>
      <w:r w:rsidRPr="00432085">
        <w:rPr>
          <w:rFonts w:ascii="Book Antiqua" w:hAnsi="Book Antiqua"/>
          <w:sz w:val="24"/>
          <w:szCs w:val="24"/>
        </w:rPr>
        <w:t xml:space="preserve"> kemudian mengembangkan sendiri filosofi yang digunakannya dengan melakukan adaptasi</w:t>
      </w:r>
      <w:r>
        <w:rPr>
          <w:rFonts w:ascii="Book Antiqua" w:hAnsi="Book Antiqua"/>
          <w:sz w:val="24"/>
          <w:szCs w:val="24"/>
        </w:rPr>
        <w:t xml:space="preserve"> sesuai hubungan budaya lokal.  </w:t>
      </w:r>
      <w:r w:rsidRPr="00432085">
        <w:rPr>
          <w:rFonts w:ascii="Book Antiqua" w:hAnsi="Book Antiqua"/>
          <w:sz w:val="24"/>
          <w:szCs w:val="24"/>
        </w:rPr>
        <w:t> </w:t>
      </w:r>
    </w:p>
    <w:p w:rsidR="00BE70E2" w:rsidRPr="00432085" w:rsidRDefault="00BE70E2" w:rsidP="00BE70E2">
      <w:pPr>
        <w:pStyle w:val="ListParagraph"/>
        <w:numPr>
          <w:ilvl w:val="2"/>
          <w:numId w:val="1"/>
        </w:numPr>
        <w:spacing w:before="240" w:after="120" w:line="360" w:lineRule="auto"/>
        <w:ind w:left="714" w:hanging="357"/>
        <w:jc w:val="both"/>
        <w:rPr>
          <w:rFonts w:ascii="Book Antiqua" w:hAnsi="Book Antiqua"/>
          <w:b/>
          <w:bCs/>
          <w:i/>
          <w:iCs/>
          <w:sz w:val="24"/>
          <w:szCs w:val="24"/>
        </w:rPr>
      </w:pPr>
      <w:r w:rsidRPr="00432085">
        <w:rPr>
          <w:rFonts w:ascii="Book Antiqua" w:hAnsi="Book Antiqua"/>
          <w:b/>
          <w:bCs/>
          <w:sz w:val="24"/>
          <w:szCs w:val="24"/>
        </w:rPr>
        <w:t xml:space="preserve">Konsep Dasar </w:t>
      </w:r>
      <w:r w:rsidRPr="00432085">
        <w:rPr>
          <w:rFonts w:ascii="Book Antiqua" w:hAnsi="Book Antiqua"/>
          <w:b/>
          <w:bCs/>
          <w:i/>
          <w:iCs/>
          <w:sz w:val="24"/>
          <w:szCs w:val="24"/>
        </w:rPr>
        <w:t>Therapeutic Community</w:t>
      </w:r>
    </w:p>
    <w:p w:rsidR="00BE70E2" w:rsidRPr="00432085" w:rsidRDefault="00BE70E2" w:rsidP="00BE70E2">
      <w:pPr>
        <w:pStyle w:val="ListParagraph"/>
        <w:numPr>
          <w:ilvl w:val="0"/>
          <w:numId w:val="5"/>
        </w:numPr>
        <w:spacing w:before="240" w:after="120" w:line="360" w:lineRule="auto"/>
        <w:ind w:left="357" w:hanging="357"/>
        <w:contextualSpacing w:val="0"/>
        <w:jc w:val="both"/>
        <w:rPr>
          <w:rFonts w:ascii="Book Antiqua" w:hAnsi="Book Antiqua"/>
          <w:sz w:val="24"/>
          <w:szCs w:val="24"/>
        </w:rPr>
      </w:pPr>
      <w:r w:rsidRPr="00432085">
        <w:rPr>
          <w:rFonts w:ascii="Book Antiqua" w:hAnsi="Book Antiqua"/>
          <w:sz w:val="24"/>
          <w:szCs w:val="24"/>
        </w:rPr>
        <w:t xml:space="preserve">Pengertian </w:t>
      </w:r>
      <w:r w:rsidRPr="00432085">
        <w:rPr>
          <w:rFonts w:ascii="Book Antiqua" w:hAnsi="Book Antiqua"/>
          <w:i/>
          <w:iCs/>
          <w:sz w:val="24"/>
          <w:szCs w:val="24"/>
        </w:rPr>
        <w:t>Therapeutic Community</w:t>
      </w:r>
    </w:p>
    <w:p w:rsidR="00BE70E2" w:rsidRPr="00432085" w:rsidRDefault="00BE70E2" w:rsidP="00BE70E2">
      <w:pPr>
        <w:spacing w:after="0" w:line="360" w:lineRule="auto"/>
        <w:ind w:firstLine="709"/>
        <w:jc w:val="both"/>
        <w:rPr>
          <w:rFonts w:ascii="Book Antiqua" w:hAnsi="Book Antiqua"/>
          <w:sz w:val="24"/>
          <w:szCs w:val="24"/>
        </w:rPr>
      </w:pPr>
      <w:r w:rsidRPr="00432085">
        <w:rPr>
          <w:rFonts w:ascii="Book Antiqua" w:hAnsi="Book Antiqua"/>
          <w:i/>
          <w:iCs/>
          <w:sz w:val="24"/>
          <w:szCs w:val="24"/>
        </w:rPr>
        <w:lastRenderedPageBreak/>
        <w:t>Therapeutic community</w:t>
      </w:r>
      <w:r w:rsidRPr="00432085">
        <w:rPr>
          <w:rFonts w:ascii="Book Antiqua" w:hAnsi="Book Antiqua"/>
          <w:sz w:val="24"/>
          <w:szCs w:val="24"/>
        </w:rPr>
        <w:t xml:space="preserve"> adalah sekumpulan orang yang (ingin) saling menyembuhkan dengan cara berkomunikasi (verbal maupun nonverbal). Konsep dari </w:t>
      </w:r>
      <w:r w:rsidRPr="00432085">
        <w:rPr>
          <w:rFonts w:ascii="Book Antiqua" w:hAnsi="Book Antiqua"/>
          <w:i/>
          <w:iCs/>
          <w:sz w:val="24"/>
          <w:szCs w:val="24"/>
        </w:rPr>
        <w:t xml:space="preserve">therapeutic community </w:t>
      </w:r>
      <w:r w:rsidRPr="00432085">
        <w:rPr>
          <w:rFonts w:ascii="Book Antiqua" w:hAnsi="Book Antiqua"/>
          <w:sz w:val="24"/>
          <w:szCs w:val="24"/>
        </w:rPr>
        <w:t xml:space="preserve">adalah sekelompok orang yang mempunyai masalah yang sama, berkumpul untuk saling membantu dalam mengatasi masalah yang dihadapinya atau disebut </w:t>
      </w:r>
      <w:r w:rsidRPr="00432085">
        <w:rPr>
          <w:rFonts w:ascii="Book Antiqua" w:hAnsi="Book Antiqua"/>
          <w:i/>
          <w:iCs/>
          <w:sz w:val="24"/>
          <w:szCs w:val="24"/>
        </w:rPr>
        <w:t>man helping man to help himself</w:t>
      </w:r>
      <w:r w:rsidRPr="00432085">
        <w:rPr>
          <w:rFonts w:ascii="Book Antiqua" w:hAnsi="Book Antiqua"/>
          <w:sz w:val="24"/>
          <w:szCs w:val="24"/>
        </w:rPr>
        <w:t xml:space="preserve"> (seseorang menolong orang lain untuk menolong dirinya sendiri).</w:t>
      </w:r>
      <w:r w:rsidRPr="00432085">
        <w:rPr>
          <w:rStyle w:val="FootnoteReference"/>
          <w:rFonts w:ascii="Book Antiqua" w:hAnsi="Book Antiqua"/>
          <w:sz w:val="24"/>
          <w:szCs w:val="24"/>
        </w:rPr>
        <w:footnoteReference w:id="14"/>
      </w:r>
      <w:r w:rsidRPr="00432085">
        <w:rPr>
          <w:rFonts w:ascii="Book Antiqua" w:hAnsi="Book Antiqua"/>
          <w:sz w:val="24"/>
          <w:szCs w:val="24"/>
        </w:rPr>
        <w:t xml:space="preserve"> </w:t>
      </w:r>
    </w:p>
    <w:p w:rsidR="00BE70E2" w:rsidRPr="00432085" w:rsidRDefault="00BE70E2" w:rsidP="00BE70E2">
      <w:pPr>
        <w:spacing w:after="0" w:line="360" w:lineRule="auto"/>
        <w:ind w:firstLine="709"/>
        <w:jc w:val="both"/>
        <w:rPr>
          <w:rFonts w:ascii="Book Antiqua" w:hAnsi="Book Antiqua"/>
          <w:sz w:val="24"/>
          <w:szCs w:val="24"/>
        </w:rPr>
      </w:pPr>
      <w:r w:rsidRPr="00432085">
        <w:rPr>
          <w:rFonts w:ascii="Book Antiqua" w:hAnsi="Book Antiqua"/>
          <w:sz w:val="24"/>
          <w:szCs w:val="24"/>
        </w:rPr>
        <w:t xml:space="preserve">Konsep tersebut dapat dilakukan dalam </w:t>
      </w:r>
      <w:r w:rsidRPr="00432085">
        <w:rPr>
          <w:rFonts w:ascii="Book Antiqua" w:hAnsi="Book Antiqua"/>
          <w:i/>
          <w:iCs/>
          <w:sz w:val="24"/>
          <w:szCs w:val="24"/>
        </w:rPr>
        <w:t xml:space="preserve">therapeutic community </w:t>
      </w:r>
      <w:r w:rsidRPr="00432085">
        <w:rPr>
          <w:rFonts w:ascii="Book Antiqua" w:hAnsi="Book Antiqua"/>
          <w:sz w:val="24"/>
          <w:szCs w:val="24"/>
        </w:rPr>
        <w:t>dengan adanya keyakinan bahwa:</w:t>
      </w:r>
      <w:r w:rsidRPr="00432085">
        <w:rPr>
          <w:rStyle w:val="FootnoteReference"/>
          <w:rFonts w:ascii="Book Antiqua" w:hAnsi="Book Antiqua"/>
          <w:sz w:val="24"/>
          <w:szCs w:val="24"/>
        </w:rPr>
        <w:footnoteReference w:id="15"/>
      </w:r>
      <w:r w:rsidRPr="00432085">
        <w:rPr>
          <w:rFonts w:ascii="Book Antiqua" w:hAnsi="Book Antiqua"/>
          <w:sz w:val="24"/>
          <w:szCs w:val="24"/>
        </w:rPr>
        <w:t xml:space="preserve"> </w:t>
      </w:r>
    </w:p>
    <w:p w:rsidR="00BE70E2" w:rsidRPr="00432085" w:rsidRDefault="00BE70E2" w:rsidP="00BE70E2">
      <w:pPr>
        <w:pStyle w:val="ListParagraph"/>
        <w:numPr>
          <w:ilvl w:val="1"/>
          <w:numId w:val="4"/>
        </w:numPr>
        <w:spacing w:after="0" w:line="360" w:lineRule="auto"/>
        <w:ind w:left="714" w:hanging="357"/>
        <w:jc w:val="both"/>
        <w:rPr>
          <w:rFonts w:ascii="Book Antiqua" w:hAnsi="Book Antiqua"/>
          <w:sz w:val="24"/>
          <w:szCs w:val="24"/>
        </w:rPr>
      </w:pPr>
      <w:r w:rsidRPr="00432085">
        <w:rPr>
          <w:rFonts w:ascii="Book Antiqua" w:hAnsi="Book Antiqua"/>
          <w:sz w:val="24"/>
          <w:szCs w:val="24"/>
        </w:rPr>
        <w:t>Setiap orang bisa berubah;</w:t>
      </w:r>
    </w:p>
    <w:p w:rsidR="00BE70E2" w:rsidRPr="00432085" w:rsidRDefault="00BE70E2" w:rsidP="00BE70E2">
      <w:pPr>
        <w:pStyle w:val="ListParagraph"/>
        <w:numPr>
          <w:ilvl w:val="1"/>
          <w:numId w:val="4"/>
        </w:numPr>
        <w:spacing w:after="0" w:line="360" w:lineRule="auto"/>
        <w:ind w:left="714" w:hanging="357"/>
        <w:jc w:val="both"/>
        <w:rPr>
          <w:rFonts w:ascii="Book Antiqua" w:hAnsi="Book Antiqua"/>
          <w:sz w:val="24"/>
          <w:szCs w:val="24"/>
        </w:rPr>
      </w:pPr>
      <w:r w:rsidRPr="00432085">
        <w:rPr>
          <w:rFonts w:ascii="Book Antiqua" w:hAnsi="Book Antiqua"/>
          <w:sz w:val="24"/>
          <w:szCs w:val="24"/>
        </w:rPr>
        <w:t>Kelompok bisa mendukung untuk berubah;</w:t>
      </w:r>
    </w:p>
    <w:p w:rsidR="00BE70E2" w:rsidRPr="00432085" w:rsidRDefault="00BE70E2" w:rsidP="00BE70E2">
      <w:pPr>
        <w:pStyle w:val="ListParagraph"/>
        <w:numPr>
          <w:ilvl w:val="1"/>
          <w:numId w:val="4"/>
        </w:numPr>
        <w:spacing w:after="0" w:line="360" w:lineRule="auto"/>
        <w:ind w:left="714" w:hanging="357"/>
        <w:jc w:val="both"/>
        <w:rPr>
          <w:rFonts w:ascii="Book Antiqua" w:hAnsi="Book Antiqua"/>
          <w:sz w:val="24"/>
          <w:szCs w:val="24"/>
        </w:rPr>
      </w:pPr>
      <w:r w:rsidRPr="00432085">
        <w:rPr>
          <w:rFonts w:ascii="Book Antiqua" w:hAnsi="Book Antiqua"/>
          <w:sz w:val="24"/>
          <w:szCs w:val="24"/>
        </w:rPr>
        <w:t>Setiap individu bisa bertanggung jawab;</w:t>
      </w:r>
    </w:p>
    <w:p w:rsidR="00BE70E2" w:rsidRPr="00432085" w:rsidRDefault="00BE70E2" w:rsidP="00BE70E2">
      <w:pPr>
        <w:pStyle w:val="ListParagraph"/>
        <w:numPr>
          <w:ilvl w:val="1"/>
          <w:numId w:val="4"/>
        </w:numPr>
        <w:spacing w:after="0" w:line="360" w:lineRule="auto"/>
        <w:ind w:left="714" w:hanging="357"/>
        <w:jc w:val="both"/>
        <w:rPr>
          <w:rFonts w:ascii="Book Antiqua" w:hAnsi="Book Antiqua"/>
          <w:sz w:val="24"/>
          <w:szCs w:val="24"/>
        </w:rPr>
      </w:pPr>
      <w:r w:rsidRPr="00432085">
        <w:rPr>
          <w:rFonts w:ascii="Book Antiqua" w:hAnsi="Book Antiqua"/>
          <w:sz w:val="24"/>
          <w:szCs w:val="24"/>
        </w:rPr>
        <w:t>Program terstruktur yang dapat menyediakan lingkungan aman dan kondusif bagi perubahan perilaku residen; serta</w:t>
      </w:r>
    </w:p>
    <w:p w:rsidR="00BE70E2" w:rsidRPr="00432085" w:rsidRDefault="00BE70E2" w:rsidP="00BE70E2">
      <w:pPr>
        <w:pStyle w:val="ListParagraph"/>
        <w:numPr>
          <w:ilvl w:val="1"/>
          <w:numId w:val="4"/>
        </w:numPr>
        <w:spacing w:after="0" w:line="360" w:lineRule="auto"/>
        <w:ind w:left="714" w:hanging="357"/>
        <w:jc w:val="both"/>
        <w:rPr>
          <w:rFonts w:ascii="Book Antiqua" w:hAnsi="Book Antiqua"/>
          <w:sz w:val="24"/>
          <w:szCs w:val="24"/>
        </w:rPr>
      </w:pPr>
      <w:r w:rsidRPr="00432085">
        <w:rPr>
          <w:rFonts w:ascii="Book Antiqua" w:hAnsi="Book Antiqua"/>
          <w:sz w:val="24"/>
          <w:szCs w:val="24"/>
        </w:rPr>
        <w:t>Adanya partisipasi aktif.</w:t>
      </w:r>
    </w:p>
    <w:p w:rsidR="00BE70E2" w:rsidRPr="00432085" w:rsidRDefault="00BE70E2" w:rsidP="00BE70E2">
      <w:pPr>
        <w:spacing w:before="120" w:after="0" w:line="360" w:lineRule="auto"/>
        <w:ind w:left="357" w:hanging="357"/>
        <w:jc w:val="both"/>
        <w:rPr>
          <w:rFonts w:ascii="Book Antiqua" w:hAnsi="Book Antiqua"/>
          <w:sz w:val="24"/>
          <w:szCs w:val="24"/>
        </w:rPr>
      </w:pPr>
      <w:r w:rsidRPr="00432085">
        <w:rPr>
          <w:rFonts w:ascii="Book Antiqua" w:hAnsi="Book Antiqua"/>
          <w:sz w:val="24"/>
          <w:szCs w:val="24"/>
        </w:rPr>
        <w:t xml:space="preserve">b. </w:t>
      </w:r>
      <w:r w:rsidRPr="00432085">
        <w:rPr>
          <w:rFonts w:ascii="Book Antiqua" w:hAnsi="Book Antiqua"/>
          <w:sz w:val="24"/>
          <w:szCs w:val="24"/>
        </w:rPr>
        <w:tab/>
        <w:t xml:space="preserve">Perangkat dalam </w:t>
      </w:r>
      <w:r w:rsidRPr="00432085">
        <w:rPr>
          <w:rFonts w:ascii="Book Antiqua" w:hAnsi="Book Antiqua"/>
          <w:i/>
          <w:iCs/>
          <w:sz w:val="24"/>
          <w:szCs w:val="24"/>
        </w:rPr>
        <w:t>Therapeutic Community</w:t>
      </w:r>
    </w:p>
    <w:p w:rsidR="00BE70E2" w:rsidRPr="00432085" w:rsidRDefault="00BE70E2" w:rsidP="00BE70E2">
      <w:pPr>
        <w:spacing w:before="120" w:after="120" w:line="360" w:lineRule="auto"/>
        <w:ind w:left="714" w:hanging="357"/>
        <w:jc w:val="both"/>
        <w:rPr>
          <w:rFonts w:ascii="Book Antiqua" w:hAnsi="Book Antiqua"/>
          <w:i/>
          <w:iCs/>
          <w:sz w:val="24"/>
          <w:szCs w:val="24"/>
        </w:rPr>
      </w:pPr>
      <w:r w:rsidRPr="00432085">
        <w:rPr>
          <w:rFonts w:ascii="Book Antiqua" w:hAnsi="Book Antiqua"/>
          <w:sz w:val="24"/>
          <w:szCs w:val="24"/>
        </w:rPr>
        <w:t xml:space="preserve">1) </w:t>
      </w:r>
      <w:r w:rsidRPr="00432085">
        <w:rPr>
          <w:rFonts w:ascii="Book Antiqua" w:hAnsi="Book Antiqua"/>
          <w:sz w:val="24"/>
          <w:szCs w:val="24"/>
        </w:rPr>
        <w:tab/>
        <w:t xml:space="preserve">Struktur dalam </w:t>
      </w:r>
      <w:r w:rsidRPr="00432085">
        <w:rPr>
          <w:rFonts w:ascii="Book Antiqua" w:hAnsi="Book Antiqua"/>
          <w:i/>
          <w:iCs/>
          <w:sz w:val="24"/>
          <w:szCs w:val="24"/>
        </w:rPr>
        <w:t>Therapeutic Community</w:t>
      </w:r>
    </w:p>
    <w:p w:rsidR="00BE70E2" w:rsidRPr="00432085" w:rsidRDefault="00BE70E2" w:rsidP="00BE70E2">
      <w:pPr>
        <w:spacing w:after="0" w:line="360" w:lineRule="auto"/>
        <w:ind w:firstLine="709"/>
        <w:jc w:val="both"/>
        <w:rPr>
          <w:rFonts w:ascii="Book Antiqua" w:hAnsi="Book Antiqua"/>
          <w:sz w:val="24"/>
          <w:szCs w:val="24"/>
        </w:rPr>
      </w:pPr>
      <w:r w:rsidRPr="00432085">
        <w:rPr>
          <w:rFonts w:ascii="Book Antiqua" w:hAnsi="Book Antiqua"/>
          <w:sz w:val="24"/>
          <w:szCs w:val="24"/>
        </w:rPr>
        <w:t xml:space="preserve">Terdapat empat struktur dalam metode </w:t>
      </w:r>
      <w:r w:rsidRPr="00432085">
        <w:rPr>
          <w:rFonts w:ascii="Book Antiqua" w:hAnsi="Book Antiqua"/>
          <w:i/>
          <w:iCs/>
          <w:sz w:val="24"/>
          <w:szCs w:val="24"/>
        </w:rPr>
        <w:t>therapeutic community</w:t>
      </w:r>
      <w:r w:rsidRPr="00432085">
        <w:rPr>
          <w:rFonts w:ascii="Book Antiqua" w:hAnsi="Book Antiqua"/>
          <w:iCs/>
          <w:sz w:val="24"/>
          <w:szCs w:val="24"/>
        </w:rPr>
        <w:t>,</w:t>
      </w:r>
      <w:r w:rsidRPr="00432085">
        <w:rPr>
          <w:rFonts w:ascii="Book Antiqua" w:hAnsi="Book Antiqua"/>
          <w:i/>
          <w:iCs/>
          <w:sz w:val="24"/>
          <w:szCs w:val="24"/>
        </w:rPr>
        <w:t xml:space="preserve"> </w:t>
      </w:r>
      <w:r w:rsidRPr="00432085">
        <w:rPr>
          <w:rFonts w:ascii="Book Antiqua" w:hAnsi="Book Antiqua"/>
          <w:sz w:val="24"/>
          <w:szCs w:val="24"/>
        </w:rPr>
        <w:t>antara lain:</w:t>
      </w:r>
      <w:r w:rsidRPr="00432085">
        <w:rPr>
          <w:rStyle w:val="FootnoteReference"/>
          <w:rFonts w:ascii="Book Antiqua" w:hAnsi="Book Antiqua"/>
          <w:sz w:val="24"/>
          <w:szCs w:val="24"/>
        </w:rPr>
        <w:footnoteReference w:id="16"/>
      </w:r>
    </w:p>
    <w:p w:rsidR="00BE70E2" w:rsidRPr="00432085" w:rsidRDefault="00BE70E2" w:rsidP="00BE70E2">
      <w:pPr>
        <w:pStyle w:val="ListParagraph"/>
        <w:numPr>
          <w:ilvl w:val="0"/>
          <w:numId w:val="6"/>
        </w:numPr>
        <w:spacing w:after="0" w:line="360" w:lineRule="auto"/>
        <w:ind w:left="357" w:hanging="357"/>
        <w:jc w:val="both"/>
        <w:rPr>
          <w:rFonts w:ascii="Book Antiqua" w:hAnsi="Book Antiqua"/>
          <w:sz w:val="24"/>
          <w:szCs w:val="24"/>
        </w:rPr>
      </w:pPr>
      <w:r w:rsidRPr="00432085">
        <w:rPr>
          <w:rFonts w:ascii="Book Antiqua" w:hAnsi="Book Antiqua"/>
          <w:i/>
          <w:iCs/>
          <w:sz w:val="24"/>
          <w:szCs w:val="24"/>
        </w:rPr>
        <w:t xml:space="preserve">Behaviour Management Shaping </w:t>
      </w:r>
      <w:r w:rsidRPr="00432085">
        <w:rPr>
          <w:rFonts w:ascii="Book Antiqua" w:hAnsi="Book Antiqua"/>
          <w:sz w:val="24"/>
          <w:szCs w:val="24"/>
        </w:rPr>
        <w:t>(Pembentukan atau Pemangkasan Perilaku)</w:t>
      </w:r>
    </w:p>
    <w:p w:rsidR="00BE70E2" w:rsidRPr="00432085" w:rsidRDefault="00BE70E2" w:rsidP="00BE70E2">
      <w:pPr>
        <w:spacing w:after="0" w:line="360" w:lineRule="auto"/>
        <w:ind w:firstLine="709"/>
        <w:jc w:val="both"/>
        <w:rPr>
          <w:rFonts w:ascii="Book Antiqua" w:hAnsi="Book Antiqua"/>
          <w:sz w:val="24"/>
          <w:szCs w:val="24"/>
        </w:rPr>
      </w:pPr>
      <w:r w:rsidRPr="00432085">
        <w:rPr>
          <w:rFonts w:ascii="Book Antiqua" w:hAnsi="Book Antiqua"/>
          <w:sz w:val="24"/>
          <w:szCs w:val="24"/>
        </w:rPr>
        <w:t xml:space="preserve">Residen mempelajari kembali teknik dan sistem perubahan perilaku dengan menggunakan </w:t>
      </w:r>
      <w:r w:rsidRPr="00432085">
        <w:rPr>
          <w:rFonts w:ascii="Book Antiqua" w:hAnsi="Book Antiqua"/>
          <w:i/>
          <w:iCs/>
          <w:sz w:val="24"/>
          <w:szCs w:val="24"/>
        </w:rPr>
        <w:t>tools of the house</w:t>
      </w:r>
      <w:r w:rsidRPr="00432085">
        <w:rPr>
          <w:rFonts w:ascii="Book Antiqua" w:hAnsi="Book Antiqua"/>
          <w:sz w:val="24"/>
          <w:szCs w:val="24"/>
        </w:rPr>
        <w:t xml:space="preserve"> secara benar sehingga terbentuk kembali perilaku residen yang produktif sesuai dengan nilai dan norma dalam masyarakat.</w:t>
      </w:r>
    </w:p>
    <w:p w:rsidR="00BE70E2" w:rsidRPr="00432085" w:rsidRDefault="00BE70E2" w:rsidP="00BE70E2">
      <w:pPr>
        <w:pStyle w:val="ListParagraph"/>
        <w:numPr>
          <w:ilvl w:val="0"/>
          <w:numId w:val="6"/>
        </w:numPr>
        <w:spacing w:before="120" w:after="0" w:line="360" w:lineRule="auto"/>
        <w:ind w:left="357" w:hanging="357"/>
        <w:contextualSpacing w:val="0"/>
        <w:jc w:val="both"/>
        <w:rPr>
          <w:rFonts w:ascii="Book Antiqua" w:hAnsi="Book Antiqua"/>
          <w:sz w:val="24"/>
          <w:szCs w:val="24"/>
        </w:rPr>
      </w:pPr>
      <w:r w:rsidRPr="00432085">
        <w:rPr>
          <w:rFonts w:ascii="Book Antiqua" w:hAnsi="Book Antiqua"/>
          <w:i/>
          <w:iCs/>
          <w:sz w:val="24"/>
          <w:szCs w:val="24"/>
        </w:rPr>
        <w:t xml:space="preserve">Psychological </w:t>
      </w:r>
      <w:r w:rsidRPr="00432085">
        <w:rPr>
          <w:rFonts w:ascii="Book Antiqua" w:hAnsi="Book Antiqua"/>
          <w:sz w:val="24"/>
          <w:szCs w:val="24"/>
        </w:rPr>
        <w:t>(Pengelolaan Aspek Emosi dan Psikologis)</w:t>
      </w:r>
    </w:p>
    <w:p w:rsidR="00BE70E2" w:rsidRPr="00432085" w:rsidRDefault="00BE70E2" w:rsidP="00BE70E2">
      <w:pPr>
        <w:spacing w:after="0" w:line="360" w:lineRule="auto"/>
        <w:ind w:firstLine="709"/>
        <w:jc w:val="both"/>
        <w:rPr>
          <w:rFonts w:ascii="Book Antiqua" w:hAnsi="Book Antiqua"/>
          <w:sz w:val="24"/>
          <w:szCs w:val="24"/>
        </w:rPr>
      </w:pPr>
      <w:r w:rsidRPr="00432085">
        <w:rPr>
          <w:rFonts w:ascii="Book Antiqua" w:hAnsi="Book Antiqua"/>
          <w:sz w:val="24"/>
          <w:szCs w:val="24"/>
        </w:rPr>
        <w:t>Residen dituntun untuk memahami permasalahan diri sehingga mampu belajar mengurangi beban perasaannya. Residen juga difasilitasi dalam meningkatkan kemampuan penyesuaian diri secara emosional dan psikologis melalui kelompok statik group, teguran rekan sebaya, serta kegiatan dan tugas-tugas lain yang melibatkan kemampuan mengelola emosi.</w:t>
      </w:r>
    </w:p>
    <w:p w:rsidR="00BE70E2" w:rsidRPr="00432085" w:rsidRDefault="00BE70E2" w:rsidP="00BE70E2">
      <w:pPr>
        <w:pStyle w:val="ListParagraph"/>
        <w:numPr>
          <w:ilvl w:val="0"/>
          <w:numId w:val="6"/>
        </w:numPr>
        <w:spacing w:before="120" w:after="0" w:line="360" w:lineRule="auto"/>
        <w:ind w:left="357" w:hanging="357"/>
        <w:jc w:val="both"/>
        <w:rPr>
          <w:rFonts w:ascii="Book Antiqua" w:hAnsi="Book Antiqua"/>
          <w:sz w:val="24"/>
          <w:szCs w:val="24"/>
        </w:rPr>
      </w:pPr>
      <w:r w:rsidRPr="00432085">
        <w:rPr>
          <w:rFonts w:ascii="Book Antiqua" w:hAnsi="Book Antiqua"/>
          <w:i/>
          <w:iCs/>
          <w:sz w:val="24"/>
          <w:szCs w:val="24"/>
        </w:rPr>
        <w:lastRenderedPageBreak/>
        <w:t xml:space="preserve">Intellectual and Spiritual </w:t>
      </w:r>
      <w:r w:rsidRPr="00432085">
        <w:rPr>
          <w:rFonts w:ascii="Book Antiqua" w:hAnsi="Book Antiqua"/>
          <w:sz w:val="24"/>
          <w:szCs w:val="24"/>
        </w:rPr>
        <w:t>(Pengembangan Proses Berpikir dan Kerohanian)</w:t>
      </w:r>
    </w:p>
    <w:p w:rsidR="00BE70E2" w:rsidRPr="00432085" w:rsidRDefault="00BE70E2" w:rsidP="00BE70E2">
      <w:pPr>
        <w:spacing w:after="0" w:line="360" w:lineRule="auto"/>
        <w:ind w:firstLine="709"/>
        <w:jc w:val="both"/>
        <w:rPr>
          <w:rFonts w:ascii="Book Antiqua" w:hAnsi="Book Antiqua"/>
          <w:sz w:val="24"/>
          <w:szCs w:val="24"/>
        </w:rPr>
      </w:pPr>
      <w:r w:rsidRPr="00432085">
        <w:rPr>
          <w:rFonts w:ascii="Book Antiqua" w:hAnsi="Book Antiqua"/>
          <w:sz w:val="24"/>
          <w:szCs w:val="24"/>
        </w:rPr>
        <w:t>Residen dibekali dengan pengetahuan-pengetahuan tentang ‘bantu diri’ dan dampak adiksi dalam kehidupan. Pengetahuan tersebut akan membangkitkan kembali proses berpikir (kognitif) sehingga akan memengaruhi produktivitas perilaku. Pengetahuan itu diberikan dengan jalan pemahaman bahwa ada kekuatan yang lebih besar selain dirinya dalam dunia ini yang akan membantunya dalam mengatasi adiksi dan memelihara pemulihan seumur hidupnya. Hal itu dilakukan dengan meningkatkan aspek pengetahuan dan nilai spiritualnya. Kegiatan-kegiatan dalam tema ini bisa berupa seminar dampak narkoba, rekreasi, ibadah, dan penerapan nilai agama dalam kehidupan sehari-hari.</w:t>
      </w:r>
    </w:p>
    <w:p w:rsidR="00BE70E2" w:rsidRPr="00432085" w:rsidRDefault="00BE70E2" w:rsidP="00BE70E2">
      <w:pPr>
        <w:pStyle w:val="ListParagraph"/>
        <w:numPr>
          <w:ilvl w:val="0"/>
          <w:numId w:val="6"/>
        </w:numPr>
        <w:spacing w:before="120" w:after="0" w:line="360" w:lineRule="auto"/>
        <w:ind w:left="357" w:hanging="357"/>
        <w:contextualSpacing w:val="0"/>
        <w:jc w:val="both"/>
        <w:rPr>
          <w:rFonts w:ascii="Book Antiqua" w:hAnsi="Book Antiqua"/>
          <w:sz w:val="24"/>
          <w:szCs w:val="24"/>
        </w:rPr>
      </w:pPr>
      <w:r w:rsidRPr="00432085">
        <w:rPr>
          <w:rFonts w:ascii="Book Antiqua" w:hAnsi="Book Antiqua"/>
          <w:i/>
          <w:iCs/>
          <w:sz w:val="24"/>
          <w:szCs w:val="24"/>
        </w:rPr>
        <w:t xml:space="preserve">Vocational and Survival Skills </w:t>
      </w:r>
      <w:r w:rsidRPr="00432085">
        <w:rPr>
          <w:rFonts w:ascii="Book Antiqua" w:hAnsi="Book Antiqua"/>
          <w:sz w:val="24"/>
          <w:szCs w:val="24"/>
        </w:rPr>
        <w:t>(Keterampilan Kerja, Bersosialisasi dan Bertahan Hidup)</w:t>
      </w:r>
    </w:p>
    <w:p w:rsidR="00BE70E2" w:rsidRPr="00432085" w:rsidRDefault="00BE70E2" w:rsidP="00BE70E2">
      <w:pPr>
        <w:spacing w:after="0" w:line="360" w:lineRule="auto"/>
        <w:ind w:firstLine="709"/>
        <w:jc w:val="both"/>
        <w:rPr>
          <w:rFonts w:ascii="Book Antiqua" w:hAnsi="Book Antiqua"/>
          <w:sz w:val="24"/>
          <w:szCs w:val="24"/>
        </w:rPr>
      </w:pPr>
      <w:r w:rsidRPr="00432085">
        <w:rPr>
          <w:rFonts w:ascii="Book Antiqua" w:hAnsi="Book Antiqua"/>
          <w:sz w:val="24"/>
          <w:szCs w:val="24"/>
        </w:rPr>
        <w:t xml:space="preserve">Residen belajar untuk beradaptasi dengan nilai dan norma yang ada dalam masyarakat dengan bantuan struktur kerja di dalam program. Tujuannya untuk meningkatkan kemampuan serta keterampilan sebagai bekal yang dapat diterapkan setelah selesai menjalani program. </w:t>
      </w:r>
    </w:p>
    <w:p w:rsidR="00BE70E2" w:rsidRPr="00432085" w:rsidRDefault="00BE70E2" w:rsidP="00BE70E2">
      <w:pPr>
        <w:spacing w:before="240" w:after="120" w:line="360" w:lineRule="auto"/>
        <w:ind w:left="714" w:hanging="357"/>
        <w:jc w:val="both"/>
        <w:rPr>
          <w:rFonts w:ascii="Book Antiqua" w:hAnsi="Book Antiqua"/>
          <w:i/>
          <w:iCs/>
          <w:sz w:val="24"/>
          <w:szCs w:val="24"/>
        </w:rPr>
      </w:pPr>
      <w:r w:rsidRPr="00432085">
        <w:rPr>
          <w:rFonts w:ascii="Book Antiqua" w:hAnsi="Book Antiqua"/>
          <w:sz w:val="24"/>
          <w:szCs w:val="24"/>
        </w:rPr>
        <w:t xml:space="preserve">2) </w:t>
      </w:r>
      <w:r w:rsidRPr="00432085">
        <w:rPr>
          <w:rFonts w:ascii="Book Antiqua" w:hAnsi="Book Antiqua"/>
          <w:sz w:val="24"/>
          <w:szCs w:val="24"/>
        </w:rPr>
        <w:tab/>
        <w:t xml:space="preserve">Pilar dalam </w:t>
      </w:r>
      <w:r w:rsidRPr="00432085">
        <w:rPr>
          <w:rFonts w:ascii="Book Antiqua" w:hAnsi="Book Antiqua"/>
          <w:i/>
          <w:iCs/>
          <w:sz w:val="24"/>
          <w:szCs w:val="24"/>
        </w:rPr>
        <w:t>Therapeutic Community</w:t>
      </w:r>
    </w:p>
    <w:p w:rsidR="00BE70E2" w:rsidRPr="00432085" w:rsidRDefault="00BE70E2" w:rsidP="00BE70E2">
      <w:pPr>
        <w:spacing w:after="0" w:line="360" w:lineRule="auto"/>
        <w:ind w:firstLine="709"/>
        <w:jc w:val="both"/>
        <w:rPr>
          <w:rFonts w:ascii="Book Antiqua" w:hAnsi="Book Antiqua"/>
          <w:sz w:val="24"/>
          <w:szCs w:val="24"/>
        </w:rPr>
      </w:pPr>
      <w:r w:rsidRPr="00432085">
        <w:rPr>
          <w:rFonts w:ascii="Book Antiqua" w:hAnsi="Book Antiqua"/>
          <w:sz w:val="24"/>
          <w:szCs w:val="24"/>
        </w:rPr>
        <w:t xml:space="preserve">Metode </w:t>
      </w:r>
      <w:r w:rsidRPr="00432085">
        <w:rPr>
          <w:rFonts w:ascii="Book Antiqua" w:hAnsi="Book Antiqua"/>
          <w:i/>
          <w:iCs/>
          <w:sz w:val="24"/>
          <w:szCs w:val="24"/>
        </w:rPr>
        <w:t>therapeutic community</w:t>
      </w:r>
      <w:r w:rsidRPr="00432085">
        <w:rPr>
          <w:rFonts w:ascii="Book Antiqua" w:hAnsi="Book Antiqua"/>
          <w:sz w:val="24"/>
          <w:szCs w:val="24"/>
        </w:rPr>
        <w:t xml:space="preserve"> menyediakan lingkungan belajar sosial dan pemulihan bagi residen dengan “Lima Pilar” yang menjadikannya sebuah program yang kuat. Kelima pilar tersebut harus selalu ditegakkan bersama oleh semua anggota komunitas agar program pemulihan tetap berjalan efektif, yakni:</w:t>
      </w:r>
      <w:r w:rsidRPr="00432085">
        <w:rPr>
          <w:rStyle w:val="FootnoteReference"/>
          <w:rFonts w:ascii="Book Antiqua" w:hAnsi="Book Antiqua"/>
          <w:sz w:val="24"/>
          <w:szCs w:val="24"/>
        </w:rPr>
        <w:footnoteReference w:id="17"/>
      </w:r>
    </w:p>
    <w:p w:rsidR="00BE70E2" w:rsidRPr="00432085" w:rsidRDefault="00BE70E2" w:rsidP="00BE70E2">
      <w:pPr>
        <w:pStyle w:val="ListParagraph"/>
        <w:numPr>
          <w:ilvl w:val="0"/>
          <w:numId w:val="7"/>
        </w:numPr>
        <w:spacing w:after="0" w:line="360" w:lineRule="auto"/>
        <w:ind w:left="426" w:hanging="426"/>
        <w:jc w:val="both"/>
        <w:rPr>
          <w:rFonts w:ascii="Book Antiqua" w:hAnsi="Book Antiqua"/>
          <w:sz w:val="24"/>
          <w:szCs w:val="24"/>
        </w:rPr>
      </w:pPr>
      <w:r w:rsidRPr="00432085">
        <w:rPr>
          <w:rFonts w:ascii="Book Antiqua" w:hAnsi="Book Antiqua"/>
          <w:i/>
          <w:iCs/>
          <w:sz w:val="24"/>
          <w:szCs w:val="24"/>
        </w:rPr>
        <w:t xml:space="preserve">Family Milieu Concept </w:t>
      </w:r>
      <w:r w:rsidRPr="00432085">
        <w:rPr>
          <w:rFonts w:ascii="Book Antiqua" w:hAnsi="Book Antiqua"/>
          <w:sz w:val="24"/>
          <w:szCs w:val="24"/>
        </w:rPr>
        <w:t>(Konsep Kekeluargaan)</w:t>
      </w:r>
    </w:p>
    <w:p w:rsidR="00BE70E2" w:rsidRPr="00432085" w:rsidRDefault="00BE70E2" w:rsidP="00BE70E2">
      <w:pPr>
        <w:spacing w:after="0" w:line="360" w:lineRule="auto"/>
        <w:ind w:firstLine="709"/>
        <w:jc w:val="both"/>
        <w:rPr>
          <w:rFonts w:ascii="Book Antiqua" w:hAnsi="Book Antiqua"/>
          <w:sz w:val="24"/>
          <w:szCs w:val="24"/>
        </w:rPr>
      </w:pPr>
      <w:r w:rsidRPr="00432085">
        <w:rPr>
          <w:rFonts w:ascii="Book Antiqua" w:hAnsi="Book Antiqua"/>
          <w:i/>
          <w:iCs/>
          <w:sz w:val="24"/>
          <w:szCs w:val="24"/>
        </w:rPr>
        <w:t>Therapeutic community</w:t>
      </w:r>
      <w:r w:rsidRPr="00432085">
        <w:rPr>
          <w:rFonts w:ascii="Book Antiqua" w:hAnsi="Book Antiqua"/>
          <w:sz w:val="24"/>
          <w:szCs w:val="24"/>
        </w:rPr>
        <w:t xml:space="preserve"> adalah komunitas yang bersifat</w:t>
      </w:r>
      <w:r w:rsidRPr="00432085">
        <w:rPr>
          <w:rFonts w:ascii="Book Antiqua" w:hAnsi="Book Antiqua"/>
          <w:i/>
          <w:iCs/>
          <w:sz w:val="24"/>
          <w:szCs w:val="24"/>
        </w:rPr>
        <w:t xml:space="preserve"> milieu</w:t>
      </w:r>
      <w:r w:rsidRPr="00432085">
        <w:rPr>
          <w:rFonts w:ascii="Book Antiqua" w:hAnsi="Book Antiqua"/>
          <w:sz w:val="24"/>
          <w:szCs w:val="24"/>
        </w:rPr>
        <w:t xml:space="preserve">, yaitu sesuatu yang dilingkupi dengan kehidupan sosial yang rutin dengan aktivitasnya, terdapat hubungan antar manusia di dalamnya, memiliki nilai dan norma yang dianut, serta memiliki struktur yang jelas. </w:t>
      </w:r>
    </w:p>
    <w:p w:rsidR="00BE70E2" w:rsidRPr="00432085" w:rsidRDefault="00BE70E2" w:rsidP="00BE70E2">
      <w:pPr>
        <w:spacing w:after="0" w:line="360" w:lineRule="auto"/>
        <w:ind w:firstLine="709"/>
        <w:jc w:val="both"/>
        <w:rPr>
          <w:rFonts w:ascii="Book Antiqua" w:hAnsi="Book Antiqua"/>
          <w:sz w:val="24"/>
          <w:szCs w:val="24"/>
        </w:rPr>
      </w:pPr>
      <w:r w:rsidRPr="00432085">
        <w:rPr>
          <w:rFonts w:ascii="Book Antiqua" w:hAnsi="Book Antiqua"/>
          <w:sz w:val="24"/>
          <w:szCs w:val="24"/>
        </w:rPr>
        <w:t xml:space="preserve">Penerapan sistem kekeluargaan yang </w:t>
      </w:r>
      <w:r w:rsidRPr="00432085">
        <w:rPr>
          <w:rFonts w:ascii="Book Antiqua" w:hAnsi="Book Antiqua"/>
          <w:i/>
          <w:iCs/>
          <w:sz w:val="24"/>
          <w:szCs w:val="24"/>
        </w:rPr>
        <w:t xml:space="preserve">milieu </w:t>
      </w:r>
      <w:r w:rsidRPr="00432085">
        <w:rPr>
          <w:rFonts w:ascii="Book Antiqua" w:hAnsi="Book Antiqua"/>
          <w:sz w:val="24"/>
          <w:szCs w:val="24"/>
        </w:rPr>
        <w:t xml:space="preserve">di dalam program bertujuan untuk memperbaiki kembali nilai hidup di dalam keluarga dengan jalan menyamakan persepsi seluruh anggota komunitas agar bersama-sama menjadi </w:t>
      </w:r>
      <w:r w:rsidRPr="00432085">
        <w:rPr>
          <w:rFonts w:ascii="Book Antiqua" w:hAnsi="Book Antiqua"/>
          <w:sz w:val="24"/>
          <w:szCs w:val="24"/>
        </w:rPr>
        <w:lastRenderedPageBreak/>
        <w:t xml:space="preserve">bagian dari sebuah keluarga; karena pada dasarnya dalam kehidupan nyata setiap residen adalah anggota dari keluarganya di rumah masing-masing. </w:t>
      </w:r>
    </w:p>
    <w:p w:rsidR="00BE70E2" w:rsidRPr="00432085" w:rsidRDefault="00BE70E2" w:rsidP="00BE70E2">
      <w:pPr>
        <w:pStyle w:val="ListParagraph"/>
        <w:numPr>
          <w:ilvl w:val="0"/>
          <w:numId w:val="7"/>
        </w:numPr>
        <w:spacing w:before="120" w:after="0" w:line="360" w:lineRule="auto"/>
        <w:ind w:left="357" w:hanging="357"/>
        <w:contextualSpacing w:val="0"/>
        <w:jc w:val="both"/>
        <w:rPr>
          <w:rFonts w:ascii="Book Antiqua" w:hAnsi="Book Antiqua"/>
          <w:sz w:val="24"/>
          <w:szCs w:val="24"/>
        </w:rPr>
      </w:pPr>
      <w:r w:rsidRPr="00432085">
        <w:rPr>
          <w:rFonts w:ascii="Book Antiqua" w:hAnsi="Book Antiqua"/>
          <w:i/>
          <w:iCs/>
          <w:sz w:val="24"/>
          <w:szCs w:val="24"/>
        </w:rPr>
        <w:t xml:space="preserve">Peer Pressure </w:t>
      </w:r>
      <w:r w:rsidRPr="00432085">
        <w:rPr>
          <w:rFonts w:ascii="Book Antiqua" w:hAnsi="Book Antiqua"/>
          <w:sz w:val="24"/>
          <w:szCs w:val="24"/>
        </w:rPr>
        <w:t>(Tekanan Rekan Sebaya)</w:t>
      </w:r>
    </w:p>
    <w:p w:rsidR="00BE70E2" w:rsidRPr="00432085" w:rsidRDefault="00BE70E2" w:rsidP="00BE70E2">
      <w:pPr>
        <w:spacing w:after="0" w:line="360" w:lineRule="auto"/>
        <w:ind w:firstLine="709"/>
        <w:jc w:val="both"/>
        <w:rPr>
          <w:rFonts w:ascii="Book Antiqua" w:hAnsi="Book Antiqua"/>
          <w:i/>
          <w:iCs/>
          <w:sz w:val="24"/>
          <w:szCs w:val="24"/>
        </w:rPr>
      </w:pPr>
      <w:r w:rsidRPr="00432085">
        <w:rPr>
          <w:rFonts w:ascii="Book Antiqua" w:hAnsi="Book Antiqua"/>
          <w:sz w:val="24"/>
          <w:szCs w:val="24"/>
        </w:rPr>
        <w:t xml:space="preserve">Tujuan dari program ini adalah menciptakan tekanan positif antaranggota komunitas yang dapat memicu perubahan ke arah positif dengan menggunakan teknik yang ada di dalam </w:t>
      </w:r>
      <w:r w:rsidRPr="00432085">
        <w:rPr>
          <w:rFonts w:ascii="Book Antiqua" w:hAnsi="Book Antiqua"/>
          <w:i/>
          <w:iCs/>
          <w:sz w:val="24"/>
          <w:szCs w:val="24"/>
        </w:rPr>
        <w:t>therapeutic community</w:t>
      </w:r>
      <w:r w:rsidRPr="00432085">
        <w:rPr>
          <w:rFonts w:ascii="Book Antiqua" w:hAnsi="Book Antiqua"/>
          <w:iCs/>
          <w:sz w:val="24"/>
          <w:szCs w:val="24"/>
        </w:rPr>
        <w:t>.</w:t>
      </w:r>
      <w:r w:rsidRPr="00432085">
        <w:rPr>
          <w:rFonts w:ascii="Book Antiqua" w:hAnsi="Book Antiqua"/>
          <w:i/>
          <w:iCs/>
          <w:sz w:val="24"/>
          <w:szCs w:val="24"/>
        </w:rPr>
        <w:t xml:space="preserve"> </w:t>
      </w:r>
    </w:p>
    <w:p w:rsidR="00BE70E2" w:rsidRPr="00432085" w:rsidRDefault="00BE70E2" w:rsidP="00BE70E2">
      <w:pPr>
        <w:pStyle w:val="ListParagraph"/>
        <w:numPr>
          <w:ilvl w:val="0"/>
          <w:numId w:val="7"/>
        </w:numPr>
        <w:spacing w:before="120" w:after="0" w:line="360" w:lineRule="auto"/>
        <w:ind w:left="357" w:hanging="357"/>
        <w:contextualSpacing w:val="0"/>
        <w:jc w:val="both"/>
        <w:rPr>
          <w:rFonts w:ascii="Book Antiqua" w:hAnsi="Book Antiqua"/>
          <w:sz w:val="24"/>
          <w:szCs w:val="24"/>
        </w:rPr>
      </w:pPr>
      <w:r w:rsidRPr="00432085">
        <w:rPr>
          <w:rFonts w:ascii="Book Antiqua" w:hAnsi="Book Antiqua"/>
          <w:i/>
          <w:iCs/>
          <w:sz w:val="24"/>
          <w:szCs w:val="24"/>
        </w:rPr>
        <w:t xml:space="preserve">Therapeutic Session </w:t>
      </w:r>
      <w:r w:rsidRPr="00432085">
        <w:rPr>
          <w:rFonts w:ascii="Book Antiqua" w:hAnsi="Book Antiqua"/>
          <w:sz w:val="24"/>
          <w:szCs w:val="24"/>
        </w:rPr>
        <w:t>(Sesi Terapi)</w:t>
      </w:r>
    </w:p>
    <w:p w:rsidR="00BE70E2" w:rsidRPr="00432085" w:rsidRDefault="00BE70E2" w:rsidP="00BE70E2">
      <w:pPr>
        <w:spacing w:after="0" w:line="360" w:lineRule="auto"/>
        <w:ind w:firstLine="709"/>
        <w:jc w:val="both"/>
        <w:rPr>
          <w:rFonts w:ascii="Book Antiqua" w:hAnsi="Book Antiqua"/>
          <w:sz w:val="24"/>
          <w:szCs w:val="24"/>
        </w:rPr>
      </w:pPr>
      <w:r w:rsidRPr="00432085">
        <w:rPr>
          <w:rFonts w:ascii="Book Antiqua" w:hAnsi="Book Antiqua"/>
          <w:sz w:val="24"/>
          <w:szCs w:val="24"/>
        </w:rPr>
        <w:t>Sesi terapi diberikan agar pembinaan emosional (psikologis) dan kognitif menjadi nilai terapi (dalam bentuk berbagai kegiatan) untuk meningkatkan harga diri dan perkembangan pribadi guna menunjang proses pemulihan (</w:t>
      </w:r>
      <w:r w:rsidRPr="00432085">
        <w:rPr>
          <w:rFonts w:ascii="Book Antiqua" w:hAnsi="Book Antiqua"/>
          <w:i/>
          <w:sz w:val="24"/>
          <w:szCs w:val="24"/>
        </w:rPr>
        <w:t>recovery</w:t>
      </w:r>
      <w:r w:rsidRPr="00432085">
        <w:rPr>
          <w:rFonts w:ascii="Book Antiqua" w:hAnsi="Book Antiqua"/>
          <w:sz w:val="24"/>
          <w:szCs w:val="24"/>
        </w:rPr>
        <w:t xml:space="preserve">). </w:t>
      </w:r>
    </w:p>
    <w:p w:rsidR="00BE70E2" w:rsidRPr="00432085" w:rsidRDefault="00BE70E2" w:rsidP="00BE70E2">
      <w:pPr>
        <w:pStyle w:val="ListParagraph"/>
        <w:numPr>
          <w:ilvl w:val="0"/>
          <w:numId w:val="7"/>
        </w:numPr>
        <w:spacing w:before="120" w:after="0" w:line="360" w:lineRule="auto"/>
        <w:ind w:left="357" w:hanging="357"/>
        <w:jc w:val="both"/>
        <w:rPr>
          <w:rFonts w:ascii="Book Antiqua" w:hAnsi="Book Antiqua"/>
          <w:sz w:val="24"/>
          <w:szCs w:val="24"/>
        </w:rPr>
      </w:pPr>
      <w:r w:rsidRPr="00432085">
        <w:rPr>
          <w:rFonts w:ascii="Book Antiqua" w:hAnsi="Book Antiqua"/>
          <w:i/>
          <w:iCs/>
          <w:sz w:val="24"/>
          <w:szCs w:val="24"/>
        </w:rPr>
        <w:t xml:space="preserve">Spiritual Session </w:t>
      </w:r>
      <w:r w:rsidRPr="00432085">
        <w:rPr>
          <w:rFonts w:ascii="Book Antiqua" w:hAnsi="Book Antiqua"/>
          <w:sz w:val="24"/>
          <w:szCs w:val="24"/>
        </w:rPr>
        <w:t>(Sesi Spiritual)</w:t>
      </w:r>
    </w:p>
    <w:p w:rsidR="00BE70E2" w:rsidRPr="00432085" w:rsidRDefault="00BE70E2" w:rsidP="00BE70E2">
      <w:pPr>
        <w:spacing w:after="0" w:line="360" w:lineRule="auto"/>
        <w:ind w:firstLine="709"/>
        <w:jc w:val="both"/>
        <w:rPr>
          <w:rFonts w:ascii="Book Antiqua" w:hAnsi="Book Antiqua"/>
          <w:sz w:val="24"/>
          <w:szCs w:val="24"/>
        </w:rPr>
      </w:pPr>
      <w:r w:rsidRPr="00432085">
        <w:rPr>
          <w:rFonts w:ascii="Book Antiqua" w:hAnsi="Book Antiqua"/>
          <w:sz w:val="24"/>
          <w:szCs w:val="24"/>
        </w:rPr>
        <w:t xml:space="preserve">Sesi spiritual meliputi proses meningkatkan nilai-nilai dan pemahaman </w:t>
      </w:r>
      <w:r w:rsidRPr="00432085">
        <w:rPr>
          <w:rFonts w:ascii="Book Antiqua" w:hAnsi="Book Antiqua"/>
          <w:i/>
          <w:iCs/>
          <w:sz w:val="24"/>
          <w:szCs w:val="24"/>
        </w:rPr>
        <w:t>spiritual</w:t>
      </w:r>
      <w:r w:rsidRPr="00432085">
        <w:rPr>
          <w:rFonts w:ascii="Book Antiqua" w:hAnsi="Book Antiqua"/>
          <w:sz w:val="24"/>
          <w:szCs w:val="24"/>
        </w:rPr>
        <w:t xml:space="preserve"> serta penerapannya dalam kehidupan sehari-hari mengenai hubungan diri residen dengan Tuhan dan juga lingkungannya. </w:t>
      </w:r>
    </w:p>
    <w:p w:rsidR="00BE70E2" w:rsidRPr="00432085" w:rsidRDefault="00BE70E2" w:rsidP="00BE70E2">
      <w:pPr>
        <w:pStyle w:val="ListParagraph"/>
        <w:numPr>
          <w:ilvl w:val="0"/>
          <w:numId w:val="7"/>
        </w:numPr>
        <w:spacing w:before="120" w:after="0" w:line="360" w:lineRule="auto"/>
        <w:ind w:left="357" w:hanging="357"/>
        <w:jc w:val="both"/>
        <w:rPr>
          <w:rFonts w:ascii="Book Antiqua" w:hAnsi="Book Antiqua"/>
          <w:sz w:val="24"/>
          <w:szCs w:val="24"/>
        </w:rPr>
      </w:pPr>
      <w:r w:rsidRPr="00432085">
        <w:rPr>
          <w:rFonts w:ascii="Book Antiqua" w:hAnsi="Book Antiqua"/>
          <w:i/>
          <w:iCs/>
          <w:sz w:val="24"/>
          <w:szCs w:val="24"/>
        </w:rPr>
        <w:t>Role Modeling</w:t>
      </w:r>
      <w:r w:rsidRPr="00432085">
        <w:rPr>
          <w:rFonts w:ascii="Book Antiqua" w:hAnsi="Book Antiqua"/>
          <w:sz w:val="24"/>
          <w:szCs w:val="24"/>
        </w:rPr>
        <w:t xml:space="preserve"> (Keteladanan)</w:t>
      </w:r>
    </w:p>
    <w:p w:rsidR="00BE70E2" w:rsidRDefault="00BE70E2" w:rsidP="00BE70E2">
      <w:pPr>
        <w:spacing w:after="0" w:line="360" w:lineRule="auto"/>
        <w:ind w:firstLine="709"/>
        <w:jc w:val="both"/>
        <w:rPr>
          <w:rFonts w:ascii="Book Antiqua" w:hAnsi="Book Antiqua"/>
          <w:sz w:val="24"/>
          <w:szCs w:val="24"/>
          <w:lang w:val="en-US"/>
        </w:rPr>
      </w:pPr>
      <w:r w:rsidRPr="00432085">
        <w:rPr>
          <w:rFonts w:ascii="Book Antiqua" w:hAnsi="Book Antiqua"/>
          <w:sz w:val="24"/>
          <w:szCs w:val="24"/>
        </w:rPr>
        <w:t>Keteladanan adalah proses pembelajaran yang dilakukan oleh anggota komunitas dengan tujuan saling belajar (untuk saling memiliki) dan mengikuti keteladanan (panutan) di dalam komunitasnya. Semua anggota komunitas adalah contoh bagi anggota yang lainnya sehingga harus menunjukkan sikap yang pos</w:t>
      </w:r>
      <w:r>
        <w:rPr>
          <w:rFonts w:ascii="Book Antiqua" w:hAnsi="Book Antiqua"/>
          <w:sz w:val="24"/>
          <w:szCs w:val="24"/>
        </w:rPr>
        <w:t>itif</w:t>
      </w:r>
      <w:r>
        <w:rPr>
          <w:rFonts w:ascii="Book Antiqua" w:hAnsi="Book Antiqua"/>
          <w:sz w:val="24"/>
          <w:szCs w:val="24"/>
          <w:lang w:val="en-US"/>
        </w:rPr>
        <w:t>.</w:t>
      </w:r>
    </w:p>
    <w:p w:rsidR="00830B3D" w:rsidRDefault="00830B3D"/>
    <w:sectPr w:rsidR="00830B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B7E" w:rsidRDefault="00594B7E" w:rsidP="00BE70E2">
      <w:pPr>
        <w:spacing w:after="0" w:line="240" w:lineRule="auto"/>
      </w:pPr>
      <w:r>
        <w:separator/>
      </w:r>
    </w:p>
  </w:endnote>
  <w:endnote w:type="continuationSeparator" w:id="0">
    <w:p w:rsidR="00594B7E" w:rsidRDefault="00594B7E" w:rsidP="00BE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B7E" w:rsidRDefault="00594B7E" w:rsidP="00BE70E2">
      <w:pPr>
        <w:spacing w:after="0" w:line="240" w:lineRule="auto"/>
      </w:pPr>
      <w:r>
        <w:separator/>
      </w:r>
    </w:p>
  </w:footnote>
  <w:footnote w:type="continuationSeparator" w:id="0">
    <w:p w:rsidR="00594B7E" w:rsidRDefault="00594B7E" w:rsidP="00BE70E2">
      <w:pPr>
        <w:spacing w:after="0" w:line="240" w:lineRule="auto"/>
      </w:pPr>
      <w:r>
        <w:continuationSeparator/>
      </w:r>
    </w:p>
  </w:footnote>
  <w:footnote w:id="1">
    <w:p w:rsidR="00BE70E2" w:rsidRDefault="00BE70E2" w:rsidP="00BE70E2">
      <w:pPr>
        <w:autoSpaceDE w:val="0"/>
        <w:autoSpaceDN w:val="0"/>
        <w:adjustRightInd w:val="0"/>
        <w:spacing w:after="120" w:line="240" w:lineRule="auto"/>
        <w:ind w:firstLine="709"/>
        <w:jc w:val="both"/>
      </w:pPr>
      <w:r w:rsidRPr="00A77E2E">
        <w:rPr>
          <w:rStyle w:val="FootnoteReference"/>
          <w:rFonts w:ascii="Times New Roman" w:hAnsi="Times New Roman"/>
          <w:sz w:val="20"/>
          <w:szCs w:val="20"/>
        </w:rPr>
        <w:footnoteRef/>
      </w:r>
      <w:r>
        <w:rPr>
          <w:rFonts w:ascii="Times New Roman" w:hAnsi="Times New Roman"/>
          <w:sz w:val="20"/>
          <w:szCs w:val="20"/>
        </w:rPr>
        <w:t>J.</w:t>
      </w:r>
      <w:r w:rsidRPr="00A77E2E">
        <w:rPr>
          <w:rFonts w:ascii="Times New Roman" w:hAnsi="Times New Roman"/>
          <w:sz w:val="20"/>
          <w:szCs w:val="20"/>
        </w:rPr>
        <w:t>P. C</w:t>
      </w:r>
      <w:r>
        <w:rPr>
          <w:rFonts w:ascii="Times New Roman" w:hAnsi="Times New Roman"/>
          <w:sz w:val="20"/>
          <w:szCs w:val="20"/>
        </w:rPr>
        <w:t>h</w:t>
      </w:r>
      <w:r w:rsidRPr="00A77E2E">
        <w:rPr>
          <w:rFonts w:ascii="Times New Roman" w:hAnsi="Times New Roman"/>
          <w:sz w:val="20"/>
          <w:szCs w:val="20"/>
        </w:rPr>
        <w:t xml:space="preserve">aplin, </w:t>
      </w:r>
      <w:r>
        <w:rPr>
          <w:rFonts w:ascii="Times New Roman" w:hAnsi="Times New Roman"/>
          <w:i/>
          <w:sz w:val="20"/>
          <w:szCs w:val="20"/>
        </w:rPr>
        <w:t xml:space="preserve">Dictionary of </w:t>
      </w:r>
      <w:r w:rsidRPr="00D63AE9">
        <w:rPr>
          <w:rFonts w:ascii="Times New Roman" w:hAnsi="Times New Roman"/>
          <w:i/>
          <w:sz w:val="20"/>
          <w:szCs w:val="20"/>
        </w:rPr>
        <w:t>Psychology</w:t>
      </w:r>
      <w:r>
        <w:rPr>
          <w:rFonts w:ascii="Times New Roman" w:hAnsi="Times New Roman"/>
          <w:sz w:val="20"/>
          <w:szCs w:val="20"/>
        </w:rPr>
        <w:t xml:space="preserve">, terj. Kartini Kartono, </w:t>
      </w:r>
      <w:r w:rsidRPr="00D63AE9">
        <w:rPr>
          <w:rFonts w:ascii="Times New Roman" w:hAnsi="Times New Roman"/>
          <w:i/>
          <w:iCs/>
          <w:sz w:val="20"/>
          <w:szCs w:val="20"/>
        </w:rPr>
        <w:t xml:space="preserve">Kamus </w:t>
      </w:r>
      <w:r w:rsidRPr="00A77E2E">
        <w:rPr>
          <w:rFonts w:ascii="Times New Roman" w:hAnsi="Times New Roman"/>
          <w:i/>
          <w:iCs/>
          <w:sz w:val="20"/>
          <w:szCs w:val="20"/>
        </w:rPr>
        <w:t xml:space="preserve">Lengkap Psikologi </w:t>
      </w:r>
      <w:r w:rsidRPr="00A77E2E">
        <w:rPr>
          <w:rFonts w:ascii="Times New Roman" w:hAnsi="Times New Roman"/>
          <w:sz w:val="20"/>
          <w:szCs w:val="20"/>
        </w:rPr>
        <w:t>(Jakarta: PT. Raja Grafindo Persada, 1995), h. 425.</w:t>
      </w:r>
    </w:p>
  </w:footnote>
  <w:footnote w:id="2">
    <w:p w:rsidR="00BE70E2" w:rsidRDefault="00BE70E2" w:rsidP="00BE70E2">
      <w:pPr>
        <w:autoSpaceDE w:val="0"/>
        <w:autoSpaceDN w:val="0"/>
        <w:adjustRightInd w:val="0"/>
        <w:spacing w:after="120" w:line="240" w:lineRule="auto"/>
        <w:ind w:firstLine="709"/>
        <w:jc w:val="both"/>
      </w:pPr>
      <w:r w:rsidRPr="00A77E2E">
        <w:rPr>
          <w:rStyle w:val="FootnoteReference"/>
          <w:rFonts w:ascii="Times New Roman" w:hAnsi="Times New Roman"/>
          <w:sz w:val="20"/>
          <w:szCs w:val="20"/>
        </w:rPr>
        <w:footnoteRef/>
      </w:r>
      <w:r w:rsidRPr="00A77E2E">
        <w:rPr>
          <w:rFonts w:ascii="Times New Roman" w:hAnsi="Times New Roman"/>
          <w:sz w:val="20"/>
          <w:szCs w:val="20"/>
        </w:rPr>
        <w:t xml:space="preserve">Sudarsono, </w:t>
      </w:r>
      <w:r w:rsidRPr="00A77E2E">
        <w:rPr>
          <w:rFonts w:ascii="Times New Roman" w:hAnsi="Times New Roman"/>
          <w:i/>
          <w:iCs/>
          <w:sz w:val="20"/>
          <w:szCs w:val="20"/>
        </w:rPr>
        <w:t xml:space="preserve">Etika Islam tentang Kenakalan Remaja </w:t>
      </w:r>
      <w:r w:rsidRPr="00A77E2E">
        <w:rPr>
          <w:rFonts w:ascii="Times New Roman" w:hAnsi="Times New Roman"/>
          <w:sz w:val="20"/>
          <w:szCs w:val="20"/>
        </w:rPr>
        <w:t>(Jakarta: PT. Rineka Cipta, 1990), h. 87.</w:t>
      </w:r>
    </w:p>
  </w:footnote>
  <w:footnote w:id="3">
    <w:p w:rsidR="00BE70E2" w:rsidRDefault="00BE70E2" w:rsidP="00BE70E2">
      <w:pPr>
        <w:pStyle w:val="FootnoteText"/>
        <w:spacing w:after="120"/>
        <w:ind w:firstLine="709"/>
        <w:jc w:val="both"/>
      </w:pPr>
      <w:r w:rsidRPr="00A77E2E">
        <w:rPr>
          <w:rStyle w:val="FootnoteReference"/>
          <w:rFonts w:ascii="Times New Roman" w:hAnsi="Times New Roman"/>
        </w:rPr>
        <w:footnoteRef/>
      </w:r>
      <w:proofErr w:type="spellStart"/>
      <w:r w:rsidRPr="00A77E2E">
        <w:rPr>
          <w:rFonts w:ascii="Times New Roman" w:hAnsi="Times New Roman"/>
        </w:rPr>
        <w:t>Adi</w:t>
      </w:r>
      <w:proofErr w:type="spellEnd"/>
      <w:r w:rsidRPr="00A77E2E">
        <w:rPr>
          <w:rFonts w:ascii="Times New Roman" w:hAnsi="Times New Roman"/>
        </w:rPr>
        <w:t xml:space="preserve"> </w:t>
      </w:r>
      <w:proofErr w:type="spellStart"/>
      <w:r w:rsidRPr="00A77E2E">
        <w:rPr>
          <w:rFonts w:ascii="Times New Roman" w:hAnsi="Times New Roman"/>
        </w:rPr>
        <w:t>Sujatno</w:t>
      </w:r>
      <w:proofErr w:type="spellEnd"/>
      <w:r w:rsidRPr="00A77E2E">
        <w:rPr>
          <w:rFonts w:ascii="Times New Roman" w:hAnsi="Times New Roman"/>
        </w:rPr>
        <w:t xml:space="preserve">, </w:t>
      </w:r>
      <w:proofErr w:type="spellStart"/>
      <w:r w:rsidRPr="00A77E2E">
        <w:rPr>
          <w:rFonts w:ascii="Times New Roman" w:hAnsi="Times New Roman"/>
          <w:i/>
        </w:rPr>
        <w:t>Pencerahan</w:t>
      </w:r>
      <w:proofErr w:type="spellEnd"/>
      <w:r w:rsidRPr="00A77E2E">
        <w:rPr>
          <w:rFonts w:ascii="Times New Roman" w:hAnsi="Times New Roman"/>
          <w:i/>
        </w:rPr>
        <w:t xml:space="preserve"> </w:t>
      </w:r>
      <w:proofErr w:type="spellStart"/>
      <w:r w:rsidRPr="00A77E2E">
        <w:rPr>
          <w:rFonts w:ascii="Times New Roman" w:hAnsi="Times New Roman"/>
          <w:i/>
        </w:rPr>
        <w:t>Dibalik</w:t>
      </w:r>
      <w:proofErr w:type="spellEnd"/>
      <w:r w:rsidRPr="00A77E2E">
        <w:rPr>
          <w:rFonts w:ascii="Times New Roman" w:hAnsi="Times New Roman"/>
          <w:i/>
        </w:rPr>
        <w:t xml:space="preserve"> </w:t>
      </w:r>
      <w:proofErr w:type="spellStart"/>
      <w:r w:rsidRPr="00A77E2E">
        <w:rPr>
          <w:rFonts w:ascii="Times New Roman" w:hAnsi="Times New Roman"/>
          <w:i/>
        </w:rPr>
        <w:t>Penjara</w:t>
      </w:r>
      <w:proofErr w:type="spellEnd"/>
      <w:r w:rsidRPr="00A77E2E">
        <w:rPr>
          <w:rFonts w:ascii="Times New Roman" w:hAnsi="Times New Roman"/>
          <w:i/>
        </w:rPr>
        <w:t xml:space="preserve">: Dari </w:t>
      </w:r>
      <w:proofErr w:type="spellStart"/>
      <w:r w:rsidRPr="00A77E2E">
        <w:rPr>
          <w:rFonts w:ascii="Times New Roman" w:hAnsi="Times New Roman"/>
          <w:i/>
        </w:rPr>
        <w:t>Sangkar</w:t>
      </w:r>
      <w:proofErr w:type="spellEnd"/>
      <w:r w:rsidRPr="00A77E2E">
        <w:rPr>
          <w:rFonts w:ascii="Times New Roman" w:hAnsi="Times New Roman"/>
          <w:i/>
        </w:rPr>
        <w:t xml:space="preserve"> </w:t>
      </w:r>
      <w:proofErr w:type="spellStart"/>
      <w:r w:rsidRPr="00A77E2E">
        <w:rPr>
          <w:rFonts w:ascii="Times New Roman" w:hAnsi="Times New Roman"/>
          <w:i/>
        </w:rPr>
        <w:t>Menuju</w:t>
      </w:r>
      <w:proofErr w:type="spellEnd"/>
      <w:r w:rsidRPr="00A77E2E">
        <w:rPr>
          <w:rFonts w:ascii="Times New Roman" w:hAnsi="Times New Roman"/>
          <w:i/>
        </w:rPr>
        <w:t xml:space="preserve"> </w:t>
      </w:r>
      <w:proofErr w:type="spellStart"/>
      <w:r w:rsidRPr="00A77E2E">
        <w:rPr>
          <w:rFonts w:ascii="Times New Roman" w:hAnsi="Times New Roman"/>
          <w:i/>
        </w:rPr>
        <w:t>Sanggar</w:t>
      </w:r>
      <w:proofErr w:type="spellEnd"/>
      <w:r w:rsidRPr="00A77E2E">
        <w:rPr>
          <w:rFonts w:ascii="Times New Roman" w:hAnsi="Times New Roman"/>
          <w:i/>
        </w:rPr>
        <w:t xml:space="preserve"> </w:t>
      </w:r>
      <w:proofErr w:type="spellStart"/>
      <w:r w:rsidRPr="00A77E2E">
        <w:rPr>
          <w:rFonts w:ascii="Times New Roman" w:hAnsi="Times New Roman"/>
          <w:i/>
        </w:rPr>
        <w:t>untuk</w:t>
      </w:r>
      <w:proofErr w:type="spellEnd"/>
      <w:r w:rsidRPr="00A77E2E">
        <w:rPr>
          <w:rFonts w:ascii="Times New Roman" w:hAnsi="Times New Roman"/>
          <w:i/>
        </w:rPr>
        <w:t xml:space="preserve"> </w:t>
      </w:r>
      <w:proofErr w:type="spellStart"/>
      <w:r w:rsidRPr="00A77E2E">
        <w:rPr>
          <w:rFonts w:ascii="Times New Roman" w:hAnsi="Times New Roman"/>
          <w:i/>
        </w:rPr>
        <w:t>Menjadi</w:t>
      </w:r>
      <w:proofErr w:type="spellEnd"/>
      <w:r w:rsidRPr="00A77E2E">
        <w:rPr>
          <w:rFonts w:ascii="Times New Roman" w:hAnsi="Times New Roman"/>
          <w:i/>
        </w:rPr>
        <w:t xml:space="preserve"> </w:t>
      </w:r>
      <w:proofErr w:type="spellStart"/>
      <w:r w:rsidRPr="00A77E2E">
        <w:rPr>
          <w:rFonts w:ascii="Times New Roman" w:hAnsi="Times New Roman"/>
          <w:i/>
        </w:rPr>
        <w:t>Manusia</w:t>
      </w:r>
      <w:proofErr w:type="spellEnd"/>
      <w:r w:rsidRPr="00A77E2E">
        <w:rPr>
          <w:rFonts w:ascii="Times New Roman" w:hAnsi="Times New Roman"/>
          <w:i/>
        </w:rPr>
        <w:t xml:space="preserve"> </w:t>
      </w:r>
      <w:proofErr w:type="spellStart"/>
      <w:r w:rsidRPr="00A77E2E">
        <w:rPr>
          <w:rFonts w:ascii="Times New Roman" w:hAnsi="Times New Roman"/>
          <w:i/>
        </w:rPr>
        <w:t>Mandiri</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kata </w:t>
      </w:r>
      <w:proofErr w:type="spellStart"/>
      <w:r>
        <w:rPr>
          <w:rFonts w:ascii="Times New Roman" w:hAnsi="Times New Roman"/>
        </w:rPr>
        <w:t>pengantar</w:t>
      </w:r>
      <w:proofErr w:type="spellEnd"/>
      <w:r>
        <w:rPr>
          <w:rFonts w:ascii="Times New Roman" w:hAnsi="Times New Roman"/>
        </w:rPr>
        <w:t xml:space="preserve"> </w:t>
      </w:r>
      <w:proofErr w:type="spellStart"/>
      <w:r>
        <w:rPr>
          <w:rFonts w:ascii="Times New Roman" w:hAnsi="Times New Roman"/>
        </w:rPr>
        <w:t>oleh</w:t>
      </w:r>
      <w:proofErr w:type="spellEnd"/>
      <w:r>
        <w:rPr>
          <w:rFonts w:ascii="Times New Roman" w:hAnsi="Times New Roman"/>
        </w:rPr>
        <w:t xml:space="preserve"> </w:t>
      </w:r>
      <w:proofErr w:type="spellStart"/>
      <w:r>
        <w:rPr>
          <w:rFonts w:ascii="Times New Roman" w:hAnsi="Times New Roman"/>
        </w:rPr>
        <w:t>Muladi</w:t>
      </w:r>
      <w:proofErr w:type="spellEnd"/>
      <w:r w:rsidRPr="00A77E2E">
        <w:rPr>
          <w:rFonts w:ascii="Times New Roman" w:hAnsi="Times New Roman"/>
        </w:rPr>
        <w:t xml:space="preserve"> (Jakarta: </w:t>
      </w:r>
      <w:proofErr w:type="spellStart"/>
      <w:r w:rsidRPr="00A77E2E">
        <w:rPr>
          <w:rFonts w:ascii="Times New Roman" w:hAnsi="Times New Roman"/>
        </w:rPr>
        <w:t>Teraju</w:t>
      </w:r>
      <w:proofErr w:type="spellEnd"/>
      <w:r w:rsidRPr="00A77E2E">
        <w:rPr>
          <w:rFonts w:ascii="Times New Roman" w:hAnsi="Times New Roman"/>
        </w:rPr>
        <w:t>, 2008), h. 123.</w:t>
      </w:r>
    </w:p>
  </w:footnote>
  <w:footnote w:id="4">
    <w:p w:rsidR="00BE70E2" w:rsidRDefault="00BE70E2" w:rsidP="00BE70E2">
      <w:pPr>
        <w:pStyle w:val="FootnoteText"/>
        <w:spacing w:after="120"/>
        <w:ind w:firstLine="709"/>
        <w:jc w:val="both"/>
      </w:pPr>
      <w:r w:rsidRPr="00A77E2E">
        <w:rPr>
          <w:rStyle w:val="FootnoteReference"/>
          <w:rFonts w:ascii="Times New Roman" w:hAnsi="Times New Roman"/>
        </w:rPr>
        <w:footnoteRef/>
      </w:r>
      <w:proofErr w:type="spellStart"/>
      <w:r w:rsidRPr="00A77E2E">
        <w:rPr>
          <w:rFonts w:ascii="Times New Roman" w:hAnsi="Times New Roman"/>
          <w:i/>
          <w:iCs/>
        </w:rPr>
        <w:t>Himpunan</w:t>
      </w:r>
      <w:proofErr w:type="spellEnd"/>
      <w:r w:rsidRPr="00A77E2E">
        <w:rPr>
          <w:rFonts w:ascii="Times New Roman" w:hAnsi="Times New Roman"/>
          <w:i/>
          <w:iCs/>
        </w:rPr>
        <w:t xml:space="preserve"> </w:t>
      </w:r>
      <w:proofErr w:type="spellStart"/>
      <w:r w:rsidRPr="00A77E2E">
        <w:rPr>
          <w:rFonts w:ascii="Times New Roman" w:hAnsi="Times New Roman"/>
          <w:i/>
          <w:iCs/>
        </w:rPr>
        <w:t>Peraturan</w:t>
      </w:r>
      <w:proofErr w:type="spellEnd"/>
      <w:r w:rsidRPr="00A77E2E">
        <w:rPr>
          <w:rFonts w:ascii="Times New Roman" w:hAnsi="Times New Roman"/>
          <w:i/>
          <w:iCs/>
        </w:rPr>
        <w:t xml:space="preserve"> </w:t>
      </w:r>
      <w:proofErr w:type="spellStart"/>
      <w:r w:rsidRPr="00A77E2E">
        <w:rPr>
          <w:rFonts w:ascii="Times New Roman" w:hAnsi="Times New Roman"/>
          <w:i/>
          <w:iCs/>
        </w:rPr>
        <w:t>Perundang-undangan</w:t>
      </w:r>
      <w:proofErr w:type="spellEnd"/>
      <w:r w:rsidRPr="00A77E2E">
        <w:rPr>
          <w:rFonts w:ascii="Times New Roman" w:hAnsi="Times New Roman"/>
          <w:i/>
          <w:iCs/>
        </w:rPr>
        <w:t xml:space="preserve">: </w:t>
      </w:r>
      <w:proofErr w:type="spellStart"/>
      <w:r w:rsidRPr="00A77E2E">
        <w:rPr>
          <w:rFonts w:ascii="Times New Roman" w:hAnsi="Times New Roman"/>
          <w:i/>
          <w:iCs/>
        </w:rPr>
        <w:t>Undang-Undang</w:t>
      </w:r>
      <w:proofErr w:type="spellEnd"/>
      <w:r w:rsidRPr="00A77E2E">
        <w:rPr>
          <w:rFonts w:ascii="Times New Roman" w:hAnsi="Times New Roman"/>
          <w:i/>
          <w:iCs/>
        </w:rPr>
        <w:t xml:space="preserve"> </w:t>
      </w:r>
      <w:proofErr w:type="spellStart"/>
      <w:r w:rsidRPr="00A77E2E">
        <w:rPr>
          <w:rFonts w:ascii="Times New Roman" w:hAnsi="Times New Roman"/>
          <w:i/>
          <w:iCs/>
        </w:rPr>
        <w:t>Narkotika</w:t>
      </w:r>
      <w:proofErr w:type="spellEnd"/>
      <w:r w:rsidRPr="00A77E2E">
        <w:rPr>
          <w:rFonts w:ascii="Times New Roman" w:hAnsi="Times New Roman"/>
          <w:i/>
          <w:iCs/>
        </w:rPr>
        <w:t xml:space="preserve"> </w:t>
      </w:r>
      <w:proofErr w:type="spellStart"/>
      <w:r w:rsidRPr="00A77E2E">
        <w:rPr>
          <w:rFonts w:ascii="Times New Roman" w:hAnsi="Times New Roman"/>
          <w:i/>
          <w:iCs/>
        </w:rPr>
        <w:t>dan</w:t>
      </w:r>
      <w:proofErr w:type="spellEnd"/>
      <w:r w:rsidRPr="00A77E2E">
        <w:rPr>
          <w:rFonts w:ascii="Times New Roman" w:hAnsi="Times New Roman"/>
          <w:i/>
          <w:iCs/>
        </w:rPr>
        <w:t xml:space="preserve"> </w:t>
      </w:r>
      <w:proofErr w:type="spellStart"/>
      <w:r w:rsidRPr="00A77E2E">
        <w:rPr>
          <w:rFonts w:ascii="Times New Roman" w:hAnsi="Times New Roman"/>
          <w:i/>
          <w:iCs/>
        </w:rPr>
        <w:t>Psikotropika</w:t>
      </w:r>
      <w:proofErr w:type="spellEnd"/>
      <w:r w:rsidRPr="00A77E2E">
        <w:rPr>
          <w:rFonts w:ascii="Times New Roman" w:hAnsi="Times New Roman"/>
          <w:i/>
          <w:iCs/>
        </w:rPr>
        <w:t xml:space="preserve"> </w:t>
      </w:r>
      <w:proofErr w:type="spellStart"/>
      <w:r w:rsidRPr="00A77E2E">
        <w:rPr>
          <w:rFonts w:ascii="Times New Roman" w:hAnsi="Times New Roman"/>
          <w:i/>
          <w:iCs/>
        </w:rPr>
        <w:t>Edisi</w:t>
      </w:r>
      <w:proofErr w:type="spellEnd"/>
      <w:r w:rsidRPr="00A77E2E">
        <w:rPr>
          <w:rFonts w:ascii="Times New Roman" w:hAnsi="Times New Roman"/>
          <w:i/>
          <w:iCs/>
        </w:rPr>
        <w:t xml:space="preserve"> </w:t>
      </w:r>
      <w:proofErr w:type="spellStart"/>
      <w:r w:rsidRPr="00A77E2E">
        <w:rPr>
          <w:rFonts w:ascii="Times New Roman" w:hAnsi="Times New Roman"/>
          <w:i/>
          <w:iCs/>
        </w:rPr>
        <w:t>Terbaru</w:t>
      </w:r>
      <w:proofErr w:type="spellEnd"/>
      <w:r w:rsidRPr="00A77E2E">
        <w:rPr>
          <w:rFonts w:ascii="Times New Roman" w:hAnsi="Times New Roman"/>
          <w:iCs/>
        </w:rPr>
        <w:t>, h. 5.</w:t>
      </w:r>
    </w:p>
  </w:footnote>
  <w:footnote w:id="5">
    <w:p w:rsidR="00BE70E2" w:rsidRDefault="00BE70E2" w:rsidP="00BE70E2">
      <w:pPr>
        <w:pStyle w:val="FootnoteText"/>
        <w:spacing w:after="120"/>
        <w:ind w:firstLine="709"/>
        <w:jc w:val="both"/>
      </w:pPr>
      <w:r w:rsidRPr="00A77E2E">
        <w:rPr>
          <w:rStyle w:val="FootnoteReference"/>
          <w:rFonts w:ascii="Times New Roman" w:hAnsi="Times New Roman"/>
        </w:rPr>
        <w:footnoteRef/>
      </w:r>
      <w:proofErr w:type="spellStart"/>
      <w:r w:rsidRPr="00A77E2E">
        <w:rPr>
          <w:rFonts w:ascii="Times New Roman" w:hAnsi="Times New Roman"/>
          <w:i/>
          <w:iCs/>
        </w:rPr>
        <w:t>Himpunan</w:t>
      </w:r>
      <w:proofErr w:type="spellEnd"/>
      <w:r w:rsidRPr="00A77E2E">
        <w:rPr>
          <w:rFonts w:ascii="Times New Roman" w:hAnsi="Times New Roman"/>
          <w:i/>
          <w:iCs/>
        </w:rPr>
        <w:t xml:space="preserve"> </w:t>
      </w:r>
      <w:proofErr w:type="spellStart"/>
      <w:r w:rsidRPr="00A77E2E">
        <w:rPr>
          <w:rFonts w:ascii="Times New Roman" w:hAnsi="Times New Roman"/>
          <w:i/>
          <w:iCs/>
        </w:rPr>
        <w:t>Peraturan</w:t>
      </w:r>
      <w:proofErr w:type="spellEnd"/>
      <w:r w:rsidRPr="00A77E2E">
        <w:rPr>
          <w:rFonts w:ascii="Times New Roman" w:hAnsi="Times New Roman"/>
          <w:i/>
          <w:iCs/>
        </w:rPr>
        <w:t xml:space="preserve"> </w:t>
      </w:r>
      <w:proofErr w:type="spellStart"/>
      <w:r w:rsidRPr="00A77E2E">
        <w:rPr>
          <w:rFonts w:ascii="Times New Roman" w:hAnsi="Times New Roman"/>
          <w:i/>
          <w:iCs/>
        </w:rPr>
        <w:t>Perundang-undangan</w:t>
      </w:r>
      <w:proofErr w:type="spellEnd"/>
      <w:r w:rsidRPr="00A77E2E">
        <w:rPr>
          <w:rFonts w:ascii="Times New Roman" w:hAnsi="Times New Roman"/>
          <w:i/>
          <w:iCs/>
        </w:rPr>
        <w:t xml:space="preserve">: </w:t>
      </w:r>
      <w:proofErr w:type="spellStart"/>
      <w:r w:rsidRPr="00A77E2E">
        <w:rPr>
          <w:rFonts w:ascii="Times New Roman" w:hAnsi="Times New Roman"/>
          <w:i/>
          <w:iCs/>
        </w:rPr>
        <w:t>Undang-Undang</w:t>
      </w:r>
      <w:proofErr w:type="spellEnd"/>
      <w:r w:rsidRPr="00A77E2E">
        <w:rPr>
          <w:rFonts w:ascii="Times New Roman" w:hAnsi="Times New Roman"/>
          <w:i/>
          <w:iCs/>
        </w:rPr>
        <w:t xml:space="preserve"> </w:t>
      </w:r>
      <w:proofErr w:type="spellStart"/>
      <w:r w:rsidRPr="00A77E2E">
        <w:rPr>
          <w:rFonts w:ascii="Times New Roman" w:hAnsi="Times New Roman"/>
          <w:i/>
          <w:iCs/>
        </w:rPr>
        <w:t>Narkotika</w:t>
      </w:r>
      <w:proofErr w:type="spellEnd"/>
      <w:r w:rsidRPr="00A77E2E">
        <w:rPr>
          <w:rFonts w:ascii="Times New Roman" w:hAnsi="Times New Roman"/>
          <w:i/>
          <w:iCs/>
        </w:rPr>
        <w:t xml:space="preserve"> </w:t>
      </w:r>
      <w:proofErr w:type="spellStart"/>
      <w:r w:rsidRPr="00A77E2E">
        <w:rPr>
          <w:rFonts w:ascii="Times New Roman" w:hAnsi="Times New Roman"/>
          <w:i/>
          <w:iCs/>
        </w:rPr>
        <w:t>dan</w:t>
      </w:r>
      <w:proofErr w:type="spellEnd"/>
      <w:r w:rsidRPr="00A77E2E">
        <w:rPr>
          <w:rFonts w:ascii="Times New Roman" w:hAnsi="Times New Roman"/>
          <w:i/>
          <w:iCs/>
        </w:rPr>
        <w:t xml:space="preserve"> </w:t>
      </w:r>
      <w:proofErr w:type="spellStart"/>
      <w:r w:rsidRPr="00A77E2E">
        <w:rPr>
          <w:rFonts w:ascii="Times New Roman" w:hAnsi="Times New Roman"/>
          <w:i/>
          <w:iCs/>
        </w:rPr>
        <w:t>Psikotropika</w:t>
      </w:r>
      <w:proofErr w:type="spellEnd"/>
      <w:r w:rsidRPr="00A77E2E">
        <w:rPr>
          <w:rFonts w:ascii="Times New Roman" w:hAnsi="Times New Roman"/>
          <w:i/>
          <w:iCs/>
        </w:rPr>
        <w:t xml:space="preserve"> </w:t>
      </w:r>
      <w:proofErr w:type="spellStart"/>
      <w:r w:rsidRPr="00A77E2E">
        <w:rPr>
          <w:rFonts w:ascii="Times New Roman" w:hAnsi="Times New Roman"/>
          <w:i/>
          <w:iCs/>
        </w:rPr>
        <w:t>Edisi</w:t>
      </w:r>
      <w:proofErr w:type="spellEnd"/>
      <w:r w:rsidRPr="00A77E2E">
        <w:rPr>
          <w:rFonts w:ascii="Times New Roman" w:hAnsi="Times New Roman"/>
          <w:i/>
          <w:iCs/>
        </w:rPr>
        <w:t xml:space="preserve"> </w:t>
      </w:r>
      <w:proofErr w:type="spellStart"/>
      <w:r w:rsidRPr="00A77E2E">
        <w:rPr>
          <w:rFonts w:ascii="Times New Roman" w:hAnsi="Times New Roman"/>
          <w:i/>
          <w:iCs/>
        </w:rPr>
        <w:t>Terbaru</w:t>
      </w:r>
      <w:proofErr w:type="spellEnd"/>
      <w:r w:rsidRPr="00A77E2E">
        <w:rPr>
          <w:rFonts w:ascii="Times New Roman" w:hAnsi="Times New Roman"/>
          <w:iCs/>
        </w:rPr>
        <w:t>, h. 24.</w:t>
      </w:r>
      <w:r w:rsidRPr="00A77E2E">
        <w:rPr>
          <w:rFonts w:ascii="Times New Roman" w:hAnsi="Times New Roman"/>
        </w:rPr>
        <w:t xml:space="preserve"> </w:t>
      </w:r>
    </w:p>
  </w:footnote>
  <w:footnote w:id="6">
    <w:p w:rsidR="00BE70E2" w:rsidRDefault="00BE70E2" w:rsidP="00BE70E2">
      <w:pPr>
        <w:pStyle w:val="FootnoteText"/>
        <w:spacing w:after="120"/>
        <w:ind w:firstLine="709"/>
        <w:jc w:val="both"/>
      </w:pPr>
      <w:r w:rsidRPr="00A77E2E">
        <w:rPr>
          <w:rStyle w:val="FootnoteReference"/>
          <w:rFonts w:ascii="Times New Roman" w:hAnsi="Times New Roman"/>
        </w:rPr>
        <w:footnoteRef/>
      </w:r>
      <w:proofErr w:type="spellStart"/>
      <w:r w:rsidRPr="00A77E2E">
        <w:rPr>
          <w:rFonts w:ascii="Times New Roman" w:hAnsi="Times New Roman"/>
        </w:rPr>
        <w:t>Sumarno</w:t>
      </w:r>
      <w:proofErr w:type="spellEnd"/>
      <w:r w:rsidRPr="00A77E2E">
        <w:rPr>
          <w:rFonts w:ascii="Times New Roman" w:hAnsi="Times New Roman"/>
        </w:rPr>
        <w:t xml:space="preserve"> </w:t>
      </w:r>
      <w:proofErr w:type="spellStart"/>
      <w:r w:rsidRPr="00A77E2E">
        <w:rPr>
          <w:rFonts w:ascii="Times New Roman" w:hAnsi="Times New Roman"/>
        </w:rPr>
        <w:t>Ma’sum</w:t>
      </w:r>
      <w:proofErr w:type="spellEnd"/>
      <w:r w:rsidRPr="00A77E2E">
        <w:rPr>
          <w:rFonts w:ascii="Times New Roman" w:hAnsi="Times New Roman"/>
        </w:rPr>
        <w:t xml:space="preserve">, </w:t>
      </w:r>
      <w:proofErr w:type="spellStart"/>
      <w:r w:rsidRPr="00A77E2E">
        <w:rPr>
          <w:rFonts w:ascii="Times New Roman" w:hAnsi="Times New Roman"/>
          <w:i/>
        </w:rPr>
        <w:t>Penanggulangan</w:t>
      </w:r>
      <w:proofErr w:type="spellEnd"/>
      <w:r w:rsidRPr="00A77E2E">
        <w:rPr>
          <w:rFonts w:ascii="Times New Roman" w:hAnsi="Times New Roman"/>
          <w:i/>
        </w:rPr>
        <w:t xml:space="preserve"> </w:t>
      </w:r>
      <w:proofErr w:type="spellStart"/>
      <w:r w:rsidRPr="00A77E2E">
        <w:rPr>
          <w:rFonts w:ascii="Times New Roman" w:hAnsi="Times New Roman"/>
          <w:i/>
        </w:rPr>
        <w:t>Bahaya</w:t>
      </w:r>
      <w:proofErr w:type="spellEnd"/>
      <w:r w:rsidRPr="00A77E2E">
        <w:rPr>
          <w:rFonts w:ascii="Times New Roman" w:hAnsi="Times New Roman"/>
          <w:i/>
        </w:rPr>
        <w:t xml:space="preserve"> </w:t>
      </w:r>
      <w:proofErr w:type="spellStart"/>
      <w:r w:rsidRPr="00A77E2E">
        <w:rPr>
          <w:rFonts w:ascii="Times New Roman" w:hAnsi="Times New Roman"/>
          <w:i/>
        </w:rPr>
        <w:t>Narkotika</w:t>
      </w:r>
      <w:proofErr w:type="spellEnd"/>
      <w:r w:rsidRPr="00A77E2E">
        <w:rPr>
          <w:rFonts w:ascii="Times New Roman" w:hAnsi="Times New Roman"/>
          <w:i/>
        </w:rPr>
        <w:t xml:space="preserve"> </w:t>
      </w:r>
      <w:proofErr w:type="spellStart"/>
      <w:r w:rsidRPr="00A77E2E">
        <w:rPr>
          <w:rFonts w:ascii="Times New Roman" w:hAnsi="Times New Roman"/>
          <w:i/>
        </w:rPr>
        <w:t>dan</w:t>
      </w:r>
      <w:proofErr w:type="spellEnd"/>
      <w:r w:rsidRPr="00A77E2E">
        <w:rPr>
          <w:rFonts w:ascii="Times New Roman" w:hAnsi="Times New Roman"/>
          <w:i/>
        </w:rPr>
        <w:t xml:space="preserve"> </w:t>
      </w:r>
      <w:proofErr w:type="spellStart"/>
      <w:r w:rsidRPr="00A77E2E">
        <w:rPr>
          <w:rFonts w:ascii="Times New Roman" w:hAnsi="Times New Roman"/>
          <w:i/>
        </w:rPr>
        <w:t>Ketergantungan</w:t>
      </w:r>
      <w:proofErr w:type="spellEnd"/>
      <w:r w:rsidRPr="00A77E2E">
        <w:rPr>
          <w:rFonts w:ascii="Times New Roman" w:hAnsi="Times New Roman"/>
          <w:i/>
        </w:rPr>
        <w:t xml:space="preserve"> </w:t>
      </w:r>
      <w:proofErr w:type="spellStart"/>
      <w:r w:rsidRPr="00A77E2E">
        <w:rPr>
          <w:rFonts w:ascii="Times New Roman" w:hAnsi="Times New Roman"/>
          <w:i/>
        </w:rPr>
        <w:t>Obat</w:t>
      </w:r>
      <w:proofErr w:type="spellEnd"/>
      <w:r w:rsidRPr="00A77E2E">
        <w:rPr>
          <w:rFonts w:ascii="Times New Roman" w:hAnsi="Times New Roman"/>
        </w:rPr>
        <w:t xml:space="preserve"> (Jakarta: CV. Haji </w:t>
      </w:r>
      <w:proofErr w:type="spellStart"/>
      <w:r w:rsidRPr="00A77E2E">
        <w:rPr>
          <w:rFonts w:ascii="Times New Roman" w:hAnsi="Times New Roman"/>
        </w:rPr>
        <w:t>Masagung</w:t>
      </w:r>
      <w:proofErr w:type="spellEnd"/>
      <w:r w:rsidRPr="00A77E2E">
        <w:rPr>
          <w:rFonts w:ascii="Times New Roman" w:hAnsi="Times New Roman"/>
        </w:rPr>
        <w:t xml:space="preserve">, 1987), h. 67. </w:t>
      </w:r>
    </w:p>
  </w:footnote>
  <w:footnote w:id="7">
    <w:p w:rsidR="00BE70E2" w:rsidRDefault="00BE70E2" w:rsidP="00BE70E2">
      <w:pPr>
        <w:pStyle w:val="FootnoteText"/>
        <w:spacing w:after="120"/>
        <w:ind w:firstLine="709"/>
        <w:jc w:val="both"/>
      </w:pPr>
      <w:r w:rsidRPr="00A77E2E">
        <w:rPr>
          <w:rStyle w:val="FootnoteReference"/>
          <w:rFonts w:ascii="Times New Roman" w:hAnsi="Times New Roman"/>
        </w:rPr>
        <w:footnoteRef/>
      </w:r>
      <w:proofErr w:type="spellStart"/>
      <w:r w:rsidRPr="00A77E2E">
        <w:rPr>
          <w:rFonts w:ascii="Times New Roman" w:hAnsi="Times New Roman"/>
          <w:i/>
          <w:iCs/>
        </w:rPr>
        <w:t>Himpunan</w:t>
      </w:r>
      <w:proofErr w:type="spellEnd"/>
      <w:r w:rsidRPr="00A77E2E">
        <w:rPr>
          <w:rFonts w:ascii="Times New Roman" w:hAnsi="Times New Roman"/>
          <w:i/>
          <w:iCs/>
        </w:rPr>
        <w:t xml:space="preserve"> </w:t>
      </w:r>
      <w:proofErr w:type="spellStart"/>
      <w:r w:rsidRPr="00A77E2E">
        <w:rPr>
          <w:rFonts w:ascii="Times New Roman" w:hAnsi="Times New Roman"/>
          <w:i/>
          <w:iCs/>
        </w:rPr>
        <w:t>Peraturan</w:t>
      </w:r>
      <w:proofErr w:type="spellEnd"/>
      <w:r w:rsidRPr="00A77E2E">
        <w:rPr>
          <w:rFonts w:ascii="Times New Roman" w:hAnsi="Times New Roman"/>
          <w:i/>
          <w:iCs/>
        </w:rPr>
        <w:t xml:space="preserve"> </w:t>
      </w:r>
      <w:proofErr w:type="spellStart"/>
      <w:r w:rsidRPr="00A77E2E">
        <w:rPr>
          <w:rFonts w:ascii="Times New Roman" w:hAnsi="Times New Roman"/>
          <w:i/>
          <w:iCs/>
        </w:rPr>
        <w:t>Perundang-undangan</w:t>
      </w:r>
      <w:proofErr w:type="spellEnd"/>
      <w:r w:rsidRPr="00A77E2E">
        <w:rPr>
          <w:rFonts w:ascii="Times New Roman" w:hAnsi="Times New Roman"/>
          <w:i/>
          <w:iCs/>
        </w:rPr>
        <w:t xml:space="preserve">: </w:t>
      </w:r>
      <w:proofErr w:type="spellStart"/>
      <w:r w:rsidRPr="00A77E2E">
        <w:rPr>
          <w:rFonts w:ascii="Times New Roman" w:hAnsi="Times New Roman"/>
          <w:i/>
          <w:iCs/>
        </w:rPr>
        <w:t>Undang-Undang</w:t>
      </w:r>
      <w:proofErr w:type="spellEnd"/>
      <w:r w:rsidRPr="00A77E2E">
        <w:rPr>
          <w:rFonts w:ascii="Times New Roman" w:hAnsi="Times New Roman"/>
          <w:i/>
          <w:iCs/>
        </w:rPr>
        <w:t xml:space="preserve"> </w:t>
      </w:r>
      <w:proofErr w:type="spellStart"/>
      <w:r w:rsidRPr="00A77E2E">
        <w:rPr>
          <w:rFonts w:ascii="Times New Roman" w:hAnsi="Times New Roman"/>
          <w:i/>
          <w:iCs/>
        </w:rPr>
        <w:t>Narkotika</w:t>
      </w:r>
      <w:proofErr w:type="spellEnd"/>
      <w:r w:rsidRPr="00A77E2E">
        <w:rPr>
          <w:rFonts w:ascii="Times New Roman" w:hAnsi="Times New Roman"/>
          <w:i/>
          <w:iCs/>
        </w:rPr>
        <w:t xml:space="preserve"> </w:t>
      </w:r>
      <w:proofErr w:type="spellStart"/>
      <w:r w:rsidRPr="00A77E2E">
        <w:rPr>
          <w:rFonts w:ascii="Times New Roman" w:hAnsi="Times New Roman"/>
          <w:i/>
          <w:iCs/>
        </w:rPr>
        <w:t>dan</w:t>
      </w:r>
      <w:proofErr w:type="spellEnd"/>
      <w:r w:rsidRPr="00A77E2E">
        <w:rPr>
          <w:rFonts w:ascii="Times New Roman" w:hAnsi="Times New Roman"/>
          <w:i/>
          <w:iCs/>
        </w:rPr>
        <w:t xml:space="preserve"> </w:t>
      </w:r>
      <w:proofErr w:type="spellStart"/>
      <w:r w:rsidRPr="00A77E2E">
        <w:rPr>
          <w:rFonts w:ascii="Times New Roman" w:hAnsi="Times New Roman"/>
          <w:i/>
          <w:iCs/>
        </w:rPr>
        <w:t>Psikotropika</w:t>
      </w:r>
      <w:proofErr w:type="spellEnd"/>
      <w:r w:rsidRPr="00A77E2E">
        <w:rPr>
          <w:rFonts w:ascii="Times New Roman" w:hAnsi="Times New Roman"/>
          <w:i/>
          <w:iCs/>
        </w:rPr>
        <w:t xml:space="preserve"> </w:t>
      </w:r>
      <w:proofErr w:type="spellStart"/>
      <w:r w:rsidRPr="00A77E2E">
        <w:rPr>
          <w:rFonts w:ascii="Times New Roman" w:hAnsi="Times New Roman"/>
          <w:i/>
          <w:iCs/>
        </w:rPr>
        <w:t>Edisi</w:t>
      </w:r>
      <w:proofErr w:type="spellEnd"/>
      <w:r w:rsidRPr="00A77E2E">
        <w:rPr>
          <w:rFonts w:ascii="Times New Roman" w:hAnsi="Times New Roman"/>
          <w:i/>
          <w:iCs/>
        </w:rPr>
        <w:t xml:space="preserve"> </w:t>
      </w:r>
      <w:proofErr w:type="spellStart"/>
      <w:r w:rsidRPr="00A77E2E">
        <w:rPr>
          <w:rFonts w:ascii="Times New Roman" w:hAnsi="Times New Roman"/>
          <w:i/>
          <w:iCs/>
        </w:rPr>
        <w:t>Terbaru</w:t>
      </w:r>
      <w:proofErr w:type="spellEnd"/>
      <w:r w:rsidRPr="00A77E2E">
        <w:rPr>
          <w:rFonts w:ascii="Times New Roman" w:hAnsi="Times New Roman"/>
          <w:iCs/>
        </w:rPr>
        <w:t>, h. 5.</w:t>
      </w:r>
      <w:r w:rsidRPr="00A77E2E">
        <w:rPr>
          <w:rFonts w:ascii="Times New Roman" w:hAnsi="Times New Roman"/>
        </w:rPr>
        <w:t xml:space="preserve">  </w:t>
      </w:r>
    </w:p>
  </w:footnote>
  <w:footnote w:id="8">
    <w:p w:rsidR="00BE70E2" w:rsidRDefault="00BE70E2" w:rsidP="00BE70E2">
      <w:pPr>
        <w:pStyle w:val="FootnoteText"/>
        <w:spacing w:after="120"/>
        <w:ind w:firstLine="709"/>
        <w:jc w:val="both"/>
      </w:pPr>
      <w:r w:rsidRPr="00A77E2E">
        <w:rPr>
          <w:rStyle w:val="FootnoteReference"/>
          <w:rFonts w:ascii="Times New Roman" w:hAnsi="Times New Roman"/>
        </w:rPr>
        <w:footnoteRef/>
      </w:r>
      <w:proofErr w:type="spellStart"/>
      <w:r w:rsidRPr="00A77E2E">
        <w:rPr>
          <w:rFonts w:ascii="Times New Roman" w:hAnsi="Times New Roman"/>
        </w:rPr>
        <w:t>Badan</w:t>
      </w:r>
      <w:proofErr w:type="spellEnd"/>
      <w:r w:rsidRPr="00A77E2E">
        <w:rPr>
          <w:rFonts w:ascii="Times New Roman" w:hAnsi="Times New Roman"/>
        </w:rPr>
        <w:t xml:space="preserve"> </w:t>
      </w:r>
      <w:proofErr w:type="spellStart"/>
      <w:r w:rsidRPr="00A77E2E">
        <w:rPr>
          <w:rFonts w:ascii="Times New Roman" w:hAnsi="Times New Roman"/>
        </w:rPr>
        <w:t>Narkotika</w:t>
      </w:r>
      <w:proofErr w:type="spellEnd"/>
      <w:r w:rsidRPr="00A77E2E">
        <w:rPr>
          <w:rFonts w:ascii="Times New Roman" w:hAnsi="Times New Roman"/>
        </w:rPr>
        <w:t xml:space="preserve"> </w:t>
      </w:r>
      <w:proofErr w:type="spellStart"/>
      <w:r w:rsidRPr="00A77E2E">
        <w:rPr>
          <w:rFonts w:ascii="Times New Roman" w:hAnsi="Times New Roman"/>
        </w:rPr>
        <w:t>Nasional</w:t>
      </w:r>
      <w:proofErr w:type="spellEnd"/>
      <w:r w:rsidRPr="00A77E2E">
        <w:rPr>
          <w:rFonts w:ascii="Times New Roman" w:hAnsi="Times New Roman"/>
        </w:rPr>
        <w:t xml:space="preserve">, </w:t>
      </w:r>
      <w:proofErr w:type="spellStart"/>
      <w:r w:rsidRPr="00A77E2E">
        <w:rPr>
          <w:rFonts w:ascii="Times New Roman" w:hAnsi="Times New Roman"/>
          <w:i/>
          <w:iCs/>
        </w:rPr>
        <w:t>Standar</w:t>
      </w:r>
      <w:proofErr w:type="spellEnd"/>
      <w:r w:rsidRPr="00A77E2E">
        <w:rPr>
          <w:rFonts w:ascii="Times New Roman" w:hAnsi="Times New Roman"/>
          <w:i/>
          <w:iCs/>
        </w:rPr>
        <w:t xml:space="preserve"> </w:t>
      </w:r>
      <w:proofErr w:type="spellStart"/>
      <w:r w:rsidRPr="00A77E2E">
        <w:rPr>
          <w:rFonts w:ascii="Times New Roman" w:hAnsi="Times New Roman"/>
          <w:i/>
          <w:iCs/>
        </w:rPr>
        <w:t>Pelayanan</w:t>
      </w:r>
      <w:proofErr w:type="spellEnd"/>
      <w:r w:rsidRPr="00A77E2E">
        <w:rPr>
          <w:rFonts w:ascii="Times New Roman" w:hAnsi="Times New Roman"/>
          <w:i/>
          <w:iCs/>
        </w:rPr>
        <w:t xml:space="preserve"> </w:t>
      </w:r>
      <w:proofErr w:type="spellStart"/>
      <w:r w:rsidRPr="00A77E2E">
        <w:rPr>
          <w:rFonts w:ascii="Times New Roman" w:hAnsi="Times New Roman"/>
          <w:i/>
          <w:iCs/>
        </w:rPr>
        <w:t>Rehabilita</w:t>
      </w:r>
      <w:r>
        <w:rPr>
          <w:rFonts w:ascii="Times New Roman" w:hAnsi="Times New Roman"/>
          <w:i/>
          <w:iCs/>
        </w:rPr>
        <w:t>s</w:t>
      </w:r>
      <w:r w:rsidRPr="00A77E2E">
        <w:rPr>
          <w:rFonts w:ascii="Times New Roman" w:hAnsi="Times New Roman"/>
          <w:i/>
          <w:iCs/>
        </w:rPr>
        <w:t>i</w:t>
      </w:r>
      <w:proofErr w:type="spellEnd"/>
      <w:r w:rsidRPr="00A77E2E">
        <w:rPr>
          <w:rFonts w:ascii="Times New Roman" w:hAnsi="Times New Roman"/>
          <w:i/>
          <w:iCs/>
        </w:rPr>
        <w:t xml:space="preserve"> </w:t>
      </w:r>
      <w:proofErr w:type="spellStart"/>
      <w:r>
        <w:rPr>
          <w:rFonts w:ascii="Times New Roman" w:hAnsi="Times New Roman"/>
          <w:i/>
          <w:iCs/>
        </w:rPr>
        <w:t>b</w:t>
      </w:r>
      <w:r w:rsidRPr="00A77E2E">
        <w:rPr>
          <w:rFonts w:ascii="Times New Roman" w:hAnsi="Times New Roman"/>
          <w:i/>
          <w:iCs/>
        </w:rPr>
        <w:t>agi</w:t>
      </w:r>
      <w:proofErr w:type="spellEnd"/>
      <w:r w:rsidRPr="00A77E2E">
        <w:rPr>
          <w:rFonts w:ascii="Times New Roman" w:hAnsi="Times New Roman"/>
          <w:i/>
          <w:iCs/>
        </w:rPr>
        <w:t xml:space="preserve"> </w:t>
      </w:r>
      <w:proofErr w:type="spellStart"/>
      <w:r w:rsidRPr="00A77E2E">
        <w:rPr>
          <w:rFonts w:ascii="Times New Roman" w:hAnsi="Times New Roman"/>
          <w:i/>
          <w:iCs/>
        </w:rPr>
        <w:t>Pecandu</w:t>
      </w:r>
      <w:proofErr w:type="spellEnd"/>
      <w:r w:rsidRPr="00A77E2E">
        <w:rPr>
          <w:rFonts w:ascii="Times New Roman" w:hAnsi="Times New Roman"/>
          <w:i/>
          <w:iCs/>
        </w:rPr>
        <w:t xml:space="preserve"> </w:t>
      </w:r>
      <w:proofErr w:type="spellStart"/>
      <w:r w:rsidRPr="00A77E2E">
        <w:rPr>
          <w:rFonts w:ascii="Times New Roman" w:hAnsi="Times New Roman"/>
          <w:i/>
          <w:iCs/>
        </w:rPr>
        <w:t>dan</w:t>
      </w:r>
      <w:proofErr w:type="spellEnd"/>
      <w:r w:rsidRPr="00A77E2E">
        <w:rPr>
          <w:rFonts w:ascii="Times New Roman" w:hAnsi="Times New Roman"/>
          <w:i/>
          <w:iCs/>
        </w:rPr>
        <w:t xml:space="preserve"> </w:t>
      </w:r>
      <w:proofErr w:type="spellStart"/>
      <w:r w:rsidRPr="00A77E2E">
        <w:rPr>
          <w:rFonts w:ascii="Times New Roman" w:hAnsi="Times New Roman"/>
          <w:i/>
          <w:iCs/>
        </w:rPr>
        <w:t>Korban</w:t>
      </w:r>
      <w:proofErr w:type="spellEnd"/>
      <w:r w:rsidRPr="00A77E2E">
        <w:rPr>
          <w:rFonts w:ascii="Times New Roman" w:hAnsi="Times New Roman"/>
          <w:i/>
          <w:iCs/>
        </w:rPr>
        <w:t xml:space="preserve"> </w:t>
      </w:r>
      <w:proofErr w:type="spellStart"/>
      <w:r w:rsidRPr="00A77E2E">
        <w:rPr>
          <w:rFonts w:ascii="Times New Roman" w:hAnsi="Times New Roman"/>
          <w:i/>
          <w:iCs/>
        </w:rPr>
        <w:t>Penyalahguna</w:t>
      </w:r>
      <w:proofErr w:type="spellEnd"/>
      <w:r w:rsidRPr="00A77E2E">
        <w:rPr>
          <w:rFonts w:ascii="Times New Roman" w:hAnsi="Times New Roman"/>
          <w:i/>
          <w:iCs/>
        </w:rPr>
        <w:t xml:space="preserve"> </w:t>
      </w:r>
      <w:proofErr w:type="spellStart"/>
      <w:r w:rsidRPr="00A77E2E">
        <w:rPr>
          <w:rFonts w:ascii="Times New Roman" w:hAnsi="Times New Roman"/>
          <w:i/>
          <w:iCs/>
        </w:rPr>
        <w:t>Narkoba</w:t>
      </w:r>
      <w:proofErr w:type="spellEnd"/>
      <w:r w:rsidRPr="00A77E2E">
        <w:rPr>
          <w:rFonts w:ascii="Times New Roman" w:hAnsi="Times New Roman"/>
          <w:i/>
          <w:iCs/>
        </w:rPr>
        <w:t xml:space="preserve"> </w:t>
      </w:r>
      <w:r w:rsidRPr="00A77E2E">
        <w:rPr>
          <w:rFonts w:ascii="Times New Roman" w:hAnsi="Times New Roman"/>
        </w:rPr>
        <w:t xml:space="preserve">(Jakarta: </w:t>
      </w:r>
      <w:proofErr w:type="spellStart"/>
      <w:r w:rsidRPr="00A77E2E">
        <w:rPr>
          <w:rFonts w:ascii="Times New Roman" w:hAnsi="Times New Roman"/>
        </w:rPr>
        <w:t>Deputi</w:t>
      </w:r>
      <w:proofErr w:type="spellEnd"/>
      <w:r w:rsidRPr="00A77E2E">
        <w:rPr>
          <w:rFonts w:ascii="Times New Roman" w:hAnsi="Times New Roman"/>
        </w:rPr>
        <w:t xml:space="preserve"> </w:t>
      </w:r>
      <w:proofErr w:type="spellStart"/>
      <w:r w:rsidRPr="00A77E2E">
        <w:rPr>
          <w:rFonts w:ascii="Times New Roman" w:hAnsi="Times New Roman"/>
        </w:rPr>
        <w:t>Bidang</w:t>
      </w:r>
      <w:proofErr w:type="spellEnd"/>
      <w:r w:rsidRPr="00A77E2E">
        <w:rPr>
          <w:rFonts w:ascii="Times New Roman" w:hAnsi="Times New Roman"/>
        </w:rPr>
        <w:t xml:space="preserve"> </w:t>
      </w:r>
      <w:proofErr w:type="spellStart"/>
      <w:r w:rsidRPr="00A77E2E">
        <w:rPr>
          <w:rFonts w:ascii="Times New Roman" w:hAnsi="Times New Roman"/>
        </w:rPr>
        <w:t>Rehabilitasi</w:t>
      </w:r>
      <w:proofErr w:type="spellEnd"/>
      <w:r w:rsidRPr="00A77E2E">
        <w:rPr>
          <w:rFonts w:ascii="Times New Roman" w:hAnsi="Times New Roman"/>
        </w:rPr>
        <w:t>, BNN, 2017), h. 35.</w:t>
      </w:r>
    </w:p>
  </w:footnote>
  <w:footnote w:id="9">
    <w:p w:rsidR="00BE70E2" w:rsidRDefault="00BE70E2" w:rsidP="00BE70E2">
      <w:pPr>
        <w:pStyle w:val="FootnoteText"/>
        <w:spacing w:after="120"/>
        <w:ind w:firstLine="709"/>
        <w:jc w:val="both"/>
      </w:pPr>
      <w:r w:rsidRPr="00A77E2E">
        <w:rPr>
          <w:rStyle w:val="FootnoteReference"/>
          <w:rFonts w:ascii="Times New Roman" w:hAnsi="Times New Roman"/>
        </w:rPr>
        <w:footnoteRef/>
      </w:r>
      <w:proofErr w:type="spellStart"/>
      <w:r w:rsidRPr="00A77E2E">
        <w:rPr>
          <w:rFonts w:ascii="Times New Roman" w:hAnsi="Times New Roman"/>
        </w:rPr>
        <w:t>Badan</w:t>
      </w:r>
      <w:proofErr w:type="spellEnd"/>
      <w:r w:rsidRPr="00A77E2E">
        <w:rPr>
          <w:rFonts w:ascii="Times New Roman" w:hAnsi="Times New Roman"/>
        </w:rPr>
        <w:t xml:space="preserve"> </w:t>
      </w:r>
      <w:proofErr w:type="spellStart"/>
      <w:r w:rsidRPr="00A77E2E">
        <w:rPr>
          <w:rFonts w:ascii="Times New Roman" w:hAnsi="Times New Roman"/>
        </w:rPr>
        <w:t>Narkotika</w:t>
      </w:r>
      <w:proofErr w:type="spellEnd"/>
      <w:r w:rsidRPr="00A77E2E">
        <w:rPr>
          <w:rFonts w:ascii="Times New Roman" w:hAnsi="Times New Roman"/>
        </w:rPr>
        <w:t xml:space="preserve"> </w:t>
      </w:r>
      <w:proofErr w:type="spellStart"/>
      <w:r w:rsidRPr="00A77E2E">
        <w:rPr>
          <w:rFonts w:ascii="Times New Roman" w:hAnsi="Times New Roman"/>
        </w:rPr>
        <w:t>Nasional</w:t>
      </w:r>
      <w:proofErr w:type="spellEnd"/>
      <w:r w:rsidRPr="00A77E2E">
        <w:rPr>
          <w:rFonts w:ascii="Times New Roman" w:hAnsi="Times New Roman"/>
        </w:rPr>
        <w:t>,</w:t>
      </w:r>
      <w:r w:rsidRPr="00A77E2E">
        <w:rPr>
          <w:rFonts w:ascii="Times New Roman" w:hAnsi="Times New Roman"/>
          <w:i/>
          <w:iCs/>
        </w:rPr>
        <w:t xml:space="preserve"> </w:t>
      </w:r>
      <w:proofErr w:type="spellStart"/>
      <w:r w:rsidRPr="00A77E2E">
        <w:rPr>
          <w:rFonts w:ascii="Times New Roman" w:hAnsi="Times New Roman"/>
          <w:i/>
          <w:iCs/>
        </w:rPr>
        <w:t>Standar</w:t>
      </w:r>
      <w:proofErr w:type="spellEnd"/>
      <w:r w:rsidRPr="00A77E2E">
        <w:rPr>
          <w:rFonts w:ascii="Times New Roman" w:hAnsi="Times New Roman"/>
          <w:i/>
          <w:iCs/>
        </w:rPr>
        <w:t xml:space="preserve"> </w:t>
      </w:r>
      <w:proofErr w:type="spellStart"/>
      <w:r w:rsidRPr="00A77E2E">
        <w:rPr>
          <w:rFonts w:ascii="Times New Roman" w:hAnsi="Times New Roman"/>
          <w:i/>
          <w:iCs/>
        </w:rPr>
        <w:t>Rehabilitasi</w:t>
      </w:r>
      <w:proofErr w:type="spellEnd"/>
      <w:r w:rsidRPr="00A77E2E">
        <w:rPr>
          <w:rFonts w:ascii="Times New Roman" w:hAnsi="Times New Roman"/>
          <w:i/>
          <w:iCs/>
        </w:rPr>
        <w:t xml:space="preserve"> TC </w:t>
      </w:r>
      <w:proofErr w:type="spellStart"/>
      <w:r w:rsidRPr="00A77E2E">
        <w:rPr>
          <w:rFonts w:ascii="Times New Roman" w:hAnsi="Times New Roman"/>
          <w:i/>
          <w:iCs/>
        </w:rPr>
        <w:t>Swadaya</w:t>
      </w:r>
      <w:proofErr w:type="spellEnd"/>
      <w:r w:rsidRPr="00A77E2E">
        <w:rPr>
          <w:rFonts w:ascii="Times New Roman" w:hAnsi="Times New Roman"/>
          <w:i/>
          <w:iCs/>
        </w:rPr>
        <w:t xml:space="preserve"> </w:t>
      </w:r>
      <w:proofErr w:type="spellStart"/>
      <w:r w:rsidRPr="00A77E2E">
        <w:rPr>
          <w:rFonts w:ascii="Times New Roman" w:hAnsi="Times New Roman"/>
          <w:i/>
          <w:iCs/>
        </w:rPr>
        <w:t>Masyarakat</w:t>
      </w:r>
      <w:proofErr w:type="spellEnd"/>
      <w:r w:rsidRPr="00A77E2E">
        <w:rPr>
          <w:rFonts w:ascii="Times New Roman" w:hAnsi="Times New Roman"/>
        </w:rPr>
        <w:t xml:space="preserve"> (Jakarta: BNN, 2011), h. 5.</w:t>
      </w:r>
    </w:p>
  </w:footnote>
  <w:footnote w:id="10">
    <w:p w:rsidR="00BE70E2" w:rsidRDefault="00BE70E2" w:rsidP="00BE70E2">
      <w:pPr>
        <w:pStyle w:val="FootnoteText"/>
        <w:spacing w:after="120"/>
        <w:ind w:firstLine="709"/>
        <w:jc w:val="both"/>
      </w:pPr>
      <w:r w:rsidRPr="00A77E2E">
        <w:rPr>
          <w:rStyle w:val="FootnoteReference"/>
          <w:rFonts w:ascii="Times New Roman" w:hAnsi="Times New Roman"/>
        </w:rPr>
        <w:footnoteRef/>
      </w:r>
      <w:proofErr w:type="spellStart"/>
      <w:r w:rsidRPr="00A77E2E">
        <w:rPr>
          <w:rFonts w:ascii="Times New Roman" w:hAnsi="Times New Roman"/>
        </w:rPr>
        <w:t>Badan</w:t>
      </w:r>
      <w:proofErr w:type="spellEnd"/>
      <w:r w:rsidRPr="00A77E2E">
        <w:rPr>
          <w:rFonts w:ascii="Times New Roman" w:hAnsi="Times New Roman"/>
        </w:rPr>
        <w:t xml:space="preserve"> </w:t>
      </w:r>
      <w:proofErr w:type="spellStart"/>
      <w:r w:rsidRPr="00A77E2E">
        <w:rPr>
          <w:rFonts w:ascii="Times New Roman" w:hAnsi="Times New Roman"/>
        </w:rPr>
        <w:t>Narkotika</w:t>
      </w:r>
      <w:proofErr w:type="spellEnd"/>
      <w:r w:rsidRPr="00A77E2E">
        <w:rPr>
          <w:rFonts w:ascii="Times New Roman" w:hAnsi="Times New Roman"/>
        </w:rPr>
        <w:t xml:space="preserve"> </w:t>
      </w:r>
      <w:proofErr w:type="spellStart"/>
      <w:r w:rsidRPr="00A77E2E">
        <w:rPr>
          <w:rFonts w:ascii="Times New Roman" w:hAnsi="Times New Roman"/>
        </w:rPr>
        <w:t>Nasional</w:t>
      </w:r>
      <w:proofErr w:type="spellEnd"/>
      <w:r w:rsidRPr="00A77E2E">
        <w:rPr>
          <w:rFonts w:ascii="Times New Roman" w:hAnsi="Times New Roman"/>
        </w:rPr>
        <w:t>,</w:t>
      </w:r>
      <w:r w:rsidRPr="00A77E2E">
        <w:rPr>
          <w:rFonts w:ascii="Times New Roman" w:hAnsi="Times New Roman"/>
          <w:i/>
          <w:iCs/>
        </w:rPr>
        <w:t xml:space="preserve"> </w:t>
      </w:r>
      <w:proofErr w:type="spellStart"/>
      <w:r w:rsidRPr="00A77E2E">
        <w:rPr>
          <w:rFonts w:ascii="Times New Roman" w:hAnsi="Times New Roman"/>
          <w:i/>
          <w:iCs/>
        </w:rPr>
        <w:t>Standar</w:t>
      </w:r>
      <w:proofErr w:type="spellEnd"/>
      <w:r w:rsidRPr="00A77E2E">
        <w:rPr>
          <w:rFonts w:ascii="Times New Roman" w:hAnsi="Times New Roman"/>
          <w:i/>
          <w:iCs/>
        </w:rPr>
        <w:t xml:space="preserve"> </w:t>
      </w:r>
      <w:proofErr w:type="spellStart"/>
      <w:r w:rsidRPr="00A77E2E">
        <w:rPr>
          <w:rFonts w:ascii="Times New Roman" w:hAnsi="Times New Roman"/>
          <w:i/>
          <w:iCs/>
        </w:rPr>
        <w:t>Rehabilitasi</w:t>
      </w:r>
      <w:proofErr w:type="spellEnd"/>
      <w:r w:rsidRPr="00A77E2E">
        <w:rPr>
          <w:rFonts w:ascii="Times New Roman" w:hAnsi="Times New Roman"/>
          <w:i/>
          <w:iCs/>
        </w:rPr>
        <w:t xml:space="preserve"> TC </w:t>
      </w:r>
      <w:proofErr w:type="spellStart"/>
      <w:r w:rsidRPr="00A77E2E">
        <w:rPr>
          <w:rFonts w:ascii="Times New Roman" w:hAnsi="Times New Roman"/>
          <w:i/>
          <w:iCs/>
        </w:rPr>
        <w:t>Swadaya</w:t>
      </w:r>
      <w:proofErr w:type="spellEnd"/>
      <w:r w:rsidRPr="00A77E2E">
        <w:rPr>
          <w:rFonts w:ascii="Times New Roman" w:hAnsi="Times New Roman"/>
          <w:i/>
          <w:iCs/>
        </w:rPr>
        <w:t xml:space="preserve"> </w:t>
      </w:r>
      <w:proofErr w:type="spellStart"/>
      <w:r w:rsidRPr="00A77E2E">
        <w:rPr>
          <w:rFonts w:ascii="Times New Roman" w:hAnsi="Times New Roman"/>
          <w:i/>
          <w:iCs/>
        </w:rPr>
        <w:t>Masyarakat</w:t>
      </w:r>
      <w:proofErr w:type="spellEnd"/>
      <w:r w:rsidRPr="00A77E2E">
        <w:rPr>
          <w:rFonts w:ascii="Times New Roman" w:hAnsi="Times New Roman"/>
        </w:rPr>
        <w:t>, h. 6.</w:t>
      </w:r>
    </w:p>
  </w:footnote>
  <w:footnote w:id="11">
    <w:p w:rsidR="00BE70E2" w:rsidRDefault="00BE70E2" w:rsidP="00BE70E2">
      <w:pPr>
        <w:pStyle w:val="FootnoteText"/>
        <w:spacing w:after="120"/>
        <w:ind w:firstLine="709"/>
        <w:jc w:val="both"/>
      </w:pPr>
      <w:r w:rsidRPr="00A77E2E">
        <w:rPr>
          <w:rStyle w:val="FootnoteReference"/>
          <w:rFonts w:ascii="Times New Roman" w:hAnsi="Times New Roman"/>
        </w:rPr>
        <w:footnoteRef/>
      </w:r>
      <w:proofErr w:type="spellStart"/>
      <w:r w:rsidRPr="00A77E2E">
        <w:rPr>
          <w:rFonts w:ascii="Times New Roman" w:hAnsi="Times New Roman"/>
        </w:rPr>
        <w:t>Badan</w:t>
      </w:r>
      <w:proofErr w:type="spellEnd"/>
      <w:r w:rsidRPr="00A77E2E">
        <w:rPr>
          <w:rFonts w:ascii="Times New Roman" w:hAnsi="Times New Roman"/>
        </w:rPr>
        <w:t xml:space="preserve"> </w:t>
      </w:r>
      <w:proofErr w:type="spellStart"/>
      <w:r w:rsidRPr="00A77E2E">
        <w:rPr>
          <w:rFonts w:ascii="Times New Roman" w:hAnsi="Times New Roman"/>
        </w:rPr>
        <w:t>Narkotika</w:t>
      </w:r>
      <w:proofErr w:type="spellEnd"/>
      <w:r w:rsidRPr="00A77E2E">
        <w:rPr>
          <w:rFonts w:ascii="Times New Roman" w:hAnsi="Times New Roman"/>
        </w:rPr>
        <w:t xml:space="preserve"> </w:t>
      </w:r>
      <w:proofErr w:type="spellStart"/>
      <w:r w:rsidRPr="00A77E2E">
        <w:rPr>
          <w:rFonts w:ascii="Times New Roman" w:hAnsi="Times New Roman"/>
        </w:rPr>
        <w:t>Nasional</w:t>
      </w:r>
      <w:proofErr w:type="spellEnd"/>
      <w:r w:rsidRPr="00A77E2E">
        <w:rPr>
          <w:rFonts w:ascii="Times New Roman" w:hAnsi="Times New Roman"/>
        </w:rPr>
        <w:t>,</w:t>
      </w:r>
      <w:r w:rsidRPr="00A77E2E">
        <w:rPr>
          <w:rFonts w:ascii="Times New Roman" w:hAnsi="Times New Roman"/>
          <w:i/>
          <w:iCs/>
        </w:rPr>
        <w:t xml:space="preserve"> </w:t>
      </w:r>
      <w:proofErr w:type="spellStart"/>
      <w:r w:rsidRPr="00A77E2E">
        <w:rPr>
          <w:rFonts w:ascii="Times New Roman" w:hAnsi="Times New Roman"/>
          <w:i/>
          <w:iCs/>
        </w:rPr>
        <w:t>Standar</w:t>
      </w:r>
      <w:proofErr w:type="spellEnd"/>
      <w:r w:rsidRPr="00A77E2E">
        <w:rPr>
          <w:rFonts w:ascii="Times New Roman" w:hAnsi="Times New Roman"/>
          <w:i/>
          <w:iCs/>
        </w:rPr>
        <w:t xml:space="preserve"> </w:t>
      </w:r>
      <w:proofErr w:type="spellStart"/>
      <w:r w:rsidRPr="00A77E2E">
        <w:rPr>
          <w:rFonts w:ascii="Times New Roman" w:hAnsi="Times New Roman"/>
          <w:i/>
          <w:iCs/>
        </w:rPr>
        <w:t>Rehabilitasi</w:t>
      </w:r>
      <w:proofErr w:type="spellEnd"/>
      <w:r w:rsidRPr="00A77E2E">
        <w:rPr>
          <w:rFonts w:ascii="Times New Roman" w:hAnsi="Times New Roman"/>
          <w:i/>
          <w:iCs/>
        </w:rPr>
        <w:t xml:space="preserve"> TC </w:t>
      </w:r>
      <w:proofErr w:type="spellStart"/>
      <w:r w:rsidRPr="00A77E2E">
        <w:rPr>
          <w:rFonts w:ascii="Times New Roman" w:hAnsi="Times New Roman"/>
          <w:i/>
          <w:iCs/>
        </w:rPr>
        <w:t>Swadaya</w:t>
      </w:r>
      <w:proofErr w:type="spellEnd"/>
      <w:r w:rsidRPr="00A77E2E">
        <w:rPr>
          <w:rFonts w:ascii="Times New Roman" w:hAnsi="Times New Roman"/>
          <w:i/>
          <w:iCs/>
        </w:rPr>
        <w:t xml:space="preserve"> </w:t>
      </w:r>
      <w:proofErr w:type="spellStart"/>
      <w:r w:rsidRPr="00A77E2E">
        <w:rPr>
          <w:rFonts w:ascii="Times New Roman" w:hAnsi="Times New Roman"/>
          <w:i/>
          <w:iCs/>
        </w:rPr>
        <w:t>Masyarakat</w:t>
      </w:r>
      <w:proofErr w:type="spellEnd"/>
      <w:r w:rsidRPr="00A77E2E">
        <w:rPr>
          <w:rFonts w:ascii="Times New Roman" w:hAnsi="Times New Roman"/>
        </w:rPr>
        <w:t>, h. 8.</w:t>
      </w:r>
    </w:p>
  </w:footnote>
  <w:footnote w:id="12">
    <w:p w:rsidR="00BE70E2" w:rsidRDefault="00BE70E2" w:rsidP="00BE70E2">
      <w:pPr>
        <w:pStyle w:val="FootnoteText"/>
        <w:spacing w:after="120"/>
        <w:ind w:firstLine="709"/>
        <w:jc w:val="both"/>
      </w:pPr>
      <w:r w:rsidRPr="00A77E2E">
        <w:rPr>
          <w:rStyle w:val="FootnoteReference"/>
          <w:rFonts w:ascii="Times New Roman" w:hAnsi="Times New Roman"/>
        </w:rPr>
        <w:footnoteRef/>
      </w:r>
      <w:proofErr w:type="spellStart"/>
      <w:r w:rsidRPr="00A77E2E">
        <w:rPr>
          <w:rFonts w:ascii="Times New Roman" w:hAnsi="Times New Roman"/>
        </w:rPr>
        <w:t>Badan</w:t>
      </w:r>
      <w:proofErr w:type="spellEnd"/>
      <w:r w:rsidRPr="00A77E2E">
        <w:rPr>
          <w:rFonts w:ascii="Times New Roman" w:hAnsi="Times New Roman"/>
        </w:rPr>
        <w:t xml:space="preserve"> </w:t>
      </w:r>
      <w:proofErr w:type="spellStart"/>
      <w:r w:rsidRPr="00A77E2E">
        <w:rPr>
          <w:rFonts w:ascii="Times New Roman" w:hAnsi="Times New Roman"/>
        </w:rPr>
        <w:t>Narkotika</w:t>
      </w:r>
      <w:proofErr w:type="spellEnd"/>
      <w:r w:rsidRPr="00A77E2E">
        <w:rPr>
          <w:rFonts w:ascii="Times New Roman" w:hAnsi="Times New Roman"/>
        </w:rPr>
        <w:t xml:space="preserve"> </w:t>
      </w:r>
      <w:proofErr w:type="spellStart"/>
      <w:r w:rsidRPr="00A77E2E">
        <w:rPr>
          <w:rFonts w:ascii="Times New Roman" w:hAnsi="Times New Roman"/>
        </w:rPr>
        <w:t>Nasional</w:t>
      </w:r>
      <w:proofErr w:type="spellEnd"/>
      <w:r w:rsidRPr="00A77E2E">
        <w:rPr>
          <w:rFonts w:ascii="Times New Roman" w:hAnsi="Times New Roman"/>
        </w:rPr>
        <w:t>,</w:t>
      </w:r>
      <w:r w:rsidRPr="00A77E2E">
        <w:rPr>
          <w:rFonts w:ascii="Times New Roman" w:hAnsi="Times New Roman"/>
          <w:i/>
          <w:iCs/>
        </w:rPr>
        <w:t xml:space="preserve"> </w:t>
      </w:r>
      <w:proofErr w:type="spellStart"/>
      <w:r w:rsidRPr="00A77E2E">
        <w:rPr>
          <w:rFonts w:ascii="Times New Roman" w:hAnsi="Times New Roman"/>
          <w:i/>
          <w:iCs/>
        </w:rPr>
        <w:t>Standar</w:t>
      </w:r>
      <w:proofErr w:type="spellEnd"/>
      <w:r w:rsidRPr="00A77E2E">
        <w:rPr>
          <w:rFonts w:ascii="Times New Roman" w:hAnsi="Times New Roman"/>
          <w:i/>
          <w:iCs/>
        </w:rPr>
        <w:t xml:space="preserve"> </w:t>
      </w:r>
      <w:proofErr w:type="spellStart"/>
      <w:r w:rsidRPr="00A77E2E">
        <w:rPr>
          <w:rFonts w:ascii="Times New Roman" w:hAnsi="Times New Roman"/>
          <w:i/>
          <w:iCs/>
        </w:rPr>
        <w:t>Rehabilitasi</w:t>
      </w:r>
      <w:proofErr w:type="spellEnd"/>
      <w:r w:rsidRPr="00A77E2E">
        <w:rPr>
          <w:rFonts w:ascii="Times New Roman" w:hAnsi="Times New Roman"/>
          <w:i/>
          <w:iCs/>
        </w:rPr>
        <w:t xml:space="preserve"> TC </w:t>
      </w:r>
      <w:proofErr w:type="spellStart"/>
      <w:r w:rsidRPr="00A77E2E">
        <w:rPr>
          <w:rFonts w:ascii="Times New Roman" w:hAnsi="Times New Roman"/>
          <w:i/>
          <w:iCs/>
        </w:rPr>
        <w:t>Swadaya</w:t>
      </w:r>
      <w:proofErr w:type="spellEnd"/>
      <w:r w:rsidRPr="00A77E2E">
        <w:rPr>
          <w:rFonts w:ascii="Times New Roman" w:hAnsi="Times New Roman"/>
          <w:i/>
          <w:iCs/>
        </w:rPr>
        <w:t xml:space="preserve"> </w:t>
      </w:r>
      <w:proofErr w:type="spellStart"/>
      <w:r w:rsidRPr="00A77E2E">
        <w:rPr>
          <w:rFonts w:ascii="Times New Roman" w:hAnsi="Times New Roman"/>
          <w:i/>
          <w:iCs/>
        </w:rPr>
        <w:t>Masyarakat</w:t>
      </w:r>
      <w:proofErr w:type="spellEnd"/>
      <w:r w:rsidRPr="00A77E2E">
        <w:rPr>
          <w:rFonts w:ascii="Times New Roman" w:hAnsi="Times New Roman"/>
        </w:rPr>
        <w:t>, h. 8.</w:t>
      </w:r>
    </w:p>
  </w:footnote>
  <w:footnote w:id="13">
    <w:p w:rsidR="00BE70E2" w:rsidRDefault="00BE70E2" w:rsidP="00BE70E2">
      <w:pPr>
        <w:pStyle w:val="FootnoteText"/>
        <w:spacing w:after="120"/>
        <w:ind w:firstLine="709"/>
        <w:jc w:val="both"/>
      </w:pPr>
      <w:r w:rsidRPr="00A77E2E">
        <w:rPr>
          <w:rStyle w:val="FootnoteReference"/>
          <w:rFonts w:ascii="Times New Roman" w:hAnsi="Times New Roman"/>
        </w:rPr>
        <w:footnoteRef/>
      </w:r>
      <w:r w:rsidRPr="00A77E2E">
        <w:rPr>
          <w:rFonts w:ascii="Times New Roman" w:hAnsi="Times New Roman"/>
        </w:rPr>
        <w:t xml:space="preserve"> </w:t>
      </w:r>
      <w:proofErr w:type="spellStart"/>
      <w:r w:rsidRPr="00A77E2E">
        <w:rPr>
          <w:rFonts w:ascii="Times New Roman" w:hAnsi="Times New Roman"/>
        </w:rPr>
        <w:t>Badan</w:t>
      </w:r>
      <w:proofErr w:type="spellEnd"/>
      <w:r w:rsidRPr="00A77E2E">
        <w:rPr>
          <w:rFonts w:ascii="Times New Roman" w:hAnsi="Times New Roman"/>
        </w:rPr>
        <w:t xml:space="preserve"> </w:t>
      </w:r>
      <w:proofErr w:type="spellStart"/>
      <w:r w:rsidRPr="00A77E2E">
        <w:rPr>
          <w:rFonts w:ascii="Times New Roman" w:hAnsi="Times New Roman"/>
        </w:rPr>
        <w:t>Narkotika</w:t>
      </w:r>
      <w:proofErr w:type="spellEnd"/>
      <w:r w:rsidRPr="00A77E2E">
        <w:rPr>
          <w:rFonts w:ascii="Times New Roman" w:hAnsi="Times New Roman"/>
        </w:rPr>
        <w:t xml:space="preserve"> </w:t>
      </w:r>
      <w:proofErr w:type="spellStart"/>
      <w:r w:rsidRPr="00A77E2E">
        <w:rPr>
          <w:rFonts w:ascii="Times New Roman" w:hAnsi="Times New Roman"/>
        </w:rPr>
        <w:t>Nasional</w:t>
      </w:r>
      <w:proofErr w:type="spellEnd"/>
      <w:r w:rsidRPr="00A77E2E">
        <w:rPr>
          <w:rFonts w:ascii="Times New Roman" w:hAnsi="Times New Roman"/>
        </w:rPr>
        <w:t>,</w:t>
      </w:r>
      <w:r w:rsidRPr="00A77E2E">
        <w:rPr>
          <w:rFonts w:ascii="Times New Roman" w:hAnsi="Times New Roman"/>
          <w:i/>
          <w:iCs/>
        </w:rPr>
        <w:t xml:space="preserve"> </w:t>
      </w:r>
      <w:proofErr w:type="spellStart"/>
      <w:r w:rsidRPr="00A77E2E">
        <w:rPr>
          <w:rFonts w:ascii="Times New Roman" w:hAnsi="Times New Roman"/>
          <w:i/>
          <w:iCs/>
        </w:rPr>
        <w:t>Standar</w:t>
      </w:r>
      <w:proofErr w:type="spellEnd"/>
      <w:r w:rsidRPr="00A77E2E">
        <w:rPr>
          <w:rFonts w:ascii="Times New Roman" w:hAnsi="Times New Roman"/>
          <w:i/>
          <w:iCs/>
        </w:rPr>
        <w:t xml:space="preserve"> </w:t>
      </w:r>
      <w:proofErr w:type="spellStart"/>
      <w:r w:rsidRPr="00A77E2E">
        <w:rPr>
          <w:rFonts w:ascii="Times New Roman" w:hAnsi="Times New Roman"/>
          <w:i/>
          <w:iCs/>
        </w:rPr>
        <w:t>Rehabilitasi</w:t>
      </w:r>
      <w:proofErr w:type="spellEnd"/>
      <w:r w:rsidRPr="00A77E2E">
        <w:rPr>
          <w:rFonts w:ascii="Times New Roman" w:hAnsi="Times New Roman"/>
          <w:i/>
          <w:iCs/>
        </w:rPr>
        <w:t xml:space="preserve"> TC </w:t>
      </w:r>
      <w:proofErr w:type="spellStart"/>
      <w:r w:rsidRPr="00A77E2E">
        <w:rPr>
          <w:rFonts w:ascii="Times New Roman" w:hAnsi="Times New Roman"/>
          <w:i/>
          <w:iCs/>
        </w:rPr>
        <w:t>Swadaya</w:t>
      </w:r>
      <w:proofErr w:type="spellEnd"/>
      <w:r w:rsidRPr="00A77E2E">
        <w:rPr>
          <w:rFonts w:ascii="Times New Roman" w:hAnsi="Times New Roman"/>
          <w:i/>
          <w:iCs/>
        </w:rPr>
        <w:t xml:space="preserve"> </w:t>
      </w:r>
      <w:proofErr w:type="spellStart"/>
      <w:r w:rsidRPr="00A77E2E">
        <w:rPr>
          <w:rFonts w:ascii="Times New Roman" w:hAnsi="Times New Roman"/>
          <w:i/>
          <w:iCs/>
        </w:rPr>
        <w:t>Masyarakat</w:t>
      </w:r>
      <w:proofErr w:type="spellEnd"/>
      <w:r w:rsidRPr="00A77E2E">
        <w:rPr>
          <w:rFonts w:ascii="Times New Roman" w:hAnsi="Times New Roman"/>
        </w:rPr>
        <w:t>, h. 8.</w:t>
      </w:r>
    </w:p>
  </w:footnote>
  <w:footnote w:id="14">
    <w:p w:rsidR="00BE70E2" w:rsidRDefault="00BE70E2" w:rsidP="00BE70E2">
      <w:pPr>
        <w:pStyle w:val="FootnoteText"/>
        <w:spacing w:after="120"/>
        <w:ind w:firstLine="709"/>
        <w:jc w:val="both"/>
      </w:pPr>
      <w:r w:rsidRPr="00A77E2E">
        <w:rPr>
          <w:rStyle w:val="FootnoteReference"/>
          <w:rFonts w:ascii="Times New Roman" w:hAnsi="Times New Roman"/>
        </w:rPr>
        <w:footnoteRef/>
      </w:r>
      <w:r w:rsidRPr="00A77E2E">
        <w:rPr>
          <w:rFonts w:ascii="Times New Roman" w:hAnsi="Times New Roman"/>
        </w:rPr>
        <w:t xml:space="preserve">Dian A.O.F, </w:t>
      </w:r>
      <w:r w:rsidRPr="00A77E2E">
        <w:rPr>
          <w:rFonts w:ascii="Times New Roman" w:hAnsi="Times New Roman"/>
          <w:i/>
          <w:iCs/>
        </w:rPr>
        <w:t>Walking Paper</w:t>
      </w:r>
      <w:r w:rsidRPr="00A77E2E">
        <w:rPr>
          <w:rFonts w:ascii="Times New Roman" w:hAnsi="Times New Roman"/>
        </w:rPr>
        <w:t xml:space="preserve"> (Makassar: </w:t>
      </w:r>
      <w:proofErr w:type="spellStart"/>
      <w:r w:rsidRPr="00A77E2E">
        <w:rPr>
          <w:rFonts w:ascii="Times New Roman" w:hAnsi="Times New Roman"/>
        </w:rPr>
        <w:t>Balai</w:t>
      </w:r>
      <w:proofErr w:type="spellEnd"/>
      <w:r w:rsidRPr="00A77E2E">
        <w:rPr>
          <w:rFonts w:ascii="Times New Roman" w:hAnsi="Times New Roman"/>
        </w:rPr>
        <w:t xml:space="preserve"> </w:t>
      </w:r>
      <w:proofErr w:type="spellStart"/>
      <w:r>
        <w:rPr>
          <w:rFonts w:ascii="Times New Roman" w:hAnsi="Times New Roman"/>
        </w:rPr>
        <w:t>Rehabilitasi</w:t>
      </w:r>
      <w:proofErr w:type="spellEnd"/>
      <w:r>
        <w:rPr>
          <w:rFonts w:ascii="Times New Roman" w:hAnsi="Times New Roman"/>
        </w:rPr>
        <w:t xml:space="preserve"> BNN </w:t>
      </w:r>
      <w:proofErr w:type="spellStart"/>
      <w:r>
        <w:rPr>
          <w:rFonts w:ascii="Times New Roman" w:hAnsi="Times New Roman"/>
        </w:rPr>
        <w:t>Baddoka</w:t>
      </w:r>
      <w:proofErr w:type="spellEnd"/>
      <w:r>
        <w:rPr>
          <w:rFonts w:ascii="Times New Roman" w:hAnsi="Times New Roman"/>
        </w:rPr>
        <w:t>, t.th.</w:t>
      </w:r>
      <w:r w:rsidRPr="00A77E2E">
        <w:rPr>
          <w:rFonts w:ascii="Times New Roman" w:hAnsi="Times New Roman"/>
        </w:rPr>
        <w:t>), h. 3.</w:t>
      </w:r>
    </w:p>
  </w:footnote>
  <w:footnote w:id="15">
    <w:p w:rsidR="00BE70E2" w:rsidRDefault="00BE70E2" w:rsidP="00BE70E2">
      <w:pPr>
        <w:pStyle w:val="FootnoteText"/>
        <w:spacing w:after="120"/>
        <w:ind w:firstLine="709"/>
        <w:jc w:val="both"/>
      </w:pPr>
      <w:r w:rsidRPr="00A77E2E">
        <w:rPr>
          <w:rStyle w:val="FootnoteReference"/>
          <w:rFonts w:ascii="Times New Roman" w:hAnsi="Times New Roman"/>
        </w:rPr>
        <w:footnoteRef/>
      </w:r>
      <w:r w:rsidRPr="00A77E2E">
        <w:rPr>
          <w:rFonts w:ascii="Times New Roman" w:hAnsi="Times New Roman"/>
        </w:rPr>
        <w:t xml:space="preserve">Dian A.O.F, </w:t>
      </w:r>
      <w:r w:rsidRPr="00A77E2E">
        <w:rPr>
          <w:rFonts w:ascii="Times New Roman" w:hAnsi="Times New Roman"/>
          <w:i/>
          <w:iCs/>
        </w:rPr>
        <w:t>Walking Paper</w:t>
      </w:r>
      <w:r w:rsidRPr="00A77E2E">
        <w:rPr>
          <w:rFonts w:ascii="Times New Roman" w:hAnsi="Times New Roman"/>
        </w:rPr>
        <w:t>, h. 3.</w:t>
      </w:r>
    </w:p>
  </w:footnote>
  <w:footnote w:id="16">
    <w:p w:rsidR="00BE70E2" w:rsidRDefault="00BE70E2" w:rsidP="00BE70E2">
      <w:pPr>
        <w:pStyle w:val="FootnoteText"/>
        <w:tabs>
          <w:tab w:val="center" w:pos="4111"/>
        </w:tabs>
        <w:spacing w:after="120"/>
        <w:ind w:firstLine="709"/>
        <w:jc w:val="both"/>
      </w:pPr>
      <w:r w:rsidRPr="00A77E2E">
        <w:rPr>
          <w:rStyle w:val="FootnoteReference"/>
          <w:rFonts w:ascii="Times New Roman" w:hAnsi="Times New Roman"/>
        </w:rPr>
        <w:footnoteRef/>
      </w:r>
      <w:r w:rsidRPr="00A77E2E">
        <w:rPr>
          <w:rFonts w:ascii="Times New Roman" w:hAnsi="Times New Roman"/>
        </w:rPr>
        <w:t xml:space="preserve">Dian A.O.F, </w:t>
      </w:r>
      <w:r w:rsidRPr="00A77E2E">
        <w:rPr>
          <w:rFonts w:ascii="Times New Roman" w:hAnsi="Times New Roman"/>
          <w:i/>
          <w:iCs/>
        </w:rPr>
        <w:t>Walking Paper</w:t>
      </w:r>
      <w:r w:rsidRPr="00A77E2E">
        <w:rPr>
          <w:rFonts w:ascii="Times New Roman" w:hAnsi="Times New Roman"/>
        </w:rPr>
        <w:t>, h. 7.</w:t>
      </w:r>
      <w:r w:rsidRPr="00A77E2E">
        <w:rPr>
          <w:rFonts w:ascii="Times New Roman" w:hAnsi="Times New Roman"/>
        </w:rPr>
        <w:tab/>
      </w:r>
    </w:p>
  </w:footnote>
  <w:footnote w:id="17">
    <w:p w:rsidR="00BE70E2" w:rsidRDefault="00BE70E2" w:rsidP="00BE70E2">
      <w:pPr>
        <w:pStyle w:val="FootnoteText"/>
        <w:spacing w:after="120"/>
        <w:ind w:firstLine="709"/>
        <w:jc w:val="both"/>
      </w:pPr>
      <w:r w:rsidRPr="00A77E2E">
        <w:rPr>
          <w:rStyle w:val="FootnoteReference"/>
          <w:rFonts w:ascii="Times New Roman" w:hAnsi="Times New Roman"/>
        </w:rPr>
        <w:footnoteRef/>
      </w:r>
      <w:r w:rsidRPr="00A77E2E">
        <w:rPr>
          <w:rFonts w:ascii="Times New Roman" w:hAnsi="Times New Roman"/>
        </w:rPr>
        <w:t xml:space="preserve">Dian A.O.F, </w:t>
      </w:r>
      <w:r w:rsidRPr="00A77E2E">
        <w:rPr>
          <w:rFonts w:ascii="Times New Roman" w:hAnsi="Times New Roman"/>
          <w:i/>
          <w:iCs/>
        </w:rPr>
        <w:t>Walking Paper</w:t>
      </w:r>
      <w:r w:rsidRPr="00A77E2E">
        <w:rPr>
          <w:rFonts w:ascii="Times New Roman" w:hAnsi="Times New Roman"/>
        </w:rPr>
        <w:t>, h.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882"/>
    <w:multiLevelType w:val="hybridMultilevel"/>
    <w:tmpl w:val="BECAE406"/>
    <w:lvl w:ilvl="0" w:tplc="7E30928A">
      <w:start w:val="1"/>
      <w:numFmt w:val="decimal"/>
      <w:lvlText w:val="%1)"/>
      <w:lvlJc w:val="left"/>
      <w:pPr>
        <w:ind w:left="1069" w:hanging="360"/>
      </w:pPr>
      <w:rPr>
        <w:rFonts w:asciiTheme="majorBidi" w:eastAsia="Times New Roman" w:hAnsiTheme="majorBidi" w:cs="Times New Roman"/>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
    <w:nsid w:val="13816790"/>
    <w:multiLevelType w:val="hybridMultilevel"/>
    <w:tmpl w:val="B310D93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4DD1C34"/>
    <w:multiLevelType w:val="hybridMultilevel"/>
    <w:tmpl w:val="4FAA847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0901586"/>
    <w:multiLevelType w:val="hybridMultilevel"/>
    <w:tmpl w:val="A0D4571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9C962D6"/>
    <w:multiLevelType w:val="hybridMultilevel"/>
    <w:tmpl w:val="9EAA7EBC"/>
    <w:lvl w:ilvl="0" w:tplc="04090019">
      <w:start w:val="1"/>
      <w:numFmt w:val="lowerLetter"/>
      <w:lvlText w:val="%1."/>
      <w:lvlJc w:val="left"/>
      <w:pPr>
        <w:ind w:left="720" w:hanging="360"/>
      </w:pPr>
      <w:rPr>
        <w:rFonts w:cs="Times New Roman" w:hint="default"/>
      </w:rPr>
    </w:lvl>
    <w:lvl w:ilvl="1" w:tplc="60B462BC">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FDC3E36"/>
    <w:multiLevelType w:val="hybridMultilevel"/>
    <w:tmpl w:val="CD861E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96B6B35"/>
    <w:multiLevelType w:val="hybridMultilevel"/>
    <w:tmpl w:val="42344394"/>
    <w:lvl w:ilvl="0" w:tplc="04090017">
      <w:start w:val="1"/>
      <w:numFmt w:val="lowerLetter"/>
      <w:lvlText w:val="%1)"/>
      <w:lvlJc w:val="left"/>
      <w:pPr>
        <w:ind w:left="1077" w:hanging="360"/>
      </w:pPr>
      <w:rPr>
        <w:rFonts w:cs="Times New Roman"/>
      </w:rPr>
    </w:lvl>
    <w:lvl w:ilvl="1" w:tplc="885CB12C">
      <w:start w:val="1"/>
      <w:numFmt w:val="decimal"/>
      <w:lvlText w:val="%2)"/>
      <w:lvlJc w:val="left"/>
      <w:pPr>
        <w:ind w:left="1797" w:hanging="360"/>
      </w:pPr>
      <w:rPr>
        <w:rFonts w:asciiTheme="majorBidi" w:eastAsia="Times New Roman" w:hAnsiTheme="majorBidi" w:cs="Times New Roman"/>
      </w:rPr>
    </w:lvl>
    <w:lvl w:ilvl="2" w:tplc="FF48F7BE">
      <w:start w:val="1"/>
      <w:numFmt w:val="decimal"/>
      <w:lvlText w:val="%3."/>
      <w:lvlJc w:val="left"/>
      <w:pPr>
        <w:ind w:left="2697" w:hanging="360"/>
      </w:pPr>
      <w:rPr>
        <w:rFonts w:cs="Times New Roman" w:hint="default"/>
        <w:i w:val="0"/>
        <w:iCs w:val="0"/>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num w:numId="1">
    <w:abstractNumId w:val="6"/>
  </w:num>
  <w:num w:numId="2">
    <w:abstractNumId w:val="0"/>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0E2"/>
    <w:rsid w:val="00487093"/>
    <w:rsid w:val="00594B7E"/>
    <w:rsid w:val="00830B3D"/>
    <w:rsid w:val="00B23259"/>
    <w:rsid w:val="00BD4534"/>
    <w:rsid w:val="00BE70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0E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E70E2"/>
    <w:pPr>
      <w:ind w:left="720"/>
      <w:contextualSpacing/>
    </w:pPr>
  </w:style>
  <w:style w:type="paragraph" w:styleId="FootnoteText">
    <w:name w:val="footnote text"/>
    <w:aliases w:val="f_Footnote"/>
    <w:basedOn w:val="Normal"/>
    <w:link w:val="FootnoteTextChar"/>
    <w:uiPriority w:val="99"/>
    <w:unhideWhenUsed/>
    <w:qFormat/>
    <w:rsid w:val="00BE70E2"/>
    <w:pPr>
      <w:spacing w:after="0" w:line="240" w:lineRule="auto"/>
    </w:pPr>
    <w:rPr>
      <w:rFonts w:asciiTheme="minorHAnsi" w:eastAsiaTheme="minorEastAsia" w:hAnsiTheme="minorHAnsi"/>
      <w:sz w:val="20"/>
      <w:szCs w:val="20"/>
      <w:lang w:val="en-US"/>
    </w:rPr>
  </w:style>
  <w:style w:type="character" w:customStyle="1" w:styleId="FootnoteTextChar">
    <w:name w:val="Footnote Text Char"/>
    <w:aliases w:val="f_Footnote Char"/>
    <w:basedOn w:val="DefaultParagraphFont"/>
    <w:link w:val="FootnoteText"/>
    <w:uiPriority w:val="99"/>
    <w:rsid w:val="00BE70E2"/>
    <w:rPr>
      <w:rFonts w:eastAsiaTheme="minorEastAsia" w:cs="Times New Roman"/>
      <w:sz w:val="20"/>
      <w:szCs w:val="20"/>
      <w:lang w:val="en-US"/>
    </w:rPr>
  </w:style>
  <w:style w:type="character" w:styleId="FootnoteReference">
    <w:name w:val="footnote reference"/>
    <w:basedOn w:val="DefaultParagraphFont"/>
    <w:uiPriority w:val="99"/>
    <w:unhideWhenUsed/>
    <w:rsid w:val="00BE70E2"/>
    <w:rPr>
      <w:rFonts w:cs="Times New Roman"/>
      <w:vertAlign w:val="superscript"/>
    </w:rPr>
  </w:style>
  <w:style w:type="character" w:customStyle="1" w:styleId="ListParagraphChar">
    <w:name w:val="List Paragraph Char"/>
    <w:basedOn w:val="DefaultParagraphFont"/>
    <w:link w:val="ListParagraph"/>
    <w:uiPriority w:val="34"/>
    <w:locked/>
    <w:rsid w:val="00BE70E2"/>
    <w:rPr>
      <w:rFonts w:ascii="Calibri" w:eastAsia="Times New Roman" w:hAnsi="Calibri" w:cs="Times New Roman"/>
    </w:rPr>
  </w:style>
  <w:style w:type="paragraph" w:styleId="BodyTextIndent2">
    <w:name w:val="Body Text Indent 2"/>
    <w:basedOn w:val="Normal"/>
    <w:link w:val="BodyTextIndent2Char"/>
    <w:uiPriority w:val="99"/>
    <w:unhideWhenUsed/>
    <w:rsid w:val="00BE70E2"/>
    <w:pPr>
      <w:spacing w:after="120" w:line="480" w:lineRule="auto"/>
      <w:ind w:left="360"/>
    </w:pPr>
    <w:rPr>
      <w:rFonts w:asciiTheme="minorHAnsi" w:hAnsiTheme="minorHAnsi"/>
      <w:lang w:val="en-US"/>
    </w:rPr>
  </w:style>
  <w:style w:type="character" w:customStyle="1" w:styleId="BodyTextIndent2Char">
    <w:name w:val="Body Text Indent 2 Char"/>
    <w:basedOn w:val="DefaultParagraphFont"/>
    <w:link w:val="BodyTextIndent2"/>
    <w:uiPriority w:val="99"/>
    <w:rsid w:val="00BE70E2"/>
    <w:rPr>
      <w:rFonts w:eastAsia="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0E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E70E2"/>
    <w:pPr>
      <w:ind w:left="720"/>
      <w:contextualSpacing/>
    </w:pPr>
  </w:style>
  <w:style w:type="paragraph" w:styleId="FootnoteText">
    <w:name w:val="footnote text"/>
    <w:aliases w:val="f_Footnote"/>
    <w:basedOn w:val="Normal"/>
    <w:link w:val="FootnoteTextChar"/>
    <w:uiPriority w:val="99"/>
    <w:unhideWhenUsed/>
    <w:qFormat/>
    <w:rsid w:val="00BE70E2"/>
    <w:pPr>
      <w:spacing w:after="0" w:line="240" w:lineRule="auto"/>
    </w:pPr>
    <w:rPr>
      <w:rFonts w:asciiTheme="minorHAnsi" w:eastAsiaTheme="minorEastAsia" w:hAnsiTheme="minorHAnsi"/>
      <w:sz w:val="20"/>
      <w:szCs w:val="20"/>
      <w:lang w:val="en-US"/>
    </w:rPr>
  </w:style>
  <w:style w:type="character" w:customStyle="1" w:styleId="FootnoteTextChar">
    <w:name w:val="Footnote Text Char"/>
    <w:aliases w:val="f_Footnote Char"/>
    <w:basedOn w:val="DefaultParagraphFont"/>
    <w:link w:val="FootnoteText"/>
    <w:uiPriority w:val="99"/>
    <w:rsid w:val="00BE70E2"/>
    <w:rPr>
      <w:rFonts w:eastAsiaTheme="minorEastAsia" w:cs="Times New Roman"/>
      <w:sz w:val="20"/>
      <w:szCs w:val="20"/>
      <w:lang w:val="en-US"/>
    </w:rPr>
  </w:style>
  <w:style w:type="character" w:styleId="FootnoteReference">
    <w:name w:val="footnote reference"/>
    <w:basedOn w:val="DefaultParagraphFont"/>
    <w:uiPriority w:val="99"/>
    <w:unhideWhenUsed/>
    <w:rsid w:val="00BE70E2"/>
    <w:rPr>
      <w:rFonts w:cs="Times New Roman"/>
      <w:vertAlign w:val="superscript"/>
    </w:rPr>
  </w:style>
  <w:style w:type="character" w:customStyle="1" w:styleId="ListParagraphChar">
    <w:name w:val="List Paragraph Char"/>
    <w:basedOn w:val="DefaultParagraphFont"/>
    <w:link w:val="ListParagraph"/>
    <w:uiPriority w:val="34"/>
    <w:locked/>
    <w:rsid w:val="00BE70E2"/>
    <w:rPr>
      <w:rFonts w:ascii="Calibri" w:eastAsia="Times New Roman" w:hAnsi="Calibri" w:cs="Times New Roman"/>
    </w:rPr>
  </w:style>
  <w:style w:type="paragraph" w:styleId="BodyTextIndent2">
    <w:name w:val="Body Text Indent 2"/>
    <w:basedOn w:val="Normal"/>
    <w:link w:val="BodyTextIndent2Char"/>
    <w:uiPriority w:val="99"/>
    <w:unhideWhenUsed/>
    <w:rsid w:val="00BE70E2"/>
    <w:pPr>
      <w:spacing w:after="120" w:line="480" w:lineRule="auto"/>
      <w:ind w:left="360"/>
    </w:pPr>
    <w:rPr>
      <w:rFonts w:asciiTheme="minorHAnsi" w:hAnsiTheme="minorHAnsi"/>
      <w:lang w:val="en-US"/>
    </w:rPr>
  </w:style>
  <w:style w:type="character" w:customStyle="1" w:styleId="BodyTextIndent2Char">
    <w:name w:val="Body Text Indent 2 Char"/>
    <w:basedOn w:val="DefaultParagraphFont"/>
    <w:link w:val="BodyTextIndent2"/>
    <w:uiPriority w:val="99"/>
    <w:rsid w:val="00BE70E2"/>
    <w:rPr>
      <w:rFonts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2019-10-16T13:29:00Z</dcterms:created>
  <dcterms:modified xsi:type="dcterms:W3CDTF">2019-10-16T16:03:00Z</dcterms:modified>
</cp:coreProperties>
</file>