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7281B" w14:textId="77777777" w:rsidR="00AE6699" w:rsidRPr="00AE6699" w:rsidRDefault="00AE6699" w:rsidP="00AE6699">
      <w:pPr>
        <w:bidi w:val="0"/>
        <w:rPr>
          <w:rFonts w:asciiTheme="majorBidi" w:hAnsiTheme="majorBidi" w:cstheme="majorBidi"/>
          <w:b/>
          <w:bCs/>
          <w:color w:val="000000"/>
          <w:rtl/>
          <w:lang w:eastAsia="id-ID"/>
        </w:rPr>
      </w:pPr>
      <w:bookmarkStart w:id="0" w:name="_Hlk515099283"/>
      <w:r w:rsidRPr="00AE6699">
        <w:rPr>
          <w:rFonts w:asciiTheme="majorBidi" w:hAnsiTheme="majorBidi" w:cstheme="majorBidi" w:hint="cs"/>
          <w:b/>
          <w:bCs/>
          <w:color w:val="000000"/>
          <w:rtl/>
          <w:lang w:eastAsia="id-ID"/>
        </w:rPr>
        <w:t>قضية امتناع</w:t>
      </w:r>
      <w:r w:rsidRPr="00AE6699">
        <w:rPr>
          <w:rFonts w:asciiTheme="majorBidi" w:hAnsiTheme="majorBidi" w:cstheme="majorBidi"/>
          <w:b/>
          <w:bCs/>
          <w:color w:val="000000"/>
          <w:rtl/>
          <w:lang w:eastAsia="id-ID"/>
        </w:rPr>
        <w:t xml:space="preserve"> إجبار النكاح</w:t>
      </w:r>
    </w:p>
    <w:p w14:paraId="722740AB" w14:textId="09BFFF9B" w:rsidR="00F64BC5" w:rsidRPr="00AE6699" w:rsidRDefault="00AE6699" w:rsidP="00AE6699">
      <w:pPr>
        <w:bidi w:val="0"/>
        <w:rPr>
          <w:rFonts w:asciiTheme="majorBidi" w:hAnsiTheme="majorBidi" w:cstheme="majorBidi"/>
          <w:b/>
          <w:bCs/>
          <w:color w:val="000000"/>
          <w:lang w:eastAsia="id-ID"/>
        </w:rPr>
      </w:pPr>
      <w:r w:rsidRPr="00AE6699">
        <w:rPr>
          <w:rFonts w:asciiTheme="majorBidi" w:hAnsiTheme="majorBidi" w:cstheme="majorBidi" w:hint="cs"/>
          <w:b/>
          <w:bCs/>
          <w:color w:val="000000"/>
          <w:rtl/>
          <w:lang w:eastAsia="id-ID"/>
        </w:rPr>
        <w:t xml:space="preserve">(دراسة </w:t>
      </w:r>
      <w:r w:rsidRPr="00AE6699">
        <w:rPr>
          <w:rFonts w:asciiTheme="majorBidi" w:hAnsiTheme="majorBidi" w:cstheme="majorBidi"/>
          <w:b/>
          <w:bCs/>
          <w:color w:val="000000"/>
          <w:rtl/>
          <w:lang w:eastAsia="id-ID"/>
        </w:rPr>
        <w:t xml:space="preserve">مقارنة بين </w:t>
      </w:r>
      <w:r w:rsidRPr="00AE6699">
        <w:rPr>
          <w:rFonts w:asciiTheme="majorBidi" w:hAnsiTheme="majorBidi" w:cstheme="majorBidi" w:hint="cs"/>
          <w:b/>
          <w:bCs/>
          <w:color w:val="000000"/>
          <w:rtl/>
          <w:lang w:eastAsia="id-ID"/>
        </w:rPr>
        <w:t>قانون الأحوال الشخصيّة  بإ</w:t>
      </w:r>
      <w:r w:rsidRPr="00AE6699">
        <w:rPr>
          <w:rFonts w:asciiTheme="majorBidi" w:hAnsiTheme="majorBidi" w:cstheme="majorBidi"/>
          <w:b/>
          <w:bCs/>
          <w:color w:val="000000"/>
          <w:rtl/>
          <w:lang w:eastAsia="id-ID"/>
        </w:rPr>
        <w:t>ندونيسيا وماليزيا</w:t>
      </w:r>
      <w:r w:rsidRPr="00AE6699">
        <w:rPr>
          <w:rFonts w:asciiTheme="majorBidi" w:hAnsiTheme="majorBidi" w:cstheme="majorBidi" w:hint="cs"/>
          <w:b/>
          <w:bCs/>
          <w:color w:val="000000"/>
          <w:rtl/>
          <w:lang w:eastAsia="id-ID"/>
        </w:rPr>
        <w:t xml:space="preserve"> في نظرية المصلحة المرسلة)</w:t>
      </w:r>
    </w:p>
    <w:bookmarkEnd w:id="0"/>
    <w:p w14:paraId="66E8E4AB" w14:textId="77777777" w:rsidR="000B4B1A" w:rsidRPr="00131AB5" w:rsidRDefault="000B4B1A" w:rsidP="001E517C">
      <w:pPr>
        <w:pStyle w:val="NoSpacing"/>
        <w:bidi w:val="0"/>
        <w:jc w:val="both"/>
        <w:rPr>
          <w:rFonts w:asciiTheme="majorBidi" w:hAnsiTheme="majorBidi" w:cstheme="majorBidi"/>
          <w:i/>
        </w:rPr>
      </w:pPr>
    </w:p>
    <w:p w14:paraId="0F995A67" w14:textId="494581AD" w:rsidR="00576887" w:rsidRPr="00131AB5" w:rsidRDefault="00A509FD" w:rsidP="00A509FD">
      <w:pPr>
        <w:pStyle w:val="HTMLPreformatted"/>
        <w:shd w:val="clear" w:color="auto" w:fill="FFFFFF"/>
        <w:rPr>
          <w:rFonts w:asciiTheme="majorBidi" w:hAnsiTheme="majorBidi" w:cstheme="majorBidi"/>
          <w:i/>
          <w:iCs/>
          <w:color w:val="212121"/>
          <w:sz w:val="24"/>
          <w:szCs w:val="24"/>
        </w:rPr>
      </w:pPr>
      <w:proofErr w:type="gramStart"/>
      <w:r w:rsidRPr="00A509FD">
        <w:rPr>
          <w:rFonts w:asciiTheme="majorBidi" w:hAnsiTheme="majorBidi" w:cstheme="majorBidi"/>
          <w:i/>
          <w:iCs/>
          <w:color w:val="212121"/>
          <w:sz w:val="24"/>
          <w:szCs w:val="24"/>
        </w:rPr>
        <w:t>Determinate of Prohibition Force Marriage (Comparative Study between Marriage</w:t>
      </w:r>
      <w:r>
        <w:rPr>
          <w:rFonts w:asciiTheme="majorBidi" w:hAnsiTheme="majorBidi" w:cstheme="majorBidi"/>
          <w:i/>
          <w:iCs/>
          <w:color w:val="212121"/>
          <w:sz w:val="24"/>
          <w:szCs w:val="24"/>
        </w:rPr>
        <w:t xml:space="preserve"> Act in Indonesia and Malaysia).</w:t>
      </w:r>
      <w:proofErr w:type="gramEnd"/>
    </w:p>
    <w:p w14:paraId="092DD293" w14:textId="77777777" w:rsidR="00576887" w:rsidRPr="00131AB5" w:rsidRDefault="00576887" w:rsidP="001E517C">
      <w:pPr>
        <w:pStyle w:val="NoSpacing"/>
        <w:bidi w:val="0"/>
        <w:jc w:val="both"/>
        <w:rPr>
          <w:rFonts w:asciiTheme="majorBidi" w:hAnsiTheme="majorBidi" w:cstheme="majorBidi"/>
        </w:rPr>
      </w:pPr>
    </w:p>
    <w:p w14:paraId="3DF40ADF" w14:textId="0BC4F91E" w:rsidR="00B80D4E" w:rsidRPr="00131AB5" w:rsidRDefault="00AE6699" w:rsidP="00AE6699">
      <w:pPr>
        <w:pStyle w:val="NoSpacing"/>
        <w:bidi w:val="0"/>
        <w:jc w:val="both"/>
        <w:rPr>
          <w:rFonts w:asciiTheme="majorBidi" w:hAnsiTheme="majorBidi" w:cstheme="majorBidi"/>
        </w:rPr>
      </w:pPr>
      <w:r>
        <w:rPr>
          <w:rFonts w:asciiTheme="majorBidi" w:hAnsiTheme="majorBidi" w:cstheme="majorBidi"/>
          <w:lang w:val="id-ID"/>
        </w:rPr>
        <w:t>Siti Nurul Fatimah Tarimana</w:t>
      </w:r>
    </w:p>
    <w:p w14:paraId="5651F310" w14:textId="01382CF7" w:rsidR="00072253" w:rsidRPr="00AE6699" w:rsidRDefault="00AE6699" w:rsidP="00AE6699">
      <w:pPr>
        <w:pStyle w:val="NoSpacing"/>
        <w:bidi w:val="0"/>
        <w:jc w:val="both"/>
        <w:rPr>
          <w:rFonts w:asciiTheme="majorBidi" w:hAnsiTheme="majorBidi" w:cstheme="majorBidi"/>
          <w:lang w:val="id-ID"/>
        </w:rPr>
      </w:pPr>
      <w:r>
        <w:rPr>
          <w:rFonts w:asciiTheme="majorBidi" w:hAnsiTheme="majorBidi" w:cstheme="majorBidi"/>
          <w:lang w:val="id-ID"/>
        </w:rPr>
        <w:t>UIN Alauddin Makassar</w:t>
      </w:r>
    </w:p>
    <w:p w14:paraId="20E695CA" w14:textId="3F534AEC" w:rsidR="00045C71" w:rsidRPr="00AE6699" w:rsidRDefault="002005EA" w:rsidP="001E517C">
      <w:pPr>
        <w:pStyle w:val="NoSpacing"/>
        <w:bidi w:val="0"/>
        <w:jc w:val="both"/>
        <w:rPr>
          <w:rFonts w:asciiTheme="majorBidi" w:hAnsiTheme="majorBidi" w:cstheme="majorBidi"/>
          <w:lang w:val="id-ID"/>
        </w:rPr>
      </w:pPr>
      <w:r>
        <w:rPr>
          <w:rFonts w:asciiTheme="majorBidi" w:hAnsiTheme="majorBidi" w:cstheme="majorBidi"/>
        </w:rPr>
        <w:t>Email</w:t>
      </w:r>
      <w:r>
        <w:rPr>
          <w:rFonts w:asciiTheme="majorBidi" w:hAnsiTheme="majorBidi" w:cstheme="majorBidi"/>
          <w:lang w:val="id-ID"/>
        </w:rPr>
        <w:t xml:space="preserve">: </w:t>
      </w:r>
      <w:r w:rsidR="00AE6699">
        <w:rPr>
          <w:rStyle w:val="Hyperlink"/>
          <w:rFonts w:asciiTheme="majorBidi" w:hAnsiTheme="majorBidi" w:cstheme="majorBidi"/>
          <w:shd w:val="clear" w:color="auto" w:fill="FFFFFF"/>
          <w:lang w:val="id-ID"/>
        </w:rPr>
        <w:t>fatimah.tarimana@uin-alauddin.ac.id</w:t>
      </w:r>
    </w:p>
    <w:tbl>
      <w:tblPr>
        <w:tblStyle w:val="TableGrid1"/>
        <w:tblW w:w="5000" w:type="pct"/>
        <w:tblBorders>
          <w:right w:val="none" w:sz="0" w:space="0" w:color="auto"/>
        </w:tblBorders>
        <w:tblLook w:val="04A0" w:firstRow="1" w:lastRow="0" w:firstColumn="1" w:lastColumn="0" w:noHBand="0" w:noVBand="1"/>
      </w:tblPr>
      <w:tblGrid>
        <w:gridCol w:w="1922"/>
        <w:gridCol w:w="6798"/>
      </w:tblGrid>
      <w:tr w:rsidR="00371447" w:rsidRPr="00131AB5" w14:paraId="47FF5E93" w14:textId="77777777" w:rsidTr="00A77E71">
        <w:tc>
          <w:tcPr>
            <w:tcW w:w="1102" w:type="pct"/>
            <w:tcBorders>
              <w:left w:val="nil"/>
            </w:tcBorders>
          </w:tcPr>
          <w:p w14:paraId="490D2C37" w14:textId="77777777" w:rsidR="00371447" w:rsidRPr="00131AB5" w:rsidRDefault="00371447" w:rsidP="001E517C">
            <w:pPr>
              <w:bidi w:val="0"/>
              <w:jc w:val="center"/>
              <w:rPr>
                <w:rFonts w:asciiTheme="majorBidi" w:eastAsia="Calibri" w:hAnsiTheme="majorBidi" w:cstheme="majorBidi"/>
                <w:b/>
              </w:rPr>
            </w:pPr>
            <w:r w:rsidRPr="00131AB5">
              <w:rPr>
                <w:rFonts w:asciiTheme="majorBidi" w:eastAsia="Calibri" w:hAnsiTheme="majorBidi" w:cstheme="majorBidi"/>
                <w:b/>
              </w:rPr>
              <w:t>Info</w:t>
            </w:r>
          </w:p>
          <w:p w14:paraId="19661EE9" w14:textId="77777777" w:rsidR="00371447" w:rsidRPr="00131AB5" w:rsidRDefault="00371447" w:rsidP="001E517C">
            <w:pPr>
              <w:bidi w:val="0"/>
              <w:jc w:val="center"/>
              <w:rPr>
                <w:rFonts w:asciiTheme="majorBidi" w:eastAsia="Calibri" w:hAnsiTheme="majorBidi" w:cstheme="majorBidi"/>
              </w:rPr>
            </w:pPr>
            <w:proofErr w:type="spellStart"/>
            <w:r w:rsidRPr="00131AB5">
              <w:rPr>
                <w:rFonts w:asciiTheme="majorBidi" w:eastAsia="Calibri" w:hAnsiTheme="majorBidi" w:cstheme="majorBidi"/>
                <w:b/>
              </w:rPr>
              <w:t>Artikel</w:t>
            </w:r>
            <w:proofErr w:type="spellEnd"/>
          </w:p>
        </w:tc>
        <w:tc>
          <w:tcPr>
            <w:tcW w:w="3898" w:type="pct"/>
          </w:tcPr>
          <w:p w14:paraId="7DBC9DD1" w14:textId="77777777" w:rsidR="00371447" w:rsidRPr="00131AB5" w:rsidRDefault="00371447" w:rsidP="001E517C">
            <w:pPr>
              <w:bidi w:val="0"/>
              <w:jc w:val="center"/>
              <w:rPr>
                <w:rFonts w:asciiTheme="majorBidi" w:eastAsia="Calibri" w:hAnsiTheme="majorBidi" w:cstheme="majorBidi"/>
                <w:b/>
              </w:rPr>
            </w:pPr>
            <w:r w:rsidRPr="00131AB5">
              <w:rPr>
                <w:rFonts w:asciiTheme="majorBidi" w:eastAsia="Calibri" w:hAnsiTheme="majorBidi" w:cstheme="majorBidi"/>
                <w:b/>
              </w:rPr>
              <w:t>Abstract</w:t>
            </w:r>
          </w:p>
        </w:tc>
      </w:tr>
      <w:tr w:rsidR="00371447" w:rsidRPr="00131AB5" w14:paraId="08F87D57" w14:textId="77777777" w:rsidTr="008D6286">
        <w:trPr>
          <w:trHeight w:val="1558"/>
        </w:trPr>
        <w:tc>
          <w:tcPr>
            <w:tcW w:w="1102" w:type="pct"/>
            <w:tcBorders>
              <w:left w:val="nil"/>
            </w:tcBorders>
          </w:tcPr>
          <w:p w14:paraId="2ADC0CCA" w14:textId="77777777" w:rsidR="00371447" w:rsidRPr="00131AB5" w:rsidRDefault="00371447" w:rsidP="001E517C">
            <w:pPr>
              <w:bidi w:val="0"/>
              <w:jc w:val="left"/>
              <w:rPr>
                <w:rFonts w:asciiTheme="majorBidi" w:eastAsia="Calibri" w:hAnsiTheme="majorBidi" w:cstheme="majorBidi"/>
              </w:rPr>
            </w:pPr>
          </w:p>
          <w:p w14:paraId="56E35DA0" w14:textId="77777777" w:rsidR="00371447" w:rsidRPr="00131AB5" w:rsidRDefault="00371447" w:rsidP="001E517C">
            <w:pPr>
              <w:bidi w:val="0"/>
              <w:jc w:val="left"/>
              <w:rPr>
                <w:rFonts w:asciiTheme="majorBidi" w:eastAsia="Calibri" w:hAnsiTheme="majorBidi" w:cstheme="majorBidi"/>
                <w:b/>
              </w:rPr>
            </w:pPr>
          </w:p>
          <w:p w14:paraId="6B8B9E76" w14:textId="77777777" w:rsidR="00371447" w:rsidRPr="00131AB5" w:rsidRDefault="00371447" w:rsidP="001E517C">
            <w:pPr>
              <w:bidi w:val="0"/>
              <w:jc w:val="left"/>
              <w:rPr>
                <w:rFonts w:asciiTheme="majorBidi" w:eastAsia="Calibri" w:hAnsiTheme="majorBidi" w:cstheme="majorBidi"/>
                <w:b/>
              </w:rPr>
            </w:pPr>
          </w:p>
          <w:p w14:paraId="664AFED0" w14:textId="77777777" w:rsidR="00371447" w:rsidRPr="00131AB5" w:rsidRDefault="00371447" w:rsidP="001E517C">
            <w:pPr>
              <w:bidi w:val="0"/>
              <w:jc w:val="left"/>
              <w:rPr>
                <w:rFonts w:asciiTheme="majorBidi" w:eastAsia="Calibri" w:hAnsiTheme="majorBidi" w:cstheme="majorBidi"/>
                <w:b/>
              </w:rPr>
            </w:pPr>
          </w:p>
          <w:p w14:paraId="661E6BC5" w14:textId="77777777" w:rsidR="00371447" w:rsidRPr="00131AB5" w:rsidRDefault="00371447" w:rsidP="001E517C">
            <w:pPr>
              <w:bidi w:val="0"/>
              <w:jc w:val="left"/>
              <w:rPr>
                <w:rFonts w:asciiTheme="majorBidi" w:eastAsia="Calibri" w:hAnsiTheme="majorBidi" w:cstheme="majorBidi"/>
                <w:b/>
              </w:rPr>
            </w:pPr>
            <w:proofErr w:type="spellStart"/>
            <w:r w:rsidRPr="00131AB5">
              <w:rPr>
                <w:rFonts w:asciiTheme="majorBidi" w:eastAsia="Calibri" w:hAnsiTheme="majorBidi" w:cstheme="majorBidi"/>
                <w:b/>
              </w:rPr>
              <w:t>Diterima</w:t>
            </w:r>
            <w:proofErr w:type="spellEnd"/>
            <w:r w:rsidR="00D97B87" w:rsidRPr="00131AB5">
              <w:rPr>
                <w:rFonts w:asciiTheme="majorBidi" w:eastAsia="Calibri" w:hAnsiTheme="majorBidi" w:cstheme="majorBidi"/>
                <w:b/>
              </w:rPr>
              <w:t>*</w:t>
            </w:r>
          </w:p>
          <w:p w14:paraId="38194839" w14:textId="77777777" w:rsidR="00371447" w:rsidRPr="00131AB5" w:rsidRDefault="00D97B87" w:rsidP="00D97B87">
            <w:pPr>
              <w:bidi w:val="0"/>
              <w:jc w:val="left"/>
              <w:rPr>
                <w:rFonts w:asciiTheme="majorBidi" w:eastAsia="Calibri" w:hAnsiTheme="majorBidi" w:cstheme="majorBidi"/>
              </w:rPr>
            </w:pPr>
            <w:r w:rsidRPr="00131AB5">
              <w:rPr>
                <w:rFonts w:asciiTheme="majorBidi" w:eastAsia="Calibri" w:hAnsiTheme="majorBidi" w:cstheme="majorBidi"/>
              </w:rPr>
              <w:t xml:space="preserve">(Di </w:t>
            </w:r>
            <w:proofErr w:type="spellStart"/>
            <w:r w:rsidRPr="00131AB5">
              <w:rPr>
                <w:rFonts w:asciiTheme="majorBidi" w:eastAsia="Calibri" w:hAnsiTheme="majorBidi" w:cstheme="majorBidi"/>
              </w:rPr>
              <w:t>isi</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oleh</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Pengelola</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Jurnal</w:t>
            </w:r>
            <w:proofErr w:type="spellEnd"/>
            <w:r w:rsidRPr="00131AB5">
              <w:rPr>
                <w:rFonts w:asciiTheme="majorBidi" w:eastAsia="Calibri" w:hAnsiTheme="majorBidi" w:cstheme="majorBidi"/>
              </w:rPr>
              <w:t>)</w:t>
            </w:r>
          </w:p>
          <w:p w14:paraId="3CF47C83" w14:textId="77777777" w:rsidR="00D97B87" w:rsidRPr="00131AB5" w:rsidRDefault="00D97B87" w:rsidP="00D97B87">
            <w:pPr>
              <w:bidi w:val="0"/>
              <w:jc w:val="left"/>
              <w:rPr>
                <w:rFonts w:asciiTheme="majorBidi" w:eastAsia="Calibri" w:hAnsiTheme="majorBidi" w:cstheme="majorBidi"/>
              </w:rPr>
            </w:pPr>
          </w:p>
          <w:p w14:paraId="0A598436" w14:textId="77777777" w:rsidR="00371447" w:rsidRPr="00131AB5" w:rsidRDefault="00371447" w:rsidP="001E517C">
            <w:pPr>
              <w:bidi w:val="0"/>
              <w:jc w:val="left"/>
              <w:rPr>
                <w:rFonts w:asciiTheme="majorBidi" w:eastAsia="Calibri" w:hAnsiTheme="majorBidi" w:cstheme="majorBidi"/>
              </w:rPr>
            </w:pPr>
          </w:p>
          <w:p w14:paraId="2731BE32" w14:textId="77777777" w:rsidR="00371447" w:rsidRPr="00131AB5" w:rsidRDefault="00371447" w:rsidP="001E517C">
            <w:pPr>
              <w:bidi w:val="0"/>
              <w:jc w:val="left"/>
              <w:rPr>
                <w:rFonts w:asciiTheme="majorBidi" w:eastAsia="Calibri" w:hAnsiTheme="majorBidi" w:cstheme="majorBidi"/>
              </w:rPr>
            </w:pPr>
          </w:p>
          <w:p w14:paraId="3A5A4EF1" w14:textId="77777777" w:rsidR="00371447" w:rsidRPr="00131AB5" w:rsidRDefault="00371447" w:rsidP="001E517C">
            <w:pPr>
              <w:bidi w:val="0"/>
              <w:jc w:val="left"/>
              <w:rPr>
                <w:rFonts w:asciiTheme="majorBidi" w:eastAsia="Calibri" w:hAnsiTheme="majorBidi" w:cstheme="majorBidi"/>
                <w:b/>
              </w:rPr>
            </w:pPr>
            <w:proofErr w:type="spellStart"/>
            <w:r w:rsidRPr="00131AB5">
              <w:rPr>
                <w:rFonts w:asciiTheme="majorBidi" w:eastAsia="Calibri" w:hAnsiTheme="majorBidi" w:cstheme="majorBidi"/>
                <w:b/>
              </w:rPr>
              <w:t>Revisi</w:t>
            </w:r>
            <w:proofErr w:type="spellEnd"/>
            <w:r w:rsidRPr="00131AB5">
              <w:rPr>
                <w:rFonts w:asciiTheme="majorBidi" w:eastAsia="Calibri" w:hAnsiTheme="majorBidi" w:cstheme="majorBidi"/>
                <w:b/>
              </w:rPr>
              <w:t xml:space="preserve"> I</w:t>
            </w:r>
            <w:r w:rsidR="00D97B87" w:rsidRPr="00131AB5">
              <w:rPr>
                <w:rFonts w:asciiTheme="majorBidi" w:eastAsia="Calibri" w:hAnsiTheme="majorBidi" w:cstheme="majorBidi"/>
                <w:b/>
              </w:rPr>
              <w:t>*</w:t>
            </w:r>
          </w:p>
          <w:p w14:paraId="35935808" w14:textId="77777777" w:rsidR="00371447" w:rsidRPr="00131AB5" w:rsidRDefault="00D97B87" w:rsidP="001E517C">
            <w:pPr>
              <w:bidi w:val="0"/>
              <w:jc w:val="left"/>
              <w:rPr>
                <w:rFonts w:asciiTheme="majorBidi" w:eastAsia="Calibri" w:hAnsiTheme="majorBidi" w:cstheme="majorBidi"/>
              </w:rPr>
            </w:pPr>
            <w:r w:rsidRPr="00131AB5">
              <w:rPr>
                <w:rFonts w:asciiTheme="majorBidi" w:eastAsia="Calibri" w:hAnsiTheme="majorBidi" w:cstheme="majorBidi"/>
              </w:rPr>
              <w:t xml:space="preserve">(Di </w:t>
            </w:r>
            <w:proofErr w:type="spellStart"/>
            <w:r w:rsidRPr="00131AB5">
              <w:rPr>
                <w:rFonts w:asciiTheme="majorBidi" w:eastAsia="Calibri" w:hAnsiTheme="majorBidi" w:cstheme="majorBidi"/>
              </w:rPr>
              <w:t>isi</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oleh</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Pengelola</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Jurnal</w:t>
            </w:r>
            <w:proofErr w:type="spellEnd"/>
            <w:r w:rsidRPr="00131AB5">
              <w:rPr>
                <w:rFonts w:asciiTheme="majorBidi" w:eastAsia="Calibri" w:hAnsiTheme="majorBidi" w:cstheme="majorBidi"/>
              </w:rPr>
              <w:t>)</w:t>
            </w:r>
          </w:p>
          <w:p w14:paraId="70A4F4A2" w14:textId="77777777" w:rsidR="00D97B87" w:rsidRPr="00131AB5" w:rsidRDefault="00D97B87" w:rsidP="00D97B87">
            <w:pPr>
              <w:bidi w:val="0"/>
              <w:jc w:val="left"/>
              <w:rPr>
                <w:rFonts w:asciiTheme="majorBidi" w:eastAsia="Calibri" w:hAnsiTheme="majorBidi" w:cstheme="majorBidi"/>
              </w:rPr>
            </w:pPr>
          </w:p>
          <w:p w14:paraId="0349E0DE" w14:textId="77777777" w:rsidR="00371447" w:rsidRPr="00131AB5" w:rsidRDefault="00371447" w:rsidP="001E517C">
            <w:pPr>
              <w:bidi w:val="0"/>
              <w:jc w:val="left"/>
              <w:rPr>
                <w:rFonts w:asciiTheme="majorBidi" w:eastAsia="Calibri" w:hAnsiTheme="majorBidi" w:cstheme="majorBidi"/>
              </w:rPr>
            </w:pPr>
          </w:p>
          <w:p w14:paraId="44445B6C" w14:textId="77777777" w:rsidR="00371447" w:rsidRPr="00131AB5" w:rsidRDefault="00371447" w:rsidP="001E517C">
            <w:pPr>
              <w:bidi w:val="0"/>
              <w:jc w:val="left"/>
              <w:rPr>
                <w:rFonts w:asciiTheme="majorBidi" w:eastAsia="Calibri" w:hAnsiTheme="majorBidi" w:cstheme="majorBidi"/>
              </w:rPr>
            </w:pPr>
          </w:p>
          <w:p w14:paraId="0D740F9D" w14:textId="77777777" w:rsidR="00371447" w:rsidRPr="00131AB5" w:rsidRDefault="00371447" w:rsidP="001E517C">
            <w:pPr>
              <w:bidi w:val="0"/>
              <w:jc w:val="left"/>
              <w:rPr>
                <w:rFonts w:asciiTheme="majorBidi" w:eastAsia="Calibri" w:hAnsiTheme="majorBidi" w:cstheme="majorBidi"/>
                <w:b/>
              </w:rPr>
            </w:pPr>
            <w:proofErr w:type="spellStart"/>
            <w:r w:rsidRPr="00131AB5">
              <w:rPr>
                <w:rFonts w:asciiTheme="majorBidi" w:eastAsia="Calibri" w:hAnsiTheme="majorBidi" w:cstheme="majorBidi"/>
                <w:b/>
              </w:rPr>
              <w:t>Revisi</w:t>
            </w:r>
            <w:proofErr w:type="spellEnd"/>
            <w:r w:rsidRPr="00131AB5">
              <w:rPr>
                <w:rFonts w:asciiTheme="majorBidi" w:eastAsia="Calibri" w:hAnsiTheme="majorBidi" w:cstheme="majorBidi"/>
                <w:b/>
              </w:rPr>
              <w:t xml:space="preserve"> II</w:t>
            </w:r>
            <w:r w:rsidR="00D97B87" w:rsidRPr="00131AB5">
              <w:rPr>
                <w:rFonts w:asciiTheme="majorBidi" w:eastAsia="Calibri" w:hAnsiTheme="majorBidi" w:cstheme="majorBidi"/>
                <w:b/>
              </w:rPr>
              <w:t>*</w:t>
            </w:r>
          </w:p>
          <w:p w14:paraId="3887A831" w14:textId="77777777" w:rsidR="00371447" w:rsidRPr="00131AB5" w:rsidRDefault="00D97B87" w:rsidP="001E517C">
            <w:pPr>
              <w:bidi w:val="0"/>
              <w:jc w:val="left"/>
              <w:rPr>
                <w:rFonts w:asciiTheme="majorBidi" w:eastAsia="Calibri" w:hAnsiTheme="majorBidi" w:cstheme="majorBidi"/>
              </w:rPr>
            </w:pPr>
            <w:r w:rsidRPr="00131AB5">
              <w:rPr>
                <w:rFonts w:asciiTheme="majorBidi" w:eastAsia="Calibri" w:hAnsiTheme="majorBidi" w:cstheme="majorBidi"/>
              </w:rPr>
              <w:t xml:space="preserve">(Di </w:t>
            </w:r>
            <w:proofErr w:type="spellStart"/>
            <w:r w:rsidRPr="00131AB5">
              <w:rPr>
                <w:rFonts w:asciiTheme="majorBidi" w:eastAsia="Calibri" w:hAnsiTheme="majorBidi" w:cstheme="majorBidi"/>
              </w:rPr>
              <w:t>isi</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oleh</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Pengelola</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Jurnal</w:t>
            </w:r>
            <w:proofErr w:type="spellEnd"/>
            <w:r w:rsidRPr="00131AB5">
              <w:rPr>
                <w:rFonts w:asciiTheme="majorBidi" w:eastAsia="Calibri" w:hAnsiTheme="majorBidi" w:cstheme="majorBidi"/>
              </w:rPr>
              <w:t>)</w:t>
            </w:r>
          </w:p>
          <w:p w14:paraId="474C3572" w14:textId="77777777" w:rsidR="00D97B87" w:rsidRPr="00131AB5" w:rsidRDefault="00D97B87" w:rsidP="00D97B87">
            <w:pPr>
              <w:bidi w:val="0"/>
              <w:jc w:val="left"/>
              <w:rPr>
                <w:rFonts w:asciiTheme="majorBidi" w:eastAsia="Calibri" w:hAnsiTheme="majorBidi" w:cstheme="majorBidi"/>
              </w:rPr>
            </w:pPr>
          </w:p>
          <w:p w14:paraId="51AB217E" w14:textId="77777777" w:rsidR="00371447" w:rsidRPr="00131AB5" w:rsidRDefault="00371447" w:rsidP="001E517C">
            <w:pPr>
              <w:bidi w:val="0"/>
              <w:jc w:val="left"/>
              <w:rPr>
                <w:rFonts w:asciiTheme="majorBidi" w:eastAsia="Calibri" w:hAnsiTheme="majorBidi" w:cstheme="majorBidi"/>
              </w:rPr>
            </w:pPr>
          </w:p>
          <w:p w14:paraId="2D30B8C4" w14:textId="77777777" w:rsidR="00371447" w:rsidRPr="00131AB5" w:rsidRDefault="00371447" w:rsidP="001E517C">
            <w:pPr>
              <w:bidi w:val="0"/>
              <w:jc w:val="left"/>
              <w:rPr>
                <w:rFonts w:asciiTheme="majorBidi" w:eastAsia="Calibri" w:hAnsiTheme="majorBidi" w:cstheme="majorBidi"/>
                <w:b/>
              </w:rPr>
            </w:pPr>
            <w:proofErr w:type="spellStart"/>
            <w:r w:rsidRPr="00131AB5">
              <w:rPr>
                <w:rFonts w:asciiTheme="majorBidi" w:eastAsia="Calibri" w:hAnsiTheme="majorBidi" w:cstheme="majorBidi"/>
                <w:b/>
              </w:rPr>
              <w:t>Disetujui</w:t>
            </w:r>
            <w:proofErr w:type="spellEnd"/>
            <w:r w:rsidR="00D97B87" w:rsidRPr="00131AB5">
              <w:rPr>
                <w:rFonts w:asciiTheme="majorBidi" w:eastAsia="Calibri" w:hAnsiTheme="majorBidi" w:cstheme="majorBidi"/>
                <w:b/>
              </w:rPr>
              <w:t>*</w:t>
            </w:r>
          </w:p>
          <w:p w14:paraId="412CF073" w14:textId="77777777" w:rsidR="00371447" w:rsidRPr="00131AB5" w:rsidRDefault="00D97B87" w:rsidP="001E517C">
            <w:pPr>
              <w:bidi w:val="0"/>
              <w:jc w:val="left"/>
              <w:rPr>
                <w:rFonts w:asciiTheme="majorBidi" w:eastAsia="Calibri" w:hAnsiTheme="majorBidi" w:cstheme="majorBidi"/>
              </w:rPr>
            </w:pPr>
            <w:r w:rsidRPr="00131AB5">
              <w:rPr>
                <w:rFonts w:asciiTheme="majorBidi" w:eastAsia="Calibri" w:hAnsiTheme="majorBidi" w:cstheme="majorBidi"/>
              </w:rPr>
              <w:t xml:space="preserve">(Di </w:t>
            </w:r>
            <w:proofErr w:type="spellStart"/>
            <w:r w:rsidRPr="00131AB5">
              <w:rPr>
                <w:rFonts w:asciiTheme="majorBidi" w:eastAsia="Calibri" w:hAnsiTheme="majorBidi" w:cstheme="majorBidi"/>
              </w:rPr>
              <w:t>isi</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oleh</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Pengelola</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Jurnal</w:t>
            </w:r>
            <w:proofErr w:type="spellEnd"/>
            <w:r w:rsidRPr="00131AB5">
              <w:rPr>
                <w:rFonts w:asciiTheme="majorBidi" w:eastAsia="Calibri" w:hAnsiTheme="majorBidi" w:cstheme="majorBidi"/>
              </w:rPr>
              <w:t>)</w:t>
            </w:r>
          </w:p>
          <w:p w14:paraId="74113CEC" w14:textId="77777777" w:rsidR="00371447" w:rsidRPr="00131AB5" w:rsidRDefault="00371447" w:rsidP="001E517C">
            <w:pPr>
              <w:bidi w:val="0"/>
              <w:jc w:val="left"/>
              <w:rPr>
                <w:rFonts w:asciiTheme="majorBidi" w:eastAsia="Calibri" w:hAnsiTheme="majorBidi" w:cstheme="majorBidi"/>
              </w:rPr>
            </w:pPr>
          </w:p>
        </w:tc>
        <w:tc>
          <w:tcPr>
            <w:tcW w:w="3898" w:type="pct"/>
          </w:tcPr>
          <w:p w14:paraId="545B1F12" w14:textId="2957421B" w:rsidR="00057387" w:rsidRPr="00A509FD" w:rsidRDefault="00223E0A" w:rsidP="00FE695B">
            <w:pPr>
              <w:pStyle w:val="NoSpacing"/>
              <w:bidi w:val="0"/>
              <w:jc w:val="both"/>
              <w:rPr>
                <w:rFonts w:asciiTheme="majorBidi" w:hAnsiTheme="majorBidi" w:cstheme="majorBidi"/>
                <w:i/>
                <w:iCs/>
                <w:sz w:val="22"/>
                <w:szCs w:val="22"/>
                <w:lang w:val="id-ID"/>
              </w:rPr>
            </w:pPr>
            <w:bookmarkStart w:id="1" w:name="_Hlk520648836"/>
            <w:bookmarkStart w:id="2" w:name="_Hlk519070717"/>
            <w:bookmarkStart w:id="3" w:name="_Hlk520366256"/>
            <w:r w:rsidRPr="00131AB5">
              <w:rPr>
                <w:rFonts w:asciiTheme="majorBidi" w:hAnsiTheme="majorBidi" w:cstheme="majorBidi"/>
                <w:i/>
                <w:iCs/>
                <w:sz w:val="22"/>
                <w:szCs w:val="22"/>
              </w:rPr>
              <w:t xml:space="preserve"> </w:t>
            </w:r>
            <w:r w:rsidR="008715AC" w:rsidRPr="00A509FD">
              <w:rPr>
                <w:rFonts w:asciiTheme="majorBidi" w:hAnsiTheme="majorBidi" w:cstheme="majorBidi"/>
                <w:i/>
                <w:iCs/>
                <w:sz w:val="22"/>
                <w:szCs w:val="22"/>
                <w:lang w:val="id-ID"/>
              </w:rPr>
              <w:t>P</w:t>
            </w:r>
            <w:proofErr w:type="spellStart"/>
            <w:r w:rsidR="008715AC" w:rsidRPr="00A509FD">
              <w:rPr>
                <w:rFonts w:asciiTheme="majorBidi" w:hAnsiTheme="majorBidi" w:cstheme="majorBidi"/>
                <w:i/>
                <w:iCs/>
                <w:sz w:val="22"/>
                <w:szCs w:val="22"/>
              </w:rPr>
              <w:t>raktek</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kawin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paksa</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sampa</w:t>
            </w:r>
            <w:r w:rsidR="00FE695B" w:rsidRPr="00A509FD">
              <w:rPr>
                <w:rFonts w:asciiTheme="majorBidi" w:hAnsiTheme="majorBidi" w:cstheme="majorBidi"/>
                <w:i/>
                <w:iCs/>
                <w:sz w:val="22"/>
                <w:szCs w:val="22"/>
              </w:rPr>
              <w:t>i</w:t>
            </w:r>
            <w:proofErr w:type="spellEnd"/>
            <w:r w:rsidR="00FE695B" w:rsidRPr="00A509FD">
              <w:rPr>
                <w:rFonts w:asciiTheme="majorBidi" w:hAnsiTheme="majorBidi" w:cstheme="majorBidi"/>
                <w:i/>
                <w:iCs/>
                <w:sz w:val="22"/>
                <w:szCs w:val="22"/>
              </w:rPr>
              <w:t xml:space="preserve"> </w:t>
            </w:r>
            <w:proofErr w:type="spellStart"/>
            <w:r w:rsidR="00FE695B" w:rsidRPr="00A509FD">
              <w:rPr>
                <w:rFonts w:asciiTheme="majorBidi" w:hAnsiTheme="majorBidi" w:cstheme="majorBidi"/>
                <w:i/>
                <w:iCs/>
                <w:sz w:val="22"/>
                <w:szCs w:val="22"/>
              </w:rPr>
              <w:t>saat</w:t>
            </w:r>
            <w:proofErr w:type="spellEnd"/>
            <w:r w:rsidR="00FE695B" w:rsidRPr="00A509FD">
              <w:rPr>
                <w:rFonts w:asciiTheme="majorBidi" w:hAnsiTheme="majorBidi" w:cstheme="majorBidi"/>
                <w:i/>
                <w:iCs/>
                <w:sz w:val="22"/>
                <w:szCs w:val="22"/>
              </w:rPr>
              <w:t xml:space="preserve"> </w:t>
            </w:r>
            <w:proofErr w:type="spellStart"/>
            <w:r w:rsidR="00FE695B" w:rsidRPr="00A509FD">
              <w:rPr>
                <w:rFonts w:asciiTheme="majorBidi" w:hAnsiTheme="majorBidi" w:cstheme="majorBidi"/>
                <w:i/>
                <w:iCs/>
                <w:sz w:val="22"/>
                <w:szCs w:val="22"/>
              </w:rPr>
              <w:t>ini</w:t>
            </w:r>
            <w:proofErr w:type="spellEnd"/>
            <w:r w:rsidR="00FE695B" w:rsidRPr="00A509FD">
              <w:rPr>
                <w:rFonts w:asciiTheme="majorBidi" w:hAnsiTheme="majorBidi" w:cstheme="majorBidi"/>
                <w:i/>
                <w:iCs/>
                <w:sz w:val="22"/>
                <w:szCs w:val="22"/>
              </w:rPr>
              <w:t xml:space="preserve"> </w:t>
            </w:r>
            <w:proofErr w:type="spellStart"/>
            <w:r w:rsidR="00FE695B" w:rsidRPr="00A509FD">
              <w:rPr>
                <w:rFonts w:asciiTheme="majorBidi" w:hAnsiTheme="majorBidi" w:cstheme="majorBidi"/>
                <w:i/>
                <w:iCs/>
                <w:sz w:val="22"/>
                <w:szCs w:val="22"/>
              </w:rPr>
              <w:t>masih</w:t>
            </w:r>
            <w:proofErr w:type="spellEnd"/>
            <w:r w:rsidR="00FE695B" w:rsidRPr="00A509FD">
              <w:rPr>
                <w:rFonts w:asciiTheme="majorBidi" w:hAnsiTheme="majorBidi" w:cstheme="majorBidi"/>
                <w:i/>
                <w:iCs/>
                <w:sz w:val="22"/>
                <w:szCs w:val="22"/>
              </w:rPr>
              <w:t xml:space="preserve"> </w:t>
            </w:r>
            <w:proofErr w:type="spellStart"/>
            <w:r w:rsidR="00FE695B" w:rsidRPr="00A509FD">
              <w:rPr>
                <w:rFonts w:asciiTheme="majorBidi" w:hAnsiTheme="majorBidi" w:cstheme="majorBidi"/>
                <w:i/>
                <w:iCs/>
                <w:sz w:val="22"/>
                <w:szCs w:val="22"/>
              </w:rPr>
              <w:t>sering</w:t>
            </w:r>
            <w:proofErr w:type="spellEnd"/>
            <w:r w:rsidR="00FE695B" w:rsidRPr="00A509FD">
              <w:rPr>
                <w:rFonts w:asciiTheme="majorBidi" w:hAnsiTheme="majorBidi" w:cstheme="majorBidi"/>
                <w:i/>
                <w:iCs/>
                <w:sz w:val="22"/>
                <w:szCs w:val="22"/>
              </w:rPr>
              <w:t xml:space="preserve"> </w:t>
            </w:r>
            <w:proofErr w:type="spellStart"/>
            <w:r w:rsidR="00FE695B" w:rsidRPr="00A509FD">
              <w:rPr>
                <w:rFonts w:asciiTheme="majorBidi" w:hAnsiTheme="majorBidi" w:cstheme="majorBidi"/>
                <w:i/>
                <w:iCs/>
                <w:sz w:val="22"/>
                <w:szCs w:val="22"/>
              </w:rPr>
              <w:t>terjadi</w:t>
            </w:r>
            <w:proofErr w:type="spellEnd"/>
            <w:r w:rsidR="00FE695B" w:rsidRPr="00A509FD">
              <w:rPr>
                <w:rFonts w:asciiTheme="majorBidi" w:hAnsiTheme="majorBidi" w:cstheme="majorBidi"/>
                <w:i/>
                <w:iCs/>
                <w:sz w:val="22"/>
                <w:szCs w:val="22"/>
              </w:rPr>
              <w:t xml:space="preserve">, </w:t>
            </w:r>
            <w:proofErr w:type="spellStart"/>
            <w:r w:rsidR="00FE695B" w:rsidRPr="00A509FD">
              <w:rPr>
                <w:rFonts w:asciiTheme="majorBidi" w:hAnsiTheme="majorBidi" w:cstheme="majorBidi"/>
                <w:i/>
                <w:iCs/>
                <w:sz w:val="22"/>
                <w:szCs w:val="22"/>
              </w:rPr>
              <w:t>k</w:t>
            </w:r>
            <w:r w:rsidR="008715AC" w:rsidRPr="00A509FD">
              <w:rPr>
                <w:rFonts w:asciiTheme="majorBidi" w:hAnsiTheme="majorBidi" w:cstheme="majorBidi"/>
                <w:i/>
                <w:iCs/>
                <w:sz w:val="22"/>
                <w:szCs w:val="22"/>
              </w:rPr>
              <w:t>hususnya</w:t>
            </w:r>
            <w:proofErr w:type="spellEnd"/>
            <w:r w:rsidR="008715AC" w:rsidRPr="00A509FD">
              <w:rPr>
                <w:rFonts w:asciiTheme="majorBidi" w:hAnsiTheme="majorBidi" w:cstheme="majorBidi"/>
                <w:i/>
                <w:iCs/>
                <w:sz w:val="22"/>
                <w:szCs w:val="22"/>
              </w:rPr>
              <w:t xml:space="preserve"> di Negara Indonesia </w:t>
            </w:r>
            <w:proofErr w:type="spellStart"/>
            <w:r w:rsidR="008715AC" w:rsidRPr="00A509FD">
              <w:rPr>
                <w:rFonts w:asciiTheme="majorBidi" w:hAnsiTheme="majorBidi" w:cstheme="majorBidi"/>
                <w:i/>
                <w:iCs/>
                <w:sz w:val="22"/>
                <w:szCs w:val="22"/>
              </w:rPr>
              <w:t>dan</w:t>
            </w:r>
            <w:proofErr w:type="spellEnd"/>
            <w:r w:rsidR="008715AC" w:rsidRPr="00A509FD">
              <w:rPr>
                <w:rFonts w:asciiTheme="majorBidi" w:hAnsiTheme="majorBidi" w:cstheme="majorBidi"/>
                <w:i/>
                <w:iCs/>
                <w:sz w:val="22"/>
                <w:szCs w:val="22"/>
              </w:rPr>
              <w:t xml:space="preserve"> Malaysia</w:t>
            </w:r>
            <w:r w:rsidR="00FE695B" w:rsidRPr="00A509FD">
              <w:rPr>
                <w:rFonts w:asciiTheme="majorBidi" w:hAnsiTheme="majorBidi" w:cstheme="majorBidi"/>
                <w:i/>
                <w:iCs/>
                <w:sz w:val="22"/>
                <w:szCs w:val="22"/>
              </w:rPr>
              <w:t>.</w:t>
            </w:r>
            <w:r w:rsidR="00FE695B" w:rsidRPr="00A509FD">
              <w:rPr>
                <w:sz w:val="22"/>
                <w:szCs w:val="22"/>
              </w:rPr>
              <w:t xml:space="preserve"> </w:t>
            </w:r>
            <w:proofErr w:type="spellStart"/>
            <w:r w:rsidR="00FE695B" w:rsidRPr="00A509FD">
              <w:rPr>
                <w:i/>
                <w:iCs/>
                <w:sz w:val="22"/>
                <w:szCs w:val="22"/>
              </w:rPr>
              <w:t>Penelitian</w:t>
            </w:r>
            <w:proofErr w:type="spellEnd"/>
            <w:r w:rsidR="00FE695B" w:rsidRPr="00A509FD">
              <w:rPr>
                <w:i/>
                <w:iCs/>
                <w:sz w:val="22"/>
                <w:szCs w:val="22"/>
              </w:rPr>
              <w:t xml:space="preserve"> </w:t>
            </w:r>
            <w:proofErr w:type="spellStart"/>
            <w:r w:rsidR="00FE695B" w:rsidRPr="00A509FD">
              <w:rPr>
                <w:i/>
                <w:iCs/>
                <w:sz w:val="22"/>
                <w:szCs w:val="22"/>
              </w:rPr>
              <w:t>ini</w:t>
            </w:r>
            <w:proofErr w:type="spellEnd"/>
            <w:r w:rsidR="00FE695B" w:rsidRPr="00A509FD">
              <w:rPr>
                <w:i/>
                <w:iCs/>
                <w:sz w:val="22"/>
                <w:szCs w:val="22"/>
              </w:rPr>
              <w:t xml:space="preserve"> </w:t>
            </w:r>
            <w:proofErr w:type="spellStart"/>
            <w:r w:rsidR="00FE695B" w:rsidRPr="00A509FD">
              <w:rPr>
                <w:i/>
                <w:iCs/>
                <w:sz w:val="22"/>
                <w:szCs w:val="22"/>
              </w:rPr>
              <w:t>bertujuan</w:t>
            </w:r>
            <w:proofErr w:type="spellEnd"/>
            <w:r w:rsidR="00FE695B" w:rsidRPr="00A509FD">
              <w:rPr>
                <w:i/>
                <w:iCs/>
                <w:sz w:val="22"/>
                <w:szCs w:val="22"/>
              </w:rPr>
              <w:t xml:space="preserve"> </w:t>
            </w:r>
            <w:proofErr w:type="spellStart"/>
            <w:r w:rsidR="00FE695B" w:rsidRPr="00A509FD">
              <w:rPr>
                <w:i/>
                <w:iCs/>
                <w:sz w:val="22"/>
                <w:szCs w:val="22"/>
              </w:rPr>
              <w:t>untuk</w:t>
            </w:r>
            <w:proofErr w:type="spellEnd"/>
            <w:r w:rsidR="00FE695B" w:rsidRPr="00A509FD">
              <w:rPr>
                <w:i/>
                <w:iCs/>
                <w:sz w:val="22"/>
                <w:szCs w:val="22"/>
              </w:rPr>
              <w:t xml:space="preserve"> </w:t>
            </w:r>
            <w:proofErr w:type="spellStart"/>
            <w:r w:rsidR="00FE695B" w:rsidRPr="00A509FD">
              <w:rPr>
                <w:i/>
                <w:iCs/>
                <w:sz w:val="22"/>
                <w:szCs w:val="22"/>
              </w:rPr>
              <w:t>mengkaji</w:t>
            </w:r>
            <w:proofErr w:type="spellEnd"/>
            <w:r w:rsidR="00FE695B" w:rsidRPr="00A509FD">
              <w:rPr>
                <w:i/>
                <w:iCs/>
                <w:sz w:val="22"/>
                <w:szCs w:val="22"/>
              </w:rPr>
              <w:t xml:space="preserve"> </w:t>
            </w:r>
            <w:proofErr w:type="spellStart"/>
            <w:r w:rsidR="00FE695B" w:rsidRPr="00A509FD">
              <w:rPr>
                <w:i/>
                <w:iCs/>
                <w:sz w:val="22"/>
                <w:szCs w:val="22"/>
              </w:rPr>
              <w:t>tiga</w:t>
            </w:r>
            <w:proofErr w:type="spellEnd"/>
            <w:r w:rsidR="00FE695B" w:rsidRPr="00A509FD">
              <w:rPr>
                <w:i/>
                <w:iCs/>
                <w:sz w:val="22"/>
                <w:szCs w:val="22"/>
              </w:rPr>
              <w:t xml:space="preserve"> </w:t>
            </w:r>
            <w:proofErr w:type="spellStart"/>
            <w:r w:rsidR="00FE695B" w:rsidRPr="00A509FD">
              <w:rPr>
                <w:i/>
                <w:iCs/>
                <w:sz w:val="22"/>
                <w:szCs w:val="22"/>
              </w:rPr>
              <w:t>pokok</w:t>
            </w:r>
            <w:proofErr w:type="spellEnd"/>
            <w:r w:rsidR="00FE695B" w:rsidRPr="00A509FD">
              <w:rPr>
                <w:i/>
                <w:iCs/>
                <w:sz w:val="22"/>
                <w:szCs w:val="22"/>
              </w:rPr>
              <w:t xml:space="preserve"> </w:t>
            </w:r>
            <w:proofErr w:type="spellStart"/>
            <w:r w:rsidR="00FE695B" w:rsidRPr="00A509FD">
              <w:rPr>
                <w:i/>
                <w:iCs/>
                <w:sz w:val="22"/>
                <w:szCs w:val="22"/>
              </w:rPr>
              <w:t>masalah</w:t>
            </w:r>
            <w:proofErr w:type="spellEnd"/>
            <w:r w:rsidR="00FE695B" w:rsidRPr="00A509FD">
              <w:rPr>
                <w:i/>
                <w:iCs/>
                <w:sz w:val="22"/>
                <w:szCs w:val="22"/>
              </w:rPr>
              <w:t xml:space="preserve"> </w:t>
            </w:r>
            <w:proofErr w:type="spellStart"/>
            <w:r w:rsidR="00FE695B" w:rsidRPr="00A509FD">
              <w:rPr>
                <w:i/>
                <w:iCs/>
                <w:sz w:val="22"/>
                <w:szCs w:val="22"/>
              </w:rPr>
              <w:t>penting</w:t>
            </w:r>
            <w:proofErr w:type="spellEnd"/>
            <w:r w:rsidR="00FE695B" w:rsidRPr="00A509FD">
              <w:rPr>
                <w:i/>
                <w:iCs/>
                <w:sz w:val="22"/>
                <w:szCs w:val="22"/>
              </w:rPr>
              <w:t xml:space="preserve"> </w:t>
            </w:r>
            <w:proofErr w:type="spellStart"/>
            <w:r w:rsidR="00FE695B" w:rsidRPr="00A509FD">
              <w:rPr>
                <w:i/>
                <w:iCs/>
                <w:sz w:val="22"/>
                <w:szCs w:val="22"/>
              </w:rPr>
              <w:t>yakni</w:t>
            </w:r>
            <w:proofErr w:type="spellEnd"/>
            <w:r w:rsidR="00FE695B" w:rsidRPr="00A509FD">
              <w:rPr>
                <w:i/>
                <w:iCs/>
                <w:sz w:val="22"/>
                <w:szCs w:val="22"/>
              </w:rPr>
              <w:t xml:space="preserve"> </w:t>
            </w:r>
            <w:proofErr w:type="spellStart"/>
            <w:r w:rsidR="00FE695B" w:rsidRPr="00A509FD">
              <w:rPr>
                <w:i/>
                <w:iCs/>
                <w:sz w:val="22"/>
                <w:szCs w:val="22"/>
              </w:rPr>
              <w:t>tentang</w:t>
            </w:r>
            <w:proofErr w:type="spellEnd"/>
            <w:r w:rsidR="00FE695B" w:rsidRPr="00A509FD">
              <w:rPr>
                <w:rFonts w:asciiTheme="majorBidi" w:hAnsiTheme="majorBidi" w:cstheme="majorBidi"/>
                <w:i/>
                <w:iCs/>
                <w:sz w:val="22"/>
                <w:szCs w:val="22"/>
              </w:rPr>
              <w:t xml:space="preserve"> </w:t>
            </w:r>
            <w:proofErr w:type="spellStart"/>
            <w:r w:rsidR="00FE695B" w:rsidRPr="00A509FD">
              <w:rPr>
                <w:rFonts w:asciiTheme="majorBidi" w:hAnsiTheme="majorBidi" w:cstheme="majorBidi"/>
                <w:i/>
                <w:iCs/>
                <w:sz w:val="22"/>
                <w:szCs w:val="22"/>
              </w:rPr>
              <w:t>keadaan</w:t>
            </w:r>
            <w:proofErr w:type="spellEnd"/>
            <w:r w:rsidR="00FE695B" w:rsidRPr="00A509FD">
              <w:rPr>
                <w:rFonts w:asciiTheme="majorBidi" w:hAnsiTheme="majorBidi" w:cstheme="majorBidi"/>
                <w:i/>
                <w:iCs/>
                <w:sz w:val="22"/>
                <w:szCs w:val="22"/>
              </w:rPr>
              <w:t xml:space="preserve"> </w:t>
            </w:r>
            <w:proofErr w:type="spellStart"/>
            <w:r w:rsidR="00FE695B" w:rsidRPr="00A509FD">
              <w:rPr>
                <w:rFonts w:asciiTheme="majorBidi" w:hAnsiTheme="majorBidi" w:cstheme="majorBidi"/>
                <w:i/>
                <w:iCs/>
                <w:sz w:val="22"/>
                <w:szCs w:val="22"/>
              </w:rPr>
              <w:t>kawin</w:t>
            </w:r>
            <w:proofErr w:type="spellEnd"/>
            <w:r w:rsidR="00FE695B" w:rsidRPr="00A509FD">
              <w:rPr>
                <w:rFonts w:asciiTheme="majorBidi" w:hAnsiTheme="majorBidi" w:cstheme="majorBidi"/>
                <w:i/>
                <w:iCs/>
                <w:sz w:val="22"/>
                <w:szCs w:val="22"/>
              </w:rPr>
              <w:t xml:space="preserve"> </w:t>
            </w:r>
            <w:proofErr w:type="spellStart"/>
            <w:r w:rsidR="00FE695B" w:rsidRPr="00A509FD">
              <w:rPr>
                <w:rFonts w:asciiTheme="majorBidi" w:hAnsiTheme="majorBidi" w:cstheme="majorBidi"/>
                <w:i/>
                <w:iCs/>
                <w:sz w:val="22"/>
                <w:szCs w:val="22"/>
              </w:rPr>
              <w:t>paksa</w:t>
            </w:r>
            <w:proofErr w:type="spellEnd"/>
            <w:r w:rsidR="00FE695B" w:rsidRPr="00A509FD">
              <w:rPr>
                <w:rFonts w:asciiTheme="majorBidi" w:hAnsiTheme="majorBidi" w:cstheme="majorBidi"/>
                <w:i/>
                <w:iCs/>
                <w:sz w:val="22"/>
                <w:szCs w:val="22"/>
              </w:rPr>
              <w:t xml:space="preserve"> di Indonesia </w:t>
            </w:r>
            <w:proofErr w:type="spellStart"/>
            <w:r w:rsidR="00FE695B" w:rsidRPr="00A509FD">
              <w:rPr>
                <w:rFonts w:asciiTheme="majorBidi" w:hAnsiTheme="majorBidi" w:cstheme="majorBidi"/>
                <w:i/>
                <w:iCs/>
                <w:sz w:val="22"/>
                <w:szCs w:val="22"/>
              </w:rPr>
              <w:t>dan</w:t>
            </w:r>
            <w:proofErr w:type="spellEnd"/>
            <w:r w:rsidR="00FE695B" w:rsidRPr="00A509FD">
              <w:rPr>
                <w:rFonts w:asciiTheme="majorBidi" w:hAnsiTheme="majorBidi" w:cstheme="majorBidi"/>
                <w:i/>
                <w:iCs/>
                <w:sz w:val="22"/>
                <w:szCs w:val="22"/>
              </w:rPr>
              <w:t xml:space="preserve"> di Malaysia, </w:t>
            </w:r>
            <w:proofErr w:type="spellStart"/>
            <w:r w:rsidR="00FE695B" w:rsidRPr="00A509FD">
              <w:rPr>
                <w:rFonts w:asciiTheme="majorBidi" w:hAnsiTheme="majorBidi" w:cstheme="majorBidi"/>
                <w:i/>
                <w:iCs/>
                <w:sz w:val="22"/>
                <w:szCs w:val="22"/>
              </w:rPr>
              <w:t>serta</w:t>
            </w:r>
            <w:proofErr w:type="spellEnd"/>
            <w:r w:rsidR="00FE695B" w:rsidRPr="00A509FD">
              <w:rPr>
                <w:rFonts w:asciiTheme="majorBidi" w:hAnsiTheme="majorBidi" w:cstheme="majorBidi"/>
                <w:i/>
                <w:iCs/>
                <w:sz w:val="22"/>
                <w:szCs w:val="22"/>
              </w:rPr>
              <w:t xml:space="preserve"> </w:t>
            </w:r>
            <w:proofErr w:type="spellStart"/>
            <w:r w:rsidR="00FE695B" w:rsidRPr="00A509FD">
              <w:rPr>
                <w:rFonts w:asciiTheme="majorBidi" w:hAnsiTheme="majorBidi" w:cstheme="majorBidi"/>
                <w:i/>
                <w:iCs/>
                <w:sz w:val="22"/>
                <w:szCs w:val="22"/>
              </w:rPr>
              <w:t>tentang</w:t>
            </w:r>
            <w:proofErr w:type="spellEnd"/>
            <w:r w:rsidR="00FE695B" w:rsidRPr="00A509FD">
              <w:rPr>
                <w:rFonts w:asciiTheme="majorBidi" w:hAnsiTheme="majorBidi" w:cstheme="majorBidi"/>
                <w:i/>
                <w:iCs/>
                <w:sz w:val="22"/>
                <w:szCs w:val="22"/>
              </w:rPr>
              <w:t xml:space="preserve"> </w:t>
            </w:r>
            <w:proofErr w:type="spellStart"/>
            <w:r w:rsidR="00FE695B" w:rsidRPr="00A509FD">
              <w:rPr>
                <w:rFonts w:asciiTheme="majorBidi" w:hAnsiTheme="majorBidi" w:cstheme="majorBidi"/>
                <w:i/>
                <w:iCs/>
                <w:sz w:val="22"/>
                <w:szCs w:val="22"/>
              </w:rPr>
              <w:t>segala</w:t>
            </w:r>
            <w:proofErr w:type="spellEnd"/>
            <w:r w:rsidR="00FE695B" w:rsidRPr="00A509FD">
              <w:rPr>
                <w:rFonts w:asciiTheme="majorBidi" w:hAnsiTheme="majorBidi" w:cstheme="majorBidi"/>
                <w:i/>
                <w:iCs/>
                <w:sz w:val="22"/>
                <w:szCs w:val="22"/>
              </w:rPr>
              <w:t xml:space="preserve"> </w:t>
            </w:r>
            <w:proofErr w:type="spellStart"/>
            <w:r w:rsidR="00FE695B" w:rsidRPr="00A509FD">
              <w:rPr>
                <w:rFonts w:asciiTheme="majorBidi" w:hAnsiTheme="majorBidi" w:cstheme="majorBidi"/>
                <w:i/>
                <w:iCs/>
                <w:sz w:val="22"/>
                <w:szCs w:val="22"/>
              </w:rPr>
              <w:t>dampak</w:t>
            </w:r>
            <w:proofErr w:type="spellEnd"/>
            <w:r w:rsidR="00FE695B" w:rsidRPr="00A509FD">
              <w:rPr>
                <w:rFonts w:asciiTheme="majorBidi" w:hAnsiTheme="majorBidi" w:cstheme="majorBidi"/>
                <w:i/>
                <w:iCs/>
                <w:sz w:val="22"/>
                <w:szCs w:val="22"/>
              </w:rPr>
              <w:t xml:space="preserve"> hokum </w:t>
            </w:r>
            <w:proofErr w:type="spellStart"/>
            <w:r w:rsidR="00FE695B" w:rsidRPr="00A509FD">
              <w:rPr>
                <w:rFonts w:asciiTheme="majorBidi" w:hAnsiTheme="majorBidi" w:cstheme="majorBidi"/>
                <w:i/>
                <w:iCs/>
                <w:sz w:val="22"/>
                <w:szCs w:val="22"/>
              </w:rPr>
              <w:t>kawin</w:t>
            </w:r>
            <w:proofErr w:type="spellEnd"/>
            <w:r w:rsidR="00FE695B" w:rsidRPr="00A509FD">
              <w:rPr>
                <w:rFonts w:asciiTheme="majorBidi" w:hAnsiTheme="majorBidi" w:cstheme="majorBidi"/>
                <w:i/>
                <w:iCs/>
                <w:sz w:val="22"/>
                <w:szCs w:val="22"/>
              </w:rPr>
              <w:t xml:space="preserve"> </w:t>
            </w:r>
            <w:proofErr w:type="spellStart"/>
            <w:r w:rsidR="00FE695B" w:rsidRPr="00A509FD">
              <w:rPr>
                <w:rFonts w:asciiTheme="majorBidi" w:hAnsiTheme="majorBidi" w:cstheme="majorBidi"/>
                <w:i/>
                <w:iCs/>
                <w:sz w:val="22"/>
                <w:szCs w:val="22"/>
              </w:rPr>
              <w:t>paksa</w:t>
            </w:r>
            <w:proofErr w:type="spellEnd"/>
            <w:r w:rsidR="00FE695B" w:rsidRPr="00A509FD">
              <w:rPr>
                <w:rFonts w:asciiTheme="majorBidi" w:hAnsiTheme="majorBidi" w:cstheme="majorBidi"/>
                <w:i/>
                <w:iCs/>
                <w:sz w:val="22"/>
                <w:szCs w:val="22"/>
              </w:rPr>
              <w:t xml:space="preserve"> yang </w:t>
            </w:r>
            <w:proofErr w:type="spellStart"/>
            <w:r w:rsidR="00FE695B" w:rsidRPr="00A509FD">
              <w:rPr>
                <w:rFonts w:asciiTheme="majorBidi" w:hAnsiTheme="majorBidi" w:cstheme="majorBidi"/>
                <w:i/>
                <w:iCs/>
                <w:sz w:val="22"/>
                <w:szCs w:val="22"/>
              </w:rPr>
              <w:t>terjadi</w:t>
            </w:r>
            <w:proofErr w:type="spellEnd"/>
            <w:r w:rsidR="00FE695B" w:rsidRPr="00A509FD">
              <w:rPr>
                <w:rFonts w:asciiTheme="majorBidi" w:hAnsiTheme="majorBidi" w:cstheme="majorBidi"/>
                <w:i/>
                <w:iCs/>
                <w:sz w:val="22"/>
                <w:szCs w:val="22"/>
              </w:rPr>
              <w:t xml:space="preserve"> di Indonesia </w:t>
            </w:r>
            <w:proofErr w:type="spellStart"/>
            <w:r w:rsidR="00FE695B" w:rsidRPr="00A509FD">
              <w:rPr>
                <w:rFonts w:asciiTheme="majorBidi" w:hAnsiTheme="majorBidi" w:cstheme="majorBidi"/>
                <w:i/>
                <w:iCs/>
                <w:sz w:val="22"/>
                <w:szCs w:val="22"/>
              </w:rPr>
              <w:t>dan</w:t>
            </w:r>
            <w:proofErr w:type="spellEnd"/>
            <w:r w:rsidR="00FE695B" w:rsidRPr="00A509FD">
              <w:rPr>
                <w:rFonts w:asciiTheme="majorBidi" w:hAnsiTheme="majorBidi" w:cstheme="majorBidi"/>
                <w:i/>
                <w:iCs/>
                <w:sz w:val="22"/>
                <w:szCs w:val="22"/>
              </w:rPr>
              <w:t xml:space="preserve"> Malaysia </w:t>
            </w:r>
            <w:proofErr w:type="spellStart"/>
            <w:r w:rsidR="00FE695B" w:rsidRPr="00A509FD">
              <w:rPr>
                <w:rFonts w:asciiTheme="majorBidi" w:hAnsiTheme="majorBidi" w:cstheme="majorBidi"/>
                <w:i/>
                <w:iCs/>
                <w:sz w:val="22"/>
                <w:szCs w:val="22"/>
              </w:rPr>
              <w:t>ditinjau</w:t>
            </w:r>
            <w:proofErr w:type="spellEnd"/>
            <w:r w:rsidR="00FE695B" w:rsidRPr="00A509FD">
              <w:rPr>
                <w:rFonts w:asciiTheme="majorBidi" w:hAnsiTheme="majorBidi" w:cstheme="majorBidi"/>
                <w:i/>
                <w:iCs/>
                <w:sz w:val="22"/>
                <w:szCs w:val="22"/>
              </w:rPr>
              <w:t xml:space="preserve"> </w:t>
            </w:r>
            <w:proofErr w:type="spellStart"/>
            <w:r w:rsidR="00FE695B" w:rsidRPr="00A509FD">
              <w:rPr>
                <w:rFonts w:asciiTheme="majorBidi" w:hAnsiTheme="majorBidi" w:cstheme="majorBidi"/>
                <w:i/>
                <w:iCs/>
                <w:sz w:val="22"/>
                <w:szCs w:val="22"/>
              </w:rPr>
              <w:t>dari</w:t>
            </w:r>
            <w:proofErr w:type="spellEnd"/>
            <w:r w:rsidR="00FE695B" w:rsidRPr="00A509FD">
              <w:rPr>
                <w:rFonts w:asciiTheme="majorBidi" w:hAnsiTheme="majorBidi" w:cstheme="majorBidi"/>
                <w:i/>
                <w:iCs/>
                <w:sz w:val="22"/>
                <w:szCs w:val="22"/>
              </w:rPr>
              <w:t xml:space="preserve"> </w:t>
            </w:r>
            <w:proofErr w:type="spellStart"/>
            <w:r w:rsidR="00FE695B" w:rsidRPr="00A509FD">
              <w:rPr>
                <w:rFonts w:asciiTheme="majorBidi" w:hAnsiTheme="majorBidi" w:cstheme="majorBidi"/>
                <w:i/>
                <w:iCs/>
                <w:sz w:val="22"/>
                <w:szCs w:val="22"/>
              </w:rPr>
              <w:t>segi</w:t>
            </w:r>
            <w:proofErr w:type="spellEnd"/>
            <w:r w:rsidR="00FE695B" w:rsidRPr="00A509FD">
              <w:rPr>
                <w:rFonts w:asciiTheme="majorBidi" w:hAnsiTheme="majorBidi" w:cstheme="majorBidi"/>
                <w:i/>
                <w:iCs/>
                <w:sz w:val="22"/>
                <w:szCs w:val="22"/>
              </w:rPr>
              <w:t xml:space="preserve"> </w:t>
            </w:r>
            <w:proofErr w:type="spellStart"/>
            <w:r w:rsidR="00FE695B" w:rsidRPr="00A509FD">
              <w:rPr>
                <w:rFonts w:asciiTheme="majorBidi" w:hAnsiTheme="majorBidi" w:cstheme="majorBidi"/>
                <w:i/>
                <w:iCs/>
                <w:sz w:val="22"/>
                <w:szCs w:val="22"/>
              </w:rPr>
              <w:t>maslahah</w:t>
            </w:r>
            <w:proofErr w:type="spellEnd"/>
            <w:r w:rsidR="00FE695B" w:rsidRPr="00A509FD">
              <w:rPr>
                <w:rFonts w:asciiTheme="majorBidi" w:hAnsiTheme="majorBidi" w:cstheme="majorBidi"/>
                <w:i/>
                <w:iCs/>
                <w:sz w:val="22"/>
                <w:szCs w:val="22"/>
              </w:rPr>
              <w:t xml:space="preserve"> </w:t>
            </w:r>
            <w:proofErr w:type="spellStart"/>
            <w:r w:rsidR="00FE695B" w:rsidRPr="00A509FD">
              <w:rPr>
                <w:rFonts w:asciiTheme="majorBidi" w:hAnsiTheme="majorBidi" w:cstheme="majorBidi"/>
                <w:i/>
                <w:iCs/>
                <w:sz w:val="22"/>
                <w:szCs w:val="22"/>
              </w:rPr>
              <w:t>mursalah</w:t>
            </w:r>
            <w:bookmarkEnd w:id="1"/>
            <w:proofErr w:type="spellEnd"/>
            <w:r w:rsidR="00FE695B"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Penelitian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ini</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merupakan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penelitian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normatif</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Pendekatan</w:t>
            </w:r>
            <w:proofErr w:type="spellEnd"/>
            <w:r w:rsidR="008715AC" w:rsidRPr="00A509FD">
              <w:rPr>
                <w:rFonts w:asciiTheme="majorBidi" w:hAnsiTheme="majorBidi" w:cstheme="majorBidi"/>
                <w:i/>
                <w:iCs/>
                <w:sz w:val="22"/>
                <w:szCs w:val="22"/>
              </w:rPr>
              <w:t xml:space="preserve"> yang </w:t>
            </w:r>
            <w:proofErr w:type="spellStart"/>
            <w:r w:rsidR="008715AC" w:rsidRPr="00A509FD">
              <w:rPr>
                <w:rFonts w:asciiTheme="majorBidi" w:hAnsiTheme="majorBidi" w:cstheme="majorBidi"/>
                <w:i/>
                <w:iCs/>
                <w:sz w:val="22"/>
                <w:szCs w:val="22"/>
              </w:rPr>
              <w:t>digunakan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adalah</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pendekatan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perundang-undangan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dan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konsep</w:t>
            </w:r>
            <w:proofErr w:type="spellEnd"/>
            <w:r w:rsidR="008715AC" w:rsidRPr="00A509FD">
              <w:rPr>
                <w:rFonts w:asciiTheme="majorBidi" w:hAnsiTheme="majorBidi" w:cstheme="majorBidi"/>
                <w:i/>
                <w:iCs/>
                <w:sz w:val="22"/>
                <w:szCs w:val="22"/>
                <w:lang w:val="id-ID"/>
              </w:rPr>
              <w:t xml:space="preserve">. Adapun </w:t>
            </w:r>
            <w:r w:rsidR="009A0C56" w:rsidRPr="00A509FD">
              <w:rPr>
                <w:rFonts w:asciiTheme="majorBidi" w:hAnsiTheme="majorBidi" w:cstheme="majorBidi"/>
                <w:i/>
                <w:iCs/>
                <w:sz w:val="22"/>
                <w:szCs w:val="22"/>
                <w:lang w:val="en-AU"/>
              </w:rPr>
              <w:t>h</w:t>
            </w:r>
            <w:r w:rsidR="008715AC" w:rsidRPr="00A509FD">
              <w:rPr>
                <w:rFonts w:asciiTheme="majorBidi" w:hAnsiTheme="majorBidi" w:cstheme="majorBidi"/>
                <w:i/>
                <w:iCs/>
                <w:sz w:val="22"/>
                <w:szCs w:val="22"/>
                <w:lang w:val="id-ID"/>
              </w:rPr>
              <w:t xml:space="preserve">asil </w:t>
            </w:r>
            <w:proofErr w:type="spellStart"/>
            <w:r w:rsidR="008715AC" w:rsidRPr="00A509FD">
              <w:rPr>
                <w:rFonts w:asciiTheme="majorBidi" w:hAnsiTheme="majorBidi" w:cstheme="majorBidi"/>
                <w:i/>
                <w:iCs/>
                <w:sz w:val="22"/>
                <w:szCs w:val="22"/>
              </w:rPr>
              <w:t>penelitian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ini</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adalah</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bahwa</w:t>
            </w:r>
            <w:proofErr w:type="spellEnd"/>
            <w:r w:rsidR="008715AC" w:rsidRPr="00A509FD">
              <w:rPr>
                <w:rFonts w:asciiTheme="majorBidi" w:hAnsiTheme="majorBidi" w:cstheme="majorBidi"/>
                <w:i/>
                <w:iCs/>
                <w:sz w:val="22"/>
                <w:szCs w:val="22"/>
              </w:rPr>
              <w:t xml:space="preserve"> Indonesia </w:t>
            </w:r>
            <w:proofErr w:type="spellStart"/>
            <w:r w:rsidR="008715AC" w:rsidRPr="00A509FD">
              <w:rPr>
                <w:rFonts w:asciiTheme="majorBidi" w:hAnsiTheme="majorBidi" w:cstheme="majorBidi"/>
                <w:i/>
                <w:iCs/>
                <w:sz w:val="22"/>
                <w:szCs w:val="22"/>
              </w:rPr>
              <w:t>dan</w:t>
            </w:r>
            <w:proofErr w:type="spellEnd"/>
            <w:r w:rsidR="008715AC" w:rsidRPr="00A509FD">
              <w:rPr>
                <w:rFonts w:asciiTheme="majorBidi" w:hAnsiTheme="majorBidi" w:cstheme="majorBidi"/>
                <w:i/>
                <w:iCs/>
                <w:sz w:val="22"/>
                <w:szCs w:val="22"/>
              </w:rPr>
              <w:t xml:space="preserve"> Malaysia </w:t>
            </w:r>
            <w:proofErr w:type="spellStart"/>
            <w:r w:rsidR="008715AC" w:rsidRPr="00A509FD">
              <w:rPr>
                <w:rFonts w:asciiTheme="majorBidi" w:hAnsiTheme="majorBidi" w:cstheme="majorBidi"/>
                <w:i/>
                <w:iCs/>
                <w:sz w:val="22"/>
                <w:szCs w:val="22"/>
              </w:rPr>
              <w:t>mempunyai</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banyak</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kesamaan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dalam</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peraturan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perkawinannya</w:t>
            </w:r>
            <w:proofErr w:type="spellEnd"/>
            <w:r w:rsidR="008715AC" w:rsidRPr="00A509FD">
              <w:rPr>
                <w:rFonts w:asciiTheme="majorBidi" w:hAnsiTheme="majorBidi" w:cstheme="majorBidi"/>
                <w:i/>
                <w:iCs/>
                <w:sz w:val="22"/>
                <w:szCs w:val="22"/>
              </w:rPr>
              <w:t xml:space="preserve">. Akan </w:t>
            </w:r>
            <w:proofErr w:type="spellStart"/>
            <w:r w:rsidR="008715AC" w:rsidRPr="00A509FD">
              <w:rPr>
                <w:rFonts w:asciiTheme="majorBidi" w:hAnsiTheme="majorBidi" w:cstheme="majorBidi"/>
                <w:i/>
                <w:iCs/>
                <w:sz w:val="22"/>
                <w:szCs w:val="22"/>
              </w:rPr>
              <w:t>tetapi</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dalam</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ketentuan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kawin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paksa</w:t>
            </w:r>
            <w:proofErr w:type="spellEnd"/>
            <w:r w:rsidR="008715AC" w:rsidRPr="00A509FD">
              <w:rPr>
                <w:rFonts w:asciiTheme="majorBidi" w:hAnsiTheme="majorBidi" w:cstheme="majorBidi"/>
                <w:i/>
                <w:iCs/>
                <w:sz w:val="22"/>
                <w:szCs w:val="22"/>
              </w:rPr>
              <w:t xml:space="preserve"> di Indonesia </w:t>
            </w:r>
            <w:proofErr w:type="spellStart"/>
            <w:r w:rsidR="008715AC" w:rsidRPr="00A509FD">
              <w:rPr>
                <w:rFonts w:asciiTheme="majorBidi" w:hAnsiTheme="majorBidi" w:cstheme="majorBidi"/>
                <w:i/>
                <w:iCs/>
                <w:sz w:val="22"/>
                <w:szCs w:val="22"/>
              </w:rPr>
              <w:t>dan</w:t>
            </w:r>
            <w:proofErr w:type="spellEnd"/>
            <w:r w:rsidR="008715AC" w:rsidRPr="00A509FD">
              <w:rPr>
                <w:rFonts w:asciiTheme="majorBidi" w:hAnsiTheme="majorBidi" w:cstheme="majorBidi"/>
                <w:i/>
                <w:iCs/>
                <w:sz w:val="22"/>
                <w:szCs w:val="22"/>
              </w:rPr>
              <w:t xml:space="preserve"> Malaysia </w:t>
            </w:r>
            <w:proofErr w:type="spellStart"/>
            <w:r w:rsidR="008715AC" w:rsidRPr="00A509FD">
              <w:rPr>
                <w:rFonts w:asciiTheme="majorBidi" w:hAnsiTheme="majorBidi" w:cstheme="majorBidi"/>
                <w:i/>
                <w:iCs/>
                <w:sz w:val="22"/>
                <w:szCs w:val="22"/>
              </w:rPr>
              <w:t>itu</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berbeda</w:t>
            </w:r>
            <w:proofErr w:type="spellEnd"/>
            <w:r w:rsidR="008715AC" w:rsidRPr="00A509FD">
              <w:rPr>
                <w:rFonts w:asciiTheme="majorBidi" w:hAnsiTheme="majorBidi" w:cstheme="majorBidi"/>
                <w:i/>
                <w:iCs/>
                <w:sz w:val="22"/>
                <w:szCs w:val="22"/>
              </w:rPr>
              <w:t xml:space="preserve">. Di Indonesia, </w:t>
            </w:r>
            <w:proofErr w:type="spellStart"/>
            <w:r w:rsidR="008715AC" w:rsidRPr="00A509FD">
              <w:rPr>
                <w:rFonts w:asciiTheme="majorBidi" w:hAnsiTheme="majorBidi" w:cstheme="majorBidi"/>
                <w:i/>
                <w:iCs/>
                <w:sz w:val="22"/>
                <w:szCs w:val="22"/>
              </w:rPr>
              <w:t>tidak</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ada</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sangsi</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bagi</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siapa</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saja</w:t>
            </w:r>
            <w:proofErr w:type="spellEnd"/>
            <w:r w:rsidR="008715AC" w:rsidRPr="00A509FD">
              <w:rPr>
                <w:rFonts w:asciiTheme="majorBidi" w:hAnsiTheme="majorBidi" w:cstheme="majorBidi"/>
                <w:i/>
                <w:iCs/>
                <w:sz w:val="22"/>
                <w:szCs w:val="22"/>
              </w:rPr>
              <w:t xml:space="preserve"> yang </w:t>
            </w:r>
            <w:proofErr w:type="spellStart"/>
            <w:r w:rsidR="008715AC" w:rsidRPr="00A509FD">
              <w:rPr>
                <w:rFonts w:asciiTheme="majorBidi" w:hAnsiTheme="majorBidi" w:cstheme="majorBidi"/>
                <w:i/>
                <w:iCs/>
                <w:sz w:val="22"/>
                <w:szCs w:val="22"/>
              </w:rPr>
              <w:t>memaksa</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seseorang</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untuk</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melakukuan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perkawinan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hanya</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saja</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memberikan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hak</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kepada</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seseorang</w:t>
            </w:r>
            <w:proofErr w:type="spellEnd"/>
            <w:r w:rsidR="008715AC" w:rsidRPr="00A509FD">
              <w:rPr>
                <w:rFonts w:asciiTheme="majorBidi" w:hAnsiTheme="majorBidi" w:cstheme="majorBidi"/>
                <w:i/>
                <w:iCs/>
                <w:sz w:val="22"/>
                <w:szCs w:val="22"/>
              </w:rPr>
              <w:t xml:space="preserve"> yang </w:t>
            </w:r>
            <w:proofErr w:type="spellStart"/>
            <w:r w:rsidR="008715AC" w:rsidRPr="00A509FD">
              <w:rPr>
                <w:rFonts w:asciiTheme="majorBidi" w:hAnsiTheme="majorBidi" w:cstheme="majorBidi"/>
                <w:i/>
                <w:iCs/>
                <w:sz w:val="22"/>
                <w:szCs w:val="22"/>
              </w:rPr>
              <w:t>dipaksa</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untuk</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mengajukan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pembatalan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perkawinannya</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Sedangkan</w:t>
            </w:r>
            <w:proofErr w:type="spellEnd"/>
            <w:r w:rsidR="008715AC" w:rsidRPr="00A509FD">
              <w:rPr>
                <w:rFonts w:asciiTheme="majorBidi" w:hAnsiTheme="majorBidi" w:cstheme="majorBidi"/>
                <w:i/>
                <w:iCs/>
                <w:sz w:val="22"/>
                <w:szCs w:val="22"/>
              </w:rPr>
              <w:t xml:space="preserve"> di Malaysia, </w:t>
            </w:r>
            <w:proofErr w:type="spellStart"/>
            <w:r w:rsidR="008715AC" w:rsidRPr="00A509FD">
              <w:rPr>
                <w:rFonts w:asciiTheme="majorBidi" w:hAnsiTheme="majorBidi" w:cstheme="majorBidi"/>
                <w:i/>
                <w:iCs/>
                <w:sz w:val="22"/>
                <w:szCs w:val="22"/>
              </w:rPr>
              <w:t>terdapat</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sangsi</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bagi</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siapa</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saja</w:t>
            </w:r>
            <w:proofErr w:type="spellEnd"/>
            <w:r w:rsidR="008715AC" w:rsidRPr="00A509FD">
              <w:rPr>
                <w:rFonts w:asciiTheme="majorBidi" w:hAnsiTheme="majorBidi" w:cstheme="majorBidi"/>
                <w:i/>
                <w:iCs/>
                <w:sz w:val="22"/>
                <w:szCs w:val="22"/>
              </w:rPr>
              <w:t xml:space="preserve"> yang </w:t>
            </w:r>
            <w:proofErr w:type="spellStart"/>
            <w:r w:rsidR="008715AC" w:rsidRPr="00A509FD">
              <w:rPr>
                <w:rFonts w:asciiTheme="majorBidi" w:hAnsiTheme="majorBidi" w:cstheme="majorBidi"/>
                <w:i/>
                <w:iCs/>
                <w:sz w:val="22"/>
                <w:szCs w:val="22"/>
              </w:rPr>
              <w:t>memaksa</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seseorang</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untuk</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menikah</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maka</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dia</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akan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mendapatkan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sangsi</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yaitu</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hukuman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denda</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maksimal</w:t>
            </w:r>
            <w:proofErr w:type="spellEnd"/>
            <w:r w:rsidR="008715AC" w:rsidRPr="00A509FD">
              <w:rPr>
                <w:rFonts w:asciiTheme="majorBidi" w:hAnsiTheme="majorBidi" w:cstheme="majorBidi"/>
                <w:i/>
                <w:iCs/>
                <w:sz w:val="22"/>
                <w:szCs w:val="22"/>
              </w:rPr>
              <w:t xml:space="preserve"> 1000 ringgit </w:t>
            </w:r>
            <w:proofErr w:type="spellStart"/>
            <w:r w:rsidR="008715AC" w:rsidRPr="00A509FD">
              <w:rPr>
                <w:rFonts w:asciiTheme="majorBidi" w:hAnsiTheme="majorBidi" w:cstheme="majorBidi"/>
                <w:i/>
                <w:iCs/>
                <w:sz w:val="22"/>
                <w:szCs w:val="22"/>
              </w:rPr>
              <w:t>atau</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dipenjara</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maksimal</w:t>
            </w:r>
            <w:proofErr w:type="spellEnd"/>
            <w:r w:rsidR="008715AC" w:rsidRPr="00A509FD">
              <w:rPr>
                <w:rFonts w:asciiTheme="majorBidi" w:hAnsiTheme="majorBidi" w:cstheme="majorBidi"/>
                <w:i/>
                <w:iCs/>
                <w:sz w:val="22"/>
                <w:szCs w:val="22"/>
              </w:rPr>
              <w:t xml:space="preserve"> 6 </w:t>
            </w:r>
            <w:proofErr w:type="spellStart"/>
            <w:r w:rsidR="008715AC" w:rsidRPr="00A509FD">
              <w:rPr>
                <w:rFonts w:asciiTheme="majorBidi" w:hAnsiTheme="majorBidi" w:cstheme="majorBidi"/>
                <w:i/>
                <w:iCs/>
                <w:sz w:val="22"/>
                <w:szCs w:val="22"/>
              </w:rPr>
              <w:t>bulan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atau</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keduanya</w:t>
            </w:r>
            <w:proofErr w:type="spellEnd"/>
            <w:r w:rsidR="008715AC" w:rsidRPr="00A509FD">
              <w:rPr>
                <w:rFonts w:asciiTheme="majorBidi" w:hAnsiTheme="majorBidi" w:cstheme="majorBidi"/>
                <w:i/>
                <w:iCs/>
                <w:sz w:val="22"/>
                <w:szCs w:val="22"/>
              </w:rPr>
              <w:t xml:space="preserve">. </w:t>
            </w:r>
            <w:proofErr w:type="spellStart"/>
            <w:r w:rsidR="009A0C56" w:rsidRPr="00A509FD">
              <w:rPr>
                <w:rFonts w:asciiTheme="majorBidi" w:hAnsiTheme="majorBidi" w:cstheme="majorBidi"/>
                <w:i/>
                <w:iCs/>
                <w:sz w:val="22"/>
                <w:szCs w:val="22"/>
              </w:rPr>
              <w:t>Ketentuan</w:t>
            </w:r>
            <w:proofErr w:type="spellEnd"/>
            <w:r w:rsidR="009A0C56" w:rsidRPr="00A509FD">
              <w:rPr>
                <w:rFonts w:asciiTheme="majorBidi" w:hAnsiTheme="majorBidi" w:cstheme="majorBidi"/>
                <w:i/>
                <w:iCs/>
                <w:sz w:val="22"/>
                <w:szCs w:val="22"/>
              </w:rPr>
              <w:t xml:space="preserve"> hokum </w:t>
            </w:r>
            <w:proofErr w:type="spellStart"/>
            <w:r w:rsidR="009A0C56" w:rsidRPr="00A509FD">
              <w:rPr>
                <w:rFonts w:asciiTheme="majorBidi" w:hAnsiTheme="majorBidi" w:cstheme="majorBidi"/>
                <w:i/>
                <w:iCs/>
                <w:sz w:val="22"/>
                <w:szCs w:val="22"/>
              </w:rPr>
              <w:t>tersebut</w:t>
            </w:r>
            <w:proofErr w:type="spellEnd"/>
            <w:r w:rsidR="009A0C56"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adalah</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semata-mata</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untuk</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mencegah</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terjadinya</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kawin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paksa</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dalam</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masyarakat</w:t>
            </w:r>
            <w:proofErr w:type="spellEnd"/>
            <w:r w:rsidR="008715AC" w:rsidRPr="00A509FD">
              <w:rPr>
                <w:rFonts w:asciiTheme="majorBidi" w:hAnsiTheme="majorBidi" w:cstheme="majorBidi"/>
                <w:i/>
                <w:iCs/>
                <w:sz w:val="22"/>
                <w:szCs w:val="22"/>
              </w:rPr>
              <w:t xml:space="preserve"> demi </w:t>
            </w:r>
            <w:proofErr w:type="spellStart"/>
            <w:r w:rsidR="008715AC" w:rsidRPr="00A509FD">
              <w:rPr>
                <w:rFonts w:asciiTheme="majorBidi" w:hAnsiTheme="majorBidi" w:cstheme="majorBidi"/>
                <w:i/>
                <w:iCs/>
                <w:sz w:val="22"/>
                <w:szCs w:val="22"/>
              </w:rPr>
              <w:t>kemaslahatan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dalam</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perkawinan</w:t>
            </w:r>
            <w:proofErr w:type="spellEnd"/>
            <w:r w:rsidR="008715AC" w:rsidRPr="00A509FD">
              <w:rPr>
                <w:rFonts w:asciiTheme="majorBidi" w:hAnsiTheme="majorBidi" w:cstheme="majorBidi"/>
                <w:i/>
                <w:iCs/>
                <w:sz w:val="22"/>
                <w:szCs w:val="22"/>
              </w:rPr>
              <w:t xml:space="preserve"> yang </w:t>
            </w:r>
            <w:proofErr w:type="spellStart"/>
            <w:r w:rsidR="008715AC" w:rsidRPr="00A509FD">
              <w:rPr>
                <w:rFonts w:asciiTheme="majorBidi" w:hAnsiTheme="majorBidi" w:cstheme="majorBidi"/>
                <w:i/>
                <w:iCs/>
                <w:sz w:val="22"/>
                <w:szCs w:val="22"/>
              </w:rPr>
              <w:t>akan</w:t>
            </w:r>
            <w:proofErr w:type="spellEnd"/>
            <w:r w:rsidR="008715AC" w:rsidRPr="00A509FD">
              <w:rPr>
                <w:rFonts w:asciiTheme="majorBidi" w:hAnsiTheme="majorBidi" w:cstheme="majorBidi"/>
                <w:i/>
                <w:iCs/>
                <w:sz w:val="22"/>
                <w:szCs w:val="22"/>
              </w:rPr>
              <w:t xml:space="preserve"> </w:t>
            </w:r>
            <w:proofErr w:type="spellStart"/>
            <w:r w:rsidR="008715AC" w:rsidRPr="00A509FD">
              <w:rPr>
                <w:rFonts w:asciiTheme="majorBidi" w:hAnsiTheme="majorBidi" w:cstheme="majorBidi"/>
                <w:i/>
                <w:iCs/>
                <w:sz w:val="22"/>
                <w:szCs w:val="22"/>
              </w:rPr>
              <w:t>dibina</w:t>
            </w:r>
            <w:proofErr w:type="spellEnd"/>
            <w:r w:rsidR="008715AC" w:rsidRPr="00A509FD">
              <w:rPr>
                <w:rFonts w:asciiTheme="majorBidi" w:hAnsiTheme="majorBidi" w:cstheme="majorBidi"/>
                <w:i/>
                <w:iCs/>
                <w:sz w:val="22"/>
                <w:szCs w:val="22"/>
                <w:lang w:val="id-ID"/>
              </w:rPr>
              <w:t>.</w:t>
            </w:r>
          </w:p>
          <w:p w14:paraId="23866FB2" w14:textId="46C8CFC7" w:rsidR="00862253" w:rsidRPr="00A509FD" w:rsidRDefault="00131AB5" w:rsidP="00131AB5">
            <w:pPr>
              <w:pStyle w:val="NoSpacing"/>
              <w:tabs>
                <w:tab w:val="left" w:pos="4805"/>
              </w:tabs>
              <w:bidi w:val="0"/>
              <w:jc w:val="both"/>
              <w:rPr>
                <w:rFonts w:asciiTheme="majorBidi" w:hAnsiTheme="majorBidi" w:cstheme="majorBidi"/>
                <w:i/>
                <w:iCs/>
                <w:sz w:val="22"/>
                <w:szCs w:val="22"/>
                <w:lang w:val="id-ID"/>
              </w:rPr>
            </w:pPr>
            <w:r w:rsidRPr="00A509FD">
              <w:rPr>
                <w:rFonts w:asciiTheme="majorBidi" w:hAnsiTheme="majorBidi" w:cstheme="majorBidi"/>
                <w:i/>
                <w:iCs/>
                <w:sz w:val="22"/>
                <w:szCs w:val="22"/>
                <w:lang w:val="id-ID"/>
              </w:rPr>
              <w:tab/>
            </w:r>
          </w:p>
          <w:bookmarkEnd w:id="2"/>
          <w:p w14:paraId="63926FE8" w14:textId="28F33698" w:rsidR="00122275" w:rsidRPr="00A509FD" w:rsidRDefault="00653B03" w:rsidP="008715AC">
            <w:pPr>
              <w:bidi w:val="0"/>
              <w:jc w:val="both"/>
              <w:rPr>
                <w:rFonts w:asciiTheme="majorBidi" w:eastAsia="Calibri" w:hAnsiTheme="majorBidi" w:cstheme="majorBidi"/>
                <w:i/>
                <w:iCs/>
                <w:sz w:val="22"/>
                <w:szCs w:val="22"/>
              </w:rPr>
            </w:pPr>
            <w:r w:rsidRPr="00A509FD">
              <w:rPr>
                <w:rFonts w:asciiTheme="majorBidi" w:eastAsia="Calibri" w:hAnsiTheme="majorBidi" w:cstheme="majorBidi"/>
                <w:i/>
                <w:iCs/>
                <w:sz w:val="22"/>
                <w:szCs w:val="22"/>
              </w:rPr>
              <w:t xml:space="preserve">Kata </w:t>
            </w:r>
            <w:proofErr w:type="spellStart"/>
            <w:proofErr w:type="gramStart"/>
            <w:r w:rsidRPr="00A509FD">
              <w:rPr>
                <w:rFonts w:asciiTheme="majorBidi" w:eastAsia="Calibri" w:hAnsiTheme="majorBidi" w:cstheme="majorBidi"/>
                <w:i/>
                <w:iCs/>
                <w:sz w:val="22"/>
                <w:szCs w:val="22"/>
              </w:rPr>
              <w:t>Kunci</w:t>
            </w:r>
            <w:proofErr w:type="spellEnd"/>
            <w:r w:rsidRPr="00A509FD">
              <w:rPr>
                <w:rFonts w:asciiTheme="majorBidi" w:eastAsia="Calibri" w:hAnsiTheme="majorBidi" w:cstheme="majorBidi"/>
                <w:i/>
                <w:iCs/>
                <w:sz w:val="22"/>
                <w:szCs w:val="22"/>
              </w:rPr>
              <w:t xml:space="preserve"> :</w:t>
            </w:r>
            <w:proofErr w:type="gramEnd"/>
            <w:r w:rsidRPr="00A509FD">
              <w:rPr>
                <w:rFonts w:asciiTheme="majorBidi" w:eastAsia="Calibri" w:hAnsiTheme="majorBidi" w:cstheme="majorBidi"/>
                <w:i/>
                <w:iCs/>
                <w:sz w:val="22"/>
                <w:szCs w:val="22"/>
              </w:rPr>
              <w:t xml:space="preserve"> </w:t>
            </w:r>
            <w:bookmarkEnd w:id="3"/>
            <w:proofErr w:type="spellStart"/>
            <w:r w:rsidR="008715AC" w:rsidRPr="00A509FD">
              <w:rPr>
                <w:rFonts w:asciiTheme="majorBidi" w:eastAsia="Calibri" w:hAnsiTheme="majorBidi" w:cstheme="majorBidi"/>
                <w:i/>
                <w:iCs/>
                <w:sz w:val="22"/>
                <w:szCs w:val="22"/>
              </w:rPr>
              <w:t>Ketentuan</w:t>
            </w:r>
            <w:proofErr w:type="spellEnd"/>
            <w:r w:rsidR="008715AC" w:rsidRPr="00A509FD">
              <w:rPr>
                <w:rFonts w:asciiTheme="majorBidi" w:eastAsia="Calibri" w:hAnsiTheme="majorBidi" w:cstheme="majorBidi"/>
                <w:i/>
                <w:iCs/>
                <w:sz w:val="22"/>
                <w:szCs w:val="22"/>
              </w:rPr>
              <w:t xml:space="preserve">, </w:t>
            </w:r>
            <w:proofErr w:type="spellStart"/>
            <w:r w:rsidR="008715AC" w:rsidRPr="00A509FD">
              <w:rPr>
                <w:rFonts w:asciiTheme="majorBidi" w:eastAsia="Calibri" w:hAnsiTheme="majorBidi" w:cstheme="majorBidi"/>
                <w:i/>
                <w:iCs/>
                <w:sz w:val="22"/>
                <w:szCs w:val="22"/>
              </w:rPr>
              <w:t>Kawin</w:t>
            </w:r>
            <w:proofErr w:type="spellEnd"/>
            <w:r w:rsidR="008715AC" w:rsidRPr="00A509FD">
              <w:rPr>
                <w:rFonts w:asciiTheme="majorBidi" w:eastAsia="Calibri" w:hAnsiTheme="majorBidi" w:cstheme="majorBidi"/>
                <w:i/>
                <w:iCs/>
                <w:sz w:val="22"/>
                <w:szCs w:val="22"/>
              </w:rPr>
              <w:t xml:space="preserve"> </w:t>
            </w:r>
            <w:proofErr w:type="spellStart"/>
            <w:r w:rsidR="008715AC" w:rsidRPr="00A509FD">
              <w:rPr>
                <w:rFonts w:asciiTheme="majorBidi" w:eastAsia="Calibri" w:hAnsiTheme="majorBidi" w:cstheme="majorBidi"/>
                <w:i/>
                <w:iCs/>
                <w:sz w:val="22"/>
                <w:szCs w:val="22"/>
              </w:rPr>
              <w:t>Paksa</w:t>
            </w:r>
            <w:proofErr w:type="spellEnd"/>
            <w:r w:rsidR="008715AC" w:rsidRPr="00A509FD">
              <w:rPr>
                <w:rFonts w:asciiTheme="majorBidi" w:eastAsia="Calibri" w:hAnsiTheme="majorBidi" w:cstheme="majorBidi"/>
                <w:i/>
                <w:iCs/>
                <w:sz w:val="22"/>
                <w:szCs w:val="22"/>
              </w:rPr>
              <w:t xml:space="preserve">, Indonesia </w:t>
            </w:r>
            <w:proofErr w:type="spellStart"/>
            <w:r w:rsidR="008715AC" w:rsidRPr="00A509FD">
              <w:rPr>
                <w:rFonts w:asciiTheme="majorBidi" w:eastAsia="Calibri" w:hAnsiTheme="majorBidi" w:cstheme="majorBidi"/>
                <w:i/>
                <w:iCs/>
                <w:sz w:val="22"/>
                <w:szCs w:val="22"/>
              </w:rPr>
              <w:t>dan</w:t>
            </w:r>
            <w:proofErr w:type="spellEnd"/>
            <w:r w:rsidR="008715AC" w:rsidRPr="00A509FD">
              <w:rPr>
                <w:rFonts w:asciiTheme="majorBidi" w:eastAsia="Calibri" w:hAnsiTheme="majorBidi" w:cstheme="majorBidi"/>
                <w:i/>
                <w:iCs/>
                <w:sz w:val="22"/>
                <w:szCs w:val="22"/>
              </w:rPr>
              <w:t xml:space="preserve"> Malaysia.</w:t>
            </w:r>
          </w:p>
          <w:p w14:paraId="03DBF3AC" w14:textId="77777777" w:rsidR="001F5D1C" w:rsidRPr="00A509FD" w:rsidRDefault="001F5D1C" w:rsidP="00576887">
            <w:pPr>
              <w:bidi w:val="0"/>
              <w:jc w:val="both"/>
              <w:rPr>
                <w:rFonts w:asciiTheme="majorBidi" w:eastAsia="Calibri" w:hAnsiTheme="majorBidi" w:cstheme="majorBidi"/>
                <w:i/>
                <w:iCs/>
                <w:sz w:val="22"/>
                <w:szCs w:val="22"/>
              </w:rPr>
            </w:pPr>
          </w:p>
          <w:p w14:paraId="66A79D41" w14:textId="79533FD6" w:rsidR="00862253" w:rsidRPr="00A509FD" w:rsidRDefault="00FE695B" w:rsidP="00A509FD">
            <w:pPr>
              <w:pStyle w:val="HTMLPreformatted"/>
              <w:shd w:val="clear" w:color="auto" w:fill="FFFFFF"/>
              <w:jc w:val="both"/>
              <w:rPr>
                <w:rFonts w:asciiTheme="majorBidi" w:hAnsiTheme="majorBidi" w:cstheme="majorBidi"/>
                <w:i/>
                <w:iCs/>
                <w:color w:val="212121"/>
                <w:sz w:val="22"/>
                <w:szCs w:val="22"/>
              </w:rPr>
            </w:pPr>
            <w:r w:rsidRPr="00A509FD">
              <w:rPr>
                <w:rFonts w:asciiTheme="majorBidi" w:hAnsiTheme="majorBidi" w:cstheme="majorBidi"/>
                <w:i/>
                <w:iCs/>
                <w:sz w:val="22"/>
                <w:szCs w:val="22"/>
              </w:rPr>
              <w:t>Up to now a lot of force marriage, especially in Indonesia and Malaysia</w:t>
            </w:r>
            <w:r w:rsidR="001639E8" w:rsidRPr="00A509FD">
              <w:rPr>
                <w:rFonts w:asciiTheme="majorBidi" w:hAnsiTheme="majorBidi" w:cstheme="majorBidi"/>
                <w:i/>
                <w:iCs/>
                <w:sz w:val="22"/>
                <w:szCs w:val="22"/>
              </w:rPr>
              <w:t xml:space="preserve">. </w:t>
            </w:r>
            <w:r w:rsidR="001639E8" w:rsidRPr="00A509FD">
              <w:rPr>
                <w:rFonts w:asciiTheme="majorBidi" w:hAnsiTheme="majorBidi" w:cstheme="majorBidi"/>
                <w:i/>
                <w:iCs/>
                <w:sz w:val="22"/>
                <w:szCs w:val="22"/>
              </w:rPr>
              <w:t>This study aims to examine two important issues, namely</w:t>
            </w:r>
            <w:r w:rsidR="001639E8" w:rsidRPr="00A509FD">
              <w:rPr>
                <w:rFonts w:ascii="Times New Roman" w:hAnsi="Times New Roman" w:cs="Times New Roman"/>
                <w:sz w:val="22"/>
                <w:szCs w:val="22"/>
              </w:rPr>
              <w:t xml:space="preserve"> </w:t>
            </w:r>
            <w:r w:rsidR="001639E8" w:rsidRPr="00A509FD">
              <w:rPr>
                <w:rFonts w:asciiTheme="majorBidi" w:hAnsiTheme="majorBidi" w:cstheme="majorBidi"/>
                <w:i/>
                <w:iCs/>
                <w:sz w:val="22"/>
                <w:szCs w:val="22"/>
              </w:rPr>
              <w:t xml:space="preserve">about how the force marriage’s condition is in Indonesia and Malaysia, and about the law impact of the force marriage that happens in Indonesia and Malaysia depend on the </w:t>
            </w:r>
            <w:proofErr w:type="spellStart"/>
            <w:r w:rsidR="001639E8" w:rsidRPr="00A509FD">
              <w:rPr>
                <w:rFonts w:asciiTheme="majorBidi" w:hAnsiTheme="majorBidi" w:cstheme="majorBidi"/>
                <w:i/>
                <w:iCs/>
                <w:sz w:val="22"/>
                <w:szCs w:val="22"/>
              </w:rPr>
              <w:t>maslahah</w:t>
            </w:r>
            <w:proofErr w:type="spellEnd"/>
            <w:r w:rsidR="001639E8" w:rsidRPr="00A509FD">
              <w:rPr>
                <w:rFonts w:asciiTheme="majorBidi" w:hAnsiTheme="majorBidi" w:cstheme="majorBidi"/>
                <w:i/>
                <w:iCs/>
                <w:sz w:val="22"/>
                <w:szCs w:val="22"/>
              </w:rPr>
              <w:t xml:space="preserve"> </w:t>
            </w:r>
            <w:proofErr w:type="spellStart"/>
            <w:r w:rsidR="001639E8" w:rsidRPr="00A509FD">
              <w:rPr>
                <w:rFonts w:asciiTheme="majorBidi" w:hAnsiTheme="majorBidi" w:cstheme="majorBidi"/>
                <w:i/>
                <w:iCs/>
                <w:sz w:val="22"/>
                <w:szCs w:val="22"/>
              </w:rPr>
              <w:t>mursalah</w:t>
            </w:r>
            <w:proofErr w:type="spellEnd"/>
            <w:r w:rsidR="001639E8" w:rsidRPr="00A509FD">
              <w:rPr>
                <w:rFonts w:asciiTheme="majorBidi" w:hAnsiTheme="majorBidi" w:cstheme="majorBidi"/>
                <w:i/>
                <w:iCs/>
                <w:sz w:val="22"/>
                <w:szCs w:val="22"/>
              </w:rPr>
              <w:t xml:space="preserve"> aspect.</w:t>
            </w:r>
            <w:r w:rsidR="001639E8" w:rsidRPr="00A509FD">
              <w:rPr>
                <w:rFonts w:ascii="Times New Roman" w:hAnsi="Times New Roman" w:cs="Times New Roman"/>
                <w:sz w:val="22"/>
                <w:szCs w:val="22"/>
              </w:rPr>
              <w:t xml:space="preserve"> </w:t>
            </w:r>
            <w:r w:rsidR="001639E8" w:rsidRPr="00A509FD">
              <w:rPr>
                <w:rFonts w:asciiTheme="majorBidi" w:hAnsiTheme="majorBidi" w:cstheme="majorBidi"/>
                <w:i/>
                <w:iCs/>
                <w:sz w:val="22"/>
                <w:szCs w:val="22"/>
              </w:rPr>
              <w:t xml:space="preserve">This research is a normative research. The approach used is statue and concept approach. From the results of the study, </w:t>
            </w:r>
            <w:r w:rsidR="001639E8" w:rsidRPr="00A509FD">
              <w:rPr>
                <w:rFonts w:asciiTheme="majorBidi" w:hAnsiTheme="majorBidi" w:cstheme="majorBidi"/>
                <w:i/>
                <w:iCs/>
                <w:sz w:val="22"/>
                <w:szCs w:val="22"/>
              </w:rPr>
              <w:t xml:space="preserve">it can be concluded </w:t>
            </w:r>
            <w:r w:rsidR="001639E8" w:rsidRPr="00A509FD">
              <w:rPr>
                <w:rFonts w:asciiTheme="majorBidi" w:hAnsiTheme="majorBidi" w:cstheme="majorBidi"/>
                <w:i/>
                <w:iCs/>
                <w:sz w:val="22"/>
                <w:szCs w:val="22"/>
              </w:rPr>
              <w:t>that Indonesia and Malaysia have similarities in terms of the marriage rules, except in determining the force marriage in both Indonesia and Malaysia.</w:t>
            </w:r>
            <w:r w:rsidR="001639E8" w:rsidRPr="00A509FD">
              <w:rPr>
                <w:rFonts w:ascii="Times New Roman" w:hAnsi="Times New Roman" w:cs="Times New Roman"/>
                <w:sz w:val="22"/>
                <w:szCs w:val="22"/>
              </w:rPr>
              <w:t xml:space="preserve"> </w:t>
            </w:r>
            <w:r w:rsidR="001639E8" w:rsidRPr="00A509FD">
              <w:rPr>
                <w:rFonts w:asciiTheme="majorBidi" w:hAnsiTheme="majorBidi" w:cstheme="majorBidi"/>
                <w:i/>
                <w:iCs/>
                <w:sz w:val="22"/>
                <w:szCs w:val="22"/>
              </w:rPr>
              <w:t xml:space="preserve">In Indonesia, there is no punishment for those who force person to marriage, but give the right to person who is being forced to propose the cancellation of marriage. It is different with Malaysia, in Malaysia there is punishment for those who force to marry, </w:t>
            </w:r>
            <w:proofErr w:type="gramStart"/>
            <w:r w:rsidR="001639E8" w:rsidRPr="00A509FD">
              <w:rPr>
                <w:rFonts w:asciiTheme="majorBidi" w:hAnsiTheme="majorBidi" w:cstheme="majorBidi"/>
                <w:i/>
                <w:iCs/>
                <w:sz w:val="22"/>
                <w:szCs w:val="22"/>
              </w:rPr>
              <w:t>the</w:t>
            </w:r>
            <w:proofErr w:type="gramEnd"/>
            <w:r w:rsidR="001639E8" w:rsidRPr="00A509FD">
              <w:rPr>
                <w:rFonts w:asciiTheme="majorBidi" w:hAnsiTheme="majorBidi" w:cstheme="majorBidi"/>
                <w:i/>
                <w:iCs/>
                <w:sz w:val="22"/>
                <w:szCs w:val="22"/>
              </w:rPr>
              <w:t xml:space="preserve"> punishment is maximum 1000 RM or being prisoned </w:t>
            </w:r>
            <w:r w:rsidR="001639E8" w:rsidRPr="00A509FD">
              <w:rPr>
                <w:rFonts w:asciiTheme="majorBidi" w:hAnsiTheme="majorBidi" w:cstheme="majorBidi"/>
                <w:i/>
                <w:iCs/>
                <w:sz w:val="22"/>
                <w:szCs w:val="22"/>
              </w:rPr>
              <w:lastRenderedPageBreak/>
              <w:t>maximally for 6 months, both of the punishment.</w:t>
            </w:r>
            <w:r w:rsidR="00A509FD" w:rsidRPr="00A509FD">
              <w:rPr>
                <w:rFonts w:asciiTheme="majorBidi" w:hAnsiTheme="majorBidi" w:cstheme="majorBidi"/>
                <w:i/>
                <w:iCs/>
                <w:color w:val="212121"/>
                <w:sz w:val="22"/>
                <w:szCs w:val="22"/>
              </w:rPr>
              <w:t xml:space="preserve"> By determining the law </w:t>
            </w:r>
            <w:r w:rsidR="001639E8" w:rsidRPr="00A509FD">
              <w:rPr>
                <w:rFonts w:asciiTheme="majorBidi" w:hAnsiTheme="majorBidi" w:cstheme="majorBidi"/>
                <w:i/>
                <w:iCs/>
                <w:sz w:val="22"/>
                <w:szCs w:val="22"/>
              </w:rPr>
              <w:t>is nothing other than to prevent the occurrence of the force marriage in the society for the sake of the use in the marriage that will be constructed.</w:t>
            </w:r>
          </w:p>
          <w:p w14:paraId="7FAACD6A" w14:textId="77777777" w:rsidR="00421308" w:rsidRPr="00A509FD" w:rsidRDefault="00421308" w:rsidP="00862253">
            <w:pPr>
              <w:pStyle w:val="HTMLPreformatted"/>
              <w:shd w:val="clear" w:color="auto" w:fill="FFFFFF"/>
              <w:jc w:val="both"/>
              <w:rPr>
                <w:rFonts w:asciiTheme="majorBidi" w:hAnsiTheme="majorBidi" w:cstheme="majorBidi"/>
                <w:i/>
                <w:iCs/>
                <w:color w:val="212121"/>
                <w:sz w:val="22"/>
                <w:szCs w:val="22"/>
              </w:rPr>
            </w:pPr>
          </w:p>
          <w:p w14:paraId="12134987" w14:textId="236AFE57" w:rsidR="00862253" w:rsidRPr="00131AB5" w:rsidRDefault="00576887" w:rsidP="00A509FD">
            <w:pPr>
              <w:pStyle w:val="HTMLPreformatted"/>
              <w:shd w:val="clear" w:color="auto" w:fill="FFFFFF"/>
              <w:jc w:val="both"/>
              <w:rPr>
                <w:rFonts w:asciiTheme="majorBidi" w:hAnsiTheme="majorBidi" w:cstheme="majorBidi"/>
                <w:i/>
                <w:iCs/>
                <w:color w:val="212121"/>
                <w:sz w:val="22"/>
                <w:szCs w:val="22"/>
              </w:rPr>
            </w:pPr>
            <w:r w:rsidRPr="00A509FD">
              <w:rPr>
                <w:rFonts w:asciiTheme="majorBidi" w:eastAsia="Calibri" w:hAnsiTheme="majorBidi" w:cstheme="majorBidi"/>
                <w:i/>
                <w:iCs/>
                <w:sz w:val="22"/>
                <w:szCs w:val="22"/>
              </w:rPr>
              <w:t xml:space="preserve">Keyword: </w:t>
            </w:r>
            <w:r w:rsidR="00A509FD" w:rsidRPr="00A509FD">
              <w:rPr>
                <w:rFonts w:asciiTheme="majorBidi" w:eastAsia="Calibri" w:hAnsiTheme="majorBidi" w:cstheme="majorBidi"/>
                <w:i/>
                <w:iCs/>
                <w:sz w:val="22"/>
                <w:szCs w:val="22"/>
              </w:rPr>
              <w:t>Determinate, force marriage, Indonesia and Malaysia</w:t>
            </w:r>
          </w:p>
        </w:tc>
      </w:tr>
    </w:tbl>
    <w:p w14:paraId="09C4EBA8" w14:textId="77777777" w:rsidR="00A509FD" w:rsidRPr="00A509FD" w:rsidRDefault="00A509FD" w:rsidP="00A509FD">
      <w:pPr>
        <w:pStyle w:val="ListParagraph"/>
        <w:bidi/>
        <w:spacing w:after="0" w:line="360" w:lineRule="auto"/>
        <w:ind w:left="424"/>
        <w:rPr>
          <w:rFonts w:asciiTheme="majorBidi" w:hAnsiTheme="majorBidi" w:cstheme="majorBidi"/>
          <w:bCs/>
          <w:sz w:val="28"/>
          <w:szCs w:val="28"/>
        </w:rPr>
      </w:pPr>
    </w:p>
    <w:p w14:paraId="3FED160C" w14:textId="29F493FC" w:rsidR="00BD111C" w:rsidRPr="00A50CE8" w:rsidRDefault="00A50CE8" w:rsidP="00A509FD">
      <w:pPr>
        <w:pStyle w:val="ListParagraph"/>
        <w:numPr>
          <w:ilvl w:val="0"/>
          <w:numId w:val="41"/>
        </w:numPr>
        <w:bidi/>
        <w:spacing w:after="0" w:line="360" w:lineRule="auto"/>
        <w:ind w:left="424" w:hanging="425"/>
        <w:rPr>
          <w:rFonts w:asciiTheme="majorBidi" w:hAnsiTheme="majorBidi" w:cstheme="majorBidi"/>
          <w:bCs/>
          <w:sz w:val="28"/>
          <w:szCs w:val="28"/>
        </w:rPr>
      </w:pPr>
      <w:r w:rsidRPr="00A50CE8">
        <w:rPr>
          <w:rFonts w:asciiTheme="majorBidi" w:hAnsiTheme="majorBidi" w:cstheme="majorBidi" w:hint="cs"/>
          <w:bCs/>
          <w:sz w:val="28"/>
          <w:szCs w:val="28"/>
          <w:rtl/>
        </w:rPr>
        <w:t>المقدمة</w:t>
      </w:r>
    </w:p>
    <w:p w14:paraId="7913569D" w14:textId="49415DEF" w:rsidR="00823B67" w:rsidRPr="008D6286" w:rsidRDefault="002005EA" w:rsidP="008D6286">
      <w:pPr>
        <w:spacing w:line="360" w:lineRule="auto"/>
        <w:ind w:firstLine="707"/>
        <w:jc w:val="both"/>
        <w:rPr>
          <w:rFonts w:asciiTheme="majorBidi" w:hAnsiTheme="majorBidi" w:cstheme="majorBidi"/>
          <w:sz w:val="28"/>
          <w:szCs w:val="28"/>
          <w:vertAlign w:val="superscript"/>
          <w:lang w:val="id-ID"/>
        </w:rPr>
      </w:pPr>
      <w:r w:rsidRPr="008D6286">
        <w:rPr>
          <w:rFonts w:asciiTheme="majorBidi" w:hAnsiTheme="majorBidi" w:cstheme="majorBidi"/>
          <w:sz w:val="28"/>
          <w:szCs w:val="28"/>
          <w:rtl/>
        </w:rPr>
        <w:t>إنّ للوليّ في الشريعة الإسلامية حقا واسعا في الولاية، ولا يمكن للمرأة أن تترك عنه، وذلك لقول النبي صلى الله عليه وسلم "لَا نِكَاحَ إِلَّا بِوَلِيٍّ</w:t>
      </w:r>
      <w:r w:rsidRPr="008D6286">
        <w:rPr>
          <w:rFonts w:asciiTheme="majorBidi" w:hAnsiTheme="majorBidi" w:cstheme="majorBidi"/>
          <w:sz w:val="28"/>
          <w:szCs w:val="28"/>
          <w:lang w:val="id-ID"/>
        </w:rPr>
        <w:t>"</w:t>
      </w:r>
      <w:r w:rsidRPr="008D6286">
        <w:rPr>
          <w:rFonts w:asciiTheme="majorBidi" w:hAnsiTheme="majorBidi" w:cstheme="majorBidi"/>
          <w:sz w:val="28"/>
          <w:szCs w:val="28"/>
          <w:rtl/>
        </w:rPr>
        <w:t>. وقد اختلف العلماء عن مكان الوليّ في النكاح. رأى الشافعي والمالكي أنّ الولي هو من احد شروط الزواج. فلذالك لا يصحّ الزواج بدون الولي.</w:t>
      </w:r>
      <w:r w:rsidRPr="008D6286">
        <w:rPr>
          <w:rFonts w:asciiTheme="majorBidi" w:hAnsiTheme="majorBidi" w:cstheme="majorBidi"/>
          <w:sz w:val="28"/>
          <w:szCs w:val="28"/>
          <w:vertAlign w:val="superscript"/>
          <w:lang w:val="id-ID"/>
        </w:rPr>
        <w:t xml:space="preserve"> </w:t>
      </w:r>
      <w:r w:rsidRPr="008D6286">
        <w:rPr>
          <w:rFonts w:asciiTheme="majorBidi" w:hAnsiTheme="majorBidi" w:cstheme="majorBidi"/>
          <w:sz w:val="28"/>
          <w:szCs w:val="28"/>
          <w:vertAlign w:val="superscript"/>
          <w:lang w:val="id-ID"/>
        </w:rPr>
        <w:footnoteReference w:id="2"/>
      </w:r>
    </w:p>
    <w:p w14:paraId="1BBCC24C" w14:textId="7887AE81" w:rsidR="002005EA" w:rsidRPr="008D6286" w:rsidRDefault="002005EA" w:rsidP="008D6286">
      <w:pPr>
        <w:spacing w:line="360" w:lineRule="auto"/>
        <w:ind w:firstLine="707"/>
        <w:jc w:val="both"/>
        <w:rPr>
          <w:rFonts w:asciiTheme="majorBidi" w:hAnsiTheme="majorBidi" w:cstheme="majorBidi"/>
          <w:sz w:val="28"/>
          <w:szCs w:val="28"/>
          <w:lang w:val="id-ID"/>
        </w:rPr>
      </w:pPr>
      <w:r w:rsidRPr="008D6286">
        <w:rPr>
          <w:rFonts w:asciiTheme="majorBidi" w:hAnsiTheme="majorBidi" w:cstheme="majorBidi"/>
          <w:color w:val="000000"/>
          <w:sz w:val="28"/>
          <w:szCs w:val="28"/>
          <w:rtl/>
        </w:rPr>
        <w:t>فقد ذهب جمهور الفقهاء، إلى أنه لا يصح عقد النكاح إلا بولي يتولى تزويج المرأة، لأنّ المراة ليس لها ولاية إنكاح غيرها ولا عبارة لها في تزويج إيجابا ولا قبولا.</w:t>
      </w:r>
      <w:r w:rsidRPr="008D6286">
        <w:rPr>
          <w:rStyle w:val="FootnoteReference"/>
          <w:rFonts w:asciiTheme="majorBidi" w:hAnsiTheme="majorBidi" w:cstheme="majorBidi"/>
          <w:color w:val="000000"/>
          <w:sz w:val="28"/>
          <w:szCs w:val="28"/>
          <w:rtl/>
        </w:rPr>
        <w:footnoteReference w:id="3"/>
      </w:r>
      <w:r w:rsidRPr="008D6286">
        <w:rPr>
          <w:rFonts w:asciiTheme="majorBidi" w:hAnsiTheme="majorBidi" w:cstheme="majorBidi"/>
          <w:color w:val="000000"/>
          <w:sz w:val="28"/>
          <w:szCs w:val="28"/>
          <w:rtl/>
        </w:rPr>
        <w:t xml:space="preserve"> </w:t>
      </w:r>
      <w:r w:rsidRPr="008D6286">
        <w:rPr>
          <w:rFonts w:asciiTheme="majorBidi" w:hAnsiTheme="majorBidi" w:cstheme="majorBidi"/>
          <w:sz w:val="28"/>
          <w:szCs w:val="28"/>
          <w:rtl/>
        </w:rPr>
        <w:t>لكن ليس للآباء من الأَمر شيء خصوصا في النكاح، ومعظم الناس يتساهلون في هذا الأمر، ولاسيما مع الأبكار، فيقع بذلك نزاع كثير بين الزوجين، وفساد عظيم ودعاوى وخصومات كثيرة.</w:t>
      </w:r>
    </w:p>
    <w:p w14:paraId="1103CAD7" w14:textId="0A84C370" w:rsidR="002005EA" w:rsidRPr="008D6286" w:rsidRDefault="002005EA" w:rsidP="008D6286">
      <w:pPr>
        <w:spacing w:line="360" w:lineRule="auto"/>
        <w:ind w:firstLine="707"/>
        <w:jc w:val="both"/>
        <w:rPr>
          <w:rStyle w:val="apple-style-span"/>
          <w:rFonts w:asciiTheme="majorBidi" w:hAnsiTheme="majorBidi" w:cstheme="majorBidi"/>
          <w:sz w:val="28"/>
          <w:szCs w:val="28"/>
          <w:lang w:val="id-ID"/>
        </w:rPr>
      </w:pPr>
      <w:r w:rsidRPr="008D6286">
        <w:rPr>
          <w:rStyle w:val="apple-style-span"/>
          <w:rFonts w:asciiTheme="majorBidi" w:hAnsiTheme="majorBidi" w:cstheme="majorBidi"/>
          <w:sz w:val="28"/>
          <w:szCs w:val="28"/>
          <w:rtl/>
        </w:rPr>
        <w:t>اختلف العلماء في علة ولاية الإجبار، فذهب المالكية والشافعية والحنابلة إلى أنّ علة ولاية الإجبار هي البكارة. وهذا قول الفقهاء السبعة من التابعين وقول عطاء، والشعبي، والنخعي.</w:t>
      </w:r>
      <w:r w:rsidRPr="008D6286">
        <w:rPr>
          <w:rStyle w:val="FootnoteReference"/>
          <w:rFonts w:asciiTheme="majorBidi" w:hAnsiTheme="majorBidi" w:cstheme="majorBidi"/>
          <w:sz w:val="28"/>
          <w:szCs w:val="28"/>
          <w:rtl/>
        </w:rPr>
        <w:footnoteReference w:id="4"/>
      </w:r>
      <w:r w:rsidRPr="008D6286">
        <w:rPr>
          <w:rStyle w:val="apple-style-span"/>
          <w:rFonts w:asciiTheme="majorBidi" w:hAnsiTheme="majorBidi" w:cstheme="majorBidi"/>
          <w:sz w:val="28"/>
          <w:szCs w:val="28"/>
          <w:rtl/>
        </w:rPr>
        <w:t xml:space="preserve"> وذهب الحنفية والظاهرية إلى أن علة الإجبار هي الصغر، ففي الهداية: ينعقد نكاح الحرّة العاقلة البالغة برضاها، وإن لم يعقد عليها وليّ، بكراً كانت</w:t>
      </w:r>
      <w:r w:rsidRPr="008D6286">
        <w:rPr>
          <w:rStyle w:val="apple-style-span"/>
          <w:rFonts w:asciiTheme="majorBidi" w:hAnsiTheme="majorBidi" w:cstheme="majorBidi"/>
          <w:sz w:val="28"/>
          <w:szCs w:val="28"/>
          <w:lang w:val="id-ID"/>
        </w:rPr>
        <w:t xml:space="preserve"> </w:t>
      </w:r>
      <w:r w:rsidRPr="008D6286">
        <w:rPr>
          <w:rStyle w:val="apple-style-span"/>
          <w:rFonts w:asciiTheme="majorBidi" w:hAnsiTheme="majorBidi" w:cstheme="majorBidi"/>
          <w:sz w:val="28"/>
          <w:szCs w:val="28"/>
          <w:rtl/>
        </w:rPr>
        <w:t>أو ثيّباً عند أبي حنيفة وأبي يوسف في ظاهر الرّواية</w:t>
      </w:r>
      <w:r w:rsidRPr="008D6286">
        <w:rPr>
          <w:rStyle w:val="FootnoteReference"/>
          <w:rFonts w:asciiTheme="majorBidi" w:hAnsiTheme="majorBidi" w:cstheme="majorBidi"/>
          <w:sz w:val="28"/>
          <w:szCs w:val="28"/>
        </w:rPr>
        <w:footnoteReference w:id="5"/>
      </w:r>
      <w:r w:rsidRPr="008D6286">
        <w:rPr>
          <w:rStyle w:val="apple-style-span"/>
          <w:rFonts w:asciiTheme="majorBidi" w:hAnsiTheme="majorBidi" w:cstheme="majorBidi"/>
          <w:sz w:val="28"/>
          <w:szCs w:val="28"/>
        </w:rPr>
        <w:t>.</w:t>
      </w:r>
      <w:r w:rsidRPr="008D6286">
        <w:rPr>
          <w:rStyle w:val="apple-style-span"/>
          <w:rFonts w:asciiTheme="majorBidi" w:hAnsiTheme="majorBidi" w:cstheme="majorBidi"/>
          <w:sz w:val="28"/>
          <w:szCs w:val="28"/>
          <w:rtl/>
        </w:rPr>
        <w:t xml:space="preserve"> فاعلم أن علة ولاية الإجبار هي الصغر عندهم. وإختاره ابن تيمية وابن القيم</w:t>
      </w:r>
      <w:r w:rsidRPr="008D6286">
        <w:rPr>
          <w:rStyle w:val="apple-style-span"/>
          <w:rFonts w:asciiTheme="majorBidi" w:hAnsiTheme="majorBidi" w:cstheme="majorBidi"/>
          <w:sz w:val="28"/>
          <w:szCs w:val="28"/>
        </w:rPr>
        <w:t>.</w:t>
      </w:r>
      <w:r w:rsidRPr="008D6286">
        <w:rPr>
          <w:rStyle w:val="apple-style-span"/>
          <w:rFonts w:asciiTheme="majorBidi" w:hAnsiTheme="majorBidi" w:cstheme="majorBidi"/>
          <w:sz w:val="28"/>
          <w:szCs w:val="28"/>
          <w:lang w:val="id-ID"/>
        </w:rPr>
        <w:t xml:space="preserve"> </w:t>
      </w:r>
    </w:p>
    <w:p w14:paraId="5016B2C8" w14:textId="11D57455" w:rsidR="002005EA" w:rsidRPr="008D6286" w:rsidRDefault="002005EA" w:rsidP="008D6286">
      <w:pPr>
        <w:spacing w:line="360" w:lineRule="auto"/>
        <w:ind w:firstLine="707"/>
        <w:jc w:val="both"/>
        <w:rPr>
          <w:rFonts w:asciiTheme="majorBidi" w:hAnsiTheme="majorBidi" w:cstheme="majorBidi"/>
          <w:color w:val="000000"/>
          <w:sz w:val="28"/>
          <w:szCs w:val="28"/>
          <w:lang w:val="id-ID" w:bidi="ar-MA"/>
        </w:rPr>
      </w:pPr>
      <w:r w:rsidRPr="008D6286">
        <w:rPr>
          <w:rFonts w:asciiTheme="majorBidi" w:hAnsiTheme="majorBidi" w:cstheme="majorBidi"/>
          <w:sz w:val="28"/>
          <w:szCs w:val="28"/>
          <w:rtl/>
        </w:rPr>
        <w:t xml:space="preserve">بوجود الأرآء كما في البيانات المذكورة، نظر المجتمع على أنّ ولي المجبر هو الأب يجبر ابنته الصغيرة أو الكبيرة (البالغة) لتتزوج بإختياره. هكذا، يضيع حقوقها في إختيار الزوج. كما في الزمان الماضي، المرأة ضعيفة وليس لها القدرة حتّى مكانها متخلّفا من الرجال دائما. </w:t>
      </w:r>
      <w:r w:rsidRPr="008D6286">
        <w:rPr>
          <w:rFonts w:asciiTheme="majorBidi" w:hAnsiTheme="majorBidi" w:cstheme="majorBidi"/>
          <w:color w:val="000000"/>
          <w:sz w:val="28"/>
          <w:szCs w:val="28"/>
          <w:rtl/>
          <w:lang w:bidi="ar-MA"/>
        </w:rPr>
        <w:t xml:space="preserve"> كان النظر إلى هذه المرأة، على أنها ضعيفة. لا حول لها ولا قوة، ولا رأي لها، حتى في شؤونها الخاصة، فإذا قرر أبوها أو جدّها أمراً فليس لها إلا السمع والطاعة.</w:t>
      </w:r>
    </w:p>
    <w:p w14:paraId="21CABBFB" w14:textId="799A5828" w:rsidR="002005EA" w:rsidRPr="008D6286" w:rsidRDefault="002005EA" w:rsidP="008D6286">
      <w:pPr>
        <w:spacing w:line="360" w:lineRule="auto"/>
        <w:ind w:firstLine="707"/>
        <w:jc w:val="both"/>
        <w:rPr>
          <w:rStyle w:val="hps"/>
          <w:rFonts w:asciiTheme="majorBidi" w:hAnsiTheme="majorBidi" w:cstheme="majorBidi"/>
          <w:sz w:val="28"/>
          <w:szCs w:val="28"/>
          <w:lang w:val="id-ID"/>
        </w:rPr>
      </w:pPr>
      <w:r w:rsidRPr="008D6286">
        <w:rPr>
          <w:rFonts w:asciiTheme="majorBidi" w:hAnsiTheme="majorBidi" w:cstheme="majorBidi"/>
          <w:sz w:val="28"/>
          <w:szCs w:val="28"/>
          <w:rtl/>
        </w:rPr>
        <w:lastRenderedPageBreak/>
        <w:t xml:space="preserve">النكاح بالإجبار يعتبر بوجود الشدّة على الأطفال أو البنات.  </w:t>
      </w:r>
      <w:r w:rsidRPr="008D6286">
        <w:rPr>
          <w:rStyle w:val="hps"/>
          <w:rFonts w:asciiTheme="majorBidi" w:hAnsiTheme="majorBidi" w:cstheme="majorBidi"/>
          <w:sz w:val="28"/>
          <w:szCs w:val="28"/>
          <w:rtl/>
        </w:rPr>
        <w:t>لأن الأثر</w:t>
      </w:r>
      <w:r w:rsidRPr="008D6286">
        <w:rPr>
          <w:rStyle w:val="shorttext"/>
          <w:rFonts w:asciiTheme="majorBidi" w:hAnsiTheme="majorBidi" w:cstheme="majorBidi"/>
          <w:sz w:val="28"/>
          <w:szCs w:val="28"/>
          <w:rtl/>
        </w:rPr>
        <w:t xml:space="preserve"> </w:t>
      </w:r>
      <w:r w:rsidRPr="008D6286">
        <w:rPr>
          <w:rStyle w:val="hps"/>
          <w:rFonts w:asciiTheme="majorBidi" w:hAnsiTheme="majorBidi" w:cstheme="majorBidi"/>
          <w:sz w:val="28"/>
          <w:szCs w:val="28"/>
          <w:rtl/>
        </w:rPr>
        <w:t>يمكن أن يكون</w:t>
      </w:r>
      <w:r w:rsidRPr="008D6286">
        <w:rPr>
          <w:rStyle w:val="shorttext"/>
          <w:rFonts w:asciiTheme="majorBidi" w:hAnsiTheme="majorBidi" w:cstheme="majorBidi"/>
          <w:sz w:val="28"/>
          <w:szCs w:val="28"/>
          <w:rtl/>
        </w:rPr>
        <w:t xml:space="preserve"> </w:t>
      </w:r>
      <w:r w:rsidRPr="008D6286">
        <w:rPr>
          <w:rStyle w:val="hps"/>
          <w:rFonts w:asciiTheme="majorBidi" w:hAnsiTheme="majorBidi" w:cstheme="majorBidi"/>
          <w:sz w:val="28"/>
          <w:szCs w:val="28"/>
          <w:rtl/>
        </w:rPr>
        <w:t>أسوأ من</w:t>
      </w:r>
      <w:r w:rsidRPr="008D6286">
        <w:rPr>
          <w:rStyle w:val="shorttext"/>
          <w:rFonts w:asciiTheme="majorBidi" w:hAnsiTheme="majorBidi" w:cstheme="majorBidi"/>
          <w:sz w:val="28"/>
          <w:szCs w:val="28"/>
          <w:rtl/>
        </w:rPr>
        <w:t xml:space="preserve"> </w:t>
      </w:r>
      <w:r w:rsidRPr="008D6286">
        <w:rPr>
          <w:rStyle w:val="hps"/>
          <w:rFonts w:asciiTheme="majorBidi" w:hAnsiTheme="majorBidi" w:cstheme="majorBidi"/>
          <w:sz w:val="28"/>
          <w:szCs w:val="28"/>
          <w:rtl/>
        </w:rPr>
        <w:t>الاعتداء الجسدي</w:t>
      </w:r>
      <w:r w:rsidRPr="008D6286">
        <w:rPr>
          <w:rStyle w:val="shorttext"/>
          <w:rFonts w:asciiTheme="majorBidi" w:hAnsiTheme="majorBidi" w:cstheme="majorBidi"/>
          <w:sz w:val="28"/>
          <w:szCs w:val="28"/>
        </w:rPr>
        <w:t>.</w:t>
      </w:r>
      <w:r w:rsidRPr="008D6286">
        <w:rPr>
          <w:rFonts w:asciiTheme="majorBidi" w:hAnsiTheme="majorBidi" w:cstheme="majorBidi"/>
          <w:sz w:val="28"/>
          <w:szCs w:val="28"/>
          <w:rtl/>
        </w:rPr>
        <w:t xml:space="preserve"> </w:t>
      </w:r>
      <w:r w:rsidRPr="008D6286">
        <w:rPr>
          <w:rStyle w:val="hps"/>
          <w:rFonts w:asciiTheme="majorBidi" w:hAnsiTheme="majorBidi" w:cstheme="majorBidi"/>
          <w:sz w:val="28"/>
          <w:szCs w:val="28"/>
          <w:rtl/>
        </w:rPr>
        <w:t>ولو</w:t>
      </w:r>
      <w:r w:rsidRPr="008D6286">
        <w:rPr>
          <w:rFonts w:asciiTheme="majorBidi" w:hAnsiTheme="majorBidi" w:cstheme="majorBidi"/>
          <w:sz w:val="28"/>
          <w:szCs w:val="28"/>
          <w:rtl/>
        </w:rPr>
        <w:t xml:space="preserve"> </w:t>
      </w:r>
      <w:r w:rsidRPr="008D6286">
        <w:rPr>
          <w:rStyle w:val="hps"/>
          <w:rFonts w:asciiTheme="majorBidi" w:hAnsiTheme="majorBidi" w:cstheme="majorBidi"/>
          <w:sz w:val="28"/>
          <w:szCs w:val="28"/>
          <w:rtl/>
        </w:rPr>
        <w:t>في بعض الأحيان انتهى</w:t>
      </w:r>
      <w:r w:rsidRPr="008D6286">
        <w:rPr>
          <w:rFonts w:asciiTheme="majorBidi" w:hAnsiTheme="majorBidi" w:cstheme="majorBidi"/>
          <w:sz w:val="28"/>
          <w:szCs w:val="28"/>
          <w:rtl/>
        </w:rPr>
        <w:t xml:space="preserve"> إجبار النكاح </w:t>
      </w:r>
      <w:r w:rsidRPr="008D6286">
        <w:rPr>
          <w:rStyle w:val="hps"/>
          <w:rFonts w:asciiTheme="majorBidi" w:hAnsiTheme="majorBidi" w:cstheme="majorBidi"/>
          <w:sz w:val="28"/>
          <w:szCs w:val="28"/>
          <w:rtl/>
        </w:rPr>
        <w:t>إلى مع السعادة</w:t>
      </w:r>
      <w:r w:rsidRPr="008D6286">
        <w:rPr>
          <w:rFonts w:asciiTheme="majorBidi" w:hAnsiTheme="majorBidi" w:cstheme="majorBidi"/>
          <w:sz w:val="28"/>
          <w:szCs w:val="28"/>
          <w:rtl/>
        </w:rPr>
        <w:t xml:space="preserve"> </w:t>
      </w:r>
      <w:r w:rsidRPr="008D6286">
        <w:rPr>
          <w:rStyle w:val="hps"/>
          <w:rFonts w:asciiTheme="majorBidi" w:hAnsiTheme="majorBidi" w:cstheme="majorBidi"/>
          <w:sz w:val="28"/>
          <w:szCs w:val="28"/>
          <w:rtl/>
        </w:rPr>
        <w:t>في الأسرة، بل ليس قليل الذي يؤثر إلى</w:t>
      </w:r>
      <w:r w:rsidRPr="008D6286">
        <w:rPr>
          <w:rStyle w:val="shorttext"/>
          <w:rFonts w:asciiTheme="majorBidi" w:hAnsiTheme="majorBidi" w:cstheme="majorBidi"/>
          <w:sz w:val="28"/>
          <w:szCs w:val="28"/>
          <w:rtl/>
        </w:rPr>
        <w:t xml:space="preserve"> </w:t>
      </w:r>
      <w:r w:rsidRPr="008D6286">
        <w:rPr>
          <w:rStyle w:val="hps"/>
          <w:rFonts w:asciiTheme="majorBidi" w:hAnsiTheme="majorBidi" w:cstheme="majorBidi"/>
          <w:sz w:val="28"/>
          <w:szCs w:val="28"/>
          <w:rtl/>
        </w:rPr>
        <w:t>متناغم حتّى ينتهي بالطلاق. كلها بأسباب عقد النكاح ليس بالحبّ ولكن بالإجبار.</w:t>
      </w:r>
    </w:p>
    <w:p w14:paraId="0E63A3B0" w14:textId="77777777" w:rsidR="002005EA" w:rsidRPr="008D6286" w:rsidRDefault="002005EA" w:rsidP="008D6286">
      <w:pPr>
        <w:spacing w:line="360" w:lineRule="auto"/>
        <w:ind w:firstLine="651"/>
        <w:jc w:val="both"/>
        <w:rPr>
          <w:rFonts w:asciiTheme="majorBidi" w:hAnsiTheme="majorBidi" w:cstheme="majorBidi"/>
          <w:sz w:val="28"/>
          <w:szCs w:val="28"/>
          <w:rtl/>
        </w:rPr>
      </w:pPr>
      <w:r w:rsidRPr="008D6286">
        <w:rPr>
          <w:rFonts w:asciiTheme="majorBidi" w:hAnsiTheme="majorBidi" w:cstheme="majorBidi"/>
          <w:color w:val="000000"/>
          <w:sz w:val="28"/>
          <w:szCs w:val="28"/>
          <w:rtl/>
        </w:rPr>
        <w:t>وفي ماليزيا، يعني في كوالا لومبور يوجد مسألة كثيرة عن إجبار النكاح.</w:t>
      </w:r>
      <w:r w:rsidRPr="008D6286">
        <w:rPr>
          <w:rStyle w:val="FootnoteReference"/>
          <w:rFonts w:asciiTheme="majorBidi" w:hAnsiTheme="majorBidi" w:cstheme="majorBidi"/>
          <w:color w:val="000000"/>
          <w:sz w:val="28"/>
          <w:szCs w:val="28"/>
          <w:rtl/>
        </w:rPr>
        <w:footnoteReference w:id="6"/>
      </w:r>
      <w:r w:rsidRPr="008D6286">
        <w:rPr>
          <w:rFonts w:asciiTheme="majorBidi" w:hAnsiTheme="majorBidi" w:cstheme="majorBidi"/>
          <w:color w:val="000000"/>
          <w:sz w:val="28"/>
          <w:szCs w:val="28"/>
          <w:rtl/>
        </w:rPr>
        <w:t xml:space="preserve"> </w:t>
      </w:r>
      <w:r w:rsidRPr="008D6286">
        <w:rPr>
          <w:rFonts w:asciiTheme="majorBidi" w:hAnsiTheme="majorBidi" w:cstheme="majorBidi"/>
          <w:sz w:val="28"/>
          <w:szCs w:val="28"/>
          <w:rtl/>
        </w:rPr>
        <w:t>كذالك في إندونيسيا هناك المشكلة الكثيرة بإجبار النكاح الذي انتهى بالطلاق. أنّ النكاح في إندونيسيا عشرة بالمائة ينتهي بطلاق.</w:t>
      </w:r>
      <w:r w:rsidRPr="008D6286">
        <w:rPr>
          <w:rStyle w:val="FootnoteReference"/>
          <w:rFonts w:asciiTheme="majorBidi" w:hAnsiTheme="majorBidi" w:cstheme="majorBidi"/>
          <w:sz w:val="28"/>
          <w:szCs w:val="28"/>
        </w:rPr>
        <w:footnoteReference w:id="7"/>
      </w:r>
      <w:r w:rsidRPr="008D6286">
        <w:rPr>
          <w:rFonts w:asciiTheme="majorBidi" w:hAnsiTheme="majorBidi" w:cstheme="majorBidi"/>
          <w:color w:val="000000"/>
          <w:sz w:val="28"/>
          <w:szCs w:val="28"/>
          <w:rtl/>
        </w:rPr>
        <w:t xml:space="preserve"> وهذا </w:t>
      </w:r>
      <w:r w:rsidRPr="008D6286">
        <w:rPr>
          <w:rFonts w:asciiTheme="majorBidi" w:hAnsiTheme="majorBidi" w:cstheme="majorBidi"/>
          <w:sz w:val="28"/>
          <w:szCs w:val="28"/>
          <w:rtl/>
        </w:rPr>
        <w:t>لم يناسب بحقوق الإنسانية وقد خارجت على الشريعة الإسلامية.</w:t>
      </w:r>
    </w:p>
    <w:p w14:paraId="55FCFBA2" w14:textId="77777777" w:rsidR="002005EA" w:rsidRPr="008D6286" w:rsidRDefault="002005EA" w:rsidP="008D6286">
      <w:pPr>
        <w:spacing w:line="360" w:lineRule="auto"/>
        <w:ind w:firstLine="651"/>
        <w:jc w:val="both"/>
        <w:rPr>
          <w:rFonts w:asciiTheme="majorBidi" w:hAnsiTheme="majorBidi" w:cstheme="majorBidi"/>
          <w:sz w:val="28"/>
          <w:szCs w:val="28"/>
          <w:rtl/>
        </w:rPr>
      </w:pPr>
      <w:r w:rsidRPr="008D6286">
        <w:rPr>
          <w:rFonts w:asciiTheme="majorBidi" w:hAnsiTheme="majorBidi" w:cstheme="majorBidi"/>
          <w:sz w:val="28"/>
          <w:szCs w:val="28"/>
          <w:rtl/>
        </w:rPr>
        <w:t>كما عرفنا أنّ ماليزيا وإندونيسيا هما في جنوب شرق أسيا</w:t>
      </w:r>
      <w:r w:rsidRPr="008D6286">
        <w:rPr>
          <w:rFonts w:asciiTheme="majorBidi" w:hAnsiTheme="majorBidi" w:cstheme="majorBidi"/>
          <w:sz w:val="28"/>
          <w:szCs w:val="28"/>
          <w:rtl/>
          <w:lang w:bidi="ar-EG"/>
        </w:rPr>
        <w:t xml:space="preserve"> </w:t>
      </w:r>
      <w:r w:rsidRPr="008D6286">
        <w:rPr>
          <w:rFonts w:asciiTheme="majorBidi" w:hAnsiTheme="majorBidi" w:cstheme="majorBidi"/>
          <w:sz w:val="28"/>
          <w:szCs w:val="28"/>
          <w:rtl/>
        </w:rPr>
        <w:t>وفيهما أغلبية من المسلمين واستناداً إلى القرآن والحديث وأغلبية من إتبع مذهب الشافعي. ولو كان نظام الحكم في البلدين مختلفة، ولكن في حالة قانون الأسرة هو تقريبا مع قانون الأسرة الموجودة في إندونيسيا</w:t>
      </w:r>
      <w:r w:rsidRPr="008D6286">
        <w:rPr>
          <w:rFonts w:asciiTheme="majorBidi" w:hAnsiTheme="majorBidi" w:cstheme="majorBidi"/>
          <w:sz w:val="28"/>
          <w:szCs w:val="28"/>
        </w:rPr>
        <w:t>.</w:t>
      </w:r>
      <w:r w:rsidRPr="008D6286">
        <w:rPr>
          <w:rFonts w:asciiTheme="majorBidi" w:hAnsiTheme="majorBidi" w:cstheme="majorBidi"/>
          <w:sz w:val="28"/>
          <w:szCs w:val="28"/>
          <w:rtl/>
        </w:rPr>
        <w:t xml:space="preserve"> خصوصا في إجبار النكاح يتّبعان الإمام الشافعي، أنّ للولي حقا في الولاية وهو يمكن أن يجبر ابنته لينكحها إلى من لا تحب بدون إذنها.</w:t>
      </w:r>
    </w:p>
    <w:p w14:paraId="2560D1F6" w14:textId="5ECE68AE" w:rsidR="002005EA" w:rsidRPr="008D6286" w:rsidRDefault="002005EA" w:rsidP="008D6286">
      <w:pPr>
        <w:spacing w:after="240" w:line="360" w:lineRule="auto"/>
        <w:ind w:firstLine="651"/>
        <w:jc w:val="both"/>
        <w:rPr>
          <w:rFonts w:asciiTheme="majorBidi" w:hAnsiTheme="majorBidi" w:cstheme="majorBidi"/>
          <w:sz w:val="28"/>
          <w:szCs w:val="28"/>
          <w:lang w:val="id-ID" w:bidi="ar-DZ"/>
        </w:rPr>
      </w:pPr>
      <w:r w:rsidRPr="008D6286">
        <w:rPr>
          <w:rFonts w:asciiTheme="majorBidi" w:hAnsiTheme="majorBidi" w:cstheme="majorBidi"/>
          <w:sz w:val="28"/>
          <w:szCs w:val="28"/>
          <w:rtl/>
        </w:rPr>
        <w:t>وفي البلدين المذكورتين السابقتين قد نظما الزواج خصوصا عن الولي المجبر، أنّ قانون الزواج بإندونيسيا يذكر شروط الزواج بعلاقة وجود الولي، لا يذكر صراحة وجود ولي المجبير لكن في الزواج يلزم بموافقة الولي.</w:t>
      </w:r>
      <w:r w:rsidRPr="008D6286">
        <w:rPr>
          <w:rStyle w:val="FootnoteTextChar"/>
          <w:rFonts w:asciiTheme="majorBidi" w:hAnsiTheme="majorBidi" w:cstheme="majorBidi"/>
          <w:sz w:val="28"/>
          <w:szCs w:val="28"/>
        </w:rPr>
        <w:t xml:space="preserve"> </w:t>
      </w:r>
      <w:r w:rsidRPr="008D6286">
        <w:rPr>
          <w:rStyle w:val="FootnoteReference"/>
          <w:rFonts w:asciiTheme="majorBidi" w:hAnsiTheme="majorBidi" w:cstheme="majorBidi"/>
          <w:sz w:val="28"/>
          <w:szCs w:val="28"/>
        </w:rPr>
        <w:footnoteReference w:id="8"/>
      </w:r>
      <w:r w:rsidRPr="008D6286">
        <w:rPr>
          <w:rStyle w:val="FootnoteTextChar"/>
          <w:rFonts w:asciiTheme="majorBidi" w:hAnsiTheme="majorBidi" w:cstheme="majorBidi"/>
          <w:sz w:val="28"/>
          <w:szCs w:val="28"/>
          <w:rtl/>
        </w:rPr>
        <w:t xml:space="preserve">يعني </w:t>
      </w:r>
      <w:r w:rsidRPr="008D6286">
        <w:rPr>
          <w:rFonts w:asciiTheme="majorBidi" w:hAnsiTheme="majorBidi" w:cstheme="majorBidi"/>
          <w:sz w:val="28"/>
          <w:szCs w:val="28"/>
          <w:rtl/>
        </w:rPr>
        <w:t>لا يصحّ الزواج بعدم ولي، بل لا يكره أيّ أحدٍ في الزواج وبنيان الزواج بالتراض من جانبين. لكنه ما العقاب لمن يجبر امرأة لتتزوج الى من لا تحبه. وكذالك بماليزييا،</w:t>
      </w:r>
      <w:r w:rsidRPr="008D6286">
        <w:rPr>
          <w:rStyle w:val="FootnoteTextChar"/>
          <w:rFonts w:asciiTheme="majorBidi" w:hAnsiTheme="majorBidi" w:cstheme="majorBidi"/>
          <w:sz w:val="28"/>
          <w:szCs w:val="28"/>
          <w:rtl/>
        </w:rPr>
        <w:t xml:space="preserve"> ولو قد نهى النكاح بالإكراه ولكنه كان لم تزل موجودا الولي يكره ابنته لتتزوج إلى من لا تحبه.</w:t>
      </w:r>
    </w:p>
    <w:p w14:paraId="75EECFE0" w14:textId="12319990" w:rsidR="00045C71" w:rsidRPr="008D6286" w:rsidRDefault="00A50CE8" w:rsidP="008D6286">
      <w:pPr>
        <w:pStyle w:val="NoSpacing"/>
        <w:numPr>
          <w:ilvl w:val="0"/>
          <w:numId w:val="41"/>
        </w:numPr>
        <w:spacing w:line="360" w:lineRule="auto"/>
        <w:ind w:left="424" w:hanging="425"/>
        <w:rPr>
          <w:rFonts w:asciiTheme="majorBidi" w:hAnsiTheme="majorBidi" w:cstheme="majorBidi"/>
          <w:b/>
          <w:i/>
          <w:sz w:val="28"/>
          <w:szCs w:val="28"/>
        </w:rPr>
      </w:pPr>
      <w:r w:rsidRPr="008D6286">
        <w:rPr>
          <w:rFonts w:asciiTheme="majorBidi" w:hAnsiTheme="majorBidi" w:cstheme="majorBidi"/>
          <w:b/>
          <w:bCs/>
          <w:i/>
          <w:sz w:val="28"/>
          <w:szCs w:val="28"/>
          <w:rtl/>
          <w:lang w:bidi="ar-EG"/>
        </w:rPr>
        <w:t>مناهج البحث</w:t>
      </w:r>
    </w:p>
    <w:p w14:paraId="1912EDE5" w14:textId="099DED6F" w:rsidR="0063192F" w:rsidRPr="008D6286" w:rsidRDefault="00A50CE8" w:rsidP="008D6286">
      <w:pPr>
        <w:spacing w:line="360" w:lineRule="auto"/>
        <w:ind w:firstLine="720"/>
        <w:jc w:val="both"/>
        <w:rPr>
          <w:rFonts w:asciiTheme="majorBidi" w:hAnsiTheme="majorBidi" w:cstheme="majorBidi"/>
          <w:sz w:val="28"/>
          <w:szCs w:val="28"/>
          <w:lang w:val="id-ID"/>
        </w:rPr>
      </w:pPr>
      <w:r w:rsidRPr="008D6286">
        <w:rPr>
          <w:rFonts w:asciiTheme="majorBidi" w:hAnsiTheme="majorBidi" w:cstheme="majorBidi"/>
          <w:sz w:val="28"/>
          <w:szCs w:val="28"/>
          <w:rtl/>
        </w:rPr>
        <w:t>على أساس الخلفية التي قدمتها الباحثة، هذه الدراسة هي البحث في مجال القانون</w:t>
      </w:r>
      <w:r w:rsidRPr="008D6286">
        <w:rPr>
          <w:rFonts w:asciiTheme="majorBidi" w:hAnsiTheme="majorBidi" w:cstheme="majorBidi"/>
          <w:sz w:val="28"/>
          <w:szCs w:val="28"/>
        </w:rPr>
        <w:t xml:space="preserve">. </w:t>
      </w:r>
      <w:r w:rsidRPr="008D6286">
        <w:rPr>
          <w:rFonts w:asciiTheme="majorBidi" w:hAnsiTheme="majorBidi" w:cstheme="majorBidi"/>
          <w:sz w:val="28"/>
          <w:szCs w:val="28"/>
          <w:rtl/>
        </w:rPr>
        <w:t xml:space="preserve">يستخدم هذا البحث بنوع بحث الحكم المعيارى  أو دراسة المرجع </w:t>
      </w:r>
      <w:r w:rsidRPr="00B0492A">
        <w:rPr>
          <w:rFonts w:asciiTheme="majorBidi" w:hAnsiTheme="majorBidi" w:cstheme="majorBidi"/>
          <w:i/>
          <w:iCs/>
          <w:rtl/>
        </w:rPr>
        <w:t>(</w:t>
      </w:r>
      <w:r w:rsidRPr="00B0492A">
        <w:rPr>
          <w:rFonts w:asciiTheme="majorBidi" w:hAnsiTheme="majorBidi" w:cstheme="majorBidi"/>
          <w:i/>
          <w:iCs/>
        </w:rPr>
        <w:t>library research</w:t>
      </w:r>
      <w:r w:rsidRPr="00B0492A">
        <w:rPr>
          <w:rFonts w:asciiTheme="majorBidi" w:hAnsiTheme="majorBidi" w:cstheme="majorBidi"/>
          <w:i/>
          <w:iCs/>
          <w:rtl/>
        </w:rPr>
        <w:t>)</w:t>
      </w:r>
      <w:r w:rsidRPr="008D6286">
        <w:rPr>
          <w:rFonts w:asciiTheme="majorBidi" w:hAnsiTheme="majorBidi" w:cstheme="majorBidi"/>
          <w:sz w:val="28"/>
          <w:szCs w:val="28"/>
          <w:rtl/>
        </w:rPr>
        <w:t xml:space="preserve">، شرح سورجونو سوكنتو على أنّ بحث القانون المعيارى </w:t>
      </w:r>
      <w:r w:rsidRPr="00B0492A">
        <w:rPr>
          <w:rFonts w:asciiTheme="majorBidi" w:hAnsiTheme="majorBidi" w:cstheme="majorBidi"/>
          <w:i/>
          <w:iCs/>
          <w:rtl/>
        </w:rPr>
        <w:t>(</w:t>
      </w:r>
      <w:proofErr w:type="spellStart"/>
      <w:r w:rsidRPr="00B0492A">
        <w:rPr>
          <w:rFonts w:asciiTheme="majorBidi" w:hAnsiTheme="majorBidi" w:cstheme="majorBidi"/>
          <w:i/>
          <w:iCs/>
        </w:rPr>
        <w:t>yuridis</w:t>
      </w:r>
      <w:proofErr w:type="spellEnd"/>
      <w:r w:rsidRPr="00B0492A">
        <w:rPr>
          <w:rFonts w:asciiTheme="majorBidi" w:hAnsiTheme="majorBidi" w:cstheme="majorBidi"/>
          <w:i/>
          <w:iCs/>
        </w:rPr>
        <w:t xml:space="preserve"> </w:t>
      </w:r>
      <w:proofErr w:type="spellStart"/>
      <w:r w:rsidRPr="00B0492A">
        <w:rPr>
          <w:rFonts w:asciiTheme="majorBidi" w:hAnsiTheme="majorBidi" w:cstheme="majorBidi"/>
          <w:i/>
          <w:iCs/>
        </w:rPr>
        <w:t>normativ</w:t>
      </w:r>
      <w:proofErr w:type="spellEnd"/>
      <w:r w:rsidRPr="00B0492A">
        <w:rPr>
          <w:rFonts w:asciiTheme="majorBidi" w:hAnsiTheme="majorBidi" w:cstheme="majorBidi"/>
          <w:i/>
          <w:iCs/>
          <w:rtl/>
        </w:rPr>
        <w:t>)</w:t>
      </w:r>
      <w:r w:rsidRPr="008D6286">
        <w:rPr>
          <w:rFonts w:asciiTheme="majorBidi" w:hAnsiTheme="majorBidi" w:cstheme="majorBidi"/>
          <w:sz w:val="28"/>
          <w:szCs w:val="28"/>
          <w:rtl/>
        </w:rPr>
        <w:t xml:space="preserve"> هو البحث بالطرية البحث المرجع أو </w:t>
      </w:r>
      <w:r w:rsidRPr="008D6286">
        <w:rPr>
          <w:rFonts w:asciiTheme="majorBidi" w:hAnsiTheme="majorBidi" w:cstheme="majorBidi"/>
          <w:sz w:val="28"/>
          <w:szCs w:val="28"/>
          <w:rtl/>
        </w:rPr>
        <w:lastRenderedPageBreak/>
        <w:t>الثانوي</w:t>
      </w:r>
      <w:r w:rsidRPr="008D6286">
        <w:rPr>
          <w:rStyle w:val="FootnoteReference"/>
          <w:rFonts w:asciiTheme="majorBidi" w:hAnsiTheme="majorBidi" w:cstheme="majorBidi"/>
          <w:sz w:val="28"/>
          <w:szCs w:val="28"/>
          <w:rtl/>
        </w:rPr>
        <w:footnoteReference w:id="9"/>
      </w:r>
      <w:r w:rsidRPr="008D6286">
        <w:rPr>
          <w:rFonts w:asciiTheme="majorBidi" w:hAnsiTheme="majorBidi" w:cstheme="majorBidi"/>
          <w:sz w:val="28"/>
          <w:szCs w:val="28"/>
          <w:rtl/>
        </w:rPr>
        <w:t>. لأن هذه الدراسة تصوّر ما هو مكتوب على قواعد المجتمع يتصرف بوصفه معيارا، حتى أن البيانات المستخدمة هي البيانات الثانوية ما تتكوّن من المواد القانونية الأولية والمواد القانونية الثانوية، والمواد القانونية العالية</w:t>
      </w:r>
      <w:r w:rsidRPr="008D6286">
        <w:rPr>
          <w:rFonts w:asciiTheme="majorBidi" w:hAnsiTheme="majorBidi" w:cstheme="majorBidi"/>
          <w:sz w:val="28"/>
          <w:szCs w:val="28"/>
        </w:rPr>
        <w:t>..</w:t>
      </w:r>
    </w:p>
    <w:p w14:paraId="28FECFAC" w14:textId="77777777" w:rsidR="00A50CE8" w:rsidRPr="008D6286" w:rsidRDefault="00A50CE8" w:rsidP="008D6286">
      <w:pPr>
        <w:spacing w:line="360" w:lineRule="auto"/>
        <w:ind w:firstLine="720"/>
        <w:jc w:val="both"/>
        <w:rPr>
          <w:rFonts w:asciiTheme="majorBidi" w:hAnsiTheme="majorBidi" w:cstheme="majorBidi"/>
          <w:sz w:val="28"/>
          <w:szCs w:val="28"/>
          <w:lang w:val="id-ID"/>
        </w:rPr>
      </w:pPr>
      <w:r w:rsidRPr="008D6286">
        <w:rPr>
          <w:rFonts w:asciiTheme="majorBidi" w:hAnsiTheme="majorBidi" w:cstheme="majorBidi"/>
          <w:sz w:val="28"/>
          <w:szCs w:val="28"/>
          <w:rtl/>
        </w:rPr>
        <w:t xml:space="preserve">المقاربة الدستورية </w:t>
      </w:r>
      <w:r w:rsidRPr="00B0492A">
        <w:rPr>
          <w:rFonts w:asciiTheme="majorBidi" w:hAnsiTheme="majorBidi" w:cstheme="majorBidi"/>
          <w:i/>
          <w:iCs/>
          <w:rtl/>
        </w:rPr>
        <w:t>(</w:t>
      </w:r>
      <w:r w:rsidRPr="00B0492A">
        <w:rPr>
          <w:rFonts w:asciiTheme="majorBidi" w:hAnsiTheme="majorBidi" w:cstheme="majorBidi"/>
          <w:i/>
          <w:iCs/>
        </w:rPr>
        <w:t>statue approach</w:t>
      </w:r>
      <w:r w:rsidRPr="00B0492A">
        <w:rPr>
          <w:rFonts w:asciiTheme="majorBidi" w:hAnsiTheme="majorBidi" w:cstheme="majorBidi"/>
          <w:i/>
          <w:iCs/>
          <w:rtl/>
        </w:rPr>
        <w:t>)</w:t>
      </w:r>
      <w:r w:rsidRPr="008D6286">
        <w:rPr>
          <w:rFonts w:asciiTheme="majorBidi" w:hAnsiTheme="majorBidi" w:cstheme="majorBidi"/>
          <w:sz w:val="28"/>
          <w:szCs w:val="28"/>
          <w:rtl/>
        </w:rPr>
        <w:t xml:space="preserve"> هي بإطلاع جميع الدستوري والقانون ما يتعلق بقضية الحكم في أثناء البحث</w:t>
      </w:r>
      <w:r w:rsidRPr="008D6286">
        <w:rPr>
          <w:rStyle w:val="FootnoteReference"/>
          <w:rFonts w:asciiTheme="majorBidi" w:hAnsiTheme="majorBidi" w:cstheme="majorBidi"/>
          <w:sz w:val="28"/>
          <w:szCs w:val="28"/>
          <w:rtl/>
        </w:rPr>
        <w:footnoteReference w:id="10"/>
      </w:r>
      <w:r w:rsidRPr="008D6286">
        <w:rPr>
          <w:rFonts w:asciiTheme="majorBidi" w:hAnsiTheme="majorBidi" w:cstheme="majorBidi"/>
          <w:sz w:val="28"/>
          <w:szCs w:val="28"/>
          <w:rtl/>
        </w:rPr>
        <w:t>. استخدمت مقاربة الدستوري للبحث عن كيفية الحالة و أثر اجبار النكاح في قانون الأحوال الشخصية في إندونيسيا وماليزيا خاصة في القانون رقم 303 لسنة 1983 (فديرال تريتوري) بماليزييا وفي القانون رقم 1 في السنة 1974 عن الزواج وفي مجموعة الحكم الإسلامي بإندونيسيا وكذالك القوانين الأخرى المتعلقات بالموضوع.</w:t>
      </w:r>
    </w:p>
    <w:p w14:paraId="168910FE" w14:textId="03F7968C" w:rsidR="00E05190" w:rsidRPr="008D6286" w:rsidRDefault="00A50CE8" w:rsidP="008D6286">
      <w:pPr>
        <w:spacing w:after="240" w:line="360" w:lineRule="auto"/>
        <w:ind w:firstLine="720"/>
        <w:jc w:val="both"/>
        <w:rPr>
          <w:rFonts w:asciiTheme="majorBidi" w:hAnsiTheme="majorBidi" w:cstheme="majorBidi"/>
          <w:sz w:val="28"/>
          <w:szCs w:val="28"/>
        </w:rPr>
      </w:pPr>
      <w:r w:rsidRPr="008D6286">
        <w:rPr>
          <w:rStyle w:val="hps"/>
          <w:rFonts w:asciiTheme="majorBidi" w:hAnsiTheme="majorBidi" w:cstheme="majorBidi"/>
          <w:sz w:val="28"/>
          <w:szCs w:val="28"/>
          <w:rtl/>
        </w:rPr>
        <w:t>من البيان المذكور، أنّ هذا البحث من البحوث المعيار فمصادر بياناته الأولية هي تؤخذ</w:t>
      </w:r>
      <w:r w:rsidRPr="008D6286">
        <w:rPr>
          <w:rStyle w:val="longtext"/>
          <w:rFonts w:asciiTheme="majorBidi" w:hAnsiTheme="majorBidi" w:cstheme="majorBidi"/>
          <w:sz w:val="28"/>
          <w:szCs w:val="28"/>
          <w:rtl/>
        </w:rPr>
        <w:t xml:space="preserve"> </w:t>
      </w:r>
      <w:r w:rsidRPr="008D6286">
        <w:rPr>
          <w:rStyle w:val="hps"/>
          <w:rFonts w:asciiTheme="majorBidi" w:hAnsiTheme="majorBidi" w:cstheme="majorBidi"/>
          <w:sz w:val="28"/>
          <w:szCs w:val="28"/>
          <w:rtl/>
        </w:rPr>
        <w:t>مباشرة</w:t>
      </w:r>
      <w:r w:rsidRPr="008D6286">
        <w:rPr>
          <w:rStyle w:val="longtext"/>
          <w:rFonts w:asciiTheme="majorBidi" w:hAnsiTheme="majorBidi" w:cstheme="majorBidi"/>
          <w:sz w:val="28"/>
          <w:szCs w:val="28"/>
          <w:rtl/>
        </w:rPr>
        <w:t xml:space="preserve"> </w:t>
      </w:r>
      <w:r w:rsidRPr="008D6286">
        <w:rPr>
          <w:rStyle w:val="hps"/>
          <w:rFonts w:asciiTheme="majorBidi" w:hAnsiTheme="majorBidi" w:cstheme="majorBidi"/>
          <w:sz w:val="28"/>
          <w:szCs w:val="28"/>
          <w:rtl/>
        </w:rPr>
        <w:t>من القانون</w:t>
      </w:r>
      <w:r w:rsidRPr="008D6286">
        <w:rPr>
          <w:rStyle w:val="FootnoteReference"/>
          <w:rFonts w:asciiTheme="majorBidi" w:hAnsiTheme="majorBidi" w:cstheme="majorBidi"/>
          <w:sz w:val="28"/>
          <w:szCs w:val="28"/>
          <w:rtl/>
        </w:rPr>
        <w:footnoteReference w:id="11"/>
      </w:r>
      <w:r w:rsidRPr="008D6286">
        <w:rPr>
          <w:rStyle w:val="hps"/>
          <w:rFonts w:asciiTheme="majorBidi" w:hAnsiTheme="majorBidi" w:cstheme="majorBidi"/>
          <w:sz w:val="28"/>
          <w:szCs w:val="28"/>
        </w:rPr>
        <w:t>.</w:t>
      </w:r>
      <w:r w:rsidRPr="008D6286">
        <w:rPr>
          <w:rStyle w:val="longtext"/>
          <w:rFonts w:asciiTheme="majorBidi" w:hAnsiTheme="majorBidi" w:cstheme="majorBidi"/>
          <w:sz w:val="28"/>
          <w:szCs w:val="28"/>
        </w:rPr>
        <w:t xml:space="preserve"> </w:t>
      </w:r>
      <w:r w:rsidRPr="008D6286">
        <w:rPr>
          <w:rStyle w:val="hps"/>
          <w:rFonts w:asciiTheme="majorBidi" w:hAnsiTheme="majorBidi" w:cstheme="majorBidi"/>
          <w:sz w:val="28"/>
          <w:szCs w:val="28"/>
          <w:rtl/>
        </w:rPr>
        <w:t>أي</w:t>
      </w:r>
      <w:r w:rsidRPr="008D6286">
        <w:rPr>
          <w:rStyle w:val="longtext"/>
          <w:rFonts w:asciiTheme="majorBidi" w:hAnsiTheme="majorBidi" w:cstheme="majorBidi"/>
          <w:sz w:val="28"/>
          <w:szCs w:val="28"/>
          <w:rtl/>
        </w:rPr>
        <w:t xml:space="preserve">، </w:t>
      </w:r>
      <w:r w:rsidRPr="008D6286">
        <w:rPr>
          <w:rStyle w:val="hps"/>
          <w:rFonts w:asciiTheme="majorBidi" w:hAnsiTheme="majorBidi" w:cstheme="majorBidi"/>
          <w:sz w:val="28"/>
          <w:szCs w:val="28"/>
          <w:rtl/>
        </w:rPr>
        <w:t>بالحصول</w:t>
      </w:r>
      <w:r w:rsidRPr="008D6286">
        <w:rPr>
          <w:rStyle w:val="longtext"/>
          <w:rFonts w:asciiTheme="majorBidi" w:hAnsiTheme="majorBidi" w:cstheme="majorBidi"/>
          <w:sz w:val="28"/>
          <w:szCs w:val="28"/>
          <w:rtl/>
        </w:rPr>
        <w:t xml:space="preserve"> </w:t>
      </w:r>
      <w:r w:rsidRPr="008D6286">
        <w:rPr>
          <w:rStyle w:val="hps"/>
          <w:rFonts w:asciiTheme="majorBidi" w:hAnsiTheme="majorBidi" w:cstheme="majorBidi"/>
          <w:sz w:val="28"/>
          <w:szCs w:val="28"/>
          <w:rtl/>
        </w:rPr>
        <w:t xml:space="preserve">المعلومات إلى </w:t>
      </w:r>
      <w:r w:rsidRPr="008D6286">
        <w:rPr>
          <w:rStyle w:val="HTMLAcronym"/>
          <w:rFonts w:asciiTheme="majorBidi" w:hAnsiTheme="majorBidi" w:cstheme="majorBidi"/>
          <w:sz w:val="28"/>
          <w:szCs w:val="28"/>
          <w:rtl/>
        </w:rPr>
        <w:t>القانون</w:t>
      </w:r>
      <w:r w:rsidRPr="008D6286">
        <w:rPr>
          <w:rFonts w:asciiTheme="majorBidi" w:hAnsiTheme="majorBidi" w:cstheme="majorBidi"/>
          <w:sz w:val="28"/>
          <w:szCs w:val="28"/>
          <w:rtl/>
        </w:rPr>
        <w:t xml:space="preserve"> رقم 303 لسنة 1984 (فديرال تريتوري) عن الزواج بماليزيا والقانون رقم 1 لسنة 1974 عن الزواج بإندونيسيا ومجموعة الشريعة الإسلامية</w:t>
      </w:r>
      <w:r w:rsidRPr="008D6286">
        <w:rPr>
          <w:rStyle w:val="hps"/>
          <w:rFonts w:asciiTheme="majorBidi" w:hAnsiTheme="majorBidi" w:cstheme="majorBidi"/>
          <w:sz w:val="28"/>
          <w:szCs w:val="28"/>
          <w:rtl/>
        </w:rPr>
        <w:t xml:space="preserve">. وكذالك البحث الذي يبين عن أثر الحكم </w:t>
      </w:r>
      <w:r w:rsidRPr="008D6286">
        <w:rPr>
          <w:rFonts w:asciiTheme="majorBidi" w:hAnsiTheme="majorBidi" w:cstheme="majorBidi"/>
          <w:sz w:val="28"/>
          <w:szCs w:val="28"/>
          <w:rtl/>
        </w:rPr>
        <w:t>إجبار النكاح في إندونيسيا وماليزيا.</w:t>
      </w:r>
    </w:p>
    <w:p w14:paraId="235D9EC4" w14:textId="60868A2B" w:rsidR="006D13C8" w:rsidRPr="008D6286" w:rsidRDefault="00A50CE8" w:rsidP="008D6286">
      <w:pPr>
        <w:pStyle w:val="NoSpacing"/>
        <w:numPr>
          <w:ilvl w:val="0"/>
          <w:numId w:val="42"/>
        </w:numPr>
        <w:spacing w:line="360" w:lineRule="auto"/>
        <w:ind w:left="424" w:hanging="425"/>
        <w:rPr>
          <w:rFonts w:asciiTheme="majorBidi" w:hAnsiTheme="majorBidi" w:cstheme="majorBidi"/>
          <w:b/>
          <w:i/>
          <w:sz w:val="28"/>
          <w:szCs w:val="28"/>
        </w:rPr>
      </w:pPr>
      <w:r w:rsidRPr="008D6286">
        <w:rPr>
          <w:rFonts w:asciiTheme="majorBidi" w:hAnsiTheme="majorBidi" w:cstheme="majorBidi"/>
          <w:b/>
          <w:bCs/>
          <w:i/>
          <w:sz w:val="28"/>
          <w:szCs w:val="28"/>
          <w:rtl/>
        </w:rPr>
        <w:t>البحث</w:t>
      </w:r>
    </w:p>
    <w:p w14:paraId="16C5633C" w14:textId="2CE4BD27" w:rsidR="00A50CE8" w:rsidRPr="008D6286" w:rsidRDefault="00A50CE8" w:rsidP="008D6286">
      <w:pPr>
        <w:pStyle w:val="ListParagraph"/>
        <w:numPr>
          <w:ilvl w:val="0"/>
          <w:numId w:val="40"/>
        </w:numPr>
        <w:bidi/>
        <w:spacing w:line="360" w:lineRule="auto"/>
        <w:ind w:left="424"/>
        <w:rPr>
          <w:rStyle w:val="hps"/>
          <w:rFonts w:asciiTheme="majorBidi" w:hAnsiTheme="majorBidi" w:cstheme="majorBidi"/>
          <w:b/>
          <w:bCs/>
          <w:sz w:val="28"/>
          <w:szCs w:val="28"/>
        </w:rPr>
      </w:pPr>
      <w:r w:rsidRPr="008D6286">
        <w:rPr>
          <w:rStyle w:val="hps"/>
          <w:rFonts w:asciiTheme="majorBidi" w:hAnsiTheme="majorBidi" w:cstheme="majorBidi"/>
          <w:b/>
          <w:bCs/>
          <w:sz w:val="28"/>
          <w:szCs w:val="28"/>
          <w:rtl/>
        </w:rPr>
        <w:t>النكاح بالإجبار في القانون الأحوال الشخصية بإندونيسيا وماليزيا</w:t>
      </w:r>
    </w:p>
    <w:p w14:paraId="15F58E7A" w14:textId="77777777" w:rsidR="00A50CE8" w:rsidRPr="008D6286" w:rsidRDefault="00A50CE8" w:rsidP="008D6286">
      <w:pPr>
        <w:spacing w:line="360" w:lineRule="auto"/>
        <w:ind w:firstLine="720"/>
        <w:jc w:val="both"/>
        <w:rPr>
          <w:rFonts w:asciiTheme="majorBidi" w:hAnsiTheme="majorBidi" w:cstheme="majorBidi"/>
          <w:b/>
          <w:bCs/>
          <w:sz w:val="28"/>
          <w:szCs w:val="28"/>
          <w:rtl/>
        </w:rPr>
      </w:pPr>
      <w:r w:rsidRPr="008D6286">
        <w:rPr>
          <w:rFonts w:asciiTheme="majorBidi" w:hAnsiTheme="majorBidi" w:cstheme="majorBidi"/>
          <w:sz w:val="28"/>
          <w:szCs w:val="28"/>
          <w:rtl/>
        </w:rPr>
        <w:t>قد وجد المسائل الكثيرة عن النكاح بلإكراه في إندونيسيا وانتهى بالطلاق. كان النكاح بالإكراه أسباب الأعلى لطلاق في إندونيسيا.</w:t>
      </w:r>
      <w:r w:rsidRPr="008D6286">
        <w:rPr>
          <w:rStyle w:val="FootnoteReference"/>
          <w:rFonts w:asciiTheme="majorBidi" w:hAnsiTheme="majorBidi" w:cstheme="majorBidi"/>
          <w:sz w:val="28"/>
          <w:szCs w:val="28"/>
          <w:rtl/>
        </w:rPr>
        <w:footnoteReference w:id="12"/>
      </w:r>
      <w:r w:rsidRPr="008D6286">
        <w:rPr>
          <w:rFonts w:asciiTheme="majorBidi" w:hAnsiTheme="majorBidi" w:cstheme="majorBidi"/>
          <w:sz w:val="28"/>
          <w:szCs w:val="28"/>
          <w:rtl/>
        </w:rPr>
        <w:t xml:space="preserve"> أمّا احدى من أسبابه هو لأن فهم الولي على حق الإجبار الذي يعطاه ليزوّج إبنته بكرا كما قال الإمام الشافعي أنّ الولي يستطيع أن يجبر إنته الصغيرة للنكاح، حتّى يشعر الأب له الحق ليجبر إبنته للنكاح بإختياره بدون رضىاها. ومع أنّه اَجازَ الولي ليجبر إبنته للنكاح بدون إذنها بشروط معينة.</w:t>
      </w:r>
    </w:p>
    <w:p w14:paraId="208A588A" w14:textId="77777777" w:rsidR="00A50CE8" w:rsidRPr="008D6286" w:rsidRDefault="00A50CE8" w:rsidP="008D6286">
      <w:pPr>
        <w:spacing w:line="360" w:lineRule="auto"/>
        <w:ind w:firstLine="720"/>
        <w:jc w:val="both"/>
        <w:rPr>
          <w:rFonts w:asciiTheme="majorBidi" w:hAnsiTheme="majorBidi" w:cstheme="majorBidi"/>
          <w:b/>
          <w:bCs/>
          <w:sz w:val="28"/>
          <w:szCs w:val="28"/>
          <w:rtl/>
        </w:rPr>
      </w:pPr>
      <w:r w:rsidRPr="008D6286">
        <w:rPr>
          <w:rFonts w:asciiTheme="majorBidi" w:hAnsiTheme="majorBidi" w:cstheme="majorBidi"/>
          <w:sz w:val="28"/>
          <w:szCs w:val="28"/>
          <w:rtl/>
        </w:rPr>
        <w:t xml:space="preserve">المجبورة في النكاح الذي قد وقع في إندونيسيا أغلبية من الإبنة التي لم تبالغ أي لم تصل حدّ العقل والبلوغ. ولو كان إجازة في الإسلام بل ينظر من أثره أنّ النكاح في صغير السنّ يستطيع </w:t>
      </w:r>
      <w:r w:rsidRPr="008D6286">
        <w:rPr>
          <w:rFonts w:asciiTheme="majorBidi" w:hAnsiTheme="majorBidi" w:cstheme="majorBidi"/>
          <w:sz w:val="28"/>
          <w:szCs w:val="28"/>
          <w:rtl/>
        </w:rPr>
        <w:lastRenderedPageBreak/>
        <w:t>أن يكون مضرة وليس مصلحة لأهل المنزل. لأنّها لم تفهم ما المعنى الحقيقي من الزواج. فلذالك ينبغي الزواج يفعل بالإبنة التي قد بلغت وفهمت ما المعنى الحقيقي من الزواج ليتوصّل السعادة.</w:t>
      </w:r>
    </w:p>
    <w:p w14:paraId="7673788D" w14:textId="77777777" w:rsidR="00A50CE8" w:rsidRPr="008D6286" w:rsidRDefault="00A50CE8" w:rsidP="008D6286">
      <w:pPr>
        <w:spacing w:line="360" w:lineRule="auto"/>
        <w:ind w:firstLine="720"/>
        <w:jc w:val="both"/>
        <w:rPr>
          <w:rFonts w:asciiTheme="majorBidi" w:hAnsiTheme="majorBidi" w:cstheme="majorBidi"/>
          <w:b/>
          <w:bCs/>
          <w:sz w:val="28"/>
          <w:szCs w:val="28"/>
          <w:rtl/>
        </w:rPr>
      </w:pPr>
      <w:r w:rsidRPr="008D6286">
        <w:rPr>
          <w:rFonts w:asciiTheme="majorBidi" w:hAnsiTheme="majorBidi" w:cstheme="majorBidi"/>
          <w:sz w:val="28"/>
          <w:szCs w:val="28"/>
          <w:rtl/>
        </w:rPr>
        <w:t xml:space="preserve">وغير ذالك، المسألة عن النكاح بالإكراه الذي وقع في إندونيسيا لم يزل كثير، منها النكاح بالإكراه الذي يصيب على </w:t>
      </w:r>
      <w:r w:rsidRPr="008D6286">
        <w:rPr>
          <w:rFonts w:asciiTheme="majorBidi" w:hAnsiTheme="majorBidi" w:cstheme="majorBidi"/>
          <w:i/>
          <w:iCs/>
          <w:sz w:val="28"/>
          <w:szCs w:val="28"/>
          <w:rtl/>
        </w:rPr>
        <w:t>ميشرة</w:t>
      </w:r>
      <w:r w:rsidRPr="008D6286">
        <w:rPr>
          <w:rFonts w:asciiTheme="majorBidi" w:hAnsiTheme="majorBidi" w:cstheme="majorBidi"/>
          <w:sz w:val="28"/>
          <w:szCs w:val="28"/>
          <w:rtl/>
        </w:rPr>
        <w:t xml:space="preserve"> بأنّها قد كرهها أبوها للنكاح والحاصل أسرتها ليس الساعدة أي لم يدخل على الأسرة السكينة والمودة والرحمة. وهذا فهم الولي على حق الإجبار الذي يعطاه ليزوّج إبنته بكرا، حتّى يشعر له الحق ليجبر إبنته للنكاح بإختياره بدون رضىاها.</w:t>
      </w:r>
      <w:r w:rsidRPr="008D6286">
        <w:rPr>
          <w:rStyle w:val="FootnoteReference"/>
          <w:rFonts w:asciiTheme="majorBidi" w:hAnsiTheme="majorBidi" w:cstheme="majorBidi"/>
          <w:sz w:val="28"/>
          <w:szCs w:val="28"/>
          <w:rtl/>
        </w:rPr>
        <w:footnoteReference w:id="13"/>
      </w:r>
    </w:p>
    <w:p w14:paraId="29295C55" w14:textId="77777777" w:rsidR="00A50CE8" w:rsidRPr="008D6286" w:rsidRDefault="00A50CE8"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من المسائلة المذكورة، نستطيع أن نخلص أنّ النكاح بلإكراه وعمرها لم تبلغ أي لم تصل حدّ العقل والبلوغ انتهى بالطلاق. لأنّ في حقيقيه الزواج هو العقد الطهر بين الرجل والمرأة وله أهداف لبنيان الأسرة السعادة. فلذالك، يؤدى النكاح ليس إكراها بل يلزم بوجود الرضاء من المرشحين حتّى يستطيع أن يكون الأسرة السكينة والمودّة والرحمة.</w:t>
      </w:r>
    </w:p>
    <w:p w14:paraId="5C8ADD55" w14:textId="77777777" w:rsidR="00A50CE8" w:rsidRPr="008D6286" w:rsidRDefault="00A50CE8"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وفي إندونيسيا من الناحية القانونية، إجبار النكاح ممنوع لأنّ الزواج واجب بالمولفقة من المرشحين. وقد ذكر في الفصل السادس، الأية الواحدة ، في القانون رقم 1 لسنة 1974 "أنّ الزواج واجب بوجود الموافقة من المرشحين". وهو شرط من شروط النكاح. بوجود الموافقة من المرشحين ليعطى الحرية في إختيار الزوج أو الزوجة ليبنى الأسرة.</w:t>
      </w:r>
      <w:r w:rsidRPr="008D6286">
        <w:rPr>
          <w:rStyle w:val="FootnoteReference"/>
          <w:rFonts w:asciiTheme="majorBidi" w:hAnsiTheme="majorBidi" w:cstheme="majorBidi"/>
          <w:sz w:val="28"/>
          <w:szCs w:val="28"/>
        </w:rPr>
        <w:t xml:space="preserve"> </w:t>
      </w:r>
      <w:r w:rsidRPr="008D6286">
        <w:rPr>
          <w:rStyle w:val="FootnoteReference"/>
          <w:rFonts w:asciiTheme="majorBidi" w:hAnsiTheme="majorBidi" w:cstheme="majorBidi"/>
          <w:sz w:val="28"/>
          <w:szCs w:val="28"/>
        </w:rPr>
        <w:footnoteReference w:id="14"/>
      </w:r>
    </w:p>
    <w:p w14:paraId="59BF191A" w14:textId="77777777" w:rsidR="00A50CE8" w:rsidRPr="008D6286" w:rsidRDefault="00A50CE8"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يقدم شرط الموافقة في قانون الزواج، يستطيع أن ينتسب إلى نظام الزواج في الماضى، يعني الإبنة وجب عليها أن تطيع إلى والديها وتستعدّ إن كانت زوّجها أبوها مع شخص وكانت واجبا أن تريد ولا يستطيع أن يصدف بإرادة والديها.</w:t>
      </w:r>
    </w:p>
    <w:p w14:paraId="1332E393" w14:textId="77777777" w:rsidR="00A50CE8" w:rsidRPr="008D6286" w:rsidRDefault="00A50CE8"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وفي مجموعة شريعة الإسلامية أساس ومبدأ الزواج الذي يظهر أنّ الزواج صحيح إن كانت يعمل بحكم أديانهم وإيمانهم. ثمّ يوجد أساس الإراديّ الذي يجيب الزواج على موافقة المرشحين يعني بينهما قد اتفقا للنكاح.</w:t>
      </w:r>
      <w:r w:rsidRPr="008D6286">
        <w:rPr>
          <w:rStyle w:val="FootnoteReference"/>
          <w:rFonts w:asciiTheme="majorBidi" w:hAnsiTheme="majorBidi" w:cstheme="majorBidi"/>
          <w:sz w:val="28"/>
          <w:szCs w:val="28"/>
        </w:rPr>
        <w:footnoteReference w:id="15"/>
      </w:r>
    </w:p>
    <w:p w14:paraId="414B63F4" w14:textId="77777777" w:rsidR="00A50CE8" w:rsidRPr="008D6286" w:rsidRDefault="00A50CE8"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وفي مسألة الإستئذان والموافقة من المرشحين الذي سوف يتزوجا كلام طويل في الكتب الفقهية واختلاف العلماء في قضائه. لا يبين القرآن مباشرة عن شرط الموافقة والإسأذان منهما، ولكن كثير من الأحاديث الذي يشرح عنها.</w:t>
      </w:r>
    </w:p>
    <w:p w14:paraId="23162A4C" w14:textId="0446544C" w:rsidR="00A50CE8" w:rsidRPr="008D6286" w:rsidRDefault="00A50CE8"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lastRenderedPageBreak/>
        <w:t>أمّا في قانون الزواج بإندونيسيا قد نظم شرط الموافقة من المرشحين في الفصل السادس بإلختصار المساوى بفقه. الزواج واجب بالموافقة من المرشحين، نظم مجموعة شريعة الإسلامية موافقهما في الفصل السادسة عشر، كما يلي:</w:t>
      </w:r>
      <w:r w:rsidRPr="008D6286">
        <w:rPr>
          <w:rStyle w:val="FootnoteReference"/>
          <w:rFonts w:asciiTheme="majorBidi" w:hAnsiTheme="majorBidi" w:cstheme="majorBidi"/>
          <w:sz w:val="28"/>
          <w:szCs w:val="28"/>
          <w:rtl/>
        </w:rPr>
        <w:footnoteReference w:id="16"/>
      </w:r>
      <w:r w:rsidRPr="008D6286">
        <w:rPr>
          <w:rFonts w:asciiTheme="majorBidi" w:hAnsiTheme="majorBidi" w:cstheme="majorBidi"/>
          <w:sz w:val="28"/>
          <w:szCs w:val="28"/>
          <w:rtl/>
        </w:rPr>
        <w:t xml:space="preserve">  </w:t>
      </w:r>
    </w:p>
    <w:p w14:paraId="50896212" w14:textId="77777777" w:rsidR="00A50CE8" w:rsidRPr="008D6286" w:rsidRDefault="00A50CE8" w:rsidP="008D6286">
      <w:pPr>
        <w:pStyle w:val="ListParagraph"/>
        <w:numPr>
          <w:ilvl w:val="0"/>
          <w:numId w:val="43"/>
        </w:numPr>
        <w:bidi/>
        <w:spacing w:line="360" w:lineRule="auto"/>
        <w:ind w:left="900"/>
        <w:jc w:val="both"/>
        <w:rPr>
          <w:rFonts w:asciiTheme="majorBidi" w:hAnsiTheme="majorBidi" w:cstheme="majorBidi"/>
          <w:sz w:val="28"/>
          <w:szCs w:val="28"/>
        </w:rPr>
      </w:pPr>
      <w:r w:rsidRPr="008D6286">
        <w:rPr>
          <w:rFonts w:asciiTheme="majorBidi" w:hAnsiTheme="majorBidi" w:cstheme="majorBidi"/>
          <w:sz w:val="28"/>
          <w:szCs w:val="28"/>
          <w:rtl/>
        </w:rPr>
        <w:t>الزواج يأسس على الموافقة من المرشحين.</w:t>
      </w:r>
    </w:p>
    <w:p w14:paraId="41843F08" w14:textId="77777777" w:rsidR="00A50CE8" w:rsidRPr="008D6286" w:rsidRDefault="00A50CE8" w:rsidP="008D6286">
      <w:pPr>
        <w:pStyle w:val="ListParagraph"/>
        <w:numPr>
          <w:ilvl w:val="0"/>
          <w:numId w:val="43"/>
        </w:numPr>
        <w:bidi/>
        <w:spacing w:line="360" w:lineRule="auto"/>
        <w:ind w:left="900"/>
        <w:jc w:val="both"/>
        <w:rPr>
          <w:rFonts w:asciiTheme="majorBidi" w:hAnsiTheme="majorBidi" w:cstheme="majorBidi"/>
          <w:sz w:val="28"/>
          <w:szCs w:val="28"/>
        </w:rPr>
      </w:pPr>
      <w:r w:rsidRPr="008D6286">
        <w:rPr>
          <w:rFonts w:asciiTheme="majorBidi" w:hAnsiTheme="majorBidi" w:cstheme="majorBidi"/>
          <w:sz w:val="28"/>
          <w:szCs w:val="28"/>
          <w:rtl/>
        </w:rPr>
        <w:t xml:space="preserve"> صيغة الموافقة من المرشحة يستطيع بإيجاب إصرار وظاهرا بالكتابة وبالكلام أو بالشرط ولكن يستطيع بالصمت في طول ليس الرفض الإصراري.</w:t>
      </w:r>
    </w:p>
    <w:p w14:paraId="5AF98A89" w14:textId="77777777" w:rsidR="00A50CE8" w:rsidRPr="008D6286" w:rsidRDefault="00A50CE8"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بناء على نظوم في مجموعة الشريعة الإسلامية، أنّ الموافقة من المرشحين أساسٌ الذي يجب أن يتحقق. أمّا علامة الموافقة من المرأة يفرف بإيجاب إصرار وظاهرا بالكتابة وبالكلام أو بالشرط ولكن يستطيع بالصمت في طول ليس الرفض الإصراري.</w:t>
      </w:r>
    </w:p>
    <w:p w14:paraId="662727E0" w14:textId="77777777" w:rsidR="00A50CE8" w:rsidRPr="008D6286" w:rsidRDefault="00A50CE8"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 xml:space="preserve">ثم، في إنهْج تسجيل الزواج في مكتب الشؤون الدينية </w:t>
      </w:r>
      <w:r w:rsidRPr="008D6286">
        <w:rPr>
          <w:rFonts w:asciiTheme="majorBidi" w:hAnsiTheme="majorBidi" w:cstheme="majorBidi"/>
          <w:sz w:val="28"/>
          <w:szCs w:val="28"/>
        </w:rPr>
        <w:t>(KUA)</w:t>
      </w:r>
      <w:r w:rsidRPr="008D6286">
        <w:rPr>
          <w:rFonts w:asciiTheme="majorBidi" w:hAnsiTheme="majorBidi" w:cstheme="majorBidi"/>
          <w:sz w:val="28"/>
          <w:szCs w:val="28"/>
          <w:rtl/>
        </w:rPr>
        <w:t xml:space="preserve"> ذكرت الشروط التي تجب أن يكون مستعدا، واحدة منها هي: يجب أن يتحابّ المرشحين ويوافق على الزواج وإذن من الوالدين. وأما ليعرف أنهما قد اتفقا على الزواج هو يجعلا المرشحين رسالة الموافقة الرسمية.</w:t>
      </w:r>
      <w:r w:rsidRPr="008D6286">
        <w:rPr>
          <w:rStyle w:val="FootnoteReference"/>
          <w:rFonts w:asciiTheme="majorBidi" w:hAnsiTheme="majorBidi" w:cstheme="majorBidi"/>
          <w:sz w:val="28"/>
          <w:szCs w:val="28"/>
        </w:rPr>
        <w:t xml:space="preserve"> </w:t>
      </w:r>
      <w:r w:rsidRPr="008D6286">
        <w:rPr>
          <w:rStyle w:val="FootnoteReference"/>
          <w:rFonts w:asciiTheme="majorBidi" w:hAnsiTheme="majorBidi" w:cstheme="majorBidi"/>
          <w:sz w:val="28"/>
          <w:szCs w:val="28"/>
        </w:rPr>
        <w:footnoteReference w:id="17"/>
      </w:r>
      <w:r w:rsidRPr="008D6286">
        <w:rPr>
          <w:rFonts w:asciiTheme="majorBidi" w:hAnsiTheme="majorBidi" w:cstheme="majorBidi"/>
          <w:sz w:val="28"/>
          <w:szCs w:val="28"/>
          <w:rtl/>
        </w:rPr>
        <w:t>وبجانب المرشحين يجعل رسالة الموافقة للنكاح، يؤدى القاضى حديثا صحفيّا إليهما ليعرف موافقتهما.</w:t>
      </w:r>
    </w:p>
    <w:p w14:paraId="0731B264" w14:textId="77777777" w:rsidR="00A50CE8" w:rsidRPr="008D6286" w:rsidRDefault="00A50CE8"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وفي التصوير المذكور، أنّ الزاج واجب على الموافقة من المرشحين. إن الزواج بإجبار ففسخ زواجه. ولو الزواج واجب بوجود الولي ولكنه ليس له الحق ليجبر إبنته ليتزوجها إلى من لا تحب. ومع ذالك، النكاح بالإجبار في إندونيسيا ليس صحيح كما قد شرح في قانون الزواج المذكور أنّ الموافقة من المرشحين واجب في الزواج وقد بلغا الزوجين في تحديد السن في القانون لتكون الأسرة السكينة والمودّة والرحمة.</w:t>
      </w:r>
    </w:p>
    <w:p w14:paraId="38668858" w14:textId="753AD05D" w:rsidR="00A50CE8" w:rsidRPr="008D6286" w:rsidRDefault="00A50CE8"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بجانب نظام الموافقة في الزواج، في إندونيسيا قد نظم عن حقوق الولد أنّ كل الأولاد مرأة كانت أم رجلا لهما الحقوق على الزواج. إنّ النكاح بالإكراه هو كثير يوجد من الإبنة التي يكرهها أبوها وفعله هو نوع من التفريق على المرأة. وقد ذكر القانون رقم 7 لسنة 1984 عن مسّاحة كلّ أنواع من التفريق على المرأة (</w:t>
      </w:r>
      <w:r w:rsidRPr="00B0492A">
        <w:rPr>
          <w:rFonts w:asciiTheme="majorBidi" w:hAnsiTheme="majorBidi" w:cstheme="majorBidi"/>
        </w:rPr>
        <w:t>CEDAW</w:t>
      </w:r>
      <w:r w:rsidRPr="008D6286">
        <w:rPr>
          <w:rFonts w:asciiTheme="majorBidi" w:hAnsiTheme="majorBidi" w:cstheme="majorBidi"/>
          <w:sz w:val="28"/>
          <w:szCs w:val="28"/>
          <w:rtl/>
        </w:rPr>
        <w:t>) والقانون رقم 23 لسنة 2002 عن حماية الولد.</w:t>
      </w:r>
      <w:r w:rsidRPr="008D6286">
        <w:rPr>
          <w:rStyle w:val="FootnoteReference"/>
          <w:rFonts w:asciiTheme="majorBidi" w:hAnsiTheme="majorBidi" w:cstheme="majorBidi"/>
          <w:sz w:val="28"/>
          <w:szCs w:val="28"/>
          <w:rtl/>
        </w:rPr>
        <w:footnoteReference w:id="18"/>
      </w:r>
    </w:p>
    <w:p w14:paraId="143BB0AD" w14:textId="77777777" w:rsidR="00A50CE8" w:rsidRPr="008D6286" w:rsidRDefault="00A50CE8"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lastRenderedPageBreak/>
        <w:t>وفي القانون رقم 7 لسنة 1984 في الفصل 16 الأية 2 أنّ خطبة ونكاح الولد ليس لهما أثر الحكم إلا قد وصل حدّ العقل والبلوغ الذي قد ثبت في القانون وأوجب لتسجيل النكاح في مكتب السجل للمدنى الرسمي.</w:t>
      </w:r>
      <w:r w:rsidRPr="008D6286">
        <w:rPr>
          <w:rStyle w:val="FootnoteReference"/>
          <w:rFonts w:asciiTheme="majorBidi" w:hAnsiTheme="majorBidi" w:cstheme="majorBidi"/>
          <w:sz w:val="28"/>
          <w:szCs w:val="28"/>
        </w:rPr>
        <w:t xml:space="preserve"> </w:t>
      </w:r>
      <w:r w:rsidRPr="008D6286">
        <w:rPr>
          <w:rStyle w:val="FootnoteReference"/>
          <w:rFonts w:asciiTheme="majorBidi" w:hAnsiTheme="majorBidi" w:cstheme="majorBidi"/>
          <w:sz w:val="28"/>
          <w:szCs w:val="28"/>
        </w:rPr>
        <w:footnoteReference w:id="19"/>
      </w:r>
    </w:p>
    <w:p w14:paraId="50F5AA79" w14:textId="77777777" w:rsidR="00A50CE8" w:rsidRPr="008D6286" w:rsidRDefault="00A50CE8"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وفي القانون حماية الأولاد في الفصل 21 قد ذكر أنّ الدولة والحكومة موجوب ومسؤول على احترام وضمان حقوق كل الأولاد بدون أن يفرق القبيل أو الدين أو الجنس أو العرق، والثقافة، واللغة، والوضع القانوني للولد، من أجل ولادة الولد، والجسد أو العقل.</w:t>
      </w:r>
      <w:r w:rsidRPr="008D6286">
        <w:rPr>
          <w:rStyle w:val="FootnoteReference"/>
          <w:rFonts w:asciiTheme="majorBidi" w:hAnsiTheme="majorBidi" w:cstheme="majorBidi"/>
          <w:sz w:val="28"/>
          <w:szCs w:val="28"/>
        </w:rPr>
        <w:footnoteReference w:id="20"/>
      </w:r>
    </w:p>
    <w:p w14:paraId="1727A2FE" w14:textId="77777777" w:rsidR="00A50CE8" w:rsidRPr="008D6286" w:rsidRDefault="00A50CE8"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إذا، في القوانين المذكور هو المستحقّ في تحديد الزوج على الإبنة، وكيف، ومتى ستفعل زواجها هو الإبنة بنفسها وذالك كوجود حقوقها. أمّا الآباء ليس لديهم الحق ليجبر ابنته للنكاح إلى من لا تحبّ. لأنّ إختيار الزواج للمرأة حقّ فيه. وذالك من الحقوق الإنسانية التي تجب أن تحقيقه.</w:t>
      </w:r>
    </w:p>
    <w:p w14:paraId="66A4B8CC" w14:textId="77777777" w:rsidR="00A50CE8" w:rsidRPr="008D6286" w:rsidRDefault="00A50CE8"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وفي تنفيذ الزواج بالطبع هناك الأطراف المعنية فيه. الأطراف المعنية في الزواج هو من الذي له الحق فيه، وهي:</w:t>
      </w:r>
      <w:r w:rsidRPr="008D6286">
        <w:rPr>
          <w:rStyle w:val="FootnoteReference"/>
          <w:rFonts w:asciiTheme="majorBidi" w:hAnsiTheme="majorBidi" w:cstheme="majorBidi"/>
          <w:sz w:val="28"/>
          <w:szCs w:val="28"/>
        </w:rPr>
        <w:t xml:space="preserve"> </w:t>
      </w:r>
      <w:r w:rsidRPr="008D6286">
        <w:rPr>
          <w:rStyle w:val="FootnoteReference"/>
          <w:rFonts w:asciiTheme="majorBidi" w:hAnsiTheme="majorBidi" w:cstheme="majorBidi"/>
          <w:sz w:val="28"/>
          <w:szCs w:val="28"/>
        </w:rPr>
        <w:footnoteReference w:id="21"/>
      </w:r>
    </w:p>
    <w:p w14:paraId="584F58FB" w14:textId="77777777" w:rsidR="00A50CE8" w:rsidRPr="008D6286" w:rsidRDefault="00A50CE8" w:rsidP="008D6286">
      <w:pPr>
        <w:pStyle w:val="ListParagraph"/>
        <w:numPr>
          <w:ilvl w:val="0"/>
          <w:numId w:val="44"/>
        </w:numPr>
        <w:bidi/>
        <w:spacing w:line="360" w:lineRule="auto"/>
        <w:ind w:left="900"/>
        <w:jc w:val="both"/>
        <w:rPr>
          <w:rFonts w:asciiTheme="majorBidi" w:hAnsiTheme="majorBidi" w:cstheme="majorBidi"/>
          <w:sz w:val="28"/>
          <w:szCs w:val="28"/>
        </w:rPr>
      </w:pPr>
      <w:r w:rsidRPr="008D6286">
        <w:rPr>
          <w:rFonts w:asciiTheme="majorBidi" w:hAnsiTheme="majorBidi" w:cstheme="majorBidi"/>
          <w:sz w:val="28"/>
          <w:szCs w:val="28"/>
          <w:rtl/>
        </w:rPr>
        <w:t>حق الله، وهو أنّ الزواج واجب اهتمّ بأحكام الله. المثال، قدرة من الناس الذين سيتزوجون، وجود المهر، ووجود أركان وشروط وغيره. إذا لم يهتمّ بهذه الأحكام فالنكاح باطل</w:t>
      </w:r>
      <w:r w:rsidRPr="008D6286">
        <w:rPr>
          <w:rFonts w:asciiTheme="majorBidi" w:hAnsiTheme="majorBidi" w:cstheme="majorBidi"/>
          <w:sz w:val="28"/>
          <w:szCs w:val="28"/>
        </w:rPr>
        <w:t>.</w:t>
      </w:r>
    </w:p>
    <w:p w14:paraId="771567C0" w14:textId="77777777" w:rsidR="00A50CE8" w:rsidRPr="008D6286" w:rsidRDefault="00A50CE8" w:rsidP="008D6286">
      <w:pPr>
        <w:pStyle w:val="ListParagraph"/>
        <w:numPr>
          <w:ilvl w:val="0"/>
          <w:numId w:val="44"/>
        </w:numPr>
        <w:bidi/>
        <w:spacing w:line="360" w:lineRule="auto"/>
        <w:ind w:left="900"/>
        <w:jc w:val="both"/>
        <w:rPr>
          <w:rFonts w:asciiTheme="majorBidi" w:hAnsiTheme="majorBidi" w:cstheme="majorBidi"/>
          <w:sz w:val="28"/>
          <w:szCs w:val="28"/>
        </w:rPr>
      </w:pPr>
      <w:r w:rsidRPr="008D6286">
        <w:rPr>
          <w:rFonts w:asciiTheme="majorBidi" w:hAnsiTheme="majorBidi" w:cstheme="majorBidi"/>
          <w:sz w:val="28"/>
          <w:szCs w:val="28"/>
          <w:rtl/>
        </w:rPr>
        <w:t>حق المرشحين</w:t>
      </w:r>
      <w:r w:rsidRPr="008D6286">
        <w:rPr>
          <w:rFonts w:asciiTheme="majorBidi" w:hAnsiTheme="majorBidi" w:cstheme="majorBidi"/>
          <w:sz w:val="28"/>
          <w:szCs w:val="28"/>
        </w:rPr>
        <w:t>.</w:t>
      </w:r>
    </w:p>
    <w:p w14:paraId="0B3A3766" w14:textId="77777777" w:rsidR="00A50CE8" w:rsidRPr="008D6286" w:rsidRDefault="00A50CE8" w:rsidP="008D6286">
      <w:pPr>
        <w:pStyle w:val="ListParagraph"/>
        <w:numPr>
          <w:ilvl w:val="0"/>
          <w:numId w:val="44"/>
        </w:numPr>
        <w:bidi/>
        <w:spacing w:line="360" w:lineRule="auto"/>
        <w:ind w:left="900"/>
        <w:jc w:val="both"/>
        <w:rPr>
          <w:rFonts w:asciiTheme="majorBidi" w:hAnsiTheme="majorBidi" w:cstheme="majorBidi"/>
          <w:sz w:val="28"/>
          <w:szCs w:val="28"/>
        </w:rPr>
      </w:pPr>
      <w:r w:rsidRPr="008D6286">
        <w:rPr>
          <w:rFonts w:asciiTheme="majorBidi" w:hAnsiTheme="majorBidi" w:cstheme="majorBidi"/>
          <w:sz w:val="28"/>
          <w:szCs w:val="28"/>
          <w:rtl/>
        </w:rPr>
        <w:t>حق الولي</w:t>
      </w:r>
      <w:r w:rsidRPr="008D6286">
        <w:rPr>
          <w:rFonts w:asciiTheme="majorBidi" w:hAnsiTheme="majorBidi" w:cstheme="majorBidi"/>
          <w:sz w:val="28"/>
          <w:szCs w:val="28"/>
        </w:rPr>
        <w:t>.</w:t>
      </w:r>
    </w:p>
    <w:p w14:paraId="725F92EB" w14:textId="77777777" w:rsidR="00A50CE8" w:rsidRPr="008D6286" w:rsidRDefault="00A50CE8" w:rsidP="008D6286">
      <w:pPr>
        <w:spacing w:line="360" w:lineRule="auto"/>
        <w:ind w:firstLine="707"/>
        <w:jc w:val="both"/>
        <w:rPr>
          <w:rFonts w:asciiTheme="majorBidi" w:hAnsiTheme="majorBidi" w:cstheme="majorBidi"/>
          <w:sz w:val="28"/>
          <w:szCs w:val="28"/>
          <w:rtl/>
        </w:rPr>
      </w:pPr>
      <w:r w:rsidRPr="008D6286">
        <w:rPr>
          <w:rFonts w:asciiTheme="majorBidi" w:hAnsiTheme="majorBidi" w:cstheme="majorBidi"/>
          <w:sz w:val="28"/>
          <w:szCs w:val="28"/>
          <w:rtl/>
        </w:rPr>
        <w:t>الرجل والمرأة لها الحق على زواجهما وكذلك الولي. ولكن المرشحين أكبر حقّ من حق الولي في الزواج</w:t>
      </w:r>
      <w:r w:rsidRPr="008D6286">
        <w:rPr>
          <w:rFonts w:asciiTheme="majorBidi" w:hAnsiTheme="majorBidi" w:cstheme="majorBidi"/>
          <w:sz w:val="28"/>
          <w:szCs w:val="28"/>
        </w:rPr>
        <w:t>.</w:t>
      </w:r>
      <w:r w:rsidRPr="008D6286">
        <w:rPr>
          <w:rFonts w:asciiTheme="majorBidi" w:hAnsiTheme="majorBidi" w:cstheme="majorBidi"/>
          <w:sz w:val="28"/>
          <w:szCs w:val="28"/>
          <w:rtl/>
        </w:rPr>
        <w:t xml:space="preserve"> الموافقة على الرجال والمرأة مهم جدا في الزواج. لأن الزواج هو العقد بين الزوج والزوجة معروفا</w:t>
      </w:r>
      <w:r w:rsidRPr="008D6286">
        <w:rPr>
          <w:rFonts w:asciiTheme="majorBidi" w:hAnsiTheme="majorBidi" w:cstheme="majorBidi"/>
          <w:sz w:val="28"/>
          <w:szCs w:val="28"/>
        </w:rPr>
        <w:t>.</w:t>
      </w:r>
    </w:p>
    <w:p w14:paraId="28B18EC2" w14:textId="77777777" w:rsidR="00F05F3A" w:rsidRPr="008D6286" w:rsidRDefault="00F05F3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عند أبي حنيفة وأبي يوسف، الرضا من المرأة التي سيزوّجها بالرجل اتّسم بالمراهقة. والمراهقة عندهما ينظر من بلوغها قد بلغ أم لم.</w:t>
      </w:r>
      <w:r w:rsidRPr="008D6286">
        <w:rPr>
          <w:rStyle w:val="FootnoteReference"/>
          <w:rFonts w:asciiTheme="majorBidi" w:hAnsiTheme="majorBidi" w:cstheme="majorBidi"/>
          <w:sz w:val="28"/>
          <w:szCs w:val="28"/>
        </w:rPr>
        <w:t xml:space="preserve"> </w:t>
      </w:r>
      <w:r w:rsidRPr="008D6286">
        <w:rPr>
          <w:rStyle w:val="FootnoteReference"/>
          <w:rFonts w:asciiTheme="majorBidi" w:hAnsiTheme="majorBidi" w:cstheme="majorBidi"/>
          <w:sz w:val="28"/>
          <w:szCs w:val="28"/>
        </w:rPr>
        <w:footnoteReference w:id="22"/>
      </w:r>
      <w:r w:rsidRPr="008D6286">
        <w:rPr>
          <w:rFonts w:asciiTheme="majorBidi" w:hAnsiTheme="majorBidi" w:cstheme="majorBidi"/>
          <w:sz w:val="28"/>
          <w:szCs w:val="28"/>
          <w:rtl/>
        </w:rPr>
        <w:t>إذا، المرأة، باكرا كانت أم ثيبا، يُقالان المراهقة إن كانت بالغا و عاقلا. في هذه الحالات كانت المرأة لديها الحق إما مباشرة بنفسهم أو توّكل إلى للآخر لتنفيذ العقد. وبعبارة أخرى، هي تحقّ لقبول إجابها بنفسها أو تحقّ أن توكلها بإنسان آخر.</w:t>
      </w:r>
    </w:p>
    <w:p w14:paraId="3EBE6099" w14:textId="77777777" w:rsidR="00F05F3A" w:rsidRPr="008D6286" w:rsidRDefault="00F05F3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lastRenderedPageBreak/>
        <w:t>أنّ في إندونيسيا، قد شرح مجموعة شريعة الإسلامية في الفصل التاسع عشرة (19) عن إجبار وصلاح في الزواج، يعني: "ولي النكاح في الزواج ركن واجب ليؤدّى المرشحة في النكاح"، وفي الفصل السادس أية واحد في القانون رقم 1 لسنة 1974 عن الزواج وكذالك في الفصل السادس عشرة الأية الواحدة في مجموعة الشريعة الإسلامية يذكر "أنّ الزواج واجب بالموافقة من المرشحين"، ثم في الفصل السابع عشرة الأية الثاني يذكر "إن كانت الزواج ما يوافق احدى من المرشحين فلا يجوز أتمّ زواجه"، وفي الفصل احدى و عشرين (</w:t>
      </w:r>
      <w:r w:rsidRPr="008D6286">
        <w:rPr>
          <w:rFonts w:asciiTheme="majorBidi" w:hAnsiTheme="majorBidi" w:cstheme="majorBidi"/>
          <w:sz w:val="28"/>
          <w:szCs w:val="28"/>
        </w:rPr>
        <w:t>f</w:t>
      </w:r>
      <w:r w:rsidRPr="008D6286">
        <w:rPr>
          <w:rFonts w:asciiTheme="majorBidi" w:hAnsiTheme="majorBidi" w:cstheme="majorBidi"/>
          <w:sz w:val="28"/>
          <w:szCs w:val="28"/>
          <w:rtl/>
        </w:rPr>
        <w:t>) مجموعة شريعة الإسلامية يذكر "أنّ الزواج يستطيع أن يبطله إذا زواجه بالإجبار".</w:t>
      </w:r>
    </w:p>
    <w:p w14:paraId="1C6B892D" w14:textId="77777777" w:rsidR="00F05F3A" w:rsidRPr="008D6286" w:rsidRDefault="00F05F3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احد أسس في القانون رقم 1 لسنة 1974 عن الزواج هو أساس الإرادي. وجب على المرشحين أن تعارفا بينهما قبل أن يؤدى عقد النكاح. لا يجوز بالإكراه فيه، وكلّ شئ الذي قسريّ وتهديدي. فهذا يناسب بمبادئ الحكم الزواج في الإسلام أنّ أساس الإرادي واجب يفضّله.</w:t>
      </w:r>
      <w:r w:rsidRPr="008D6286">
        <w:rPr>
          <w:rStyle w:val="FootnoteReference"/>
          <w:rFonts w:asciiTheme="majorBidi" w:hAnsiTheme="majorBidi" w:cstheme="majorBidi"/>
          <w:sz w:val="28"/>
          <w:szCs w:val="28"/>
        </w:rPr>
        <w:footnoteReference w:id="23"/>
      </w:r>
    </w:p>
    <w:p w14:paraId="647A4C7A" w14:textId="77777777" w:rsidR="00F05F3A" w:rsidRPr="008D6286" w:rsidRDefault="00F05F3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 xml:space="preserve">بناء على الفصل 27 الأية (3)، ولو يفعل الزواج تحت الإجرائات التي خارج على القانون، لكن إذا المسخّر من الزواج لا يستعمل حقّه ليبطل زواجه في ستة اشهور بعده فسقط حقه ليقدّم ابطال النكاح. الأجل المحدّد لوجود تأكيد الحكم </w:t>
      </w:r>
      <w:r w:rsidRPr="00B0492A">
        <w:rPr>
          <w:rFonts w:asciiTheme="majorBidi" w:hAnsiTheme="majorBidi" w:cstheme="majorBidi"/>
          <w:rtl/>
        </w:rPr>
        <w:t>(</w:t>
      </w:r>
      <w:proofErr w:type="spellStart"/>
      <w:r w:rsidRPr="00B0492A">
        <w:rPr>
          <w:rFonts w:asciiTheme="majorBidi" w:hAnsiTheme="majorBidi" w:cstheme="majorBidi"/>
          <w:i/>
          <w:iCs/>
        </w:rPr>
        <w:t>rechtszekerheid</w:t>
      </w:r>
      <w:proofErr w:type="spellEnd"/>
      <w:r w:rsidRPr="00B0492A">
        <w:rPr>
          <w:rFonts w:asciiTheme="majorBidi" w:hAnsiTheme="majorBidi" w:cstheme="majorBidi"/>
          <w:rtl/>
        </w:rPr>
        <w:t xml:space="preserve">) </w:t>
      </w:r>
      <w:r w:rsidRPr="008D6286">
        <w:rPr>
          <w:rFonts w:asciiTheme="majorBidi" w:hAnsiTheme="majorBidi" w:cstheme="majorBidi"/>
          <w:sz w:val="28"/>
          <w:szCs w:val="28"/>
          <w:rtl/>
        </w:rPr>
        <w:t>من الزواج.</w:t>
      </w:r>
    </w:p>
    <w:p w14:paraId="028212A3" w14:textId="77777777" w:rsidR="00F05F3A" w:rsidRPr="008D6286" w:rsidRDefault="00F05F3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 xml:space="preserve">قال </w:t>
      </w:r>
      <w:r w:rsidRPr="008D6286">
        <w:rPr>
          <w:rFonts w:asciiTheme="majorBidi" w:hAnsiTheme="majorBidi" w:cstheme="majorBidi"/>
          <w:i/>
          <w:iCs/>
          <w:sz w:val="28"/>
          <w:szCs w:val="28"/>
          <w:rtl/>
        </w:rPr>
        <w:t>ياحيى هاراهاف</w:t>
      </w:r>
      <w:r w:rsidRPr="008D6286">
        <w:rPr>
          <w:rFonts w:asciiTheme="majorBidi" w:hAnsiTheme="majorBidi" w:cstheme="majorBidi"/>
          <w:sz w:val="28"/>
          <w:szCs w:val="28"/>
          <w:rtl/>
        </w:rPr>
        <w:t xml:space="preserve"> عن الزواج تحت تهديد الذي خارج على القانون، أنّ تعريفه هو العمل الذي يضيع الحرية</w:t>
      </w:r>
      <w:r w:rsidRPr="00B0492A">
        <w:rPr>
          <w:rFonts w:asciiTheme="majorBidi" w:hAnsiTheme="majorBidi" w:cstheme="majorBidi"/>
          <w:rtl/>
        </w:rPr>
        <w:t xml:space="preserve"> (</w:t>
      </w:r>
      <w:proofErr w:type="spellStart"/>
      <w:r w:rsidRPr="00B0492A">
        <w:rPr>
          <w:rFonts w:asciiTheme="majorBidi" w:hAnsiTheme="majorBidi" w:cstheme="majorBidi"/>
          <w:i/>
          <w:iCs/>
        </w:rPr>
        <w:t>vrijwilling</w:t>
      </w:r>
      <w:proofErr w:type="spellEnd"/>
      <w:r w:rsidRPr="00B0492A">
        <w:rPr>
          <w:rFonts w:asciiTheme="majorBidi" w:hAnsiTheme="majorBidi" w:cstheme="majorBidi"/>
          <w:rtl/>
        </w:rPr>
        <w:t>)</w:t>
      </w:r>
      <w:r w:rsidRPr="008D6286">
        <w:rPr>
          <w:rFonts w:asciiTheme="majorBidi" w:hAnsiTheme="majorBidi" w:cstheme="majorBidi"/>
          <w:sz w:val="28"/>
          <w:szCs w:val="28"/>
          <w:rtl/>
        </w:rPr>
        <w:t xml:space="preserve"> لاحدى من المرشحين. وهو في تعريفه الواسع تهديد الشدة الجناية. إذا، كلّ أنواع من تهديد الذي يضيع حرية المرشح، بما فيه تهديد الحكم المدني، المثال الإنسان الذي له دين يكره في النكاح ليضيع دينه، إن لا يريد فيطالب دينه أمام المحكمة وباع بالمزاد كل ماله أو يعزله من عمله. إذا، تهديد هنا يدلّ على الإجراءت.</w:t>
      </w:r>
      <w:r w:rsidRPr="008D6286">
        <w:rPr>
          <w:rStyle w:val="FootnoteReference"/>
          <w:rFonts w:asciiTheme="majorBidi" w:hAnsiTheme="majorBidi" w:cstheme="majorBidi"/>
          <w:sz w:val="28"/>
          <w:szCs w:val="28"/>
        </w:rPr>
        <w:t xml:space="preserve"> </w:t>
      </w:r>
      <w:r w:rsidRPr="008D6286">
        <w:rPr>
          <w:rStyle w:val="FootnoteReference"/>
          <w:rFonts w:asciiTheme="majorBidi" w:hAnsiTheme="majorBidi" w:cstheme="majorBidi"/>
          <w:sz w:val="28"/>
          <w:szCs w:val="28"/>
        </w:rPr>
        <w:footnoteReference w:id="24"/>
      </w:r>
    </w:p>
    <w:p w14:paraId="5311A2E6" w14:textId="77777777" w:rsidR="00F05F3A" w:rsidRPr="008D6286" w:rsidRDefault="00F05F3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 xml:space="preserve">كما قد شرح في الباب قبله، أنّ تجميع القوانين عن الزواج للمسلمين في إندونيسيا متأثّر بأحكام الإسلامية المطبوقة فيه. وهم يتبعون بمذهب الشافعي حتّى الأحكام الذي مدخول في القانون الأحوال الشخصية الذي يتعلّق بالزواج أغلبية يأخذ من رأي الشافعي. </w:t>
      </w:r>
    </w:p>
    <w:p w14:paraId="58019B44" w14:textId="77777777" w:rsidR="00F05F3A" w:rsidRPr="008D6286" w:rsidRDefault="00F05F3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وفي الإسلام، الزواج يستطيع أن يفسد</w:t>
      </w:r>
      <w:r w:rsidRPr="00B0492A">
        <w:rPr>
          <w:rFonts w:asciiTheme="majorBidi" w:hAnsiTheme="majorBidi" w:cstheme="majorBidi"/>
          <w:rtl/>
        </w:rPr>
        <w:t xml:space="preserve"> </w:t>
      </w:r>
      <w:r w:rsidRPr="00B0492A">
        <w:rPr>
          <w:rFonts w:asciiTheme="majorBidi" w:hAnsiTheme="majorBidi" w:cstheme="majorBidi"/>
          <w:i/>
          <w:iCs/>
          <w:rtl/>
        </w:rPr>
        <w:t>(</w:t>
      </w:r>
      <w:proofErr w:type="spellStart"/>
      <w:r w:rsidRPr="00B0492A">
        <w:rPr>
          <w:rFonts w:asciiTheme="majorBidi" w:hAnsiTheme="majorBidi" w:cstheme="majorBidi"/>
          <w:i/>
          <w:iCs/>
        </w:rPr>
        <w:t>verniegtibaar</w:t>
      </w:r>
      <w:proofErr w:type="spellEnd"/>
      <w:r w:rsidRPr="00B0492A">
        <w:rPr>
          <w:rFonts w:asciiTheme="majorBidi" w:hAnsiTheme="majorBidi" w:cstheme="majorBidi"/>
          <w:i/>
          <w:iCs/>
          <w:rtl/>
        </w:rPr>
        <w:t>)</w:t>
      </w:r>
      <w:r w:rsidRPr="008D6286">
        <w:rPr>
          <w:rFonts w:asciiTheme="majorBidi" w:hAnsiTheme="majorBidi" w:cstheme="majorBidi"/>
          <w:i/>
          <w:iCs/>
          <w:sz w:val="28"/>
          <w:szCs w:val="28"/>
          <w:rtl/>
        </w:rPr>
        <w:t xml:space="preserve"> </w:t>
      </w:r>
      <w:r w:rsidRPr="008D6286">
        <w:rPr>
          <w:rFonts w:asciiTheme="majorBidi" w:hAnsiTheme="majorBidi" w:cstheme="majorBidi"/>
          <w:sz w:val="28"/>
          <w:szCs w:val="28"/>
          <w:rtl/>
        </w:rPr>
        <w:t>إن يوجد ركن و شرط الذي واجب فيه لم مملوء به. لذالك، الزواج بالإكراه وليس الموافقة من المرشحين فاسد لأنّها شرط الذي يجب في الزواج ليكون الزواج صحيحا.</w:t>
      </w:r>
    </w:p>
    <w:p w14:paraId="50AE6468" w14:textId="77777777" w:rsidR="00F05F3A" w:rsidRPr="008D6286" w:rsidRDefault="00F05F3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lastRenderedPageBreak/>
        <w:t>حقّا في الإسلام، الولي شرط لإصلاح الزواج كما قد ذهب جمهور الفقهاء، إلى أنه لا يصحّ عقد النكاح إلا بولي يتولى تزويج المرأة، لأنّ المرأة ليس لها إنكاح غيرها ولا عبارة لها في التزويج إيجابا ولا قبولا، فلا تزوج غيرها من النساء أو تزوج نفسها بنفسها ولا غيرها ولا توكيل غير وليها في تزويجها، فإن فعلت بطل نكاحها، لأنّ الولي أو من يوكله هو الذي يستحقّ تزويجها وأحق من نفسها.</w:t>
      </w:r>
      <w:r w:rsidRPr="008D6286">
        <w:rPr>
          <w:rStyle w:val="FootnoteReference"/>
          <w:rFonts w:asciiTheme="majorBidi" w:hAnsiTheme="majorBidi" w:cstheme="majorBidi"/>
          <w:sz w:val="28"/>
          <w:szCs w:val="28"/>
          <w:rtl/>
        </w:rPr>
        <w:footnoteReference w:id="25"/>
      </w:r>
    </w:p>
    <w:p w14:paraId="52405CA8" w14:textId="77777777" w:rsidR="00F05F3A" w:rsidRPr="008D6286" w:rsidRDefault="00F05F3A" w:rsidP="008D6286">
      <w:pPr>
        <w:spacing w:after="240"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من البيانات المذكورة، أنّ الزواج صحيح بالولي. كما في قانون الزواج بإندونيسيا الذي قد ذكر قبله أنّ الولي في الزواج هو ركن الذي يجب به ليكون صحيحا. كان لولي حق في الزواج، لكنّه لا يجوز عليه أن يجبر إبنته للنكاح يعني إن سيزوج ابنته فوجب عليه أن يسأل إذنها. إذا الولي والموافقة من المرشحين عنصران مهمّان في إصلاح الزواج. وقانون الزواج بإندونيسيا الذي ما شرح قبله قد اعطى على المرأة لتقدّم ابطال زواجها إن كانت لا ترضى.</w:t>
      </w:r>
    </w:p>
    <w:p w14:paraId="1B7D1594" w14:textId="5EC815C3" w:rsidR="00F05F3A" w:rsidRPr="008D6286" w:rsidRDefault="0017235A" w:rsidP="008D6286">
      <w:pPr>
        <w:pStyle w:val="ListParagraph"/>
        <w:numPr>
          <w:ilvl w:val="0"/>
          <w:numId w:val="40"/>
        </w:numPr>
        <w:bidi/>
        <w:spacing w:line="360" w:lineRule="auto"/>
        <w:ind w:left="424"/>
        <w:jc w:val="both"/>
        <w:rPr>
          <w:rStyle w:val="hps"/>
          <w:rFonts w:asciiTheme="majorBidi" w:hAnsiTheme="majorBidi" w:cstheme="majorBidi"/>
          <w:sz w:val="28"/>
          <w:szCs w:val="28"/>
        </w:rPr>
      </w:pPr>
      <w:r w:rsidRPr="008D6286">
        <w:rPr>
          <w:rStyle w:val="hps"/>
          <w:rFonts w:asciiTheme="majorBidi" w:hAnsiTheme="majorBidi" w:cstheme="majorBidi"/>
          <w:b/>
          <w:bCs/>
          <w:sz w:val="28"/>
          <w:szCs w:val="28"/>
          <w:rtl/>
        </w:rPr>
        <w:t>النكاح بالإجبار في القانون الأحوال الشخصية بماليزيا</w:t>
      </w:r>
    </w:p>
    <w:p w14:paraId="38D6C2DE" w14:textId="77777777" w:rsidR="008D6286" w:rsidRDefault="0017235A" w:rsidP="008D6286">
      <w:pPr>
        <w:spacing w:line="360" w:lineRule="auto"/>
        <w:ind w:left="-1" w:firstLine="708"/>
        <w:jc w:val="both"/>
        <w:rPr>
          <w:rFonts w:asciiTheme="majorBidi" w:hAnsiTheme="majorBidi" w:cstheme="majorBidi"/>
          <w:sz w:val="28"/>
          <w:szCs w:val="28"/>
          <w:rtl/>
        </w:rPr>
      </w:pPr>
      <w:r w:rsidRPr="008D6286">
        <w:rPr>
          <w:rFonts w:asciiTheme="majorBidi" w:hAnsiTheme="majorBidi" w:cstheme="majorBidi"/>
          <w:sz w:val="28"/>
          <w:szCs w:val="28"/>
          <w:rtl/>
        </w:rPr>
        <w:t>كان النكاح بالإكره في ماليزيا عموما في مجتمع الملايو والعربي، لأنّ بقوّة الأثر تفكير العلماء الشافعية التي انتشر بالتربية الدينية الرسمية وغير الرسمية بحماية عالية</w:t>
      </w:r>
      <w:r w:rsidRPr="008D6286">
        <w:rPr>
          <w:rFonts w:asciiTheme="majorBidi" w:hAnsiTheme="majorBidi" w:cstheme="majorBidi"/>
          <w:sz w:val="28"/>
          <w:szCs w:val="28"/>
        </w:rPr>
        <w:t xml:space="preserve"> </w:t>
      </w:r>
      <w:r w:rsidRPr="008D6286">
        <w:rPr>
          <w:rFonts w:asciiTheme="majorBidi" w:hAnsiTheme="majorBidi" w:cstheme="majorBidi"/>
          <w:sz w:val="28"/>
          <w:szCs w:val="28"/>
          <w:rtl/>
        </w:rPr>
        <w:t>من قبل السلطات الدينية. وهو يعتبر مبدأ من مبادئ الشريعة الإسلامية التي تقبلها الحكماء والمجتمع. ولذلك، فليس من المستغرب أن في ماليزيا لم تزل كثير يحدث النكاح بلإكراه الذي أجبرت البكرة بأبيها على الزواج.</w:t>
      </w:r>
    </w:p>
    <w:p w14:paraId="2668DB6D" w14:textId="21FE7E90" w:rsidR="0017235A" w:rsidRPr="008D6286" w:rsidRDefault="0017235A" w:rsidP="008D6286">
      <w:pPr>
        <w:spacing w:line="360" w:lineRule="auto"/>
        <w:ind w:left="-1" w:firstLine="708"/>
        <w:jc w:val="both"/>
        <w:rPr>
          <w:rFonts w:asciiTheme="majorBidi" w:hAnsiTheme="majorBidi" w:cstheme="majorBidi"/>
          <w:sz w:val="28"/>
          <w:szCs w:val="28"/>
          <w:rtl/>
        </w:rPr>
      </w:pPr>
      <w:r w:rsidRPr="008D6286">
        <w:rPr>
          <w:rFonts w:asciiTheme="majorBidi" w:hAnsiTheme="majorBidi" w:cstheme="majorBidi"/>
          <w:sz w:val="28"/>
          <w:szCs w:val="28"/>
          <w:rtl/>
        </w:rPr>
        <w:t>هناك المسئلة عن النكاح بالإكراه الذي فعله الأب لإبنته. في هذه المسئلة البكر تصدف على إكراه الزواج بأبيها ، ثم سأل الأب إلى المحكمة لقبول الزواج وإجبرها على العيش مع زوجها بل، قررت المحكمة أن الزواج واجب بموافقة، وبسبب رفض المرأة الزواج المكره بأبيها، فنصحت المحكمة على الزوج أن يطلق زوجته لأنها لم توافق على الزواج ولديها خيار الخاصة.</w:t>
      </w:r>
      <w:r w:rsidRPr="008D6286">
        <w:rPr>
          <w:rStyle w:val="FootnoteReference"/>
          <w:rFonts w:asciiTheme="majorBidi" w:hAnsiTheme="majorBidi" w:cstheme="majorBidi"/>
          <w:sz w:val="28"/>
          <w:szCs w:val="28"/>
        </w:rPr>
        <w:t xml:space="preserve"> </w:t>
      </w:r>
      <w:r w:rsidRPr="008D6286">
        <w:rPr>
          <w:rStyle w:val="FootnoteReference"/>
          <w:rFonts w:asciiTheme="majorBidi" w:hAnsiTheme="majorBidi" w:cstheme="majorBidi"/>
          <w:sz w:val="28"/>
          <w:szCs w:val="28"/>
        </w:rPr>
        <w:footnoteReference w:id="26"/>
      </w:r>
    </w:p>
    <w:p w14:paraId="4581FCAE" w14:textId="77777777" w:rsidR="0017235A" w:rsidRPr="008D6286" w:rsidRDefault="0017235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النكاح بلإكراه الذي موجودا في ماليزيا يسبب على العرف القائم في تلك الوقت، أن تزويج البكر التي معتمدة كالتجاري يتصل المحصلة للأسرة</w:t>
      </w:r>
      <w:r w:rsidRPr="008D6286">
        <w:rPr>
          <w:rFonts w:asciiTheme="majorBidi" w:hAnsiTheme="majorBidi" w:cstheme="majorBidi"/>
          <w:sz w:val="28"/>
          <w:szCs w:val="28"/>
        </w:rPr>
        <w:t>.</w:t>
      </w:r>
      <w:r w:rsidRPr="008D6286">
        <w:rPr>
          <w:rFonts w:asciiTheme="majorBidi" w:hAnsiTheme="majorBidi" w:cstheme="majorBidi"/>
          <w:sz w:val="28"/>
          <w:szCs w:val="28"/>
          <w:rtl/>
        </w:rPr>
        <w:t xml:space="preserve"> وهم من المزارعين الفقراء يجبرون أبناتهم </w:t>
      </w:r>
      <w:r w:rsidRPr="008D6286">
        <w:rPr>
          <w:rFonts w:asciiTheme="majorBidi" w:hAnsiTheme="majorBidi" w:cstheme="majorBidi"/>
          <w:sz w:val="28"/>
          <w:szCs w:val="28"/>
          <w:rtl/>
        </w:rPr>
        <w:lastRenderedPageBreak/>
        <w:t>للنكاح الذين لم تزل تحت سن ليستطيع أن يحصل على المال الكثير من المهر الذي دفعه الزوج.</w:t>
      </w:r>
      <w:r w:rsidRPr="008D6286">
        <w:rPr>
          <w:rStyle w:val="FootnoteReference"/>
          <w:rFonts w:asciiTheme="majorBidi" w:hAnsiTheme="majorBidi" w:cstheme="majorBidi"/>
          <w:sz w:val="28"/>
          <w:szCs w:val="28"/>
        </w:rPr>
        <w:t xml:space="preserve"> </w:t>
      </w:r>
      <w:r w:rsidRPr="008D6286">
        <w:rPr>
          <w:rStyle w:val="FootnoteReference"/>
          <w:rFonts w:asciiTheme="majorBidi" w:hAnsiTheme="majorBidi" w:cstheme="majorBidi"/>
          <w:sz w:val="28"/>
          <w:szCs w:val="28"/>
        </w:rPr>
        <w:footnoteReference w:id="27"/>
      </w:r>
      <w:r w:rsidRPr="008D6286">
        <w:rPr>
          <w:rFonts w:asciiTheme="majorBidi" w:hAnsiTheme="majorBidi" w:cstheme="majorBidi"/>
          <w:sz w:val="28"/>
          <w:szCs w:val="28"/>
          <w:rtl/>
        </w:rPr>
        <w:t xml:space="preserve"> وتلك الحال مختلفا بمبادئ الزواج في الإسلام، كان المهر ملكية الزوجة.</w:t>
      </w:r>
    </w:p>
    <w:p w14:paraId="46069A78" w14:textId="77777777" w:rsidR="0017235A" w:rsidRPr="008D6286" w:rsidRDefault="0017235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ومن المعروف أن الزواج بالإكراه وكانت انتقادات من الإصلاحيين في مصر وماليزيا. قاسم أمين يعارض بشدة لممارسة القران يعني النكاح بلإكراه، شعر أن اختيار شريك هو حق لكل فرد. وكان الزواج بالإكراه قد اختلف بروح الإسلام. في الإسلام، كان الزواج صحيحا إذا بموافقة من المرشحين. والقضية المذكورة هي تحقيق السعادة في الحياة المستقبلية للمرشحين.</w:t>
      </w:r>
      <w:r w:rsidRPr="008D6286">
        <w:rPr>
          <w:rStyle w:val="FootnoteReference"/>
          <w:rFonts w:asciiTheme="majorBidi" w:hAnsiTheme="majorBidi" w:cstheme="majorBidi"/>
          <w:sz w:val="28"/>
          <w:szCs w:val="28"/>
        </w:rPr>
        <w:footnoteReference w:id="28"/>
      </w:r>
    </w:p>
    <w:p w14:paraId="135F44A0" w14:textId="77777777" w:rsidR="0017235A" w:rsidRPr="008D6286" w:rsidRDefault="0017235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المكروه على الزواج في ماليزيا معظم من الإبنة التي لم تصل حدّ العقل والبلوغ ولم تفهم ما المعنى الحقيقي من الزواج حتّى انتهي بالطلاق. وفي المشكلة الأخرى التي تتعلق بالنكاح المكره هي الكفاءة، والتي قد أصبحت موضوعا متخالفا بين المسلمين، وخاصة بين السيد في شبه جزيرة ماليزيا.</w:t>
      </w:r>
    </w:p>
    <w:p w14:paraId="48D86619" w14:textId="77777777" w:rsidR="0017235A" w:rsidRPr="008D6286" w:rsidRDefault="0017235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ادعى السيد أنهم منحدرون من النبي محمد حتّى يشعروا أكراما من المسلمين الأخرين</w:t>
      </w:r>
      <w:r w:rsidRPr="008D6286">
        <w:rPr>
          <w:rFonts w:asciiTheme="majorBidi" w:hAnsiTheme="majorBidi" w:cstheme="majorBidi"/>
          <w:sz w:val="28"/>
          <w:szCs w:val="28"/>
        </w:rPr>
        <w:t>.</w:t>
      </w:r>
      <w:r w:rsidRPr="008D6286">
        <w:rPr>
          <w:rFonts w:asciiTheme="majorBidi" w:hAnsiTheme="majorBidi" w:cstheme="majorBidi"/>
          <w:sz w:val="28"/>
          <w:szCs w:val="28"/>
          <w:rtl/>
        </w:rPr>
        <w:t xml:space="preserve"> وهكذا، المسلمون الذين ليسوا من النسب السيد تعتبر ليس يساوين بهم، حتّى كانت ممارسة الزواج بالإكراه مشتركة بين السيد الذي خطب ابنته لرجل من السيد أيضا. وهم يصحّحون أفعالهم على أساس الحقوق التي قد اعطى للأب أو الجد (الولي المجبر) كما قال الإمام الشافعي.</w:t>
      </w:r>
      <w:r w:rsidRPr="008D6286">
        <w:rPr>
          <w:rStyle w:val="FootnoteReference"/>
          <w:rFonts w:asciiTheme="majorBidi" w:hAnsiTheme="majorBidi" w:cstheme="majorBidi"/>
          <w:sz w:val="28"/>
          <w:szCs w:val="28"/>
        </w:rPr>
        <w:t xml:space="preserve"> </w:t>
      </w:r>
      <w:r w:rsidRPr="008D6286">
        <w:rPr>
          <w:rStyle w:val="FootnoteReference"/>
          <w:rFonts w:asciiTheme="majorBidi" w:hAnsiTheme="majorBidi" w:cstheme="majorBidi"/>
          <w:sz w:val="28"/>
          <w:szCs w:val="28"/>
        </w:rPr>
        <w:footnoteReference w:id="29"/>
      </w:r>
    </w:p>
    <w:p w14:paraId="0B67ACE0" w14:textId="77777777" w:rsidR="0017235A" w:rsidRPr="008D6286" w:rsidRDefault="0017235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في تعزيز حقوق المرأة في الزواج، واستند تدوين القانون الإسلامي في ماليزيا لعام 1980 على الطريق التغيّر أي (إختيار الرأي من العلماء الأخرى). يعني يختار رأي إمام الحنفي الذي يعطى الحق على المرأة في الزواج وهو لا يعترف قوة الولي المجبر ليكره البكر أو الثيب في النكاح الذي ما أردت. أنّ النكاح صحيح بوجود الموافقة بين المرشحين و يلزم على موافقة من الولي.</w:t>
      </w:r>
      <w:r w:rsidRPr="008D6286">
        <w:rPr>
          <w:rStyle w:val="FootnoteReference"/>
          <w:rFonts w:asciiTheme="majorBidi" w:hAnsiTheme="majorBidi" w:cstheme="majorBidi"/>
          <w:sz w:val="28"/>
          <w:szCs w:val="28"/>
        </w:rPr>
        <w:t xml:space="preserve"> </w:t>
      </w:r>
      <w:r w:rsidRPr="008D6286">
        <w:rPr>
          <w:rStyle w:val="FootnoteReference"/>
          <w:rFonts w:asciiTheme="majorBidi" w:hAnsiTheme="majorBidi" w:cstheme="majorBidi"/>
          <w:sz w:val="28"/>
          <w:szCs w:val="28"/>
        </w:rPr>
        <w:footnoteReference w:id="30"/>
      </w:r>
    </w:p>
    <w:p w14:paraId="4476B365" w14:textId="77777777" w:rsidR="0017235A" w:rsidRPr="008D6286" w:rsidRDefault="0017235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 xml:space="preserve">ومع ذلك، ليس جميع البلدان الملايو يتبعون هذه المبادئ. كيلانتان الذي يحمل قوية على رأي الشافعي وكذالك في ملقا وكيدا الذين يتبعون قوانين الأسرة الإسلامية التي وضعتها كيلانتان لا </w:t>
      </w:r>
      <w:r w:rsidRPr="008D6286">
        <w:rPr>
          <w:rFonts w:asciiTheme="majorBidi" w:hAnsiTheme="majorBidi" w:cstheme="majorBidi"/>
          <w:sz w:val="28"/>
          <w:szCs w:val="28"/>
          <w:rtl/>
        </w:rPr>
        <w:lastRenderedPageBreak/>
        <w:t>يريدون أن يضاعون حقّ الولي المجبر</w:t>
      </w:r>
      <w:r w:rsidRPr="008D6286">
        <w:rPr>
          <w:rFonts w:asciiTheme="majorBidi" w:hAnsiTheme="majorBidi" w:cstheme="majorBidi"/>
          <w:sz w:val="28"/>
          <w:szCs w:val="28"/>
        </w:rPr>
        <w:t>.</w:t>
      </w:r>
      <w:r w:rsidRPr="008D6286">
        <w:rPr>
          <w:rFonts w:asciiTheme="majorBidi" w:hAnsiTheme="majorBidi" w:cstheme="majorBidi"/>
          <w:sz w:val="28"/>
          <w:szCs w:val="28"/>
          <w:rtl/>
        </w:rPr>
        <w:t xml:space="preserve"> أن لولي المجبر حقّ لينكح ابنته البكري بدون إذنها إذا لا يكون بين الأب وبين بنتها الباكرة عداوة ظاهرة، ويزوجها من كفء وأن يزوجها بمهر مثلها.</w:t>
      </w:r>
      <w:r w:rsidRPr="008D6286">
        <w:rPr>
          <w:rStyle w:val="FootnoteReference"/>
          <w:rFonts w:asciiTheme="majorBidi" w:hAnsiTheme="majorBidi" w:cstheme="majorBidi"/>
          <w:sz w:val="28"/>
          <w:szCs w:val="28"/>
        </w:rPr>
        <w:footnoteReference w:id="31"/>
      </w:r>
    </w:p>
    <w:p w14:paraId="7F498F93" w14:textId="77777777" w:rsidR="0017235A" w:rsidRPr="008D6286" w:rsidRDefault="0017235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في القانون الأسرة بماليزيا، كان إجبار وحرية في الزواج اعتمادا ويوجب بوجود الولي في عقد الزواج إمّا في قانون المشاركة وإمّا في كل ولايته. مخاطره أو أثاره إن يؤدى الزواج بدون الولي فبطل نكاحه. أما الولي هو الولي النسب بل إذا يوجد المسألة فولي الحاكم يستطيع أن يبدله.</w:t>
      </w:r>
      <w:r w:rsidRPr="008D6286">
        <w:rPr>
          <w:rStyle w:val="FootnoteReference"/>
          <w:rFonts w:asciiTheme="majorBidi" w:hAnsiTheme="majorBidi" w:cstheme="majorBidi"/>
          <w:sz w:val="28"/>
          <w:szCs w:val="28"/>
        </w:rPr>
        <w:t xml:space="preserve"> </w:t>
      </w:r>
      <w:r w:rsidRPr="008D6286">
        <w:rPr>
          <w:rStyle w:val="FootnoteReference"/>
          <w:rFonts w:asciiTheme="majorBidi" w:hAnsiTheme="majorBidi" w:cstheme="majorBidi"/>
          <w:sz w:val="28"/>
          <w:szCs w:val="28"/>
        </w:rPr>
        <w:footnoteReference w:id="32"/>
      </w:r>
    </w:p>
    <w:p w14:paraId="44160911" w14:textId="77777777" w:rsidR="0017235A" w:rsidRPr="008D6286" w:rsidRDefault="0017235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في نظام به، هناك أنواع من الولاية في النكاح الذي يستطيع أن يبلّغ إرادة المرأة للنكاح. الولي النسب هم من الأب والجد والأخ والعمّ والأخ من المرأة. وهم الأقارب من الرجال: الولي الملك هو الحاكم من البلد الذي أعطى موافقته لما يوجد الولي النسب أو هو لا يستطيع أن يوافق زواجها. كان الولي طبيعيا يعطى قدرته إلى القاضي وهو يعمل القدرة. وإذا لم ينل الموافقة من الولي، فالنكاح ليس الصحيح.</w:t>
      </w:r>
      <w:r w:rsidRPr="008D6286">
        <w:rPr>
          <w:rStyle w:val="FootnoteReference"/>
          <w:rFonts w:asciiTheme="majorBidi" w:hAnsiTheme="majorBidi" w:cstheme="majorBidi"/>
          <w:sz w:val="28"/>
          <w:szCs w:val="28"/>
          <w:rtl/>
        </w:rPr>
        <w:footnoteReference w:id="33"/>
      </w:r>
    </w:p>
    <w:p w14:paraId="1C66A506" w14:textId="77777777" w:rsidR="0017235A" w:rsidRPr="008D6286" w:rsidRDefault="0017235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كما قد ذكر في الفصل السابع (7) الأية الثانية (2) أنّ "حيث ينطوي على الزواج من امرأة ليست لها ولي النسب الذي يناسب بحكم سرع، فيستطيع أن يتولى زوجها ولي رجا (والي الحاكم)".</w:t>
      </w:r>
      <w:r w:rsidRPr="008D6286">
        <w:rPr>
          <w:rStyle w:val="FootnoteReference"/>
          <w:rFonts w:asciiTheme="majorBidi" w:hAnsiTheme="majorBidi" w:cstheme="majorBidi"/>
          <w:sz w:val="28"/>
          <w:szCs w:val="28"/>
          <w:rtl/>
        </w:rPr>
        <w:footnoteReference w:id="34"/>
      </w:r>
      <w:r w:rsidRPr="008D6286">
        <w:rPr>
          <w:rFonts w:asciiTheme="majorBidi" w:hAnsiTheme="majorBidi" w:cstheme="majorBidi"/>
          <w:sz w:val="28"/>
          <w:szCs w:val="28"/>
          <w:rtl/>
        </w:rPr>
        <w:t xml:space="preserve"> بذالك الفصل ظاهر أنّ المرأة التي ستتمّ الزواج و ليست لها الولي النسب فالولي الحاكم يستطيع أن يتولى زوجها.</w:t>
      </w:r>
    </w:p>
    <w:p w14:paraId="7CDCF646" w14:textId="77777777" w:rsidR="0017235A" w:rsidRPr="008D6286" w:rsidRDefault="0017235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بجانب الموافقة من الولي مهمّ في الزواج، أنّ الموافقة من المرأة أهمّ منه فيه. في الفصل 13 القانون 303 قد أقام أن الزواج غير مقبول ولم يسجل على القانون إلا استأذن المرشحين بذلك، قد اتفق الولي من المرأة يناسب بحكم الشرع أو المحكمة الشريعة لديه السلطة في مكان المرأة أو عموما أو خصوصا لديه السلطة الذي قدمه قاضي الشريعة، بعد أن طلب موافقة جميع الأطراف، فإذا الموافقة ليس الولي النسب الذي يناسب بحكم الشرعي فالولي الحاكم يستطيع أن يبدله.</w:t>
      </w:r>
      <w:r w:rsidRPr="008D6286">
        <w:rPr>
          <w:rStyle w:val="FootnoteReference"/>
          <w:rFonts w:asciiTheme="majorBidi" w:hAnsiTheme="majorBidi" w:cstheme="majorBidi"/>
          <w:sz w:val="28"/>
          <w:szCs w:val="28"/>
          <w:rtl/>
        </w:rPr>
        <w:footnoteReference w:id="35"/>
      </w:r>
      <w:r w:rsidRPr="008D6286">
        <w:rPr>
          <w:rFonts w:asciiTheme="majorBidi" w:hAnsiTheme="majorBidi" w:cstheme="majorBidi"/>
          <w:sz w:val="28"/>
          <w:szCs w:val="28"/>
          <w:rtl/>
        </w:rPr>
        <w:t xml:space="preserve"> </w:t>
      </w:r>
    </w:p>
    <w:p w14:paraId="10C285B9" w14:textId="77777777" w:rsidR="0017235A" w:rsidRPr="008D6286" w:rsidRDefault="0017235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 xml:space="preserve">والأب يمكن التخلص من ما يشاء من ابنته، دون أن يطلب رضاها، كل ما يمكن أن تقدم سنها وقالت انها لم تزل بكرا. غير أنه ينبغي لتشاور لها لزوجها في المستقبل، وقد احتاج الموافقة الرسمية. أمّا قبل أن يسجل الزواج في إدارة الدينية الإسلامية بماليزيا فيوجد الشروط التي تجب </w:t>
      </w:r>
      <w:r w:rsidRPr="008D6286">
        <w:rPr>
          <w:rFonts w:asciiTheme="majorBidi" w:hAnsiTheme="majorBidi" w:cstheme="majorBidi"/>
          <w:sz w:val="28"/>
          <w:szCs w:val="28"/>
          <w:rtl/>
        </w:rPr>
        <w:lastRenderedPageBreak/>
        <w:t>الوفاء بها، واحدة منها الزوجين يجبا أن يجعلا رسالة الموافقة في الاستمارة أنهما يوافقان ويرضان بالزواج ليس إكراها فيه وأنّهما قد يبلغا سنّ البلوغ الذي قد ثبت في القانون.</w:t>
      </w:r>
      <w:r w:rsidRPr="008D6286">
        <w:rPr>
          <w:rStyle w:val="FootnoteReference"/>
          <w:rFonts w:asciiTheme="majorBidi" w:hAnsiTheme="majorBidi" w:cstheme="majorBidi"/>
          <w:sz w:val="28"/>
          <w:szCs w:val="28"/>
          <w:rtl/>
        </w:rPr>
        <w:footnoteReference w:id="36"/>
      </w:r>
    </w:p>
    <w:p w14:paraId="1190BE5C" w14:textId="77777777" w:rsidR="0017235A" w:rsidRPr="008D6286" w:rsidRDefault="0017235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أمّا اقلّ سنّ الزواج في ماليزيا هو كان للرجل ثمانية عشر سنوات و للمرأة ستة عشر سنوات. كما قد ذكر في الفصل الثامن (8) أنّ لا يمكن تنفيذها الزواج على أساس هذا القانون عندما سنّ الرجل لم يزل تحت 18 سنة أو سنّ المرأة لم تزل تحت 16 سنة، إلا يعطي القاضي الشرعية موافقة خطية في ظروف معينة. إذا، الزواج بالإكراه الذي يفعل الأب إلى إبنته لم تبلغ، كان زواجها فسادا.</w:t>
      </w:r>
      <w:r w:rsidRPr="008D6286">
        <w:rPr>
          <w:rStyle w:val="FootnoteReference"/>
          <w:rFonts w:asciiTheme="majorBidi" w:hAnsiTheme="majorBidi" w:cstheme="majorBidi"/>
          <w:sz w:val="28"/>
          <w:szCs w:val="28"/>
          <w:rtl/>
        </w:rPr>
        <w:footnoteReference w:id="37"/>
      </w:r>
    </w:p>
    <w:p w14:paraId="0E99D105" w14:textId="77777777" w:rsidR="0017235A" w:rsidRPr="008D6286" w:rsidRDefault="0017235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أمّا الفصل الذي يتعلق بالفسخ في الزواج، يعني: الفصل 52 الأية (1) أنّ المرأة زوجت بحكم شرع هي نالت الحق لتقدّم الطلاق (الخلع) أو الفسخ بأسباب، منها: إنها التي زوجها ولي المجبر قبل أن يصل سن البلوغ في القانونية، يرفض الزواج قبل بلوغ سنها في الثامنة عشرة سنة، ولا يستطيع أن يتمّ زواجها، وإنها لم توافق على الزواج أو موافقتها غير صالح، عندما شعرت بعض الضغوط، خطأ، عقله يصبح مشتتا، أو الظروف الأخرى التي تعترف بها حكم شرع.</w:t>
      </w:r>
      <w:r w:rsidRPr="008D6286">
        <w:rPr>
          <w:rStyle w:val="FootnoteReference"/>
          <w:rFonts w:asciiTheme="majorBidi" w:hAnsiTheme="majorBidi" w:cstheme="majorBidi"/>
          <w:sz w:val="28"/>
          <w:szCs w:val="28"/>
          <w:rtl/>
        </w:rPr>
        <w:footnoteReference w:id="38"/>
      </w:r>
    </w:p>
    <w:p w14:paraId="139B3D0E" w14:textId="5803B6B2" w:rsidR="0017235A" w:rsidRPr="008D6286" w:rsidRDefault="0017235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وفي ماليزيا، عن وجود وليّ النكاح، قد قرّره في القوانين بماليزيا، كان إجبار وحرية في الزواج اعتمادا ويوجب بوجود الولي في عقد الزواج أم كانت في قانون المشاركة أو في كل ولايته. مخاطره أو أثاره إن كانت الزواج يؤدى بدون الولي فنكاحه باطلا. أما الولي هو ولي النسب بل إذا يوجد المسألة فولي الحاكم يستطيع أن يبدله.</w:t>
      </w:r>
      <w:r w:rsidRPr="008D6286">
        <w:rPr>
          <w:rStyle w:val="FootnoteReference"/>
          <w:rFonts w:asciiTheme="majorBidi" w:hAnsiTheme="majorBidi" w:cstheme="majorBidi"/>
          <w:sz w:val="28"/>
          <w:szCs w:val="28"/>
        </w:rPr>
        <w:t xml:space="preserve"> </w:t>
      </w:r>
      <w:r w:rsidRPr="008D6286">
        <w:rPr>
          <w:rStyle w:val="FootnoteReference"/>
          <w:rFonts w:asciiTheme="majorBidi" w:hAnsiTheme="majorBidi" w:cstheme="majorBidi"/>
          <w:sz w:val="28"/>
          <w:szCs w:val="28"/>
        </w:rPr>
        <w:footnoteReference w:id="39"/>
      </w:r>
    </w:p>
    <w:p w14:paraId="7C706EF3" w14:textId="77777777" w:rsidR="0017235A" w:rsidRPr="008D6286" w:rsidRDefault="0017235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أمّا مسألة حرية المرأة في اختيار الزوج، في جوهره كلّ من قوانين الأسرة في بعض الدولة والمشاركة في العمران يردون الموافقة من المرأة. فلا يجوز الوليّ يجبرها. إن لم يزال مفتعل فأصيبه بغرامة أقصي ألف (1000) الريال أو بسجن أقصي ستّة اشهُر أو كلاههما. ولكن في قوانين الأخرى في بعض الدول لم تزل موجودا الذي يقرّر بوجود حق الإجبار من الولي يعنس الأب، كمثل القانون في كيلانتان.</w:t>
      </w:r>
      <w:r w:rsidRPr="008D6286">
        <w:rPr>
          <w:rFonts w:asciiTheme="majorBidi" w:hAnsiTheme="majorBidi" w:cstheme="majorBidi"/>
          <w:sz w:val="28"/>
          <w:szCs w:val="28"/>
        </w:rPr>
        <w:t xml:space="preserve"> </w:t>
      </w:r>
      <w:r w:rsidRPr="008D6286">
        <w:rPr>
          <w:rStyle w:val="FootnoteReference"/>
          <w:rFonts w:asciiTheme="majorBidi" w:hAnsiTheme="majorBidi" w:cstheme="majorBidi"/>
          <w:sz w:val="28"/>
          <w:szCs w:val="28"/>
        </w:rPr>
        <w:footnoteReference w:id="40"/>
      </w:r>
    </w:p>
    <w:p w14:paraId="5E69B9E8" w14:textId="77777777" w:rsidR="0017235A" w:rsidRPr="008D6286" w:rsidRDefault="0017235A" w:rsidP="008D6286">
      <w:pPr>
        <w:spacing w:line="360" w:lineRule="auto"/>
        <w:ind w:firstLine="720"/>
        <w:jc w:val="both"/>
        <w:rPr>
          <w:rFonts w:asciiTheme="majorBidi" w:hAnsiTheme="majorBidi" w:cstheme="majorBidi"/>
          <w:sz w:val="28"/>
          <w:szCs w:val="28"/>
        </w:rPr>
      </w:pPr>
      <w:r w:rsidRPr="008D6286">
        <w:rPr>
          <w:rFonts w:asciiTheme="majorBidi" w:hAnsiTheme="majorBidi" w:cstheme="majorBidi"/>
          <w:sz w:val="28"/>
          <w:szCs w:val="28"/>
          <w:rtl/>
        </w:rPr>
        <w:lastRenderedPageBreak/>
        <w:t>أمّا القانون الذي قد ذكر العقاب لمن يجبر شخص للنكاح بدون إرادته هو قانون الأسرة الإسلامية (فيديرال تيريتوري) رقم 303 لسنة 1984 في الفصل 37.</w:t>
      </w:r>
      <w:r w:rsidRPr="008D6286">
        <w:rPr>
          <w:rStyle w:val="FootnoteReference"/>
          <w:rFonts w:asciiTheme="majorBidi" w:hAnsiTheme="majorBidi" w:cstheme="majorBidi"/>
          <w:sz w:val="28"/>
          <w:szCs w:val="28"/>
          <w:rtl/>
        </w:rPr>
        <w:footnoteReference w:id="41"/>
      </w:r>
      <w:r w:rsidRPr="008D6286">
        <w:rPr>
          <w:rFonts w:asciiTheme="majorBidi" w:hAnsiTheme="majorBidi" w:cstheme="majorBidi"/>
          <w:sz w:val="28"/>
          <w:szCs w:val="28"/>
          <w:rtl/>
        </w:rPr>
        <w:t xml:space="preserve"> يعني: "الفسخ في الزواج"، ما فيه الإذن تحت الحكم الشرعي، على أيّ أحد الذي المكروه أو التهديد:</w:t>
      </w:r>
    </w:p>
    <w:p w14:paraId="16527982" w14:textId="77777777" w:rsidR="0017235A" w:rsidRPr="008D6286" w:rsidRDefault="0017235A" w:rsidP="008D6286">
      <w:pPr>
        <w:pStyle w:val="ListParagraph"/>
        <w:numPr>
          <w:ilvl w:val="0"/>
          <w:numId w:val="45"/>
        </w:numPr>
        <w:bidi/>
        <w:spacing w:line="360" w:lineRule="auto"/>
        <w:ind w:left="900"/>
        <w:jc w:val="both"/>
        <w:rPr>
          <w:rFonts w:asciiTheme="majorBidi" w:hAnsiTheme="majorBidi" w:cstheme="majorBidi"/>
          <w:sz w:val="28"/>
          <w:szCs w:val="28"/>
        </w:rPr>
      </w:pPr>
      <w:r w:rsidRPr="008D6286">
        <w:rPr>
          <w:rFonts w:asciiTheme="majorBidi" w:hAnsiTheme="majorBidi" w:cstheme="majorBidi"/>
          <w:sz w:val="28"/>
          <w:szCs w:val="28"/>
          <w:rtl/>
        </w:rPr>
        <w:t>يكره شخص على الزواج ضد إرادته، أو</w:t>
      </w:r>
    </w:p>
    <w:p w14:paraId="750C26C5" w14:textId="77777777" w:rsidR="0017235A" w:rsidRPr="008D6286" w:rsidRDefault="0017235A" w:rsidP="008D6286">
      <w:pPr>
        <w:pStyle w:val="ListParagraph"/>
        <w:numPr>
          <w:ilvl w:val="0"/>
          <w:numId w:val="45"/>
        </w:numPr>
        <w:bidi/>
        <w:spacing w:line="360" w:lineRule="auto"/>
        <w:ind w:left="900"/>
        <w:jc w:val="both"/>
        <w:rPr>
          <w:rFonts w:asciiTheme="majorBidi" w:hAnsiTheme="majorBidi" w:cstheme="majorBidi"/>
          <w:sz w:val="28"/>
          <w:szCs w:val="28"/>
        </w:rPr>
      </w:pPr>
      <w:r w:rsidRPr="008D6286">
        <w:rPr>
          <w:rFonts w:asciiTheme="majorBidi" w:hAnsiTheme="majorBidi" w:cstheme="majorBidi"/>
          <w:sz w:val="28"/>
          <w:szCs w:val="28"/>
          <w:rtl/>
        </w:rPr>
        <w:t>لمنع رجل الذي قد بلغ في ثمانية عشر من عمره أو امرأة الذي قد بلغت في ستة عشر من عمرها من التعاقد زواج صحيح.</w:t>
      </w:r>
    </w:p>
    <w:p w14:paraId="6E385CC2" w14:textId="77777777" w:rsidR="0017235A" w:rsidRPr="008D6286" w:rsidRDefault="0017235A" w:rsidP="008D6286">
      <w:pPr>
        <w:pStyle w:val="ListParagraph"/>
        <w:bidi/>
        <w:spacing w:line="360" w:lineRule="auto"/>
        <w:ind w:left="900"/>
        <w:jc w:val="both"/>
        <w:rPr>
          <w:rFonts w:asciiTheme="majorBidi" w:hAnsiTheme="majorBidi" w:cstheme="majorBidi"/>
          <w:sz w:val="28"/>
          <w:szCs w:val="28"/>
          <w:rtl/>
        </w:rPr>
      </w:pPr>
      <w:r w:rsidRPr="008D6286">
        <w:rPr>
          <w:rFonts w:asciiTheme="majorBidi" w:hAnsiTheme="majorBidi" w:cstheme="majorBidi"/>
          <w:sz w:val="28"/>
          <w:szCs w:val="28"/>
          <w:rtl/>
        </w:rPr>
        <w:t>من يرتكب جريمة فيعاقبه بغرامة لا تزيد على ألف ريال أو السجن لا تزيد على ستة أشهر أو كليهما.</w:t>
      </w:r>
    </w:p>
    <w:p w14:paraId="179C45AF" w14:textId="77777777" w:rsidR="0017235A" w:rsidRPr="008D6286" w:rsidRDefault="0017235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كما عرفنا أنّ في ماليزيا، الإسلام هو الدين الرسمي مؤكد فيه، ولكن تكفّل الدول بأن كل الدينية يحقّون أن يتدبّرون مشاكلهم بنفسهم. إذا كان يحمي من غير مسلم دستوريا وقانونيا، فالمسلمون تحت الشريعة الإسلامية، حيث تستخدم السلطان مصالحهم ومحكمة الدينية مستعمل ليراقب الدينية المذكورة.</w:t>
      </w:r>
      <w:r w:rsidRPr="008D6286">
        <w:rPr>
          <w:rFonts w:asciiTheme="majorBidi" w:hAnsiTheme="majorBidi" w:cstheme="majorBidi"/>
          <w:sz w:val="28"/>
          <w:szCs w:val="28"/>
        </w:rPr>
        <w:t xml:space="preserve"> </w:t>
      </w:r>
      <w:r w:rsidRPr="008D6286">
        <w:rPr>
          <w:rStyle w:val="FootnoteReference"/>
          <w:rFonts w:asciiTheme="majorBidi" w:hAnsiTheme="majorBidi" w:cstheme="majorBidi"/>
          <w:sz w:val="28"/>
          <w:szCs w:val="28"/>
        </w:rPr>
        <w:footnoteReference w:id="42"/>
      </w:r>
    </w:p>
    <w:p w14:paraId="478BB67A" w14:textId="77777777" w:rsidR="0017235A" w:rsidRPr="008D6286" w:rsidRDefault="0017235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أغلبية من المسلمين في ماليزيا هم يتبعون بمذهب الشافعي، هذا ظهير بأنّ في عملية حياة المتديِّن والخاص المناسب بحكم الإسلام كما في حكم الأسرة والميراث لم تزل يتبع بمذهب الشافعي. ومع ذلك،</w:t>
      </w:r>
      <w:r w:rsidRPr="008D6286">
        <w:rPr>
          <w:rFonts w:asciiTheme="majorBidi" w:hAnsiTheme="majorBidi" w:cstheme="majorBidi"/>
          <w:sz w:val="28"/>
          <w:szCs w:val="28"/>
        </w:rPr>
        <w:t xml:space="preserve"> </w:t>
      </w:r>
      <w:r w:rsidRPr="008D6286">
        <w:rPr>
          <w:rFonts w:asciiTheme="majorBidi" w:hAnsiTheme="majorBidi" w:cstheme="majorBidi"/>
          <w:sz w:val="28"/>
          <w:szCs w:val="28"/>
          <w:rtl/>
        </w:rPr>
        <w:t>كان في الواقعية على تعيين عملية حكم الإسلام واجبا بزِمام السلاطين الذين يقودون. تذكّر في حينئذ شبه جزيرة ماليزيا يُقدَر بمملكات الإسلامية الذين رُإس بالسلطان. المثل في المملكة جوهور، ملقا، كيلانتان وترينجانو.</w:t>
      </w:r>
      <w:r w:rsidRPr="008D6286">
        <w:rPr>
          <w:rFonts w:asciiTheme="majorBidi" w:hAnsiTheme="majorBidi" w:cstheme="majorBidi"/>
          <w:sz w:val="28"/>
          <w:szCs w:val="28"/>
        </w:rPr>
        <w:t xml:space="preserve"> </w:t>
      </w:r>
      <w:r w:rsidRPr="008D6286">
        <w:rPr>
          <w:rStyle w:val="FootnoteReference"/>
          <w:rFonts w:asciiTheme="majorBidi" w:hAnsiTheme="majorBidi" w:cstheme="majorBidi"/>
          <w:sz w:val="28"/>
          <w:szCs w:val="28"/>
        </w:rPr>
        <w:footnoteReference w:id="43"/>
      </w:r>
    </w:p>
    <w:p w14:paraId="55E43212" w14:textId="77777777" w:rsidR="0017235A" w:rsidRPr="008D6286" w:rsidRDefault="0017235A" w:rsidP="008D6286">
      <w:pPr>
        <w:spacing w:line="360" w:lineRule="auto"/>
        <w:ind w:firstLine="720"/>
        <w:jc w:val="both"/>
        <w:rPr>
          <w:rStyle w:val="a"/>
          <w:rFonts w:asciiTheme="majorBidi" w:hAnsiTheme="majorBidi" w:cstheme="majorBidi"/>
          <w:sz w:val="28"/>
          <w:szCs w:val="28"/>
          <w:rtl/>
        </w:rPr>
      </w:pPr>
      <w:r w:rsidRPr="008D6286">
        <w:rPr>
          <w:rStyle w:val="a"/>
          <w:rFonts w:asciiTheme="majorBidi" w:hAnsiTheme="majorBidi" w:cstheme="majorBidi"/>
          <w:sz w:val="28"/>
          <w:szCs w:val="28"/>
          <w:rtl/>
          <w:lang w:eastAsia="id-ID"/>
        </w:rPr>
        <w:t xml:space="preserve">شرع الإسلام عن كيفية الزواج. أن الزواج واجب على الموافقة من المرشحين. وقد اعطى الإسلام حرية للمرأة بإختيار الزوج. ولو لا يصح النكاح بدون الولي، لكنّه لا يجوز عليه أن يجبر المرأة لتتزوج بمن لا ترضاه. فولي الأمر يستطيع أن يرفض نكاحها. </w:t>
      </w:r>
    </w:p>
    <w:p w14:paraId="28FF05CD" w14:textId="77777777" w:rsidR="0017235A" w:rsidRPr="008D6286" w:rsidRDefault="0017235A" w:rsidP="008D6286">
      <w:pPr>
        <w:spacing w:line="360" w:lineRule="auto"/>
        <w:ind w:firstLine="720"/>
        <w:jc w:val="both"/>
        <w:rPr>
          <w:rStyle w:val="a"/>
          <w:rFonts w:asciiTheme="majorBidi" w:hAnsiTheme="majorBidi" w:cstheme="majorBidi"/>
          <w:sz w:val="28"/>
          <w:szCs w:val="28"/>
          <w:rtl/>
        </w:rPr>
      </w:pPr>
      <w:r w:rsidRPr="008D6286">
        <w:rPr>
          <w:rStyle w:val="a"/>
          <w:rFonts w:asciiTheme="majorBidi" w:hAnsiTheme="majorBidi" w:cstheme="majorBidi"/>
          <w:sz w:val="28"/>
          <w:szCs w:val="28"/>
          <w:rtl/>
          <w:lang w:eastAsia="id-ID"/>
        </w:rPr>
        <w:t>وبذالك، مسألة إجبار النكاح في ماليزيا ممنوع كما في إندونيسيا. كان ماليزيا بلادا الذي سكانها أغلبية من المسلمين حتّى حكمها متأثر بوجود الشريعة الإسلامية. لا يصح الإسلام إجبار النكاح لأنّه يأخذ حقوق شخص أمّا الإسلام قد اهتمّ على حقوق الإنسانية التي يلزم أن يناله.</w:t>
      </w:r>
    </w:p>
    <w:p w14:paraId="5A8E548D" w14:textId="77777777" w:rsidR="0017235A" w:rsidRPr="008D6286" w:rsidRDefault="0017235A" w:rsidP="008D6286">
      <w:pPr>
        <w:spacing w:line="360" w:lineRule="auto"/>
        <w:ind w:firstLine="720"/>
        <w:jc w:val="both"/>
        <w:rPr>
          <w:rStyle w:val="a"/>
          <w:rFonts w:asciiTheme="majorBidi" w:hAnsiTheme="majorBidi" w:cstheme="majorBidi"/>
          <w:sz w:val="28"/>
          <w:szCs w:val="28"/>
          <w:rtl/>
        </w:rPr>
      </w:pPr>
      <w:r w:rsidRPr="008D6286">
        <w:rPr>
          <w:rStyle w:val="a"/>
          <w:rFonts w:asciiTheme="majorBidi" w:hAnsiTheme="majorBidi" w:cstheme="majorBidi"/>
          <w:sz w:val="28"/>
          <w:szCs w:val="28"/>
          <w:rtl/>
          <w:lang w:eastAsia="id-ID"/>
        </w:rPr>
        <w:lastRenderedPageBreak/>
        <w:t>وبناء على المسائل عن النكاح بالإكراه الذي وقعت في ماليزيا، أن معظم من الإبنة التي لم يصلن حدّ العقل والبلوغ وهنّ كرهن أباءهنّ أو ولي المجبر للنكاح بمن لا تحبن. فللفصل 52. كان الزواج فسادا. والكاره سينال العقاب كما قد ذكر في القانون المشارك في الفصل 37.</w:t>
      </w:r>
    </w:p>
    <w:p w14:paraId="5B731A39" w14:textId="77777777" w:rsidR="0017235A" w:rsidRPr="008D6286" w:rsidRDefault="0017235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 xml:space="preserve">ومن القانون بماليزيا المذكور، هو لا يصحّ النكاح بالإكراه. إن وقعت فالنكاح فاسد والولي المكره ليؤدى الزواج سوف ينال العقاب الجريمة كما قد ذكر في القانون المشارك. فلذالك يلزم بوجود الموافقة من المرأة ليكون النكاح صحيحا. </w:t>
      </w:r>
    </w:p>
    <w:p w14:paraId="4E7154D7" w14:textId="77777777" w:rsidR="0017235A" w:rsidRPr="008D6286" w:rsidRDefault="0017235A" w:rsidP="008D6286">
      <w:pPr>
        <w:spacing w:line="360" w:lineRule="auto"/>
        <w:ind w:firstLine="720"/>
        <w:jc w:val="both"/>
        <w:rPr>
          <w:rFonts w:asciiTheme="majorBidi" w:hAnsiTheme="majorBidi" w:cstheme="majorBidi"/>
          <w:sz w:val="28"/>
          <w:szCs w:val="28"/>
          <w:rtl/>
        </w:rPr>
      </w:pPr>
      <w:r w:rsidRPr="008D6286">
        <w:rPr>
          <w:rFonts w:asciiTheme="majorBidi" w:hAnsiTheme="majorBidi" w:cstheme="majorBidi"/>
          <w:sz w:val="28"/>
          <w:szCs w:val="28"/>
          <w:rtl/>
        </w:rPr>
        <w:t>من البيانات المذكورة ظاهرا أنّ إجبار النكاح في قانون الزواج بماليزيا لا يصحّ وقد كتب أو ذكر العقاب لمن الذي يجبر شخصا للنكاح. وأمّا العقوبة منها عقوبة الغرامة بألف ريال أو عقوبة السجن أقصى ستة عشر طوله أو كلاهما.</w:t>
      </w:r>
    </w:p>
    <w:p w14:paraId="6CD09B30" w14:textId="77777777" w:rsidR="0017235A" w:rsidRPr="008D6286" w:rsidRDefault="0017235A" w:rsidP="008D6286">
      <w:pPr>
        <w:spacing w:line="360" w:lineRule="auto"/>
        <w:ind w:firstLine="720"/>
        <w:jc w:val="both"/>
        <w:rPr>
          <w:rStyle w:val="a"/>
          <w:rFonts w:asciiTheme="majorBidi" w:hAnsiTheme="majorBidi" w:cstheme="majorBidi"/>
          <w:sz w:val="28"/>
          <w:szCs w:val="28"/>
          <w:rtl/>
        </w:rPr>
      </w:pPr>
      <w:r w:rsidRPr="008D6286">
        <w:rPr>
          <w:rStyle w:val="a"/>
          <w:rFonts w:asciiTheme="majorBidi" w:hAnsiTheme="majorBidi" w:cstheme="majorBidi"/>
          <w:sz w:val="28"/>
          <w:szCs w:val="28"/>
          <w:rtl/>
        </w:rPr>
        <w:t>أساسا في ماليزيا يساوى باندونيسيا، معظم يذهبون الشافعية، حتّى تنظيم الزواج الإسلام في القانون هو كثير من أرآء الشافعي. في نحاية الأولياء يأخذ رأي الإمام الشافعي ولكن في نحاية نكاح الإجبار فيه يأخذ رأي الإمام الحنفي.</w:t>
      </w:r>
    </w:p>
    <w:p w14:paraId="19DE6D89" w14:textId="77777777" w:rsidR="0017235A" w:rsidRPr="008D6286" w:rsidRDefault="0017235A" w:rsidP="008D6286">
      <w:pPr>
        <w:spacing w:after="240" w:line="360" w:lineRule="auto"/>
        <w:ind w:firstLine="720"/>
        <w:jc w:val="both"/>
        <w:rPr>
          <w:rStyle w:val="hps"/>
          <w:rFonts w:asciiTheme="majorBidi" w:hAnsiTheme="majorBidi" w:cstheme="majorBidi"/>
          <w:sz w:val="28"/>
          <w:szCs w:val="28"/>
        </w:rPr>
      </w:pPr>
      <w:r w:rsidRPr="008D6286">
        <w:rPr>
          <w:rFonts w:asciiTheme="majorBidi" w:hAnsiTheme="majorBidi" w:cstheme="majorBidi"/>
          <w:sz w:val="28"/>
          <w:szCs w:val="28"/>
          <w:rtl/>
        </w:rPr>
        <w:t>يحتاج أن يعرف أنّ ماليزيا هي بلدة من بلاد الإسلام الذي يعمل تجديد حكم الأسرة بقصد ليرفع وضع المرأة المسلمة. هذا قصد يوجب الطلبة وتطوير الزمان.</w:t>
      </w:r>
      <w:r w:rsidRPr="008D6286">
        <w:rPr>
          <w:rStyle w:val="FootnoteReference"/>
          <w:rFonts w:asciiTheme="majorBidi" w:hAnsiTheme="majorBidi" w:cstheme="majorBidi"/>
          <w:sz w:val="28"/>
          <w:szCs w:val="28"/>
        </w:rPr>
        <w:footnoteReference w:id="44"/>
      </w:r>
      <w:r w:rsidRPr="008D6286">
        <w:rPr>
          <w:rFonts w:asciiTheme="majorBidi" w:hAnsiTheme="majorBidi" w:cstheme="majorBidi"/>
          <w:sz w:val="28"/>
          <w:szCs w:val="28"/>
          <w:rtl/>
        </w:rPr>
        <w:t xml:space="preserve"> المثال في قضية العقاب على النكاح بالإجبار. لأن حينئذ كثير يقع النكاح بالإجبار الذي يعمل على الإبنة حتّى يؤثر إلى فساد الفكرىّ و البدنىّ و ينتهى بالطلاق. لذلك، في نحاية نكاح الإجبار قضية حكمه تتبع الإمام الحنفي ليصغّر النكاح بالإكراه في ماليزيا.</w:t>
      </w:r>
    </w:p>
    <w:p w14:paraId="46D38D1A" w14:textId="77777777" w:rsidR="0017235A" w:rsidRPr="008D6286" w:rsidRDefault="0017235A" w:rsidP="008D6286">
      <w:pPr>
        <w:pStyle w:val="ListParagraph"/>
        <w:numPr>
          <w:ilvl w:val="0"/>
          <w:numId w:val="46"/>
        </w:numPr>
        <w:bidi/>
        <w:spacing w:line="360" w:lineRule="auto"/>
        <w:ind w:left="474" w:hanging="425"/>
        <w:jc w:val="both"/>
        <w:rPr>
          <w:rFonts w:asciiTheme="majorBidi" w:hAnsiTheme="majorBidi" w:cstheme="majorBidi"/>
          <w:b/>
          <w:bCs/>
          <w:sz w:val="28"/>
          <w:szCs w:val="28"/>
        </w:rPr>
      </w:pPr>
      <w:r w:rsidRPr="008D6286">
        <w:rPr>
          <w:rFonts w:asciiTheme="majorBidi" w:hAnsiTheme="majorBidi" w:cstheme="majorBidi"/>
          <w:b/>
          <w:bCs/>
          <w:sz w:val="28"/>
          <w:szCs w:val="28"/>
          <w:rtl/>
        </w:rPr>
        <w:t>تحليل قضية الحكم النكاح بالإكراه في نظرية مصلحة المرسلة</w:t>
      </w:r>
    </w:p>
    <w:p w14:paraId="26DA29C5" w14:textId="77777777" w:rsidR="0017235A" w:rsidRPr="008D6286" w:rsidRDefault="0017235A" w:rsidP="008D6286">
      <w:pPr>
        <w:pStyle w:val="ListParagraph"/>
        <w:bidi/>
        <w:spacing w:line="360" w:lineRule="auto"/>
        <w:ind w:left="-1" w:firstLine="708"/>
        <w:jc w:val="both"/>
        <w:rPr>
          <w:rFonts w:asciiTheme="majorBidi" w:hAnsiTheme="majorBidi" w:cstheme="majorBidi"/>
          <w:sz w:val="28"/>
          <w:szCs w:val="28"/>
          <w:rtl/>
        </w:rPr>
      </w:pPr>
      <w:r w:rsidRPr="008D6286">
        <w:rPr>
          <w:rFonts w:asciiTheme="majorBidi" w:hAnsiTheme="majorBidi" w:cstheme="majorBidi"/>
          <w:sz w:val="28"/>
          <w:szCs w:val="28"/>
          <w:rtl/>
        </w:rPr>
        <w:t>كما ذكر في الفصل 1 القانون رقم 1 لسنة 1974، أنّ الزواج عقد بين الرجل والمرأة ليجعلا الأسرة السعادة والأبدية عملا بالربّ. ويظهر في مجموعة الشريعة الإسلامية أنّه مثاقا غليظا ليطيع الله ويفعله عبادة، لوجود الأسرة السكينة والمودة والرحمة. فلذالك لا يجوز على الأولياء أن يجبروا إبنتهم لنكاح بشخص لا تحب لوجود المصلحة في حياتها.</w:t>
      </w:r>
    </w:p>
    <w:p w14:paraId="2FC6AC5A" w14:textId="77777777" w:rsidR="009A0C56" w:rsidRPr="008D6286" w:rsidRDefault="0017235A" w:rsidP="008D6286">
      <w:pPr>
        <w:pStyle w:val="ListParagraph"/>
        <w:bidi/>
        <w:spacing w:line="360" w:lineRule="auto"/>
        <w:ind w:left="-1" w:firstLine="708"/>
        <w:jc w:val="both"/>
        <w:rPr>
          <w:rFonts w:asciiTheme="majorBidi" w:eastAsia="Times New Roman" w:hAnsiTheme="majorBidi" w:cstheme="majorBidi"/>
          <w:sz w:val="28"/>
          <w:szCs w:val="28"/>
          <w:lang w:val="en-AU"/>
        </w:rPr>
      </w:pPr>
      <w:r w:rsidRPr="008D6286">
        <w:rPr>
          <w:rFonts w:asciiTheme="majorBidi" w:eastAsia="Times New Roman" w:hAnsiTheme="majorBidi" w:cstheme="majorBidi"/>
          <w:sz w:val="28"/>
          <w:szCs w:val="28"/>
          <w:rtl/>
        </w:rPr>
        <w:t xml:space="preserve">وقد شرحنا قبله في القانون رقم 1 لسنة 1974 وفي مجموعة الشريعة الإسلامية وكذالك في القانون المشارك عن الزواج بماليزيا، كان الزواج صحيحا إذا يوجد الموافقة من المرشحين. </w:t>
      </w:r>
      <w:r w:rsidRPr="008D6286">
        <w:rPr>
          <w:rFonts w:asciiTheme="majorBidi" w:eastAsia="Times New Roman" w:hAnsiTheme="majorBidi" w:cstheme="majorBidi"/>
          <w:sz w:val="28"/>
          <w:szCs w:val="28"/>
          <w:rtl/>
        </w:rPr>
        <w:lastRenderedPageBreak/>
        <w:t>فمن القضية يدلّ على أنّ في القوانين المذكورة لا يصالحو النكاح بالإكراه. وبالكلمة الأخرى أنّ إندونيسيا وماليزيا لا يصالحا النكاح بالإكراه على أسس القوانين المذكورة.</w:t>
      </w:r>
    </w:p>
    <w:p w14:paraId="1F7E2E0B" w14:textId="73CEB71C" w:rsidR="009A0C56" w:rsidRPr="008D6286" w:rsidRDefault="009A0C56" w:rsidP="008D6286">
      <w:pPr>
        <w:pStyle w:val="ListParagraph"/>
        <w:bidi/>
        <w:spacing w:line="360" w:lineRule="auto"/>
        <w:ind w:left="-1" w:firstLine="708"/>
        <w:jc w:val="both"/>
        <w:rPr>
          <w:rFonts w:asciiTheme="majorBidi" w:eastAsia="Times New Roman" w:hAnsiTheme="majorBidi" w:cstheme="majorBidi"/>
          <w:sz w:val="28"/>
          <w:szCs w:val="28"/>
          <w:lang w:val="en-AU"/>
        </w:rPr>
      </w:pPr>
      <w:r w:rsidRPr="008D6286">
        <w:rPr>
          <w:rFonts w:asciiTheme="majorBidi" w:eastAsia="Times New Roman" w:hAnsiTheme="majorBidi" w:cstheme="majorBidi"/>
          <w:sz w:val="28"/>
          <w:szCs w:val="28"/>
          <w:rtl/>
        </w:rPr>
        <w:t xml:space="preserve">ولذالك الموافقة من المرأة في القوانين وفي الأحكام الإسلامية أهمّ لصحة الزواج و وجود المصلحة في الأسرة. أمّا </w:t>
      </w:r>
      <w:r w:rsidRPr="008D6286">
        <w:rPr>
          <w:rFonts w:asciiTheme="majorBidi" w:hAnsiTheme="majorBidi" w:cstheme="majorBidi"/>
          <w:sz w:val="28"/>
          <w:szCs w:val="28"/>
          <w:rtl/>
        </w:rPr>
        <w:t>في الإسلام، وإذن البكر يدل عليه سكوتها، لأنها تستحي في الغالب أن تصرح بالقول، أما إذن الثيب فلا بد أن يكون بالقول الصريح بقبول الزوج الخاطب.</w:t>
      </w:r>
      <w:r w:rsidRPr="008D6286">
        <w:rPr>
          <w:rFonts w:asciiTheme="majorBidi" w:hAnsiTheme="majorBidi" w:cstheme="majorBidi"/>
          <w:sz w:val="28"/>
          <w:szCs w:val="28"/>
        </w:rPr>
        <w:t>.</w:t>
      </w:r>
      <w:r w:rsidRPr="008D6286">
        <w:rPr>
          <w:rStyle w:val="FootnoteReference"/>
          <w:rFonts w:asciiTheme="majorBidi" w:hAnsiTheme="majorBidi" w:cstheme="majorBidi"/>
          <w:sz w:val="28"/>
          <w:szCs w:val="28"/>
        </w:rPr>
        <w:footnoteReference w:id="45"/>
      </w:r>
    </w:p>
    <w:p w14:paraId="2C749678" w14:textId="77777777" w:rsidR="00EB7C82" w:rsidRDefault="009A0C56" w:rsidP="00EB7C82">
      <w:pPr>
        <w:pStyle w:val="ListParagraph"/>
        <w:bidi/>
        <w:spacing w:line="360" w:lineRule="auto"/>
        <w:ind w:left="-1" w:firstLine="708"/>
        <w:jc w:val="both"/>
        <w:rPr>
          <w:rFonts w:asciiTheme="majorBidi" w:hAnsiTheme="majorBidi" w:cstheme="majorBidi"/>
          <w:sz w:val="28"/>
          <w:szCs w:val="28"/>
          <w:rtl/>
        </w:rPr>
      </w:pPr>
      <w:r w:rsidRPr="008D6286">
        <w:rPr>
          <w:rFonts w:asciiTheme="majorBidi" w:hAnsiTheme="majorBidi" w:cstheme="majorBidi"/>
          <w:sz w:val="28"/>
          <w:szCs w:val="28"/>
          <w:rtl/>
        </w:rPr>
        <w:t>وبوجود قضية أثار الحكم عن النكاح بلإكراه المذكورة لينال المصلحة ويفرض المفسدة للأمّة. كما قد ذكر في قواعد الشريعة "جلب المصالح و دفع المفاسد" أي لينال المصلحة والسعادة في الزواج فالولي لا يجوز أن يكره إبنته للنكاح ولو له حق فيها. لأنّ الزواج بالإكراه يؤثر إلى الضرر في الحيات بين الزوج والزوجة حتّى هما لا يستطيعا أن يجعلا أسرة سعادة في المستقبل.</w:t>
      </w:r>
    </w:p>
    <w:p w14:paraId="7D09D67E" w14:textId="77777777" w:rsidR="00EB7C82" w:rsidRDefault="009A0C56" w:rsidP="00EB7C82">
      <w:pPr>
        <w:pStyle w:val="ListParagraph"/>
        <w:bidi/>
        <w:spacing w:line="360" w:lineRule="auto"/>
        <w:ind w:left="-1" w:firstLine="708"/>
        <w:jc w:val="both"/>
        <w:rPr>
          <w:rFonts w:asciiTheme="majorBidi" w:hAnsiTheme="majorBidi" w:cstheme="majorBidi"/>
          <w:sz w:val="28"/>
          <w:szCs w:val="28"/>
          <w:rtl/>
        </w:rPr>
      </w:pPr>
      <w:r w:rsidRPr="00EB7C82">
        <w:rPr>
          <w:rFonts w:asciiTheme="majorBidi" w:hAnsiTheme="majorBidi" w:cstheme="majorBidi"/>
          <w:sz w:val="28"/>
          <w:szCs w:val="28"/>
          <w:rtl/>
        </w:rPr>
        <w:t>من البيانات المذكورة فقضية الحكم عن النكاح بلإكراه الذي تطبيق في إندونيسيا وماليزيا هو يناسب بمقاصد الشريعة أو أحكام الخمسة المذكورة. يعني: حفظ الدين، وحفظ العقل، وحفظ النسل، وحفظ النفس، وحفظ المال.</w:t>
      </w:r>
      <w:bookmarkStart w:id="4" w:name="_GoBack"/>
      <w:bookmarkEnd w:id="4"/>
    </w:p>
    <w:p w14:paraId="1B972F19" w14:textId="7D76A73E" w:rsidR="009A0C56" w:rsidRPr="00EB7C82" w:rsidRDefault="009A0C56" w:rsidP="00EB7C82">
      <w:pPr>
        <w:pStyle w:val="ListParagraph"/>
        <w:bidi/>
        <w:spacing w:line="360" w:lineRule="auto"/>
        <w:ind w:left="-1" w:firstLine="708"/>
        <w:jc w:val="both"/>
        <w:rPr>
          <w:rFonts w:asciiTheme="majorBidi" w:hAnsiTheme="majorBidi" w:cstheme="majorBidi"/>
          <w:sz w:val="28"/>
          <w:szCs w:val="28"/>
          <w:rtl/>
          <w:lang w:val="en-AU"/>
        </w:rPr>
      </w:pPr>
      <w:r w:rsidRPr="00EB7C82">
        <w:rPr>
          <w:rFonts w:asciiTheme="majorBidi" w:hAnsiTheme="majorBidi" w:cstheme="majorBidi"/>
          <w:sz w:val="28"/>
          <w:szCs w:val="28"/>
          <w:rtl/>
        </w:rPr>
        <w:t>ومع ذالك، إذا يطبّق المجتمع قضية الحكم المثبت ناجعا فالمقاصد الشريعة المذكورة معصوم من الخطإ في حياة المجتمع. حتّى برُوَيدا سيضيع الزواج بالإكراه  في حياتهم. وهذه المصلحة طبعا يصحح الشريعة الإسلامية لأّنها لا تختلف بالناص. أنّ الإسلام لا يصالح النكاح بالإكراه الذي يفعل الأب إلى إبنته ولو له حق بذالك، ولكنه لا يجوز عليه أن يكره إبنته للنكاح ب من لا ترضى. لذالك إن سيزوجها فيلزم الولي أن يسأل الموافقة والرضاء من إبنته لوجود الأسرة السعادة والمقاصد الشريعة المذكورة تستطيع أن يحافظ بجيّد حتّى لها السعادة في الدنيا والآخرة.</w:t>
      </w:r>
    </w:p>
    <w:p w14:paraId="2540876C" w14:textId="77777777" w:rsidR="00EB7C82" w:rsidRPr="008D6286" w:rsidRDefault="00EB7C82" w:rsidP="00EB7C82">
      <w:pPr>
        <w:pStyle w:val="ListParagraph"/>
        <w:bidi/>
        <w:spacing w:line="360" w:lineRule="auto"/>
        <w:ind w:left="474" w:firstLine="567"/>
        <w:jc w:val="both"/>
        <w:rPr>
          <w:rFonts w:asciiTheme="majorBidi" w:hAnsiTheme="majorBidi" w:cstheme="majorBidi"/>
          <w:sz w:val="28"/>
          <w:szCs w:val="28"/>
        </w:rPr>
      </w:pPr>
    </w:p>
    <w:p w14:paraId="4BFAEA7C" w14:textId="21EAC3B6" w:rsidR="00EB7C82" w:rsidRDefault="00EB7C82" w:rsidP="00EB7C82">
      <w:pPr>
        <w:pStyle w:val="ListParagraph"/>
        <w:numPr>
          <w:ilvl w:val="0"/>
          <w:numId w:val="49"/>
        </w:numPr>
        <w:bidi/>
        <w:spacing w:before="240" w:line="360" w:lineRule="auto"/>
        <w:ind w:left="424" w:hanging="425"/>
        <w:jc w:val="both"/>
        <w:rPr>
          <w:rFonts w:asciiTheme="majorBidi" w:hAnsiTheme="majorBidi" w:cstheme="majorBidi"/>
          <w:b/>
          <w:bCs/>
          <w:sz w:val="28"/>
          <w:szCs w:val="28"/>
        </w:rPr>
      </w:pPr>
      <w:r>
        <w:rPr>
          <w:rFonts w:asciiTheme="majorBidi" w:hAnsiTheme="majorBidi" w:cstheme="majorBidi" w:hint="cs"/>
          <w:b/>
          <w:bCs/>
          <w:sz w:val="28"/>
          <w:szCs w:val="28"/>
          <w:rtl/>
        </w:rPr>
        <w:t>الإختتام</w:t>
      </w:r>
    </w:p>
    <w:p w14:paraId="5D531A08" w14:textId="4FB4665F" w:rsidR="009A0C56" w:rsidRPr="00EB7C82" w:rsidRDefault="009A0C56" w:rsidP="00EB7C82">
      <w:pPr>
        <w:spacing w:before="240" w:line="360" w:lineRule="auto"/>
        <w:ind w:left="-1"/>
        <w:jc w:val="both"/>
        <w:rPr>
          <w:rFonts w:asciiTheme="majorBidi" w:hAnsiTheme="majorBidi" w:cstheme="majorBidi"/>
          <w:b/>
          <w:bCs/>
          <w:sz w:val="28"/>
          <w:szCs w:val="28"/>
          <w:rtl/>
        </w:rPr>
      </w:pPr>
      <w:r w:rsidRPr="00EB7C82">
        <w:rPr>
          <w:rFonts w:asciiTheme="majorBidi" w:hAnsiTheme="majorBidi" w:cstheme="majorBidi"/>
          <w:b/>
          <w:bCs/>
          <w:sz w:val="28"/>
          <w:szCs w:val="28"/>
          <w:rtl/>
        </w:rPr>
        <w:t>الخلاصة</w:t>
      </w:r>
    </w:p>
    <w:p w14:paraId="581A7E98" w14:textId="77777777" w:rsidR="009A0C56" w:rsidRPr="008D6286" w:rsidRDefault="009A0C56" w:rsidP="008D6286">
      <w:pPr>
        <w:spacing w:line="360" w:lineRule="auto"/>
        <w:ind w:firstLine="720"/>
        <w:jc w:val="both"/>
        <w:rPr>
          <w:rFonts w:asciiTheme="majorBidi" w:hAnsiTheme="majorBidi" w:cstheme="majorBidi"/>
          <w:b/>
          <w:bCs/>
          <w:sz w:val="28"/>
          <w:szCs w:val="28"/>
          <w:rtl/>
        </w:rPr>
      </w:pPr>
      <w:r w:rsidRPr="008D6286">
        <w:rPr>
          <w:rFonts w:asciiTheme="majorBidi" w:hAnsiTheme="majorBidi" w:cstheme="majorBidi"/>
          <w:sz w:val="28"/>
          <w:szCs w:val="28"/>
          <w:rtl/>
        </w:rPr>
        <w:t>كان في قانون الزواج بإندونيسيا قد نظم عن قضية امتناع إجبار النكاح. أنّ في القانون رقم 1 لسنة 1974 في الفصل 6 الأية 1 يذكر النكاح ليس صحيح إلا بالموافقة من المرشحين وكذالك في الفصل 16 الأية 1في مجموعة الشريعة الإسلامية.</w:t>
      </w:r>
    </w:p>
    <w:p w14:paraId="0B777752" w14:textId="77777777" w:rsidR="009A0C56" w:rsidRPr="008D6286" w:rsidRDefault="009A0C56" w:rsidP="008D6286">
      <w:pPr>
        <w:spacing w:line="360" w:lineRule="auto"/>
        <w:ind w:firstLine="720"/>
        <w:jc w:val="both"/>
        <w:rPr>
          <w:rFonts w:asciiTheme="majorBidi" w:hAnsiTheme="majorBidi" w:cstheme="majorBidi"/>
          <w:b/>
          <w:bCs/>
          <w:sz w:val="28"/>
          <w:szCs w:val="28"/>
          <w:rtl/>
        </w:rPr>
      </w:pPr>
      <w:r w:rsidRPr="008D6286">
        <w:rPr>
          <w:rFonts w:asciiTheme="majorBidi" w:hAnsiTheme="majorBidi" w:cstheme="majorBidi"/>
          <w:sz w:val="28"/>
          <w:szCs w:val="28"/>
          <w:rtl/>
        </w:rPr>
        <w:lastRenderedPageBreak/>
        <w:t xml:space="preserve">وكذالك في ماليزيا، أنّ في قانون الزواج فيه قد نظم عن قضية امتناع إجبار النكاح. كما قد ذكر في القانون المشارك رقم 303 لسنة 1984 عن الزواج بماليزيا في الفصل 13، أن الزواج غير مقبول ولم يسجل على القانون إلا باستئذن من المرشحين. </w:t>
      </w:r>
    </w:p>
    <w:p w14:paraId="5F5E54D9" w14:textId="3D3868C0" w:rsidR="00EB7C82" w:rsidRPr="00B0492A" w:rsidRDefault="009A0C56" w:rsidP="00B0492A">
      <w:pPr>
        <w:spacing w:after="240" w:line="360" w:lineRule="auto"/>
        <w:ind w:firstLine="720"/>
        <w:jc w:val="both"/>
        <w:rPr>
          <w:rFonts w:asciiTheme="majorBidi" w:hAnsiTheme="majorBidi" w:cstheme="majorBidi"/>
          <w:sz w:val="28"/>
          <w:szCs w:val="28"/>
          <w:lang w:val="en-AU"/>
        </w:rPr>
      </w:pPr>
      <w:r w:rsidRPr="008D6286">
        <w:rPr>
          <w:rFonts w:asciiTheme="majorBidi" w:hAnsiTheme="majorBidi" w:cstheme="majorBidi"/>
          <w:sz w:val="28"/>
          <w:szCs w:val="28"/>
          <w:rtl/>
        </w:rPr>
        <w:t>فقد وجد الإختلاف بين قانون الزواج بإندونيسيا ومالزيا في قضيتهما عن امتناع النكاح بلإجبار. وقضيتهما طبعا يجود المصلحة للمجتمة أو الأمة. وهو يستطيع أن ينعِش الأولياء أنّ النكاح بالإكراه يأثّر إلى صحة النكاح حتّى هم لا يستطيعون أن يكره إبنتهم للنكاح إلى من لا تحب وهي لا ترضى. ويهتمّ على رضاء المرأة في الزواج لنيل المصحلة ودفع المفسدة. كما قد ذكر في قواعد الشريعة "جلب المصالح ودرء المفاسد" أي لينال المصلحة والسعادة في الزواج فالولي لا يجوز أن يكره إبنته للنكاح ولو له حق فيها.</w:t>
      </w:r>
    </w:p>
    <w:p w14:paraId="76FD1584" w14:textId="77777777" w:rsidR="009A0C56" w:rsidRPr="008D6286" w:rsidRDefault="009A0C56" w:rsidP="008D6286">
      <w:pPr>
        <w:spacing w:line="360" w:lineRule="auto"/>
        <w:jc w:val="both"/>
        <w:rPr>
          <w:rFonts w:asciiTheme="majorBidi" w:hAnsiTheme="majorBidi" w:cstheme="majorBidi"/>
          <w:b/>
          <w:bCs/>
          <w:sz w:val="28"/>
          <w:szCs w:val="28"/>
          <w:rtl/>
        </w:rPr>
      </w:pPr>
      <w:r w:rsidRPr="008D6286">
        <w:rPr>
          <w:rFonts w:asciiTheme="majorBidi" w:hAnsiTheme="majorBidi" w:cstheme="majorBidi"/>
          <w:b/>
          <w:bCs/>
          <w:sz w:val="28"/>
          <w:szCs w:val="28"/>
          <w:rtl/>
        </w:rPr>
        <w:t>الإقتراحات</w:t>
      </w:r>
    </w:p>
    <w:p w14:paraId="662F54C6" w14:textId="77777777" w:rsidR="009A0C56" w:rsidRPr="008D6286" w:rsidRDefault="009A0C56" w:rsidP="00EB7C82">
      <w:pPr>
        <w:spacing w:after="240" w:line="360" w:lineRule="auto"/>
        <w:ind w:firstLine="720"/>
        <w:jc w:val="both"/>
        <w:rPr>
          <w:rFonts w:asciiTheme="majorBidi" w:hAnsiTheme="majorBidi" w:cstheme="majorBidi"/>
          <w:sz w:val="28"/>
          <w:szCs w:val="28"/>
        </w:rPr>
      </w:pPr>
      <w:r w:rsidRPr="008D6286">
        <w:rPr>
          <w:rFonts w:asciiTheme="majorBidi" w:hAnsiTheme="majorBidi" w:cstheme="majorBidi"/>
          <w:sz w:val="28"/>
          <w:szCs w:val="28"/>
          <w:rtl/>
        </w:rPr>
        <w:t>للحكومة الإندونيسية والمالزية أن يهتمّا بحقوق المرأة، خاصة حقوقها في النكاح، ويعمل الإشتراكي ويطالع تطبيق القانون المشروع بأجمُعِه على المجتمع لكي تطبيقه مؤثّرا.</w:t>
      </w:r>
      <w:r w:rsidRPr="008D6286">
        <w:rPr>
          <w:rFonts w:asciiTheme="majorBidi" w:hAnsiTheme="majorBidi" w:cstheme="majorBidi"/>
          <w:b/>
          <w:bCs/>
          <w:sz w:val="28"/>
          <w:szCs w:val="28"/>
          <w:rtl/>
        </w:rPr>
        <w:t xml:space="preserve"> و</w:t>
      </w:r>
      <w:r w:rsidRPr="008D6286">
        <w:rPr>
          <w:rFonts w:asciiTheme="majorBidi" w:hAnsiTheme="majorBidi" w:cstheme="majorBidi"/>
          <w:sz w:val="28"/>
          <w:szCs w:val="28"/>
          <w:rtl/>
        </w:rPr>
        <w:t>للأولياء في النكاح، ينبغي عليهم أن يهتمّوا الموافقة والرضاء من المرأة في الزواج ولا يكرهها في الزواج إن كانت لا ترضى لأنّ الزواج يلزم بتحابّ بين الرجل والمرأة (ليس بالإكراه).</w:t>
      </w:r>
    </w:p>
    <w:p w14:paraId="1241FDAF" w14:textId="77777777" w:rsidR="009A0C56" w:rsidRPr="00EB7C82" w:rsidRDefault="009A0C56" w:rsidP="009A0C56">
      <w:pPr>
        <w:spacing w:line="360" w:lineRule="auto"/>
        <w:jc w:val="both"/>
        <w:rPr>
          <w:rFonts w:asciiTheme="majorBidi" w:hAnsiTheme="majorBidi" w:cstheme="majorBidi"/>
          <w:b/>
          <w:bCs/>
          <w:sz w:val="28"/>
          <w:szCs w:val="28"/>
        </w:rPr>
      </w:pPr>
      <w:r w:rsidRPr="00EB7C82">
        <w:rPr>
          <w:rFonts w:asciiTheme="majorBidi" w:hAnsiTheme="majorBidi" w:cstheme="majorBidi"/>
          <w:b/>
          <w:bCs/>
          <w:sz w:val="28"/>
          <w:szCs w:val="28"/>
          <w:rtl/>
        </w:rPr>
        <w:t>المراجع</w:t>
      </w:r>
    </w:p>
    <w:p w14:paraId="08ADDAA0" w14:textId="77777777" w:rsidR="009A0C56" w:rsidRPr="00EB7C82" w:rsidRDefault="009A0C56" w:rsidP="009A0C56">
      <w:pPr>
        <w:pStyle w:val="FootnoteText"/>
        <w:numPr>
          <w:ilvl w:val="0"/>
          <w:numId w:val="47"/>
        </w:numPr>
        <w:bidi/>
        <w:spacing w:line="360" w:lineRule="auto"/>
        <w:ind w:left="425" w:hanging="425"/>
        <w:jc w:val="both"/>
        <w:rPr>
          <w:rFonts w:asciiTheme="majorBidi" w:hAnsiTheme="majorBidi" w:cstheme="majorBidi"/>
          <w:b/>
          <w:bCs/>
          <w:sz w:val="28"/>
          <w:szCs w:val="28"/>
        </w:rPr>
      </w:pPr>
      <w:r w:rsidRPr="00EB7C82">
        <w:rPr>
          <w:rFonts w:asciiTheme="majorBidi" w:hAnsiTheme="majorBidi" w:cstheme="majorBidi"/>
          <w:b/>
          <w:bCs/>
          <w:sz w:val="28"/>
          <w:szCs w:val="28"/>
          <w:rtl/>
        </w:rPr>
        <w:t>من الكتب العربية</w:t>
      </w:r>
    </w:p>
    <w:p w14:paraId="10A8DA82" w14:textId="77777777" w:rsidR="009A0C56" w:rsidRPr="00EB7C82" w:rsidRDefault="009A0C56" w:rsidP="009A0C56">
      <w:pPr>
        <w:pStyle w:val="FootnoteText"/>
        <w:bidi/>
        <w:spacing w:line="276" w:lineRule="auto"/>
        <w:ind w:left="708" w:hanging="708"/>
        <w:jc w:val="both"/>
        <w:rPr>
          <w:rFonts w:asciiTheme="majorBidi" w:hAnsiTheme="majorBidi" w:cstheme="majorBidi"/>
          <w:sz w:val="28"/>
          <w:szCs w:val="28"/>
        </w:rPr>
      </w:pPr>
      <w:r w:rsidRPr="00EB7C82">
        <w:rPr>
          <w:rFonts w:asciiTheme="majorBidi" w:hAnsiTheme="majorBidi" w:cstheme="majorBidi"/>
          <w:sz w:val="28"/>
          <w:szCs w:val="28"/>
          <w:rtl/>
        </w:rPr>
        <w:t>البخاري، محمد بن اسماعيل.</w:t>
      </w:r>
      <w:r w:rsidRPr="00EB7C82">
        <w:rPr>
          <w:rFonts w:asciiTheme="majorBidi" w:hAnsiTheme="majorBidi" w:cstheme="majorBidi"/>
          <w:sz w:val="28"/>
          <w:szCs w:val="28"/>
        </w:rPr>
        <w:t xml:space="preserve"> </w:t>
      </w:r>
      <w:r w:rsidRPr="00EB7C82">
        <w:rPr>
          <w:rFonts w:asciiTheme="majorBidi" w:hAnsiTheme="majorBidi" w:cstheme="majorBidi"/>
          <w:i/>
          <w:iCs/>
          <w:sz w:val="28"/>
          <w:szCs w:val="28"/>
          <w:rtl/>
        </w:rPr>
        <w:t>الجامع الصحيح</w:t>
      </w:r>
      <w:r w:rsidRPr="00EB7C82">
        <w:rPr>
          <w:rFonts w:asciiTheme="majorBidi" w:hAnsiTheme="majorBidi" w:cstheme="majorBidi"/>
          <w:sz w:val="28"/>
          <w:szCs w:val="28"/>
          <w:rtl/>
        </w:rPr>
        <w:t>، تحقيق عبد القادر شيبة الحمد،  مجلَّدات 3، الرياض: عبد القادر شيبة الحمد، 2008</w:t>
      </w:r>
      <w:r w:rsidRPr="00EB7C82">
        <w:rPr>
          <w:rFonts w:asciiTheme="majorBidi" w:hAnsiTheme="majorBidi" w:cstheme="majorBidi"/>
          <w:sz w:val="28"/>
          <w:szCs w:val="28"/>
        </w:rPr>
        <w:t>.</w:t>
      </w:r>
    </w:p>
    <w:p w14:paraId="38D37169" w14:textId="77777777" w:rsidR="009A0C56" w:rsidRPr="00EB7C82" w:rsidRDefault="009A0C56" w:rsidP="009A0C56">
      <w:pPr>
        <w:pStyle w:val="FootnoteText"/>
        <w:bidi/>
        <w:spacing w:line="276" w:lineRule="auto"/>
        <w:ind w:left="708" w:hanging="708"/>
        <w:jc w:val="both"/>
        <w:rPr>
          <w:rFonts w:asciiTheme="majorBidi" w:hAnsiTheme="majorBidi" w:cstheme="majorBidi"/>
          <w:sz w:val="28"/>
          <w:szCs w:val="28"/>
        </w:rPr>
      </w:pPr>
      <w:r w:rsidRPr="00EB7C82">
        <w:rPr>
          <w:rFonts w:asciiTheme="majorBidi" w:hAnsiTheme="majorBidi" w:cstheme="majorBidi"/>
          <w:sz w:val="28"/>
          <w:szCs w:val="28"/>
          <w:rtl/>
        </w:rPr>
        <w:t xml:space="preserve">البيهقي، أبو بكر أحمد بن الحسين. </w:t>
      </w:r>
      <w:r w:rsidRPr="00EB7C82">
        <w:rPr>
          <w:rFonts w:asciiTheme="majorBidi" w:hAnsiTheme="majorBidi" w:cstheme="majorBidi"/>
          <w:i/>
          <w:iCs/>
          <w:sz w:val="28"/>
          <w:szCs w:val="28"/>
          <w:rtl/>
        </w:rPr>
        <w:t>السنن الكبري</w:t>
      </w:r>
      <w:r w:rsidRPr="00EB7C82">
        <w:rPr>
          <w:rFonts w:asciiTheme="majorBidi" w:hAnsiTheme="majorBidi" w:cstheme="majorBidi"/>
          <w:sz w:val="28"/>
          <w:szCs w:val="28"/>
          <w:rtl/>
        </w:rPr>
        <w:t>، تحقيق محمد عبد القادر عطا، بيروت: دار الكتب العلمية، 2003</w:t>
      </w:r>
      <w:r w:rsidRPr="00EB7C82">
        <w:rPr>
          <w:rFonts w:asciiTheme="majorBidi" w:hAnsiTheme="majorBidi" w:cstheme="majorBidi"/>
          <w:sz w:val="28"/>
          <w:szCs w:val="28"/>
        </w:rPr>
        <w:t>.</w:t>
      </w:r>
    </w:p>
    <w:p w14:paraId="22B2AE3A" w14:textId="77777777" w:rsidR="009A0C56" w:rsidRPr="00EB7C82" w:rsidRDefault="009A0C56" w:rsidP="009A0C56">
      <w:pPr>
        <w:jc w:val="both"/>
        <w:rPr>
          <w:rFonts w:asciiTheme="majorBidi" w:hAnsiTheme="majorBidi" w:cstheme="majorBidi"/>
          <w:sz w:val="28"/>
          <w:szCs w:val="28"/>
        </w:rPr>
      </w:pPr>
      <w:r w:rsidRPr="00EB7C82">
        <w:rPr>
          <w:rFonts w:asciiTheme="majorBidi" w:hAnsiTheme="majorBidi" w:cstheme="majorBidi"/>
          <w:sz w:val="28"/>
          <w:szCs w:val="28"/>
          <w:rtl/>
        </w:rPr>
        <w:t>العزيز</w:t>
      </w:r>
      <w:r w:rsidRPr="00EB7C82">
        <w:rPr>
          <w:rFonts w:asciiTheme="majorBidi" w:hAnsiTheme="majorBidi" w:cstheme="majorBidi"/>
          <w:i/>
          <w:iCs/>
          <w:sz w:val="28"/>
          <w:szCs w:val="28"/>
          <w:rtl/>
        </w:rPr>
        <w:t xml:space="preserve">، </w:t>
      </w:r>
      <w:r w:rsidRPr="00EB7C82">
        <w:rPr>
          <w:rFonts w:asciiTheme="majorBidi" w:hAnsiTheme="majorBidi" w:cstheme="majorBidi"/>
          <w:sz w:val="28"/>
          <w:szCs w:val="28"/>
          <w:rtl/>
        </w:rPr>
        <w:t xml:space="preserve">أمير عبد. </w:t>
      </w:r>
      <w:r w:rsidRPr="00EB7C82">
        <w:rPr>
          <w:rFonts w:asciiTheme="majorBidi" w:hAnsiTheme="majorBidi" w:cstheme="majorBidi"/>
          <w:i/>
          <w:iCs/>
          <w:sz w:val="28"/>
          <w:szCs w:val="28"/>
          <w:rtl/>
        </w:rPr>
        <w:t>فقه الكتاب والسنة</w:t>
      </w:r>
      <w:r w:rsidRPr="00EB7C82">
        <w:rPr>
          <w:rFonts w:asciiTheme="majorBidi" w:hAnsiTheme="majorBidi" w:cstheme="majorBidi"/>
          <w:sz w:val="28"/>
          <w:szCs w:val="28"/>
          <w:rtl/>
        </w:rPr>
        <w:t>، القاهرة-مصر: دار السلام، جزء الأول، 1999.</w:t>
      </w:r>
    </w:p>
    <w:p w14:paraId="3BD29BD2" w14:textId="77777777" w:rsidR="009A0C56" w:rsidRPr="00EB7C82" w:rsidRDefault="009A0C56" w:rsidP="00EB7C82">
      <w:pPr>
        <w:spacing w:after="240"/>
        <w:jc w:val="both"/>
        <w:rPr>
          <w:rFonts w:asciiTheme="majorBidi" w:hAnsiTheme="majorBidi" w:cstheme="majorBidi"/>
          <w:sz w:val="28"/>
          <w:szCs w:val="28"/>
        </w:rPr>
      </w:pPr>
      <w:r w:rsidRPr="00EB7C82">
        <w:rPr>
          <w:rFonts w:asciiTheme="majorBidi" w:hAnsiTheme="majorBidi" w:cstheme="majorBidi"/>
          <w:sz w:val="28"/>
          <w:szCs w:val="28"/>
          <w:rtl/>
        </w:rPr>
        <w:t xml:space="preserve">المرغيناني، أبو الحسن علي، </w:t>
      </w:r>
      <w:r w:rsidRPr="00EB7C82">
        <w:rPr>
          <w:rFonts w:asciiTheme="majorBidi" w:hAnsiTheme="majorBidi" w:cstheme="majorBidi"/>
          <w:i/>
          <w:iCs/>
          <w:sz w:val="28"/>
          <w:szCs w:val="28"/>
          <w:rtl/>
        </w:rPr>
        <w:t>الهداية شرح بداية المبتدئ</w:t>
      </w:r>
      <w:r w:rsidRPr="00EB7C82">
        <w:rPr>
          <w:rFonts w:asciiTheme="majorBidi" w:hAnsiTheme="majorBidi" w:cstheme="majorBidi"/>
          <w:sz w:val="28"/>
          <w:szCs w:val="28"/>
          <w:rtl/>
        </w:rPr>
        <w:t>، بيروت-</w:t>
      </w:r>
      <w:r w:rsidRPr="00EB7C82">
        <w:rPr>
          <w:rStyle w:val="info-desc"/>
          <w:rFonts w:asciiTheme="majorBidi" w:eastAsiaTheme="minorEastAsia" w:hAnsiTheme="majorBidi" w:cstheme="majorBidi"/>
          <w:sz w:val="28"/>
          <w:szCs w:val="28"/>
          <w:rtl/>
        </w:rPr>
        <w:t>لبنان</w:t>
      </w:r>
      <w:r w:rsidRPr="00EB7C82">
        <w:rPr>
          <w:rFonts w:asciiTheme="majorBidi" w:hAnsiTheme="majorBidi" w:cstheme="majorBidi"/>
          <w:sz w:val="28"/>
          <w:szCs w:val="28"/>
          <w:rtl/>
        </w:rPr>
        <w:t xml:space="preserve">: </w:t>
      </w:r>
      <w:r w:rsidRPr="00EB7C82">
        <w:rPr>
          <w:rStyle w:val="info-desc"/>
          <w:rFonts w:asciiTheme="majorBidi" w:eastAsiaTheme="minorEastAsia" w:hAnsiTheme="majorBidi" w:cstheme="majorBidi"/>
          <w:sz w:val="28"/>
          <w:szCs w:val="28"/>
          <w:rtl/>
        </w:rPr>
        <w:t>دار الكتب العلمية، 2010.</w:t>
      </w:r>
    </w:p>
    <w:p w14:paraId="19B09C56" w14:textId="77777777" w:rsidR="009A0C56" w:rsidRPr="00CF4E39" w:rsidRDefault="009A0C56" w:rsidP="009A0C56">
      <w:pPr>
        <w:pStyle w:val="FootnoteText"/>
        <w:numPr>
          <w:ilvl w:val="0"/>
          <w:numId w:val="47"/>
        </w:numPr>
        <w:bidi/>
        <w:spacing w:line="360" w:lineRule="auto"/>
        <w:ind w:left="425" w:hanging="425"/>
        <w:jc w:val="both"/>
        <w:rPr>
          <w:rFonts w:ascii="Traditional Arabic" w:hAnsi="Traditional Arabic" w:cs="Traditional Arabic"/>
          <w:b/>
          <w:bCs/>
          <w:sz w:val="32"/>
          <w:szCs w:val="32"/>
        </w:rPr>
      </w:pPr>
      <w:r w:rsidRPr="00EB7C82">
        <w:rPr>
          <w:rFonts w:asciiTheme="majorBidi" w:hAnsiTheme="majorBidi" w:cstheme="majorBidi"/>
          <w:b/>
          <w:bCs/>
          <w:sz w:val="28"/>
          <w:szCs w:val="28"/>
          <w:rtl/>
        </w:rPr>
        <w:t>من الكتب الإندونيسية</w:t>
      </w:r>
    </w:p>
    <w:p w14:paraId="276A48F0" w14:textId="77777777" w:rsidR="009A0C56" w:rsidRDefault="009A0C56" w:rsidP="00EB7C82">
      <w:pPr>
        <w:pStyle w:val="FootnoteText"/>
        <w:spacing w:line="276" w:lineRule="auto"/>
        <w:ind w:left="709" w:hanging="709"/>
        <w:jc w:val="both"/>
        <w:rPr>
          <w:rFonts w:asciiTheme="majorBidi" w:hAnsiTheme="majorBidi" w:cstheme="majorBidi"/>
          <w:sz w:val="24"/>
          <w:szCs w:val="24"/>
        </w:rPr>
      </w:pPr>
      <w:proofErr w:type="spellStart"/>
      <w:proofErr w:type="gramStart"/>
      <w:r w:rsidRPr="00D744CA">
        <w:rPr>
          <w:rFonts w:asciiTheme="majorBidi" w:hAnsiTheme="majorBidi" w:cstheme="majorBidi"/>
          <w:sz w:val="24"/>
          <w:szCs w:val="24"/>
        </w:rPr>
        <w:t>Amiruddin</w:t>
      </w:r>
      <w:proofErr w:type="spellEnd"/>
      <w:r w:rsidRPr="00D744CA">
        <w:rPr>
          <w:rFonts w:asciiTheme="majorBidi" w:hAnsiTheme="majorBidi" w:cstheme="majorBidi"/>
          <w:sz w:val="24"/>
          <w:szCs w:val="24"/>
        </w:rPr>
        <w:t>.</w:t>
      </w:r>
      <w:proofErr w:type="gramEnd"/>
      <w:r w:rsidRPr="00D744CA">
        <w:rPr>
          <w:rFonts w:asciiTheme="majorBidi" w:hAnsiTheme="majorBidi" w:cstheme="majorBidi"/>
          <w:sz w:val="24"/>
          <w:szCs w:val="24"/>
        </w:rPr>
        <w:t xml:space="preserve"> 2004. </w:t>
      </w:r>
      <w:proofErr w:type="spellStart"/>
      <w:r w:rsidRPr="00D744CA">
        <w:rPr>
          <w:rFonts w:asciiTheme="majorBidi" w:hAnsiTheme="majorBidi" w:cstheme="majorBidi"/>
          <w:i/>
          <w:iCs/>
          <w:sz w:val="24"/>
          <w:szCs w:val="24"/>
        </w:rPr>
        <w:t>Pengantar</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Metode</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Penelitian</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Hukum</w:t>
      </w:r>
      <w:proofErr w:type="spellEnd"/>
      <w:r w:rsidRPr="00D744CA">
        <w:rPr>
          <w:rFonts w:asciiTheme="majorBidi" w:hAnsiTheme="majorBidi" w:cstheme="majorBidi"/>
          <w:i/>
          <w:iCs/>
          <w:sz w:val="24"/>
          <w:szCs w:val="24"/>
        </w:rPr>
        <w:t xml:space="preserve">, </w:t>
      </w:r>
      <w:r w:rsidRPr="00D744CA">
        <w:rPr>
          <w:rFonts w:asciiTheme="majorBidi" w:hAnsiTheme="majorBidi" w:cstheme="majorBidi"/>
          <w:sz w:val="24"/>
          <w:szCs w:val="24"/>
        </w:rPr>
        <w:t xml:space="preserve">Jakarta: PT. Raja </w:t>
      </w:r>
      <w:proofErr w:type="spellStart"/>
      <w:r w:rsidRPr="00D744CA">
        <w:rPr>
          <w:rFonts w:asciiTheme="majorBidi" w:hAnsiTheme="majorBidi" w:cstheme="majorBidi"/>
          <w:sz w:val="24"/>
          <w:szCs w:val="24"/>
        </w:rPr>
        <w:t>Grafindo</w:t>
      </w:r>
      <w:proofErr w:type="spellEnd"/>
      <w:r w:rsidRPr="00D744CA">
        <w:rPr>
          <w:rFonts w:asciiTheme="majorBidi" w:hAnsiTheme="majorBidi" w:cstheme="majorBidi"/>
          <w:sz w:val="24"/>
          <w:szCs w:val="24"/>
        </w:rPr>
        <w:t xml:space="preserve"> </w:t>
      </w:r>
      <w:proofErr w:type="spellStart"/>
      <w:r w:rsidRPr="00D744CA">
        <w:rPr>
          <w:rFonts w:asciiTheme="majorBidi" w:hAnsiTheme="majorBidi" w:cstheme="majorBidi"/>
          <w:sz w:val="24"/>
          <w:szCs w:val="24"/>
        </w:rPr>
        <w:t>Persada</w:t>
      </w:r>
      <w:proofErr w:type="spellEnd"/>
      <w:r w:rsidRPr="00D744CA">
        <w:rPr>
          <w:rFonts w:asciiTheme="majorBidi" w:hAnsiTheme="majorBidi" w:cstheme="majorBidi"/>
          <w:sz w:val="24"/>
          <w:szCs w:val="24"/>
        </w:rPr>
        <w:t>.</w:t>
      </w:r>
    </w:p>
    <w:p w14:paraId="337CF3C8" w14:textId="77777777" w:rsidR="009A0C56" w:rsidRPr="00D744CA" w:rsidRDefault="009A0C56" w:rsidP="00EB7C82">
      <w:pPr>
        <w:pStyle w:val="FootnoteText"/>
        <w:spacing w:line="276" w:lineRule="auto"/>
        <w:ind w:left="709" w:hanging="709"/>
        <w:jc w:val="both"/>
        <w:rPr>
          <w:rFonts w:asciiTheme="majorBidi" w:hAnsiTheme="majorBidi" w:cstheme="majorBidi"/>
          <w:sz w:val="24"/>
          <w:szCs w:val="24"/>
          <w:rtl/>
        </w:rPr>
      </w:pPr>
      <w:r w:rsidRPr="00D744CA">
        <w:rPr>
          <w:rFonts w:asciiTheme="majorBidi" w:hAnsiTheme="majorBidi" w:cstheme="majorBidi"/>
          <w:sz w:val="24"/>
          <w:szCs w:val="24"/>
        </w:rPr>
        <w:t xml:space="preserve">Esposito, John L. (Ed). 2000. </w:t>
      </w:r>
      <w:proofErr w:type="spellStart"/>
      <w:r w:rsidRPr="00D744CA">
        <w:rPr>
          <w:rFonts w:asciiTheme="majorBidi" w:hAnsiTheme="majorBidi" w:cstheme="majorBidi"/>
          <w:i/>
          <w:iCs/>
          <w:sz w:val="24"/>
          <w:szCs w:val="24"/>
        </w:rPr>
        <w:t>Ensiklopedi</w:t>
      </w:r>
      <w:proofErr w:type="spellEnd"/>
      <w:r w:rsidRPr="00D744CA">
        <w:rPr>
          <w:rFonts w:asciiTheme="majorBidi" w:hAnsiTheme="majorBidi" w:cstheme="majorBidi"/>
          <w:i/>
          <w:iCs/>
          <w:sz w:val="24"/>
          <w:szCs w:val="24"/>
        </w:rPr>
        <w:t xml:space="preserve"> Oxford </w:t>
      </w:r>
      <w:proofErr w:type="spellStart"/>
      <w:r w:rsidRPr="00D744CA">
        <w:rPr>
          <w:rFonts w:asciiTheme="majorBidi" w:hAnsiTheme="majorBidi" w:cstheme="majorBidi"/>
          <w:i/>
          <w:iCs/>
          <w:sz w:val="24"/>
          <w:szCs w:val="24"/>
        </w:rPr>
        <w:t>Dunia</w:t>
      </w:r>
      <w:proofErr w:type="spellEnd"/>
      <w:r w:rsidRPr="00D744CA">
        <w:rPr>
          <w:rFonts w:asciiTheme="majorBidi" w:hAnsiTheme="majorBidi" w:cstheme="majorBidi"/>
          <w:i/>
          <w:iCs/>
          <w:sz w:val="24"/>
          <w:szCs w:val="24"/>
        </w:rPr>
        <w:t xml:space="preserve"> Islam Modern, III</w:t>
      </w:r>
      <w:r w:rsidRPr="00D744CA">
        <w:rPr>
          <w:rFonts w:asciiTheme="majorBidi" w:hAnsiTheme="majorBidi" w:cstheme="majorBidi"/>
          <w:sz w:val="24"/>
          <w:szCs w:val="24"/>
        </w:rPr>
        <w:t xml:space="preserve">, </w:t>
      </w:r>
      <w:proofErr w:type="gramStart"/>
      <w:r w:rsidRPr="00D744CA">
        <w:rPr>
          <w:rFonts w:asciiTheme="majorBidi" w:hAnsiTheme="majorBidi" w:cstheme="majorBidi"/>
          <w:sz w:val="24"/>
          <w:szCs w:val="24"/>
        </w:rPr>
        <w:t>Jakarta</w:t>
      </w:r>
      <w:proofErr w:type="gramEnd"/>
      <w:r w:rsidRPr="00D744CA">
        <w:rPr>
          <w:rFonts w:asciiTheme="majorBidi" w:hAnsiTheme="majorBidi" w:cstheme="majorBidi"/>
          <w:sz w:val="24"/>
          <w:szCs w:val="24"/>
        </w:rPr>
        <w:t xml:space="preserve">: </w:t>
      </w:r>
      <w:proofErr w:type="spellStart"/>
      <w:r w:rsidRPr="00D744CA">
        <w:rPr>
          <w:rFonts w:asciiTheme="majorBidi" w:hAnsiTheme="majorBidi" w:cstheme="majorBidi"/>
          <w:sz w:val="24"/>
          <w:szCs w:val="24"/>
        </w:rPr>
        <w:t>Mizan</w:t>
      </w:r>
      <w:proofErr w:type="spellEnd"/>
      <w:r w:rsidRPr="00D744CA">
        <w:rPr>
          <w:rFonts w:asciiTheme="majorBidi" w:hAnsiTheme="majorBidi" w:cstheme="majorBidi"/>
          <w:sz w:val="24"/>
          <w:szCs w:val="24"/>
        </w:rPr>
        <w:t>.</w:t>
      </w:r>
    </w:p>
    <w:p w14:paraId="5BA11C44" w14:textId="77777777" w:rsidR="009A0C56" w:rsidRPr="00D744CA" w:rsidRDefault="009A0C56" w:rsidP="00EB7C82">
      <w:pPr>
        <w:pStyle w:val="FootnoteText"/>
        <w:spacing w:line="276" w:lineRule="auto"/>
        <w:ind w:left="709" w:hanging="709"/>
        <w:jc w:val="both"/>
        <w:rPr>
          <w:rFonts w:asciiTheme="majorBidi" w:hAnsiTheme="majorBidi" w:cstheme="majorBidi"/>
          <w:sz w:val="24"/>
          <w:szCs w:val="24"/>
        </w:rPr>
      </w:pPr>
      <w:proofErr w:type="spellStart"/>
      <w:r w:rsidRPr="00D744CA">
        <w:rPr>
          <w:rFonts w:asciiTheme="majorBidi" w:hAnsiTheme="majorBidi" w:cstheme="majorBidi"/>
          <w:sz w:val="24"/>
          <w:szCs w:val="24"/>
        </w:rPr>
        <w:lastRenderedPageBreak/>
        <w:t>Madjid</w:t>
      </w:r>
      <w:proofErr w:type="spellEnd"/>
      <w:r w:rsidRPr="00D744CA">
        <w:rPr>
          <w:rFonts w:asciiTheme="majorBidi" w:hAnsiTheme="majorBidi" w:cstheme="majorBidi"/>
          <w:sz w:val="24"/>
          <w:szCs w:val="24"/>
        </w:rPr>
        <w:t xml:space="preserve">, Mimi </w:t>
      </w:r>
      <w:proofErr w:type="spellStart"/>
      <w:r w:rsidRPr="00D744CA">
        <w:rPr>
          <w:rFonts w:asciiTheme="majorBidi" w:hAnsiTheme="majorBidi" w:cstheme="majorBidi"/>
          <w:sz w:val="24"/>
          <w:szCs w:val="24"/>
        </w:rPr>
        <w:t>Kamariyah</w:t>
      </w:r>
      <w:proofErr w:type="spellEnd"/>
      <w:r w:rsidRPr="00D744CA">
        <w:rPr>
          <w:rFonts w:asciiTheme="majorBidi" w:hAnsiTheme="majorBidi" w:cstheme="majorBidi"/>
          <w:sz w:val="24"/>
          <w:szCs w:val="24"/>
        </w:rPr>
        <w:t xml:space="preserve">. 1992. </w:t>
      </w:r>
      <w:proofErr w:type="spellStart"/>
      <w:r w:rsidRPr="00D744CA">
        <w:rPr>
          <w:rFonts w:asciiTheme="majorBidi" w:hAnsiTheme="majorBidi" w:cstheme="majorBidi"/>
          <w:i/>
          <w:iCs/>
          <w:sz w:val="24"/>
          <w:szCs w:val="24"/>
        </w:rPr>
        <w:t>Undang-Undang</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Keluarga</w:t>
      </w:r>
      <w:proofErr w:type="spellEnd"/>
      <w:r w:rsidRPr="00D744CA">
        <w:rPr>
          <w:rFonts w:asciiTheme="majorBidi" w:hAnsiTheme="majorBidi" w:cstheme="majorBidi"/>
          <w:i/>
          <w:iCs/>
          <w:sz w:val="24"/>
          <w:szCs w:val="24"/>
        </w:rPr>
        <w:t xml:space="preserve"> di Malaysia,</w:t>
      </w:r>
      <w:r w:rsidRPr="00D744CA">
        <w:rPr>
          <w:rFonts w:asciiTheme="majorBidi" w:hAnsiTheme="majorBidi" w:cstheme="majorBidi"/>
          <w:sz w:val="24"/>
          <w:szCs w:val="24"/>
        </w:rPr>
        <w:t xml:space="preserve"> Kuala Lumpur: Butterworth Asia).</w:t>
      </w:r>
    </w:p>
    <w:p w14:paraId="4EC64A06" w14:textId="77777777" w:rsidR="009A0C56" w:rsidRPr="00D744CA" w:rsidRDefault="009A0C56" w:rsidP="00EB7C82">
      <w:pPr>
        <w:pStyle w:val="FootnoteText"/>
        <w:spacing w:line="276" w:lineRule="auto"/>
        <w:ind w:left="709" w:hanging="709"/>
        <w:jc w:val="both"/>
        <w:rPr>
          <w:rFonts w:asciiTheme="majorBidi" w:hAnsiTheme="majorBidi" w:cstheme="majorBidi"/>
          <w:sz w:val="24"/>
          <w:szCs w:val="24"/>
        </w:rPr>
      </w:pPr>
      <w:proofErr w:type="spellStart"/>
      <w:proofErr w:type="gramStart"/>
      <w:r w:rsidRPr="00D744CA">
        <w:rPr>
          <w:rFonts w:asciiTheme="majorBidi" w:hAnsiTheme="majorBidi" w:cstheme="majorBidi"/>
          <w:sz w:val="24"/>
          <w:szCs w:val="24"/>
        </w:rPr>
        <w:t>Manan</w:t>
      </w:r>
      <w:proofErr w:type="spellEnd"/>
      <w:r w:rsidRPr="00D744CA">
        <w:rPr>
          <w:rFonts w:asciiTheme="majorBidi" w:hAnsiTheme="majorBidi" w:cstheme="majorBidi"/>
          <w:sz w:val="24"/>
          <w:szCs w:val="24"/>
        </w:rPr>
        <w:t>, Abdul.</w:t>
      </w:r>
      <w:proofErr w:type="gramEnd"/>
      <w:r w:rsidRPr="00D744CA">
        <w:rPr>
          <w:rFonts w:asciiTheme="majorBidi" w:hAnsiTheme="majorBidi" w:cstheme="majorBidi"/>
          <w:sz w:val="24"/>
          <w:szCs w:val="24"/>
        </w:rPr>
        <w:t xml:space="preserve"> 2006. </w:t>
      </w:r>
      <w:r w:rsidRPr="00D744CA">
        <w:rPr>
          <w:rFonts w:asciiTheme="majorBidi" w:hAnsiTheme="majorBidi" w:cstheme="majorBidi"/>
          <w:i/>
          <w:iCs/>
          <w:sz w:val="24"/>
          <w:szCs w:val="24"/>
        </w:rPr>
        <w:t xml:space="preserve">Aneka </w:t>
      </w:r>
      <w:proofErr w:type="spellStart"/>
      <w:r w:rsidRPr="00D744CA">
        <w:rPr>
          <w:rFonts w:asciiTheme="majorBidi" w:hAnsiTheme="majorBidi" w:cstheme="majorBidi"/>
          <w:i/>
          <w:iCs/>
          <w:sz w:val="24"/>
          <w:szCs w:val="24"/>
        </w:rPr>
        <w:t>Masalah</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Hukum</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Perdata</w:t>
      </w:r>
      <w:proofErr w:type="spellEnd"/>
      <w:r w:rsidRPr="00D744CA">
        <w:rPr>
          <w:rFonts w:asciiTheme="majorBidi" w:hAnsiTheme="majorBidi" w:cstheme="majorBidi"/>
          <w:i/>
          <w:iCs/>
          <w:sz w:val="24"/>
          <w:szCs w:val="24"/>
        </w:rPr>
        <w:t xml:space="preserve"> Islam di Indonesia, </w:t>
      </w:r>
      <w:r w:rsidRPr="00D744CA">
        <w:rPr>
          <w:rFonts w:asciiTheme="majorBidi" w:hAnsiTheme="majorBidi" w:cstheme="majorBidi"/>
          <w:sz w:val="24"/>
          <w:szCs w:val="24"/>
        </w:rPr>
        <w:t xml:space="preserve">Jakarta: </w:t>
      </w:r>
      <w:proofErr w:type="spellStart"/>
      <w:r w:rsidRPr="00D744CA">
        <w:rPr>
          <w:rFonts w:asciiTheme="majorBidi" w:hAnsiTheme="majorBidi" w:cstheme="majorBidi"/>
          <w:sz w:val="24"/>
          <w:szCs w:val="24"/>
        </w:rPr>
        <w:t>Kencana</w:t>
      </w:r>
      <w:proofErr w:type="spellEnd"/>
      <w:r w:rsidRPr="00D744CA">
        <w:rPr>
          <w:rFonts w:asciiTheme="majorBidi" w:hAnsiTheme="majorBidi" w:cstheme="majorBidi"/>
          <w:sz w:val="24"/>
          <w:szCs w:val="24"/>
        </w:rPr>
        <w:t>.</w:t>
      </w:r>
    </w:p>
    <w:p w14:paraId="2812A28C" w14:textId="77777777" w:rsidR="009A0C56" w:rsidRPr="00D744CA" w:rsidRDefault="009A0C56" w:rsidP="00EB7C82">
      <w:pPr>
        <w:pStyle w:val="FootnoteText"/>
        <w:spacing w:line="276" w:lineRule="auto"/>
        <w:ind w:left="709" w:hanging="709"/>
        <w:jc w:val="both"/>
        <w:rPr>
          <w:rFonts w:asciiTheme="majorBidi" w:hAnsiTheme="majorBidi" w:cstheme="majorBidi"/>
          <w:sz w:val="24"/>
          <w:szCs w:val="24"/>
        </w:rPr>
      </w:pPr>
      <w:proofErr w:type="spellStart"/>
      <w:r w:rsidRPr="00D744CA">
        <w:rPr>
          <w:rFonts w:asciiTheme="majorBidi" w:hAnsiTheme="majorBidi" w:cstheme="majorBidi"/>
          <w:sz w:val="24"/>
          <w:szCs w:val="24"/>
        </w:rPr>
        <w:t>Marzuki</w:t>
      </w:r>
      <w:proofErr w:type="spellEnd"/>
      <w:r w:rsidRPr="00D744CA">
        <w:rPr>
          <w:rFonts w:asciiTheme="majorBidi" w:hAnsiTheme="majorBidi" w:cstheme="majorBidi"/>
          <w:sz w:val="24"/>
          <w:szCs w:val="24"/>
        </w:rPr>
        <w:t xml:space="preserve">, Peter Mahmud. 2010. </w:t>
      </w:r>
      <w:proofErr w:type="spellStart"/>
      <w:r w:rsidRPr="00D744CA">
        <w:rPr>
          <w:rFonts w:asciiTheme="majorBidi" w:hAnsiTheme="majorBidi" w:cstheme="majorBidi"/>
          <w:i/>
          <w:iCs/>
          <w:sz w:val="24"/>
          <w:szCs w:val="24"/>
        </w:rPr>
        <w:t>Penelitian</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Hukum</w:t>
      </w:r>
      <w:proofErr w:type="spellEnd"/>
      <w:r w:rsidRPr="00D744CA">
        <w:rPr>
          <w:rFonts w:asciiTheme="majorBidi" w:hAnsiTheme="majorBidi" w:cstheme="majorBidi"/>
          <w:sz w:val="24"/>
          <w:szCs w:val="24"/>
        </w:rPr>
        <w:t xml:space="preserve">, Jakarta: </w:t>
      </w:r>
      <w:proofErr w:type="spellStart"/>
      <w:r w:rsidRPr="00D744CA">
        <w:rPr>
          <w:rFonts w:asciiTheme="majorBidi" w:hAnsiTheme="majorBidi" w:cstheme="majorBidi"/>
          <w:sz w:val="24"/>
          <w:szCs w:val="24"/>
        </w:rPr>
        <w:t>Kencana</w:t>
      </w:r>
      <w:proofErr w:type="spellEnd"/>
      <w:r w:rsidRPr="00D744CA">
        <w:rPr>
          <w:rFonts w:asciiTheme="majorBidi" w:hAnsiTheme="majorBidi" w:cstheme="majorBidi"/>
          <w:sz w:val="24"/>
          <w:szCs w:val="24"/>
        </w:rPr>
        <w:t>.</w:t>
      </w:r>
    </w:p>
    <w:p w14:paraId="6DF28A95" w14:textId="77777777" w:rsidR="009A0C56" w:rsidRPr="00D744CA" w:rsidRDefault="009A0C56" w:rsidP="00EB7C82">
      <w:pPr>
        <w:pStyle w:val="FootnoteText"/>
        <w:spacing w:line="276" w:lineRule="auto"/>
        <w:ind w:left="709" w:hanging="709"/>
        <w:jc w:val="both"/>
        <w:rPr>
          <w:rFonts w:asciiTheme="majorBidi" w:hAnsiTheme="majorBidi" w:cstheme="majorBidi"/>
          <w:sz w:val="24"/>
          <w:szCs w:val="24"/>
        </w:rPr>
      </w:pPr>
      <w:r w:rsidRPr="00D744CA">
        <w:rPr>
          <w:rFonts w:asciiTheme="majorBidi" w:hAnsiTheme="majorBidi" w:cstheme="majorBidi"/>
          <w:sz w:val="24"/>
          <w:szCs w:val="24"/>
        </w:rPr>
        <w:t xml:space="preserve">Muhammad, KH. </w:t>
      </w:r>
      <w:proofErr w:type="spellStart"/>
      <w:proofErr w:type="gramStart"/>
      <w:r w:rsidRPr="00D744CA">
        <w:rPr>
          <w:rFonts w:asciiTheme="majorBidi" w:hAnsiTheme="majorBidi" w:cstheme="majorBidi"/>
          <w:sz w:val="24"/>
          <w:szCs w:val="24"/>
        </w:rPr>
        <w:t>Husein</w:t>
      </w:r>
      <w:proofErr w:type="spellEnd"/>
      <w:r w:rsidRPr="00D744CA">
        <w:rPr>
          <w:rFonts w:asciiTheme="majorBidi" w:hAnsiTheme="majorBidi" w:cstheme="majorBidi"/>
          <w:sz w:val="24"/>
          <w:szCs w:val="24"/>
        </w:rPr>
        <w:t>.</w:t>
      </w:r>
      <w:proofErr w:type="gramEnd"/>
      <w:r w:rsidRPr="00D744CA">
        <w:rPr>
          <w:rFonts w:asciiTheme="majorBidi" w:hAnsiTheme="majorBidi" w:cstheme="majorBidi"/>
          <w:sz w:val="24"/>
          <w:szCs w:val="24"/>
        </w:rPr>
        <w:t xml:space="preserve"> 2001. </w:t>
      </w:r>
      <w:proofErr w:type="spellStart"/>
      <w:r w:rsidRPr="00D744CA">
        <w:rPr>
          <w:rFonts w:asciiTheme="majorBidi" w:hAnsiTheme="majorBidi" w:cstheme="majorBidi"/>
          <w:i/>
          <w:iCs/>
          <w:sz w:val="24"/>
          <w:szCs w:val="24"/>
        </w:rPr>
        <w:t>Fiqih</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Perempuan</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Refleksi</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Kiai</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atas</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Wacana</w:t>
      </w:r>
      <w:proofErr w:type="spellEnd"/>
      <w:r w:rsidRPr="00D744CA">
        <w:rPr>
          <w:rFonts w:asciiTheme="majorBidi" w:hAnsiTheme="majorBidi" w:cstheme="majorBidi"/>
          <w:i/>
          <w:iCs/>
          <w:sz w:val="24"/>
          <w:szCs w:val="24"/>
        </w:rPr>
        <w:t xml:space="preserve"> Agama </w:t>
      </w:r>
      <w:proofErr w:type="spellStart"/>
      <w:r w:rsidRPr="00D744CA">
        <w:rPr>
          <w:rFonts w:asciiTheme="majorBidi" w:hAnsiTheme="majorBidi" w:cstheme="majorBidi"/>
          <w:i/>
          <w:iCs/>
          <w:sz w:val="24"/>
          <w:szCs w:val="24"/>
        </w:rPr>
        <w:t>dan</w:t>
      </w:r>
      <w:proofErr w:type="spellEnd"/>
      <w:r w:rsidRPr="00D744CA">
        <w:rPr>
          <w:rFonts w:asciiTheme="majorBidi" w:hAnsiTheme="majorBidi" w:cstheme="majorBidi"/>
          <w:i/>
          <w:iCs/>
          <w:sz w:val="24"/>
          <w:szCs w:val="24"/>
        </w:rPr>
        <w:t xml:space="preserve"> Gender”,</w:t>
      </w:r>
      <w:r w:rsidRPr="00D744CA">
        <w:rPr>
          <w:rFonts w:asciiTheme="majorBidi" w:hAnsiTheme="majorBidi" w:cstheme="majorBidi"/>
          <w:sz w:val="24"/>
          <w:szCs w:val="24"/>
        </w:rPr>
        <w:t xml:space="preserve"> Yogyakarta: PT </w:t>
      </w:r>
      <w:proofErr w:type="spellStart"/>
      <w:r w:rsidRPr="00D744CA">
        <w:rPr>
          <w:rFonts w:asciiTheme="majorBidi" w:hAnsiTheme="majorBidi" w:cstheme="majorBidi"/>
          <w:sz w:val="24"/>
          <w:szCs w:val="24"/>
        </w:rPr>
        <w:t>LKiS</w:t>
      </w:r>
      <w:proofErr w:type="spellEnd"/>
      <w:r w:rsidRPr="00D744CA">
        <w:rPr>
          <w:rFonts w:asciiTheme="majorBidi" w:hAnsiTheme="majorBidi" w:cstheme="majorBidi"/>
          <w:sz w:val="24"/>
          <w:szCs w:val="24"/>
        </w:rPr>
        <w:t xml:space="preserve"> Yogyakarta.</w:t>
      </w:r>
    </w:p>
    <w:p w14:paraId="0CBB590A" w14:textId="77777777" w:rsidR="009A0C56" w:rsidRDefault="009A0C56" w:rsidP="00EB7C82">
      <w:pPr>
        <w:pStyle w:val="FootnoteText"/>
        <w:spacing w:line="276" w:lineRule="auto"/>
        <w:ind w:left="709" w:hanging="709"/>
        <w:jc w:val="both"/>
        <w:rPr>
          <w:rFonts w:asciiTheme="majorBidi" w:hAnsiTheme="majorBidi" w:cstheme="majorBidi"/>
          <w:sz w:val="24"/>
          <w:szCs w:val="24"/>
        </w:rPr>
      </w:pPr>
      <w:proofErr w:type="spellStart"/>
      <w:proofErr w:type="gramStart"/>
      <w:r w:rsidRPr="00D744CA">
        <w:rPr>
          <w:rFonts w:asciiTheme="majorBidi" w:hAnsiTheme="majorBidi" w:cstheme="majorBidi"/>
          <w:sz w:val="24"/>
          <w:szCs w:val="24"/>
        </w:rPr>
        <w:t>Soekanto</w:t>
      </w:r>
      <w:proofErr w:type="spellEnd"/>
      <w:r w:rsidRPr="00D744CA">
        <w:rPr>
          <w:rFonts w:asciiTheme="majorBidi" w:hAnsiTheme="majorBidi" w:cstheme="majorBidi"/>
          <w:sz w:val="24"/>
          <w:szCs w:val="24"/>
        </w:rPr>
        <w:t xml:space="preserve">, </w:t>
      </w:r>
      <w:proofErr w:type="spellStart"/>
      <w:r w:rsidRPr="00D744CA">
        <w:rPr>
          <w:rFonts w:asciiTheme="majorBidi" w:hAnsiTheme="majorBidi" w:cstheme="majorBidi"/>
          <w:sz w:val="24"/>
          <w:szCs w:val="24"/>
        </w:rPr>
        <w:t>Soerjono</w:t>
      </w:r>
      <w:proofErr w:type="spellEnd"/>
      <w:r w:rsidRPr="00D744CA">
        <w:rPr>
          <w:rFonts w:asciiTheme="majorBidi" w:hAnsiTheme="majorBidi" w:cstheme="majorBidi"/>
          <w:sz w:val="24"/>
          <w:szCs w:val="24"/>
        </w:rPr>
        <w:t xml:space="preserve"> </w:t>
      </w:r>
      <w:proofErr w:type="spellStart"/>
      <w:r w:rsidRPr="00D744CA">
        <w:rPr>
          <w:rFonts w:asciiTheme="majorBidi" w:hAnsiTheme="majorBidi" w:cstheme="majorBidi"/>
          <w:sz w:val="24"/>
          <w:szCs w:val="24"/>
        </w:rPr>
        <w:t>dan</w:t>
      </w:r>
      <w:proofErr w:type="spellEnd"/>
      <w:r w:rsidRPr="00D744CA">
        <w:rPr>
          <w:rFonts w:asciiTheme="majorBidi" w:hAnsiTheme="majorBidi" w:cstheme="majorBidi"/>
          <w:sz w:val="24"/>
          <w:szCs w:val="24"/>
        </w:rPr>
        <w:t xml:space="preserve"> Sri </w:t>
      </w:r>
      <w:proofErr w:type="spellStart"/>
      <w:r w:rsidRPr="00D744CA">
        <w:rPr>
          <w:rFonts w:asciiTheme="majorBidi" w:hAnsiTheme="majorBidi" w:cstheme="majorBidi"/>
          <w:sz w:val="24"/>
          <w:szCs w:val="24"/>
        </w:rPr>
        <w:t>Mamudji</w:t>
      </w:r>
      <w:proofErr w:type="spellEnd"/>
      <w:r w:rsidRPr="00D744CA">
        <w:rPr>
          <w:rFonts w:asciiTheme="majorBidi" w:hAnsiTheme="majorBidi" w:cstheme="majorBidi"/>
          <w:sz w:val="24"/>
          <w:szCs w:val="24"/>
        </w:rPr>
        <w:t>.</w:t>
      </w:r>
      <w:proofErr w:type="gramEnd"/>
      <w:r w:rsidRPr="00D744CA">
        <w:rPr>
          <w:rFonts w:asciiTheme="majorBidi" w:hAnsiTheme="majorBidi" w:cstheme="majorBidi"/>
          <w:sz w:val="24"/>
          <w:szCs w:val="24"/>
        </w:rPr>
        <w:t xml:space="preserve"> 1985. </w:t>
      </w:r>
      <w:proofErr w:type="spellStart"/>
      <w:r w:rsidRPr="00D744CA">
        <w:rPr>
          <w:rFonts w:asciiTheme="majorBidi" w:hAnsiTheme="majorBidi" w:cstheme="majorBidi"/>
          <w:i/>
          <w:iCs/>
          <w:sz w:val="24"/>
          <w:szCs w:val="24"/>
        </w:rPr>
        <w:t>Penelitian</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Hukum</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Normatif</w:t>
      </w:r>
      <w:proofErr w:type="spellEnd"/>
      <w:r w:rsidRPr="00D744CA">
        <w:rPr>
          <w:rFonts w:asciiTheme="majorBidi" w:hAnsiTheme="majorBidi" w:cstheme="majorBidi"/>
          <w:sz w:val="24"/>
          <w:szCs w:val="24"/>
        </w:rPr>
        <w:t xml:space="preserve">, Jakarta: </w:t>
      </w:r>
      <w:proofErr w:type="spellStart"/>
      <w:r w:rsidRPr="00D744CA">
        <w:rPr>
          <w:rFonts w:asciiTheme="majorBidi" w:hAnsiTheme="majorBidi" w:cstheme="majorBidi"/>
          <w:sz w:val="24"/>
          <w:szCs w:val="24"/>
        </w:rPr>
        <w:t>Rajawali</w:t>
      </w:r>
      <w:proofErr w:type="spellEnd"/>
      <w:r w:rsidRPr="00D744CA">
        <w:rPr>
          <w:rFonts w:asciiTheme="majorBidi" w:hAnsiTheme="majorBidi" w:cstheme="majorBidi"/>
          <w:sz w:val="24"/>
          <w:szCs w:val="24"/>
        </w:rPr>
        <w:t xml:space="preserve"> Pers.</w:t>
      </w:r>
    </w:p>
    <w:p w14:paraId="0A537F1F" w14:textId="77777777" w:rsidR="009A0C56" w:rsidRDefault="009A0C56" w:rsidP="00EB7C82">
      <w:pPr>
        <w:pStyle w:val="FootnoteText"/>
        <w:spacing w:line="276" w:lineRule="auto"/>
        <w:ind w:left="709" w:hanging="709"/>
        <w:jc w:val="both"/>
        <w:rPr>
          <w:rFonts w:asciiTheme="majorBidi" w:hAnsiTheme="majorBidi" w:cstheme="majorBidi"/>
          <w:sz w:val="24"/>
          <w:szCs w:val="24"/>
        </w:rPr>
      </w:pPr>
      <w:proofErr w:type="spellStart"/>
      <w:proofErr w:type="gramStart"/>
      <w:r w:rsidRPr="00D744CA">
        <w:rPr>
          <w:rFonts w:asciiTheme="majorBidi" w:hAnsiTheme="majorBidi" w:cstheme="majorBidi"/>
          <w:sz w:val="24"/>
          <w:szCs w:val="24"/>
        </w:rPr>
        <w:t>Soemiyati</w:t>
      </w:r>
      <w:proofErr w:type="spellEnd"/>
      <w:r w:rsidRPr="00D744CA">
        <w:rPr>
          <w:rFonts w:asciiTheme="majorBidi" w:hAnsiTheme="majorBidi" w:cstheme="majorBidi"/>
          <w:sz w:val="24"/>
          <w:szCs w:val="24"/>
        </w:rPr>
        <w:t>.</w:t>
      </w:r>
      <w:proofErr w:type="gramEnd"/>
      <w:r w:rsidRPr="00D744CA">
        <w:rPr>
          <w:rFonts w:asciiTheme="majorBidi" w:hAnsiTheme="majorBidi" w:cstheme="majorBidi"/>
          <w:sz w:val="24"/>
          <w:szCs w:val="24"/>
        </w:rPr>
        <w:t xml:space="preserve"> 1982. </w:t>
      </w:r>
      <w:proofErr w:type="spellStart"/>
      <w:r w:rsidRPr="00D744CA">
        <w:rPr>
          <w:rFonts w:asciiTheme="majorBidi" w:hAnsiTheme="majorBidi" w:cstheme="majorBidi"/>
          <w:i/>
          <w:iCs/>
          <w:sz w:val="24"/>
          <w:szCs w:val="24"/>
        </w:rPr>
        <w:t>Hukum</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Perkawinan</w:t>
      </w:r>
      <w:proofErr w:type="spellEnd"/>
      <w:r w:rsidRPr="00D744CA">
        <w:rPr>
          <w:rFonts w:asciiTheme="majorBidi" w:hAnsiTheme="majorBidi" w:cstheme="majorBidi"/>
          <w:i/>
          <w:iCs/>
          <w:sz w:val="24"/>
          <w:szCs w:val="24"/>
        </w:rPr>
        <w:t xml:space="preserve"> Islam </w:t>
      </w:r>
      <w:proofErr w:type="spellStart"/>
      <w:r w:rsidRPr="00D744CA">
        <w:rPr>
          <w:rFonts w:asciiTheme="majorBidi" w:hAnsiTheme="majorBidi" w:cstheme="majorBidi"/>
          <w:i/>
          <w:iCs/>
          <w:sz w:val="24"/>
          <w:szCs w:val="24"/>
        </w:rPr>
        <w:t>dan</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Undang-Undang</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Perkawinan</w:t>
      </w:r>
      <w:proofErr w:type="spellEnd"/>
      <w:r w:rsidRPr="00D744CA">
        <w:rPr>
          <w:rFonts w:asciiTheme="majorBidi" w:hAnsiTheme="majorBidi" w:cstheme="majorBidi"/>
          <w:i/>
          <w:iCs/>
          <w:sz w:val="24"/>
          <w:szCs w:val="24"/>
        </w:rPr>
        <w:t xml:space="preserve"> (UU No. 1 </w:t>
      </w:r>
      <w:proofErr w:type="spellStart"/>
      <w:r w:rsidRPr="00D744CA">
        <w:rPr>
          <w:rFonts w:asciiTheme="majorBidi" w:hAnsiTheme="majorBidi" w:cstheme="majorBidi"/>
          <w:i/>
          <w:iCs/>
          <w:sz w:val="24"/>
          <w:szCs w:val="24"/>
        </w:rPr>
        <w:t>Tahun</w:t>
      </w:r>
      <w:proofErr w:type="spellEnd"/>
      <w:r w:rsidRPr="00D744CA">
        <w:rPr>
          <w:rFonts w:asciiTheme="majorBidi" w:hAnsiTheme="majorBidi" w:cstheme="majorBidi"/>
          <w:i/>
          <w:iCs/>
          <w:sz w:val="24"/>
          <w:szCs w:val="24"/>
        </w:rPr>
        <w:t xml:space="preserve"> 1974 </w:t>
      </w:r>
      <w:proofErr w:type="spellStart"/>
      <w:r w:rsidRPr="00D744CA">
        <w:rPr>
          <w:rFonts w:asciiTheme="majorBidi" w:hAnsiTheme="majorBidi" w:cstheme="majorBidi"/>
          <w:i/>
          <w:iCs/>
          <w:sz w:val="24"/>
          <w:szCs w:val="24"/>
        </w:rPr>
        <w:t>Tentang</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Perkawinan</w:t>
      </w:r>
      <w:proofErr w:type="spellEnd"/>
      <w:r w:rsidRPr="00D744CA">
        <w:rPr>
          <w:rFonts w:asciiTheme="majorBidi" w:hAnsiTheme="majorBidi" w:cstheme="majorBidi"/>
          <w:i/>
          <w:iCs/>
          <w:sz w:val="24"/>
          <w:szCs w:val="24"/>
        </w:rPr>
        <w:t>)</w:t>
      </w:r>
      <w:r w:rsidRPr="00D744CA">
        <w:rPr>
          <w:rFonts w:asciiTheme="majorBidi" w:hAnsiTheme="majorBidi" w:cstheme="majorBidi"/>
          <w:sz w:val="24"/>
          <w:szCs w:val="24"/>
        </w:rPr>
        <w:t xml:space="preserve">, Yogyakarta: Liberty </w:t>
      </w:r>
      <w:proofErr w:type="spellStart"/>
      <w:r w:rsidRPr="00D744CA">
        <w:rPr>
          <w:rFonts w:asciiTheme="majorBidi" w:hAnsiTheme="majorBidi" w:cstheme="majorBidi"/>
          <w:sz w:val="24"/>
          <w:szCs w:val="24"/>
        </w:rPr>
        <w:t>Tuhan</w:t>
      </w:r>
      <w:proofErr w:type="spellEnd"/>
      <w:r w:rsidRPr="00D744CA">
        <w:rPr>
          <w:rFonts w:asciiTheme="majorBidi" w:hAnsiTheme="majorBidi" w:cstheme="majorBidi"/>
          <w:sz w:val="24"/>
          <w:szCs w:val="24"/>
        </w:rPr>
        <w:t>.</w:t>
      </w:r>
    </w:p>
    <w:p w14:paraId="40407B5D" w14:textId="77777777" w:rsidR="009A0C56" w:rsidRDefault="009A0C56" w:rsidP="00EB7C82">
      <w:pPr>
        <w:pStyle w:val="FootnoteText"/>
        <w:spacing w:line="276" w:lineRule="auto"/>
        <w:ind w:left="709" w:hanging="709"/>
        <w:jc w:val="both"/>
        <w:rPr>
          <w:rFonts w:asciiTheme="majorBidi" w:hAnsiTheme="majorBidi" w:cstheme="majorBidi"/>
          <w:sz w:val="24"/>
          <w:szCs w:val="24"/>
        </w:rPr>
      </w:pPr>
      <w:proofErr w:type="spellStart"/>
      <w:r w:rsidRPr="00D744CA">
        <w:rPr>
          <w:rFonts w:asciiTheme="majorBidi" w:hAnsiTheme="majorBidi" w:cstheme="majorBidi"/>
          <w:sz w:val="24"/>
          <w:szCs w:val="24"/>
        </w:rPr>
        <w:t>Syarifuddin</w:t>
      </w:r>
      <w:proofErr w:type="spellEnd"/>
      <w:r w:rsidRPr="00D744CA">
        <w:rPr>
          <w:rFonts w:asciiTheme="majorBidi" w:hAnsiTheme="majorBidi" w:cstheme="majorBidi"/>
          <w:sz w:val="24"/>
          <w:szCs w:val="24"/>
        </w:rPr>
        <w:t xml:space="preserve">, Amir. 2006.  </w:t>
      </w:r>
      <w:proofErr w:type="spellStart"/>
      <w:r w:rsidRPr="00D744CA">
        <w:rPr>
          <w:rFonts w:asciiTheme="majorBidi" w:hAnsiTheme="majorBidi" w:cstheme="majorBidi"/>
          <w:i/>
          <w:iCs/>
          <w:sz w:val="24"/>
          <w:szCs w:val="24"/>
        </w:rPr>
        <w:t>Hukum</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Perkawinan</w:t>
      </w:r>
      <w:proofErr w:type="spellEnd"/>
      <w:r w:rsidRPr="00D744CA">
        <w:rPr>
          <w:rFonts w:asciiTheme="majorBidi" w:hAnsiTheme="majorBidi" w:cstheme="majorBidi"/>
          <w:i/>
          <w:iCs/>
          <w:sz w:val="24"/>
          <w:szCs w:val="24"/>
        </w:rPr>
        <w:t xml:space="preserve"> Islam di Indonesia,</w:t>
      </w:r>
      <w:r w:rsidRPr="00D744CA">
        <w:rPr>
          <w:rFonts w:asciiTheme="majorBidi" w:hAnsiTheme="majorBidi" w:cstheme="majorBidi"/>
          <w:sz w:val="24"/>
          <w:szCs w:val="24"/>
        </w:rPr>
        <w:t xml:space="preserve"> Cek-1, Jakarta: </w:t>
      </w:r>
      <w:proofErr w:type="spellStart"/>
      <w:r w:rsidRPr="00D744CA">
        <w:rPr>
          <w:rFonts w:asciiTheme="majorBidi" w:hAnsiTheme="majorBidi" w:cstheme="majorBidi"/>
          <w:sz w:val="24"/>
          <w:szCs w:val="24"/>
        </w:rPr>
        <w:t>Kencana</w:t>
      </w:r>
      <w:proofErr w:type="spellEnd"/>
      <w:r w:rsidRPr="00D744CA">
        <w:rPr>
          <w:rFonts w:asciiTheme="majorBidi" w:hAnsiTheme="majorBidi" w:cstheme="majorBidi"/>
          <w:sz w:val="24"/>
          <w:szCs w:val="24"/>
        </w:rPr>
        <w:t>.</w:t>
      </w:r>
    </w:p>
    <w:p w14:paraId="04C973FC" w14:textId="77777777" w:rsidR="009A0C56" w:rsidRDefault="009A0C56" w:rsidP="00EB7C82">
      <w:pPr>
        <w:pStyle w:val="FootnoteText"/>
        <w:spacing w:line="276" w:lineRule="auto"/>
        <w:ind w:left="709" w:hanging="709"/>
        <w:jc w:val="both"/>
        <w:rPr>
          <w:rFonts w:asciiTheme="majorBidi" w:hAnsiTheme="majorBidi" w:cstheme="majorBidi"/>
          <w:sz w:val="24"/>
          <w:szCs w:val="24"/>
        </w:rPr>
      </w:pPr>
      <w:proofErr w:type="spellStart"/>
      <w:r w:rsidRPr="00D744CA">
        <w:rPr>
          <w:rFonts w:asciiTheme="majorBidi" w:hAnsiTheme="majorBidi" w:cstheme="majorBidi"/>
          <w:sz w:val="24"/>
          <w:szCs w:val="24"/>
        </w:rPr>
        <w:t>Yunus</w:t>
      </w:r>
      <w:proofErr w:type="spellEnd"/>
      <w:r w:rsidRPr="00D744CA">
        <w:rPr>
          <w:rFonts w:asciiTheme="majorBidi" w:hAnsiTheme="majorBidi" w:cstheme="majorBidi"/>
          <w:sz w:val="24"/>
          <w:szCs w:val="24"/>
        </w:rPr>
        <w:t xml:space="preserve">, M. 1996. </w:t>
      </w:r>
      <w:proofErr w:type="spellStart"/>
      <w:r w:rsidRPr="00D744CA">
        <w:rPr>
          <w:rFonts w:asciiTheme="majorBidi" w:hAnsiTheme="majorBidi" w:cstheme="majorBidi"/>
          <w:i/>
          <w:iCs/>
          <w:sz w:val="24"/>
          <w:szCs w:val="24"/>
        </w:rPr>
        <w:t>Hukum</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Perkawinan</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dalam</w:t>
      </w:r>
      <w:proofErr w:type="spellEnd"/>
      <w:r w:rsidRPr="00D744CA">
        <w:rPr>
          <w:rFonts w:asciiTheme="majorBidi" w:hAnsiTheme="majorBidi" w:cstheme="majorBidi"/>
          <w:i/>
          <w:iCs/>
          <w:sz w:val="24"/>
          <w:szCs w:val="24"/>
        </w:rPr>
        <w:t xml:space="preserve"> Islam </w:t>
      </w:r>
      <w:proofErr w:type="spellStart"/>
      <w:r w:rsidRPr="00D744CA">
        <w:rPr>
          <w:rFonts w:asciiTheme="majorBidi" w:hAnsiTheme="majorBidi" w:cstheme="majorBidi"/>
          <w:i/>
          <w:iCs/>
          <w:sz w:val="24"/>
          <w:szCs w:val="24"/>
        </w:rPr>
        <w:t>menurut</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Empat</w:t>
      </w:r>
      <w:proofErr w:type="spellEnd"/>
      <w:r w:rsidRPr="00D744CA">
        <w:rPr>
          <w:rFonts w:asciiTheme="majorBidi" w:hAnsiTheme="majorBidi" w:cstheme="majorBidi"/>
          <w:i/>
          <w:iCs/>
          <w:sz w:val="24"/>
          <w:szCs w:val="24"/>
        </w:rPr>
        <w:t xml:space="preserve"> </w:t>
      </w:r>
      <w:proofErr w:type="spellStart"/>
      <w:r w:rsidRPr="00D744CA">
        <w:rPr>
          <w:rFonts w:asciiTheme="majorBidi" w:hAnsiTheme="majorBidi" w:cstheme="majorBidi"/>
          <w:i/>
          <w:iCs/>
          <w:sz w:val="24"/>
          <w:szCs w:val="24"/>
        </w:rPr>
        <w:t>Mazhab</w:t>
      </w:r>
      <w:proofErr w:type="spellEnd"/>
      <w:r w:rsidRPr="00D744CA">
        <w:rPr>
          <w:rFonts w:asciiTheme="majorBidi" w:hAnsiTheme="majorBidi" w:cstheme="majorBidi"/>
          <w:i/>
          <w:iCs/>
          <w:sz w:val="24"/>
          <w:szCs w:val="24"/>
        </w:rPr>
        <w:t>,</w:t>
      </w:r>
      <w:r w:rsidRPr="00D744CA">
        <w:rPr>
          <w:rFonts w:asciiTheme="majorBidi" w:hAnsiTheme="majorBidi" w:cstheme="majorBidi"/>
          <w:sz w:val="24"/>
          <w:szCs w:val="24"/>
        </w:rPr>
        <w:t xml:space="preserve"> Cet. Ke-15, Jakarta: PT.  </w:t>
      </w:r>
      <w:proofErr w:type="spellStart"/>
      <w:r w:rsidRPr="00D744CA">
        <w:rPr>
          <w:rFonts w:asciiTheme="majorBidi" w:hAnsiTheme="majorBidi" w:cstheme="majorBidi"/>
          <w:sz w:val="24"/>
          <w:szCs w:val="24"/>
        </w:rPr>
        <w:t>Hidakarya</w:t>
      </w:r>
      <w:proofErr w:type="spellEnd"/>
      <w:r w:rsidRPr="00D744CA">
        <w:rPr>
          <w:rFonts w:asciiTheme="majorBidi" w:hAnsiTheme="majorBidi" w:cstheme="majorBidi"/>
          <w:sz w:val="24"/>
          <w:szCs w:val="24"/>
        </w:rPr>
        <w:t xml:space="preserve"> </w:t>
      </w:r>
      <w:proofErr w:type="spellStart"/>
      <w:r w:rsidRPr="00D744CA">
        <w:rPr>
          <w:rFonts w:asciiTheme="majorBidi" w:hAnsiTheme="majorBidi" w:cstheme="majorBidi"/>
          <w:sz w:val="24"/>
          <w:szCs w:val="24"/>
        </w:rPr>
        <w:t>Agung</w:t>
      </w:r>
      <w:proofErr w:type="spellEnd"/>
      <w:r w:rsidRPr="00D744CA">
        <w:rPr>
          <w:rFonts w:asciiTheme="majorBidi" w:hAnsiTheme="majorBidi" w:cstheme="majorBidi"/>
          <w:sz w:val="24"/>
          <w:szCs w:val="24"/>
        </w:rPr>
        <w:t>.</w:t>
      </w:r>
    </w:p>
    <w:p w14:paraId="760CD6B6" w14:textId="77777777" w:rsidR="00EB7C82" w:rsidRPr="00D744CA" w:rsidRDefault="00EB7C82" w:rsidP="00EB7C82">
      <w:pPr>
        <w:pStyle w:val="FootnoteText"/>
        <w:spacing w:line="276" w:lineRule="auto"/>
        <w:ind w:left="709" w:hanging="709"/>
        <w:jc w:val="both"/>
        <w:rPr>
          <w:rFonts w:asciiTheme="majorBidi" w:hAnsiTheme="majorBidi" w:cstheme="majorBidi"/>
          <w:sz w:val="24"/>
          <w:szCs w:val="24"/>
        </w:rPr>
      </w:pPr>
    </w:p>
    <w:p w14:paraId="3F732BD1" w14:textId="77777777" w:rsidR="009A0C56" w:rsidRPr="00EB7C82" w:rsidRDefault="009A0C56" w:rsidP="009A0C56">
      <w:pPr>
        <w:pStyle w:val="FootnoteText"/>
        <w:numPr>
          <w:ilvl w:val="0"/>
          <w:numId w:val="47"/>
        </w:numPr>
        <w:bidi/>
        <w:spacing w:line="360" w:lineRule="auto"/>
        <w:ind w:left="425" w:hanging="425"/>
        <w:jc w:val="both"/>
        <w:rPr>
          <w:rFonts w:asciiTheme="majorBidi" w:hAnsiTheme="majorBidi" w:cstheme="majorBidi"/>
          <w:b/>
          <w:bCs/>
          <w:sz w:val="28"/>
          <w:szCs w:val="28"/>
        </w:rPr>
      </w:pPr>
      <w:r w:rsidRPr="00EB7C82">
        <w:rPr>
          <w:rFonts w:asciiTheme="majorBidi" w:hAnsiTheme="majorBidi" w:cstheme="majorBidi"/>
          <w:b/>
          <w:bCs/>
          <w:sz w:val="28"/>
          <w:szCs w:val="28"/>
          <w:rtl/>
        </w:rPr>
        <w:t>من المجالات</w:t>
      </w:r>
    </w:p>
    <w:p w14:paraId="4064BD47" w14:textId="77777777" w:rsidR="009A0C56" w:rsidRDefault="009A0C56" w:rsidP="00EB7C82">
      <w:pPr>
        <w:pStyle w:val="FootnoteText"/>
        <w:spacing w:line="276" w:lineRule="auto"/>
        <w:ind w:left="709" w:hanging="709"/>
        <w:jc w:val="both"/>
        <w:rPr>
          <w:rFonts w:asciiTheme="majorBidi" w:hAnsiTheme="majorBidi" w:cstheme="majorBidi"/>
          <w:sz w:val="24"/>
          <w:szCs w:val="24"/>
          <w:rtl/>
        </w:rPr>
      </w:pPr>
      <w:proofErr w:type="spellStart"/>
      <w:r w:rsidRPr="006733DB">
        <w:rPr>
          <w:rFonts w:asciiTheme="majorBidi" w:hAnsiTheme="majorBidi" w:cstheme="majorBidi"/>
          <w:sz w:val="24"/>
          <w:szCs w:val="24"/>
        </w:rPr>
        <w:t>Abduh</w:t>
      </w:r>
      <w:proofErr w:type="spellEnd"/>
      <w:r w:rsidRPr="006733DB">
        <w:rPr>
          <w:rFonts w:asciiTheme="majorBidi" w:hAnsiTheme="majorBidi" w:cstheme="majorBidi"/>
          <w:sz w:val="24"/>
          <w:szCs w:val="24"/>
        </w:rPr>
        <w:t xml:space="preserve"> </w:t>
      </w:r>
      <w:proofErr w:type="spellStart"/>
      <w:r w:rsidRPr="006733DB">
        <w:rPr>
          <w:rFonts w:asciiTheme="majorBidi" w:hAnsiTheme="majorBidi" w:cstheme="majorBidi"/>
          <w:sz w:val="24"/>
          <w:szCs w:val="24"/>
        </w:rPr>
        <w:t>Saf</w:t>
      </w:r>
      <w:proofErr w:type="spellEnd"/>
      <w:r w:rsidRPr="006733DB">
        <w:rPr>
          <w:rFonts w:asciiTheme="majorBidi" w:hAnsiTheme="majorBidi" w:cstheme="majorBidi"/>
          <w:sz w:val="24"/>
          <w:szCs w:val="24"/>
        </w:rPr>
        <w:t>, M</w:t>
      </w:r>
      <w:r>
        <w:rPr>
          <w:rFonts w:asciiTheme="majorBidi" w:hAnsiTheme="majorBidi" w:cstheme="majorBidi"/>
          <w:sz w:val="24"/>
          <w:szCs w:val="24"/>
        </w:rPr>
        <w:t>u</w:t>
      </w:r>
      <w:r w:rsidRPr="006733DB">
        <w:rPr>
          <w:rFonts w:asciiTheme="majorBidi" w:hAnsiTheme="majorBidi" w:cstheme="majorBidi"/>
          <w:sz w:val="24"/>
          <w:szCs w:val="24"/>
        </w:rPr>
        <w:t>h</w:t>
      </w:r>
      <w:r>
        <w:rPr>
          <w:rFonts w:asciiTheme="majorBidi" w:hAnsiTheme="majorBidi" w:cstheme="majorBidi"/>
          <w:sz w:val="24"/>
          <w:szCs w:val="24"/>
        </w:rPr>
        <w:t>amma</w:t>
      </w:r>
      <w:r w:rsidRPr="006733DB">
        <w:rPr>
          <w:rFonts w:asciiTheme="majorBidi" w:hAnsiTheme="majorBidi" w:cstheme="majorBidi"/>
          <w:sz w:val="24"/>
          <w:szCs w:val="24"/>
        </w:rPr>
        <w:t xml:space="preserve">d. </w:t>
      </w:r>
      <w:r w:rsidRPr="006733DB">
        <w:rPr>
          <w:rFonts w:asciiTheme="majorBidi" w:hAnsiTheme="majorBidi" w:cstheme="majorBidi"/>
          <w:i/>
          <w:iCs/>
          <w:sz w:val="24"/>
          <w:szCs w:val="24"/>
        </w:rPr>
        <w:t xml:space="preserve">Islam Dan </w:t>
      </w:r>
      <w:proofErr w:type="spellStart"/>
      <w:r w:rsidRPr="006733DB">
        <w:rPr>
          <w:rFonts w:asciiTheme="majorBidi" w:hAnsiTheme="majorBidi" w:cstheme="majorBidi"/>
          <w:i/>
          <w:iCs/>
          <w:sz w:val="24"/>
          <w:szCs w:val="24"/>
        </w:rPr>
        <w:t>Hukum</w:t>
      </w:r>
      <w:proofErr w:type="spellEnd"/>
      <w:r w:rsidRPr="006733DB">
        <w:rPr>
          <w:rFonts w:asciiTheme="majorBidi" w:hAnsiTheme="majorBidi" w:cstheme="majorBidi"/>
          <w:i/>
          <w:iCs/>
          <w:sz w:val="24"/>
          <w:szCs w:val="24"/>
        </w:rPr>
        <w:t xml:space="preserve"> </w:t>
      </w:r>
      <w:proofErr w:type="spellStart"/>
      <w:r w:rsidRPr="006733DB">
        <w:rPr>
          <w:rFonts w:asciiTheme="majorBidi" w:hAnsiTheme="majorBidi" w:cstheme="majorBidi"/>
          <w:i/>
          <w:iCs/>
          <w:sz w:val="24"/>
          <w:szCs w:val="24"/>
        </w:rPr>
        <w:t>Keluarga</w:t>
      </w:r>
      <w:proofErr w:type="spellEnd"/>
      <w:r w:rsidRPr="006733DB">
        <w:rPr>
          <w:rFonts w:asciiTheme="majorBidi" w:hAnsiTheme="majorBidi" w:cstheme="majorBidi"/>
          <w:i/>
          <w:iCs/>
          <w:sz w:val="24"/>
          <w:szCs w:val="24"/>
        </w:rPr>
        <w:t xml:space="preserve"> </w:t>
      </w:r>
      <w:proofErr w:type="spellStart"/>
      <w:r w:rsidRPr="006733DB">
        <w:rPr>
          <w:rFonts w:asciiTheme="majorBidi" w:hAnsiTheme="majorBidi" w:cstheme="majorBidi"/>
          <w:i/>
          <w:iCs/>
          <w:sz w:val="24"/>
          <w:szCs w:val="24"/>
        </w:rPr>
        <w:t>Dalam</w:t>
      </w:r>
      <w:proofErr w:type="spellEnd"/>
      <w:r w:rsidRPr="006733DB">
        <w:rPr>
          <w:rFonts w:asciiTheme="majorBidi" w:hAnsiTheme="majorBidi" w:cstheme="majorBidi"/>
          <w:i/>
          <w:iCs/>
          <w:sz w:val="24"/>
          <w:szCs w:val="24"/>
        </w:rPr>
        <w:t xml:space="preserve"> </w:t>
      </w:r>
      <w:proofErr w:type="spellStart"/>
      <w:r w:rsidRPr="006733DB">
        <w:rPr>
          <w:rFonts w:asciiTheme="majorBidi" w:hAnsiTheme="majorBidi" w:cstheme="majorBidi"/>
          <w:i/>
          <w:iCs/>
          <w:sz w:val="24"/>
          <w:szCs w:val="24"/>
        </w:rPr>
        <w:t>Dunia</w:t>
      </w:r>
      <w:proofErr w:type="spellEnd"/>
      <w:r w:rsidRPr="006733DB">
        <w:rPr>
          <w:rFonts w:asciiTheme="majorBidi" w:hAnsiTheme="majorBidi" w:cstheme="majorBidi"/>
          <w:i/>
          <w:iCs/>
          <w:sz w:val="24"/>
          <w:szCs w:val="24"/>
        </w:rPr>
        <w:t xml:space="preserve"> Modern,</w:t>
      </w:r>
      <w:r w:rsidRPr="006733DB">
        <w:rPr>
          <w:rFonts w:asciiTheme="majorBidi" w:hAnsiTheme="majorBidi" w:cstheme="majorBidi"/>
          <w:sz w:val="24"/>
          <w:szCs w:val="24"/>
        </w:rPr>
        <w:t xml:space="preserve"> </w:t>
      </w:r>
      <w:proofErr w:type="spellStart"/>
      <w:r w:rsidRPr="00A522F1">
        <w:rPr>
          <w:rFonts w:asciiTheme="majorBidi" w:hAnsiTheme="majorBidi" w:cstheme="majorBidi"/>
          <w:i/>
          <w:iCs/>
          <w:sz w:val="24"/>
          <w:szCs w:val="24"/>
        </w:rPr>
        <w:t>Jurnal</w:t>
      </w:r>
      <w:proofErr w:type="spellEnd"/>
      <w:r w:rsidRPr="00A522F1">
        <w:rPr>
          <w:rFonts w:asciiTheme="majorBidi" w:hAnsiTheme="majorBidi" w:cstheme="majorBidi"/>
          <w:i/>
          <w:iCs/>
          <w:sz w:val="24"/>
          <w:szCs w:val="24"/>
        </w:rPr>
        <w:t xml:space="preserve"> Al-</w:t>
      </w:r>
      <w:proofErr w:type="spellStart"/>
      <w:r w:rsidRPr="00A522F1">
        <w:rPr>
          <w:rFonts w:asciiTheme="majorBidi" w:hAnsiTheme="majorBidi" w:cstheme="majorBidi"/>
          <w:i/>
          <w:iCs/>
          <w:sz w:val="24"/>
          <w:szCs w:val="24"/>
        </w:rPr>
        <w:t>Hukama</w:t>
      </w:r>
      <w:proofErr w:type="spellEnd"/>
      <w:r w:rsidRPr="00A522F1">
        <w:rPr>
          <w:rFonts w:asciiTheme="majorBidi" w:hAnsiTheme="majorBidi" w:cstheme="majorBidi"/>
          <w:i/>
          <w:iCs/>
          <w:sz w:val="24"/>
          <w:szCs w:val="24"/>
        </w:rPr>
        <w:t>’</w:t>
      </w:r>
      <w:r w:rsidRPr="006733DB">
        <w:rPr>
          <w:rFonts w:asciiTheme="majorBidi" w:hAnsiTheme="majorBidi" w:cstheme="majorBidi"/>
          <w:sz w:val="24"/>
          <w:szCs w:val="24"/>
        </w:rPr>
        <w:t xml:space="preserve">: Vol. 3, No.1 </w:t>
      </w:r>
      <w:proofErr w:type="spellStart"/>
      <w:r w:rsidRPr="006733DB">
        <w:rPr>
          <w:rFonts w:asciiTheme="majorBidi" w:hAnsiTheme="majorBidi" w:cstheme="majorBidi"/>
          <w:sz w:val="24"/>
          <w:szCs w:val="24"/>
        </w:rPr>
        <w:t>Juni</w:t>
      </w:r>
      <w:proofErr w:type="spellEnd"/>
      <w:r>
        <w:rPr>
          <w:rFonts w:asciiTheme="majorBidi" w:hAnsiTheme="majorBidi" w:cstheme="majorBidi"/>
          <w:sz w:val="24"/>
          <w:szCs w:val="24"/>
        </w:rPr>
        <w:t xml:space="preserve"> 2013.</w:t>
      </w:r>
    </w:p>
    <w:p w14:paraId="73BE2A27" w14:textId="77777777" w:rsidR="009A0C56" w:rsidRPr="006733DB" w:rsidRDefault="009A0C56" w:rsidP="00EB7C82">
      <w:pPr>
        <w:pStyle w:val="FootnoteText"/>
        <w:spacing w:line="276" w:lineRule="auto"/>
        <w:ind w:left="709" w:hanging="709"/>
        <w:jc w:val="both"/>
        <w:rPr>
          <w:rFonts w:asciiTheme="majorBidi" w:hAnsiTheme="majorBidi" w:cstheme="majorBidi"/>
          <w:sz w:val="24"/>
          <w:szCs w:val="24"/>
        </w:rPr>
      </w:pPr>
      <w:r w:rsidRPr="006733DB">
        <w:rPr>
          <w:rFonts w:asciiTheme="majorBidi" w:hAnsiTheme="majorBidi" w:cstheme="majorBidi"/>
          <w:sz w:val="24"/>
          <w:szCs w:val="24"/>
          <w:lang w:val="id-ID"/>
        </w:rPr>
        <w:t xml:space="preserve">Syed Abdullah al-Shatri vs Shariffa Salmah, </w:t>
      </w:r>
      <w:r w:rsidRPr="006733DB">
        <w:rPr>
          <w:rFonts w:asciiTheme="majorBidi" w:hAnsiTheme="majorBidi" w:cstheme="majorBidi"/>
          <w:i/>
          <w:iCs/>
          <w:sz w:val="24"/>
          <w:szCs w:val="24"/>
          <w:lang w:val="id-ID"/>
        </w:rPr>
        <w:t>Malayan Law Journal</w:t>
      </w:r>
      <w:r>
        <w:rPr>
          <w:rFonts w:asciiTheme="majorBidi" w:hAnsiTheme="majorBidi" w:cstheme="majorBidi"/>
          <w:sz w:val="24"/>
          <w:szCs w:val="24"/>
          <w:lang w:val="id-ID"/>
        </w:rPr>
        <w:t>, Vol. 25, 1959</w:t>
      </w:r>
      <w:r>
        <w:rPr>
          <w:rFonts w:asciiTheme="majorBidi" w:hAnsiTheme="majorBidi" w:cstheme="majorBidi"/>
          <w:sz w:val="24"/>
          <w:szCs w:val="24"/>
        </w:rPr>
        <w:t>.</w:t>
      </w:r>
    </w:p>
    <w:p w14:paraId="61640072" w14:textId="77777777" w:rsidR="009A0C56" w:rsidRPr="00EB7C82" w:rsidRDefault="009A0C56" w:rsidP="009A0C56">
      <w:pPr>
        <w:pStyle w:val="FootnoteText"/>
        <w:numPr>
          <w:ilvl w:val="0"/>
          <w:numId w:val="47"/>
        </w:numPr>
        <w:tabs>
          <w:tab w:val="left" w:pos="1965"/>
        </w:tabs>
        <w:bidi/>
        <w:spacing w:line="360" w:lineRule="auto"/>
        <w:ind w:left="425" w:hanging="425"/>
        <w:jc w:val="both"/>
        <w:rPr>
          <w:rFonts w:asciiTheme="majorBidi" w:hAnsiTheme="majorBidi" w:cstheme="majorBidi"/>
          <w:b/>
          <w:bCs/>
          <w:sz w:val="28"/>
          <w:szCs w:val="28"/>
        </w:rPr>
      </w:pPr>
      <w:r w:rsidRPr="00EB7C82">
        <w:rPr>
          <w:rFonts w:asciiTheme="majorBidi" w:hAnsiTheme="majorBidi" w:cstheme="majorBidi"/>
          <w:b/>
          <w:bCs/>
          <w:sz w:val="28"/>
          <w:szCs w:val="28"/>
          <w:rtl/>
        </w:rPr>
        <w:t>من القانون</w:t>
      </w:r>
    </w:p>
    <w:p w14:paraId="5471ED01" w14:textId="77777777" w:rsidR="009A0C56" w:rsidRPr="006F5F60" w:rsidRDefault="009A0C56" w:rsidP="00EB7C82">
      <w:pPr>
        <w:pStyle w:val="FootnoteText"/>
        <w:tabs>
          <w:tab w:val="left" w:pos="1965"/>
        </w:tabs>
        <w:spacing w:line="276" w:lineRule="auto"/>
        <w:ind w:left="709" w:hanging="709"/>
        <w:jc w:val="both"/>
        <w:rPr>
          <w:rFonts w:ascii="Traditional Arabic" w:hAnsi="Traditional Arabic" w:cs="Traditional Arabic"/>
          <w:sz w:val="32"/>
          <w:szCs w:val="32"/>
          <w:rtl/>
        </w:rPr>
      </w:pPr>
      <w:r w:rsidRPr="006F5F60">
        <w:rPr>
          <w:rFonts w:asciiTheme="majorBidi" w:hAnsiTheme="majorBidi" w:cstheme="majorBidi"/>
          <w:sz w:val="24"/>
          <w:szCs w:val="24"/>
        </w:rPr>
        <w:t>Islamic Family La</w:t>
      </w:r>
      <w:r>
        <w:rPr>
          <w:rFonts w:asciiTheme="majorBidi" w:hAnsiTheme="majorBidi" w:cstheme="majorBidi"/>
          <w:sz w:val="24"/>
          <w:szCs w:val="24"/>
        </w:rPr>
        <w:t>w (</w:t>
      </w:r>
      <w:proofErr w:type="spellStart"/>
      <w:r>
        <w:rPr>
          <w:rFonts w:asciiTheme="majorBidi" w:hAnsiTheme="majorBidi" w:cstheme="majorBidi"/>
          <w:sz w:val="24"/>
          <w:szCs w:val="24"/>
        </w:rPr>
        <w:t>Faderal</w:t>
      </w:r>
      <w:proofErr w:type="spellEnd"/>
      <w:r>
        <w:rPr>
          <w:rFonts w:asciiTheme="majorBidi" w:hAnsiTheme="majorBidi" w:cstheme="majorBidi"/>
          <w:sz w:val="24"/>
          <w:szCs w:val="24"/>
        </w:rPr>
        <w:t xml:space="preserve"> Territories) Act 303 Tahun</w:t>
      </w:r>
      <w:r w:rsidRPr="006F5F60">
        <w:rPr>
          <w:rFonts w:asciiTheme="majorBidi" w:hAnsiTheme="majorBidi" w:cstheme="majorBidi"/>
          <w:sz w:val="24"/>
          <w:szCs w:val="24"/>
        </w:rPr>
        <w:t>1984</w:t>
      </w:r>
    </w:p>
    <w:p w14:paraId="319E262B" w14:textId="77777777" w:rsidR="009A0C56" w:rsidRPr="006F5F60" w:rsidRDefault="009A0C56" w:rsidP="00EB7C82">
      <w:pPr>
        <w:pStyle w:val="FootnoteText"/>
        <w:spacing w:line="276" w:lineRule="auto"/>
        <w:ind w:left="709" w:hanging="709"/>
        <w:jc w:val="both"/>
        <w:rPr>
          <w:rFonts w:asciiTheme="majorBidi" w:hAnsiTheme="majorBidi" w:cstheme="majorBidi"/>
          <w:sz w:val="24"/>
          <w:szCs w:val="24"/>
        </w:rPr>
      </w:pPr>
      <w:proofErr w:type="spellStart"/>
      <w:proofErr w:type="gramStart"/>
      <w:r w:rsidRPr="006F5F60">
        <w:rPr>
          <w:rFonts w:asciiTheme="majorBidi" w:hAnsiTheme="majorBidi" w:cstheme="majorBidi"/>
          <w:sz w:val="24"/>
          <w:szCs w:val="24"/>
        </w:rPr>
        <w:t>Kompilasi</w:t>
      </w:r>
      <w:proofErr w:type="spellEnd"/>
      <w:r w:rsidRPr="006F5F60">
        <w:rPr>
          <w:rFonts w:asciiTheme="majorBidi" w:hAnsiTheme="majorBidi" w:cstheme="majorBidi"/>
          <w:sz w:val="24"/>
          <w:szCs w:val="24"/>
        </w:rPr>
        <w:t xml:space="preserve"> </w:t>
      </w:r>
      <w:proofErr w:type="spellStart"/>
      <w:r w:rsidRPr="006F5F60">
        <w:rPr>
          <w:rFonts w:asciiTheme="majorBidi" w:hAnsiTheme="majorBidi" w:cstheme="majorBidi"/>
          <w:sz w:val="24"/>
          <w:szCs w:val="24"/>
        </w:rPr>
        <w:t>Hukum</w:t>
      </w:r>
      <w:proofErr w:type="spellEnd"/>
      <w:r w:rsidRPr="006F5F60">
        <w:rPr>
          <w:rFonts w:asciiTheme="majorBidi" w:hAnsiTheme="majorBidi" w:cstheme="majorBidi"/>
          <w:sz w:val="24"/>
          <w:szCs w:val="24"/>
        </w:rPr>
        <w:t xml:space="preserve"> Islam</w:t>
      </w:r>
      <w:r>
        <w:rPr>
          <w:rFonts w:asciiTheme="majorBidi" w:hAnsiTheme="majorBidi" w:cstheme="majorBidi"/>
          <w:sz w:val="24"/>
          <w:szCs w:val="24"/>
        </w:rPr>
        <w:t>.</w:t>
      </w:r>
      <w:proofErr w:type="gramEnd"/>
    </w:p>
    <w:p w14:paraId="1B2AFB31" w14:textId="77777777" w:rsidR="009A0C56" w:rsidRDefault="009A0C56" w:rsidP="00EB7C82">
      <w:pPr>
        <w:pStyle w:val="FootnoteText"/>
        <w:tabs>
          <w:tab w:val="left" w:pos="1965"/>
        </w:tabs>
        <w:spacing w:line="276" w:lineRule="auto"/>
        <w:ind w:left="709" w:hanging="709"/>
        <w:jc w:val="both"/>
        <w:rPr>
          <w:rFonts w:asciiTheme="majorBidi" w:hAnsiTheme="majorBidi" w:cstheme="majorBidi"/>
          <w:sz w:val="24"/>
          <w:szCs w:val="24"/>
        </w:rPr>
      </w:pPr>
      <w:proofErr w:type="spellStart"/>
      <w:proofErr w:type="gramStart"/>
      <w:r w:rsidRPr="006F5F60">
        <w:rPr>
          <w:rFonts w:asciiTheme="majorBidi" w:hAnsiTheme="majorBidi" w:cstheme="majorBidi"/>
          <w:sz w:val="24"/>
          <w:szCs w:val="24"/>
        </w:rPr>
        <w:t>Undang-Undang</w:t>
      </w:r>
      <w:proofErr w:type="spellEnd"/>
      <w:r w:rsidRPr="006F5F60">
        <w:rPr>
          <w:rFonts w:asciiTheme="majorBidi" w:hAnsiTheme="majorBidi" w:cstheme="majorBidi"/>
          <w:sz w:val="24"/>
          <w:szCs w:val="24"/>
        </w:rPr>
        <w:t xml:space="preserve"> No.1 </w:t>
      </w:r>
      <w:proofErr w:type="spellStart"/>
      <w:r w:rsidRPr="006F5F60">
        <w:rPr>
          <w:rFonts w:asciiTheme="majorBidi" w:hAnsiTheme="majorBidi" w:cstheme="majorBidi"/>
          <w:sz w:val="24"/>
          <w:szCs w:val="24"/>
        </w:rPr>
        <w:t>Tahun</w:t>
      </w:r>
      <w:proofErr w:type="spellEnd"/>
      <w:r w:rsidRPr="006F5F60">
        <w:rPr>
          <w:rFonts w:asciiTheme="majorBidi" w:hAnsiTheme="majorBidi" w:cstheme="majorBidi"/>
          <w:sz w:val="24"/>
          <w:szCs w:val="24"/>
        </w:rPr>
        <w:t xml:space="preserve"> </w:t>
      </w:r>
      <w:r>
        <w:rPr>
          <w:rFonts w:asciiTheme="majorBidi" w:hAnsiTheme="majorBidi" w:cstheme="majorBidi"/>
          <w:sz w:val="24"/>
          <w:szCs w:val="24"/>
        </w:rPr>
        <w:t xml:space="preserve">1974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w:t>
      </w:r>
      <w:proofErr w:type="gramEnd"/>
    </w:p>
    <w:p w14:paraId="5AF349C9" w14:textId="77777777" w:rsidR="009A0C56" w:rsidRDefault="009A0C56" w:rsidP="00EB7C82">
      <w:pPr>
        <w:pStyle w:val="FootnoteText"/>
        <w:spacing w:line="276" w:lineRule="auto"/>
        <w:ind w:left="709" w:hanging="709"/>
        <w:jc w:val="both"/>
        <w:rPr>
          <w:rFonts w:asciiTheme="majorBidi" w:hAnsiTheme="majorBidi" w:cstheme="majorBidi"/>
          <w:sz w:val="24"/>
          <w:szCs w:val="24"/>
        </w:rPr>
      </w:pPr>
      <w:proofErr w:type="spellStart"/>
      <w:r>
        <w:rPr>
          <w:rFonts w:asciiTheme="majorBidi" w:hAnsiTheme="majorBidi" w:cstheme="majorBidi"/>
          <w:sz w:val="24"/>
          <w:szCs w:val="24"/>
        </w:rPr>
        <w:t>Undang-Undang</w:t>
      </w:r>
      <w:proofErr w:type="spellEnd"/>
      <w:proofErr w:type="gramStart"/>
      <w:r>
        <w:rPr>
          <w:rFonts w:asciiTheme="majorBidi" w:hAnsiTheme="majorBidi" w:cstheme="majorBidi"/>
          <w:sz w:val="24"/>
          <w:szCs w:val="24"/>
        </w:rPr>
        <w:t>  No</w:t>
      </w:r>
      <w:proofErr w:type="gramEnd"/>
      <w:r>
        <w:rPr>
          <w:rFonts w:asciiTheme="majorBidi" w:hAnsiTheme="majorBidi" w:cstheme="majorBidi"/>
          <w:sz w:val="24"/>
          <w:szCs w:val="24"/>
        </w:rPr>
        <w:t xml:space="preserve">. 23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2002 </w:t>
      </w:r>
      <w:proofErr w:type="spellStart"/>
      <w:r>
        <w:rPr>
          <w:rFonts w:asciiTheme="majorBidi" w:hAnsiTheme="majorBidi" w:cstheme="majorBidi"/>
          <w:sz w:val="24"/>
          <w:szCs w:val="24"/>
        </w:rPr>
        <w:t>T</w:t>
      </w:r>
      <w:r w:rsidRPr="006F5F60">
        <w:rPr>
          <w:rFonts w:asciiTheme="majorBidi" w:hAnsiTheme="majorBidi" w:cstheme="majorBidi"/>
          <w:sz w:val="24"/>
          <w:szCs w:val="24"/>
        </w:rPr>
        <w:t>entang</w:t>
      </w:r>
      <w:proofErr w:type="spellEnd"/>
      <w:r w:rsidRPr="006F5F60">
        <w:rPr>
          <w:rFonts w:asciiTheme="majorBidi" w:hAnsiTheme="majorBidi" w:cstheme="majorBidi"/>
          <w:sz w:val="24"/>
          <w:szCs w:val="24"/>
        </w:rPr>
        <w:t xml:space="preserve"> </w:t>
      </w:r>
      <w:proofErr w:type="spellStart"/>
      <w:r w:rsidRPr="006F5F60">
        <w:rPr>
          <w:rFonts w:asciiTheme="majorBidi" w:hAnsiTheme="majorBidi" w:cstheme="majorBidi"/>
          <w:sz w:val="24"/>
          <w:szCs w:val="24"/>
        </w:rPr>
        <w:t>Perlindungan</w:t>
      </w:r>
      <w:proofErr w:type="spellEnd"/>
      <w:r w:rsidRPr="006F5F60">
        <w:rPr>
          <w:rFonts w:asciiTheme="majorBidi" w:hAnsiTheme="majorBidi" w:cstheme="majorBidi"/>
          <w:sz w:val="24"/>
          <w:szCs w:val="24"/>
        </w:rPr>
        <w:t xml:space="preserve"> </w:t>
      </w:r>
      <w:proofErr w:type="spellStart"/>
      <w:r w:rsidRPr="006F5F60">
        <w:rPr>
          <w:rFonts w:asciiTheme="majorBidi" w:hAnsiTheme="majorBidi" w:cstheme="majorBidi"/>
          <w:sz w:val="24"/>
          <w:szCs w:val="24"/>
        </w:rPr>
        <w:t>Anak</w:t>
      </w:r>
      <w:proofErr w:type="spellEnd"/>
      <w:r w:rsidRPr="006F5F60">
        <w:rPr>
          <w:rFonts w:asciiTheme="majorBidi" w:hAnsiTheme="majorBidi" w:cstheme="majorBidi"/>
          <w:sz w:val="24"/>
          <w:szCs w:val="24"/>
        </w:rPr>
        <w:t>.</w:t>
      </w:r>
    </w:p>
    <w:p w14:paraId="42628CB2" w14:textId="77777777" w:rsidR="009A0C56" w:rsidRDefault="009A0C56" w:rsidP="00EB7C82">
      <w:pPr>
        <w:pStyle w:val="FootnoteText"/>
        <w:spacing w:line="276" w:lineRule="auto"/>
        <w:ind w:left="709" w:hanging="709"/>
        <w:jc w:val="both"/>
        <w:rPr>
          <w:rFonts w:asciiTheme="majorBidi" w:hAnsiTheme="majorBidi" w:cstheme="majorBidi"/>
          <w:sz w:val="24"/>
          <w:szCs w:val="24"/>
        </w:rPr>
      </w:pPr>
      <w:proofErr w:type="spellStart"/>
      <w:r>
        <w:rPr>
          <w:rFonts w:asciiTheme="majorBidi" w:hAnsiTheme="majorBidi" w:cstheme="majorBidi"/>
          <w:sz w:val="24"/>
          <w:szCs w:val="24"/>
        </w:rPr>
        <w:t>Undang-Undang</w:t>
      </w:r>
      <w:proofErr w:type="spellEnd"/>
      <w:proofErr w:type="gramStart"/>
      <w:r>
        <w:rPr>
          <w:rFonts w:asciiTheme="majorBidi" w:hAnsiTheme="majorBidi" w:cstheme="majorBidi"/>
          <w:sz w:val="24"/>
          <w:szCs w:val="24"/>
        </w:rPr>
        <w:t>  No</w:t>
      </w:r>
      <w:proofErr w:type="gramEnd"/>
      <w:r>
        <w:rPr>
          <w:rFonts w:asciiTheme="majorBidi" w:hAnsiTheme="majorBidi" w:cstheme="majorBidi"/>
          <w:sz w:val="24"/>
          <w:szCs w:val="24"/>
        </w:rPr>
        <w:t xml:space="preserve">. 7 </w:t>
      </w:r>
      <w:proofErr w:type="spellStart"/>
      <w:r>
        <w:rPr>
          <w:rFonts w:asciiTheme="majorBidi" w:hAnsiTheme="majorBidi" w:cstheme="majorBidi"/>
          <w:sz w:val="24"/>
          <w:szCs w:val="24"/>
        </w:rPr>
        <w:t>T</w:t>
      </w:r>
      <w:r w:rsidRPr="006F5F60">
        <w:rPr>
          <w:rFonts w:asciiTheme="majorBidi" w:hAnsiTheme="majorBidi" w:cstheme="majorBidi"/>
          <w:sz w:val="24"/>
          <w:szCs w:val="24"/>
        </w:rPr>
        <w:t>ahun</w:t>
      </w:r>
      <w:proofErr w:type="spellEnd"/>
      <w:r w:rsidRPr="006F5F60">
        <w:rPr>
          <w:rFonts w:asciiTheme="majorBidi" w:hAnsiTheme="majorBidi" w:cstheme="majorBidi"/>
          <w:sz w:val="24"/>
          <w:szCs w:val="24"/>
        </w:rPr>
        <w:t xml:space="preserve"> 1984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w:t>
      </w:r>
      <w:r w:rsidRPr="006F5F60">
        <w:rPr>
          <w:rFonts w:asciiTheme="majorBidi" w:hAnsiTheme="majorBidi" w:cstheme="majorBidi"/>
          <w:sz w:val="24"/>
          <w:szCs w:val="24"/>
        </w:rPr>
        <w:t>en</w:t>
      </w:r>
      <w:r>
        <w:rPr>
          <w:rFonts w:asciiTheme="majorBidi" w:hAnsiTheme="majorBidi" w:cstheme="majorBidi"/>
          <w:sz w:val="24"/>
          <w:szCs w:val="24"/>
        </w:rPr>
        <w:t>ghapusan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Diskriminasi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w:t>
      </w:r>
      <w:r w:rsidRPr="006F5F60">
        <w:rPr>
          <w:rFonts w:asciiTheme="majorBidi" w:hAnsiTheme="majorBidi" w:cstheme="majorBidi"/>
          <w:sz w:val="24"/>
          <w:szCs w:val="24"/>
        </w:rPr>
        <w:t>eremepuan</w:t>
      </w:r>
      <w:proofErr w:type="spellEnd"/>
      <w:r w:rsidRPr="006F5F60">
        <w:rPr>
          <w:rFonts w:asciiTheme="majorBidi" w:hAnsiTheme="majorBidi" w:cstheme="majorBidi"/>
          <w:sz w:val="24"/>
          <w:szCs w:val="24"/>
        </w:rPr>
        <w:t>.</w:t>
      </w:r>
    </w:p>
    <w:p w14:paraId="59BC58FC" w14:textId="77777777" w:rsidR="009A0C56" w:rsidRPr="00EB7C82" w:rsidRDefault="009A0C56" w:rsidP="009A0C56">
      <w:pPr>
        <w:pStyle w:val="FootnoteText"/>
        <w:numPr>
          <w:ilvl w:val="0"/>
          <w:numId w:val="47"/>
        </w:numPr>
        <w:bidi/>
        <w:spacing w:line="360" w:lineRule="auto"/>
        <w:ind w:left="425" w:hanging="425"/>
        <w:jc w:val="both"/>
        <w:rPr>
          <w:rFonts w:asciiTheme="majorBidi" w:hAnsiTheme="majorBidi" w:cstheme="majorBidi"/>
          <w:b/>
          <w:bCs/>
          <w:sz w:val="28"/>
          <w:szCs w:val="28"/>
        </w:rPr>
      </w:pPr>
      <w:r w:rsidRPr="00EB7C82">
        <w:rPr>
          <w:rFonts w:asciiTheme="majorBidi" w:hAnsiTheme="majorBidi" w:cstheme="majorBidi"/>
          <w:b/>
          <w:bCs/>
          <w:sz w:val="28"/>
          <w:szCs w:val="28"/>
          <w:rtl/>
        </w:rPr>
        <w:t>من الشبكة الدولية</w:t>
      </w:r>
    </w:p>
    <w:p w14:paraId="29AEB0F6" w14:textId="0F6239F3" w:rsidR="009A0C56" w:rsidRDefault="00D4202E" w:rsidP="00EB7C82">
      <w:pPr>
        <w:pStyle w:val="FootnoteText"/>
        <w:spacing w:line="360" w:lineRule="auto"/>
        <w:ind w:left="709" w:hanging="709"/>
        <w:rPr>
          <w:rFonts w:asciiTheme="majorBidi" w:hAnsiTheme="majorBidi" w:cstheme="majorBidi"/>
          <w:sz w:val="24"/>
          <w:szCs w:val="24"/>
        </w:rPr>
      </w:pPr>
      <w:hyperlink r:id="rId9" w:history="1">
        <w:r w:rsidR="009A0C56" w:rsidRPr="00CF4E39">
          <w:rPr>
            <w:rStyle w:val="Hyperlink"/>
            <w:rFonts w:asciiTheme="majorBidi" w:hAnsiTheme="majorBidi" w:cstheme="majorBidi"/>
            <w:sz w:val="24"/>
            <w:szCs w:val="24"/>
          </w:rPr>
          <w:t>http://kua-andir.blogspot.com/2013/04/prosedur-pendaftaran-nikah.html</w:t>
        </w:r>
      </w:hyperlink>
      <w:r w:rsidR="009A0C56" w:rsidRPr="00CF4E39">
        <w:rPr>
          <w:rFonts w:asciiTheme="majorBidi" w:hAnsiTheme="majorBidi" w:cstheme="majorBidi"/>
          <w:sz w:val="24"/>
          <w:szCs w:val="24"/>
        </w:rPr>
        <w:t xml:space="preserve">, </w:t>
      </w:r>
      <w:proofErr w:type="spellStart"/>
      <w:r w:rsidR="009A0C56" w:rsidRPr="00CF4E39">
        <w:rPr>
          <w:rFonts w:asciiTheme="majorBidi" w:hAnsiTheme="majorBidi" w:cstheme="majorBidi"/>
          <w:sz w:val="24"/>
          <w:szCs w:val="24"/>
        </w:rPr>
        <w:t>di</w:t>
      </w:r>
      <w:r w:rsidR="00EB7C82">
        <w:rPr>
          <w:rFonts w:asciiTheme="majorBidi" w:hAnsiTheme="majorBidi" w:cstheme="majorBidi"/>
          <w:sz w:val="24"/>
          <w:szCs w:val="24"/>
        </w:rPr>
        <w:t>akses</w:t>
      </w:r>
      <w:proofErr w:type="spellEnd"/>
      <w:r w:rsidR="00EB7C82">
        <w:rPr>
          <w:rFonts w:asciiTheme="majorBidi" w:hAnsiTheme="majorBidi" w:cstheme="majorBidi"/>
          <w:sz w:val="24"/>
          <w:szCs w:val="24"/>
        </w:rPr>
        <w:t xml:space="preserve"> </w:t>
      </w:r>
      <w:proofErr w:type="spellStart"/>
      <w:r w:rsidR="00EB7C82">
        <w:rPr>
          <w:rFonts w:asciiTheme="majorBidi" w:hAnsiTheme="majorBidi" w:cstheme="majorBidi"/>
          <w:sz w:val="24"/>
          <w:szCs w:val="24"/>
        </w:rPr>
        <w:t>pada</w:t>
      </w:r>
      <w:proofErr w:type="spellEnd"/>
      <w:r w:rsidR="00EB7C82">
        <w:rPr>
          <w:rFonts w:asciiTheme="majorBidi" w:hAnsiTheme="majorBidi" w:cstheme="majorBidi"/>
          <w:sz w:val="24"/>
          <w:szCs w:val="24"/>
        </w:rPr>
        <w:t xml:space="preserve"> </w:t>
      </w:r>
      <w:proofErr w:type="spellStart"/>
      <w:r w:rsidR="00EB7C82">
        <w:rPr>
          <w:rFonts w:asciiTheme="majorBidi" w:hAnsiTheme="majorBidi" w:cstheme="majorBidi"/>
          <w:sz w:val="24"/>
          <w:szCs w:val="24"/>
        </w:rPr>
        <w:t>tanggal</w:t>
      </w:r>
      <w:proofErr w:type="spellEnd"/>
      <w:r w:rsidR="00EB7C82">
        <w:rPr>
          <w:rFonts w:asciiTheme="majorBidi" w:hAnsiTheme="majorBidi" w:cstheme="majorBidi"/>
          <w:sz w:val="24"/>
          <w:szCs w:val="24"/>
        </w:rPr>
        <w:t xml:space="preserve"> 13 </w:t>
      </w:r>
      <w:proofErr w:type="spellStart"/>
      <w:r w:rsidR="00EB7C82">
        <w:rPr>
          <w:rFonts w:asciiTheme="majorBidi" w:hAnsiTheme="majorBidi" w:cstheme="majorBidi"/>
          <w:sz w:val="24"/>
          <w:szCs w:val="24"/>
        </w:rPr>
        <w:t>maret</w:t>
      </w:r>
      <w:proofErr w:type="spellEnd"/>
      <w:r w:rsidR="00EB7C82">
        <w:rPr>
          <w:rFonts w:asciiTheme="majorBidi" w:hAnsiTheme="majorBidi" w:cstheme="majorBidi"/>
          <w:sz w:val="24"/>
          <w:szCs w:val="24"/>
        </w:rPr>
        <w:t xml:space="preserve"> 2020</w:t>
      </w:r>
      <w:r w:rsidR="009A0C56" w:rsidRPr="00CF4E39">
        <w:rPr>
          <w:rFonts w:asciiTheme="majorBidi" w:hAnsiTheme="majorBidi" w:cstheme="majorBidi"/>
          <w:sz w:val="24"/>
          <w:szCs w:val="24"/>
        </w:rPr>
        <w:t>.</w:t>
      </w:r>
    </w:p>
    <w:p w14:paraId="2DC7990C" w14:textId="4B2F3E97" w:rsidR="009A0C56" w:rsidRPr="00CF4E39" w:rsidRDefault="00D4202E" w:rsidP="00EB7C82">
      <w:pPr>
        <w:pStyle w:val="FootnoteText"/>
        <w:spacing w:line="360" w:lineRule="auto"/>
        <w:ind w:left="709" w:hanging="709"/>
        <w:rPr>
          <w:rFonts w:asciiTheme="majorBidi" w:hAnsiTheme="majorBidi" w:cstheme="majorBidi"/>
          <w:sz w:val="24"/>
          <w:szCs w:val="24"/>
        </w:rPr>
      </w:pPr>
      <w:hyperlink r:id="rId10" w:history="1">
        <w:r w:rsidR="009A0C56" w:rsidRPr="00CF4E39">
          <w:rPr>
            <w:rStyle w:val="Hyperlink"/>
            <w:rFonts w:asciiTheme="majorBidi" w:hAnsiTheme="majorBidi" w:cstheme="majorBidi"/>
            <w:sz w:val="24"/>
            <w:szCs w:val="24"/>
          </w:rPr>
          <w:t>http://www.icrp-online.org,STARA.CEDAW.Tak-Boleh-Ditunda</w:t>
        </w:r>
      </w:hyperlink>
      <w:r w:rsidR="009A0C56" w:rsidRPr="00CF4E39">
        <w:rPr>
          <w:rFonts w:asciiTheme="majorBidi" w:hAnsiTheme="majorBidi" w:cstheme="majorBidi"/>
          <w:sz w:val="24"/>
          <w:szCs w:val="24"/>
        </w:rPr>
        <w:t xml:space="preserve">, </w:t>
      </w:r>
      <w:proofErr w:type="spellStart"/>
      <w:r w:rsidR="009A0C56" w:rsidRPr="00CF4E39">
        <w:rPr>
          <w:rFonts w:asciiTheme="majorBidi" w:hAnsiTheme="majorBidi" w:cstheme="majorBidi"/>
          <w:sz w:val="24"/>
          <w:szCs w:val="24"/>
        </w:rPr>
        <w:t>di</w:t>
      </w:r>
      <w:r w:rsidR="00EB7C82">
        <w:rPr>
          <w:rFonts w:asciiTheme="majorBidi" w:hAnsiTheme="majorBidi" w:cstheme="majorBidi"/>
          <w:sz w:val="24"/>
          <w:szCs w:val="24"/>
        </w:rPr>
        <w:t>akses</w:t>
      </w:r>
      <w:proofErr w:type="spellEnd"/>
      <w:r w:rsidR="00EB7C82">
        <w:rPr>
          <w:rFonts w:asciiTheme="majorBidi" w:hAnsiTheme="majorBidi" w:cstheme="majorBidi"/>
          <w:sz w:val="24"/>
          <w:szCs w:val="24"/>
        </w:rPr>
        <w:t xml:space="preserve"> </w:t>
      </w:r>
      <w:proofErr w:type="spellStart"/>
      <w:r w:rsidR="00EB7C82">
        <w:rPr>
          <w:rFonts w:asciiTheme="majorBidi" w:hAnsiTheme="majorBidi" w:cstheme="majorBidi"/>
          <w:sz w:val="24"/>
          <w:szCs w:val="24"/>
        </w:rPr>
        <w:t>pada</w:t>
      </w:r>
      <w:proofErr w:type="spellEnd"/>
      <w:r w:rsidR="00EB7C82">
        <w:rPr>
          <w:rFonts w:asciiTheme="majorBidi" w:hAnsiTheme="majorBidi" w:cstheme="majorBidi"/>
          <w:sz w:val="24"/>
          <w:szCs w:val="24"/>
        </w:rPr>
        <w:t xml:space="preserve"> </w:t>
      </w:r>
      <w:proofErr w:type="spellStart"/>
      <w:r w:rsidR="00EB7C82">
        <w:rPr>
          <w:rFonts w:asciiTheme="majorBidi" w:hAnsiTheme="majorBidi" w:cstheme="majorBidi"/>
          <w:sz w:val="24"/>
          <w:szCs w:val="24"/>
        </w:rPr>
        <w:t>tanggal</w:t>
      </w:r>
      <w:proofErr w:type="spellEnd"/>
      <w:r w:rsidR="00EB7C82">
        <w:rPr>
          <w:rFonts w:asciiTheme="majorBidi" w:hAnsiTheme="majorBidi" w:cstheme="majorBidi"/>
          <w:sz w:val="24"/>
          <w:szCs w:val="24"/>
        </w:rPr>
        <w:t xml:space="preserve"> 13 </w:t>
      </w:r>
      <w:proofErr w:type="spellStart"/>
      <w:r w:rsidR="00EB7C82">
        <w:rPr>
          <w:rFonts w:asciiTheme="majorBidi" w:hAnsiTheme="majorBidi" w:cstheme="majorBidi"/>
          <w:sz w:val="24"/>
          <w:szCs w:val="24"/>
        </w:rPr>
        <w:t>maret</w:t>
      </w:r>
      <w:proofErr w:type="spellEnd"/>
      <w:r w:rsidR="00EB7C82">
        <w:rPr>
          <w:rFonts w:asciiTheme="majorBidi" w:hAnsiTheme="majorBidi" w:cstheme="majorBidi"/>
          <w:sz w:val="24"/>
          <w:szCs w:val="24"/>
        </w:rPr>
        <w:t xml:space="preserve"> 2020</w:t>
      </w:r>
      <w:r w:rsidR="009A0C56" w:rsidRPr="00CF4E39">
        <w:rPr>
          <w:rFonts w:asciiTheme="majorBidi" w:hAnsiTheme="majorBidi" w:cstheme="majorBidi"/>
          <w:sz w:val="24"/>
          <w:szCs w:val="24"/>
        </w:rPr>
        <w:t>.</w:t>
      </w:r>
      <w:r w:rsidR="009A0C56" w:rsidRPr="00CF4E39">
        <w:rPr>
          <w:rFonts w:asciiTheme="majorBidi" w:hAnsiTheme="majorBidi" w:cstheme="majorBidi"/>
          <w:sz w:val="24"/>
          <w:szCs w:val="24"/>
          <w:rtl/>
        </w:rPr>
        <w:t xml:space="preserve"> </w:t>
      </w:r>
    </w:p>
    <w:p w14:paraId="5D47265E" w14:textId="49FE2187" w:rsidR="009A0C56" w:rsidRPr="00CF4E39" w:rsidRDefault="00D4202E" w:rsidP="00EB7C82">
      <w:pPr>
        <w:bidi w:val="0"/>
        <w:spacing w:line="360" w:lineRule="auto"/>
        <w:ind w:left="709" w:hanging="709"/>
        <w:jc w:val="both"/>
        <w:rPr>
          <w:rFonts w:asciiTheme="majorBidi" w:hAnsiTheme="majorBidi" w:cstheme="majorBidi"/>
          <w:rtl/>
        </w:rPr>
      </w:pPr>
      <w:hyperlink r:id="rId11" w:history="1">
        <w:r w:rsidR="009A0C56" w:rsidRPr="00CF4E39">
          <w:rPr>
            <w:rStyle w:val="Hyperlink"/>
            <w:rFonts w:asciiTheme="majorBidi" w:hAnsiTheme="majorBidi" w:cstheme="majorBidi"/>
          </w:rPr>
          <w:t>http://www.kompas.com/read/xml/2008/07/15/19574987/sepuluh.persen.perkawinan.berakhir.perceraian</w:t>
        </w:r>
      </w:hyperlink>
      <w:r w:rsidR="009A0C56" w:rsidRPr="00CF4E39">
        <w:rPr>
          <w:rFonts w:asciiTheme="majorBidi" w:hAnsiTheme="majorBidi" w:cstheme="majorBidi"/>
        </w:rPr>
        <w:t xml:space="preserve">. </w:t>
      </w:r>
      <w:proofErr w:type="spellStart"/>
      <w:proofErr w:type="gramStart"/>
      <w:r w:rsidR="00EB7C82">
        <w:rPr>
          <w:rFonts w:asciiTheme="majorBidi" w:hAnsiTheme="majorBidi" w:cstheme="majorBidi"/>
        </w:rPr>
        <w:t>diakses</w:t>
      </w:r>
      <w:proofErr w:type="spellEnd"/>
      <w:proofErr w:type="gramEnd"/>
      <w:r w:rsidR="00EB7C82">
        <w:rPr>
          <w:rFonts w:asciiTheme="majorBidi" w:hAnsiTheme="majorBidi" w:cstheme="majorBidi"/>
        </w:rPr>
        <w:t xml:space="preserve"> </w:t>
      </w:r>
      <w:proofErr w:type="spellStart"/>
      <w:r w:rsidR="00EB7C82">
        <w:rPr>
          <w:rFonts w:asciiTheme="majorBidi" w:hAnsiTheme="majorBidi" w:cstheme="majorBidi"/>
        </w:rPr>
        <w:t>tanggal</w:t>
      </w:r>
      <w:proofErr w:type="spellEnd"/>
      <w:r w:rsidR="00EB7C82">
        <w:rPr>
          <w:rFonts w:asciiTheme="majorBidi" w:hAnsiTheme="majorBidi" w:cstheme="majorBidi"/>
        </w:rPr>
        <w:t xml:space="preserve"> 23 November 2020</w:t>
      </w:r>
      <w:r w:rsidR="009A0C56">
        <w:rPr>
          <w:rFonts w:asciiTheme="majorBidi" w:hAnsiTheme="majorBidi" w:cstheme="majorBidi"/>
        </w:rPr>
        <w:t>.</w:t>
      </w:r>
    </w:p>
    <w:p w14:paraId="32878665" w14:textId="38176C4F" w:rsidR="00A50CE8" w:rsidRPr="00B0492A" w:rsidRDefault="00D4202E" w:rsidP="00B0492A">
      <w:pPr>
        <w:bidi w:val="0"/>
        <w:spacing w:line="360" w:lineRule="auto"/>
        <w:ind w:left="709" w:hanging="709"/>
        <w:jc w:val="both"/>
        <w:rPr>
          <w:rStyle w:val="hps"/>
          <w:rFonts w:asciiTheme="majorBidi" w:hAnsiTheme="majorBidi" w:cstheme="majorBidi"/>
        </w:rPr>
      </w:pPr>
      <w:hyperlink r:id="rId12" w:history="1">
        <w:r w:rsidR="009A0C56" w:rsidRPr="00CF4E39">
          <w:rPr>
            <w:rStyle w:val="Hyperlink"/>
            <w:rFonts w:asciiTheme="majorBidi" w:hAnsiTheme="majorBidi" w:cstheme="majorBidi"/>
          </w:rPr>
          <w:t>http://www.slideshare.net/EpalHijau1/kahwin-paksa-melanggar-hak-asasi-manusia</w:t>
        </w:r>
      </w:hyperlink>
      <w:r w:rsidR="009A0C56" w:rsidRPr="00CF4E39">
        <w:rPr>
          <w:rStyle w:val="Hyperlink"/>
          <w:rFonts w:asciiTheme="majorBidi" w:hAnsiTheme="majorBidi" w:cstheme="majorBidi"/>
        </w:rPr>
        <w:t xml:space="preserve">, </w:t>
      </w:r>
      <w:proofErr w:type="spellStart"/>
      <w:r w:rsidR="00EB7C82">
        <w:rPr>
          <w:rFonts w:asciiTheme="majorBidi" w:hAnsiTheme="majorBidi" w:cstheme="majorBidi"/>
        </w:rPr>
        <w:t>diakses</w:t>
      </w:r>
      <w:proofErr w:type="spellEnd"/>
      <w:r w:rsidR="00EB7C82">
        <w:rPr>
          <w:rFonts w:asciiTheme="majorBidi" w:hAnsiTheme="majorBidi" w:cstheme="majorBidi"/>
        </w:rPr>
        <w:t xml:space="preserve"> </w:t>
      </w:r>
      <w:proofErr w:type="spellStart"/>
      <w:r w:rsidR="00EB7C82">
        <w:rPr>
          <w:rFonts w:asciiTheme="majorBidi" w:hAnsiTheme="majorBidi" w:cstheme="majorBidi"/>
        </w:rPr>
        <w:t>tangga</w:t>
      </w:r>
      <w:proofErr w:type="spellEnd"/>
      <w:r w:rsidR="00EB7C82">
        <w:rPr>
          <w:rFonts w:asciiTheme="majorBidi" w:hAnsiTheme="majorBidi" w:cstheme="majorBidi"/>
        </w:rPr>
        <w:t xml:space="preserve"> 11 </w:t>
      </w:r>
      <w:proofErr w:type="spellStart"/>
      <w:r w:rsidR="00EB7C82">
        <w:rPr>
          <w:rFonts w:asciiTheme="majorBidi" w:hAnsiTheme="majorBidi" w:cstheme="majorBidi"/>
        </w:rPr>
        <w:t>Desember</w:t>
      </w:r>
      <w:proofErr w:type="spellEnd"/>
      <w:r w:rsidR="00EB7C82">
        <w:rPr>
          <w:rFonts w:asciiTheme="majorBidi" w:hAnsiTheme="majorBidi" w:cstheme="majorBidi"/>
        </w:rPr>
        <w:t xml:space="preserve"> 2020</w:t>
      </w:r>
      <w:r w:rsidR="009A0C56">
        <w:rPr>
          <w:rFonts w:asciiTheme="majorBidi" w:hAnsiTheme="majorBidi" w:cstheme="majorBidi"/>
        </w:rPr>
        <w:t>.</w:t>
      </w:r>
    </w:p>
    <w:sectPr w:rsidR="00A50CE8" w:rsidRPr="00B0492A" w:rsidSect="00FD24E8">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1" w:right="1701" w:bottom="1701" w:left="1701"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E868B" w14:textId="77777777" w:rsidR="00D4202E" w:rsidRDefault="00D4202E" w:rsidP="00562D8C">
      <w:r>
        <w:separator/>
      </w:r>
    </w:p>
  </w:endnote>
  <w:endnote w:type="continuationSeparator" w:id="0">
    <w:p w14:paraId="2F8D9B3A" w14:textId="77777777" w:rsidR="00D4202E" w:rsidRDefault="00D4202E"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ADD3E" w14:textId="2B8BB4D1" w:rsidR="003C2121" w:rsidRPr="00562215" w:rsidRDefault="003C2121" w:rsidP="00B0492A">
    <w:pPr>
      <w:pStyle w:val="Footer"/>
      <w:tabs>
        <w:tab w:val="clear" w:pos="8640"/>
        <w:tab w:val="left" w:pos="5475"/>
      </w:tabs>
      <w:rPr>
        <w:rFonts w:ascii="Times New Arabic" w:hAnsi="Times New Arabic"/>
        <w:sz w:val="20"/>
        <w:szCs w:val="20"/>
      </w:rPr>
    </w:pPr>
    <w:r w:rsidRPr="003011CF">
      <w:rPr>
        <w:b/>
        <w:bCs/>
        <w:sz w:val="20"/>
        <w:szCs w:val="20"/>
      </w:rPr>
      <w:fldChar w:fldCharType="begin"/>
    </w:r>
    <w:r w:rsidRPr="003011CF">
      <w:rPr>
        <w:b/>
        <w:bCs/>
        <w:sz w:val="20"/>
        <w:szCs w:val="20"/>
      </w:rPr>
      <w:instrText xml:space="preserve"> PAGE   \* MERGEFORMAT </w:instrText>
    </w:r>
    <w:r w:rsidRPr="003011CF">
      <w:rPr>
        <w:b/>
        <w:bCs/>
        <w:sz w:val="20"/>
        <w:szCs w:val="20"/>
      </w:rPr>
      <w:fldChar w:fldCharType="separate"/>
    </w:r>
    <w:r w:rsidR="00B0492A">
      <w:rPr>
        <w:b/>
        <w:bCs/>
        <w:noProof/>
        <w:sz w:val="20"/>
        <w:szCs w:val="20"/>
      </w:rPr>
      <w:t>16</w:t>
    </w:r>
    <w:r w:rsidRPr="003011CF">
      <w:rPr>
        <w:b/>
        <w:bCs/>
        <w:sz w:val="20"/>
        <w:szCs w:val="20"/>
      </w:rPr>
      <w:fldChar w:fldCharType="end"/>
    </w:r>
    <w:r w:rsidRPr="003011CF">
      <w:rPr>
        <w:b/>
        <w:bCs/>
        <w:sz w:val="20"/>
        <w:szCs w:val="20"/>
      </w:rPr>
      <w:t xml:space="preserve"> </w:t>
    </w:r>
    <w:r w:rsidRPr="003011CF">
      <w:rPr>
        <w:sz w:val="20"/>
        <w:szCs w:val="20"/>
      </w:rPr>
      <w:t>|</w:t>
    </w:r>
    <w:r>
      <w:rPr>
        <w:sz w:val="20"/>
        <w:szCs w:val="20"/>
      </w:rPr>
      <w:t xml:space="preserve"> </w:t>
    </w:r>
    <w:r w:rsidR="00002966">
      <w:rPr>
        <w:rFonts w:ascii="Times New Arabic" w:hAnsi="Times New Arabic"/>
        <w:i/>
        <w:iCs/>
        <w:sz w:val="20"/>
        <w:szCs w:val="20"/>
      </w:rPr>
      <w:t>Al-</w:t>
    </w:r>
    <w:proofErr w:type="spellStart"/>
    <w:r w:rsidR="00002966">
      <w:rPr>
        <w:rFonts w:ascii="Times New Arabic" w:hAnsi="Times New Arabic"/>
        <w:i/>
        <w:iCs/>
        <w:sz w:val="20"/>
        <w:szCs w:val="20"/>
      </w:rPr>
      <w:t>Qaḍ</w:t>
    </w:r>
    <w:r w:rsidR="00002966">
      <w:rPr>
        <w:rFonts w:ascii="Times New Arabic" w:hAnsi="Times New Arabic" w:hint="eastAsia"/>
        <w:i/>
        <w:iCs/>
        <w:sz w:val="20"/>
        <w:szCs w:val="20"/>
      </w:rPr>
      <w:t>ā</w:t>
    </w:r>
    <w:r w:rsidR="00B0492A">
      <w:rPr>
        <w:rFonts w:ascii="Times New Arabic" w:hAnsi="Times New Arabic"/>
        <w:i/>
        <w:iCs/>
        <w:sz w:val="20"/>
        <w:szCs w:val="20"/>
      </w:rPr>
      <w:t>u</w:t>
    </w:r>
    <w:proofErr w:type="spellEnd"/>
    <w:r w:rsidR="00B0492A">
      <w:rPr>
        <w:rFonts w:ascii="Times New Arabic" w:hAnsi="Times New Arabic"/>
        <w:i/>
        <w:iCs/>
        <w:sz w:val="20"/>
        <w:szCs w:val="20"/>
      </w:rPr>
      <w:t xml:space="preserve"> Volume 7 </w:t>
    </w:r>
    <w:proofErr w:type="spellStart"/>
    <w:r w:rsidR="00B0492A">
      <w:rPr>
        <w:rFonts w:ascii="Times New Arabic" w:hAnsi="Times New Arabic"/>
        <w:i/>
        <w:iCs/>
        <w:sz w:val="20"/>
        <w:szCs w:val="20"/>
      </w:rPr>
      <w:t>Nomor</w:t>
    </w:r>
    <w:proofErr w:type="spellEnd"/>
    <w:r w:rsidR="00B0492A">
      <w:rPr>
        <w:rFonts w:ascii="Times New Arabic" w:hAnsi="Times New Arabic"/>
        <w:i/>
        <w:iCs/>
        <w:sz w:val="20"/>
        <w:szCs w:val="20"/>
      </w:rPr>
      <w:t xml:space="preserve"> 2 </w:t>
    </w:r>
    <w:proofErr w:type="spellStart"/>
    <w:r w:rsidR="00B0492A">
      <w:rPr>
        <w:rFonts w:ascii="Times New Arabic" w:hAnsi="Times New Arabic"/>
        <w:i/>
        <w:iCs/>
        <w:sz w:val="20"/>
        <w:szCs w:val="20"/>
      </w:rPr>
      <w:t>Desember</w:t>
    </w:r>
    <w:proofErr w:type="spellEnd"/>
    <w:r w:rsidRPr="00562215">
      <w:rPr>
        <w:rFonts w:ascii="Times New Arabic" w:hAnsi="Times New Arabic"/>
        <w:i/>
        <w:iCs/>
        <w:sz w:val="20"/>
        <w:szCs w:val="20"/>
      </w:rPr>
      <w:t xml:space="preserve"> </w:t>
    </w:r>
    <w:proofErr w:type="spellStart"/>
    <w:r w:rsidR="00B0492A">
      <w:rPr>
        <w:rFonts w:ascii="Times New Arabic" w:hAnsi="Times New Arabic"/>
        <w:i/>
        <w:iCs/>
        <w:sz w:val="20"/>
        <w:szCs w:val="20"/>
      </w:rPr>
      <w:t>Tahun</w:t>
    </w:r>
    <w:proofErr w:type="spellEnd"/>
    <w:r w:rsidR="00B0492A">
      <w:rPr>
        <w:rFonts w:ascii="Times New Arabic" w:hAnsi="Times New Arabic"/>
        <w:i/>
        <w:iCs/>
        <w:sz w:val="20"/>
        <w:szCs w:val="20"/>
      </w:rPr>
      <w:t xml:space="preserve"> 2020</w:t>
    </w:r>
    <w:r>
      <w:rPr>
        <w:rFonts w:ascii="Times New Arabic" w:hAnsi="Times New Arabic"/>
        <w:i/>
        <w:iCs/>
        <w:sz w:val="20"/>
        <w:szCs w:val="20"/>
      </w:rPr>
      <w:t xml:space="preserve"> </w:t>
    </w:r>
    <w:r w:rsidR="00002966">
      <w:rPr>
        <w:rFonts w:ascii="Times New Arabic" w:hAnsi="Times New Arabic"/>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4DD0B" w14:textId="1405CA8E" w:rsidR="003C2121" w:rsidRPr="00562215" w:rsidRDefault="00B0492A"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Al-</w:t>
    </w:r>
    <w:proofErr w:type="spellStart"/>
    <w:r>
      <w:rPr>
        <w:rFonts w:ascii="Times New Arabic" w:hAnsi="Times New Arabic"/>
        <w:i/>
        <w:iCs/>
        <w:sz w:val="20"/>
        <w:szCs w:val="20"/>
      </w:rPr>
      <w:t>Qaḍ</w:t>
    </w:r>
    <w:r>
      <w:rPr>
        <w:rFonts w:ascii="Times New Arabic" w:hAnsi="Times New Arabic" w:hint="eastAsia"/>
        <w:i/>
        <w:iCs/>
        <w:sz w:val="20"/>
        <w:szCs w:val="20"/>
      </w:rPr>
      <w:t>ā</w:t>
    </w:r>
    <w:r>
      <w:rPr>
        <w:rFonts w:ascii="Times New Arabic" w:hAnsi="Times New Arabic"/>
        <w:i/>
        <w:iCs/>
        <w:sz w:val="20"/>
        <w:szCs w:val="20"/>
      </w:rPr>
      <w:t>u</w:t>
    </w:r>
    <w:proofErr w:type="spellEnd"/>
    <w:r>
      <w:rPr>
        <w:rFonts w:ascii="Times New Arabic" w:hAnsi="Times New Arabic"/>
        <w:i/>
        <w:iCs/>
        <w:sz w:val="20"/>
        <w:szCs w:val="20"/>
      </w:rPr>
      <w:t xml:space="preserve"> Volume 7 </w:t>
    </w:r>
    <w:proofErr w:type="spellStart"/>
    <w:r>
      <w:rPr>
        <w:rFonts w:ascii="Times New Arabic" w:hAnsi="Times New Arabic"/>
        <w:i/>
        <w:iCs/>
        <w:sz w:val="20"/>
        <w:szCs w:val="20"/>
      </w:rPr>
      <w:t>Nomor</w:t>
    </w:r>
    <w:proofErr w:type="spellEnd"/>
    <w:r>
      <w:rPr>
        <w:rFonts w:ascii="Times New Arabic" w:hAnsi="Times New Arabic"/>
        <w:i/>
        <w:iCs/>
        <w:sz w:val="20"/>
        <w:szCs w:val="20"/>
      </w:rPr>
      <w:t xml:space="preserve"> 2 </w:t>
    </w:r>
    <w:proofErr w:type="spellStart"/>
    <w:r>
      <w:rPr>
        <w:rFonts w:ascii="Times New Arabic" w:hAnsi="Times New Arabic"/>
        <w:i/>
        <w:iCs/>
        <w:sz w:val="20"/>
        <w:szCs w:val="20"/>
      </w:rPr>
      <w:t>Desember</w:t>
    </w:r>
    <w:proofErr w:type="spellEnd"/>
    <w:r w:rsidRPr="00562215">
      <w:rPr>
        <w:rFonts w:ascii="Times New Arabic" w:hAnsi="Times New Arabic"/>
        <w:i/>
        <w:iCs/>
        <w:sz w:val="20"/>
        <w:szCs w:val="20"/>
      </w:rPr>
      <w:t xml:space="preserve"> </w:t>
    </w:r>
    <w:proofErr w:type="spellStart"/>
    <w:r>
      <w:rPr>
        <w:rFonts w:ascii="Times New Arabic" w:hAnsi="Times New Arabic"/>
        <w:i/>
        <w:iCs/>
        <w:sz w:val="20"/>
        <w:szCs w:val="20"/>
      </w:rPr>
      <w:t>Tahun</w:t>
    </w:r>
    <w:proofErr w:type="spellEnd"/>
    <w:r>
      <w:rPr>
        <w:rFonts w:ascii="Times New Arabic" w:hAnsi="Times New Arabic"/>
        <w:i/>
        <w:iCs/>
        <w:sz w:val="20"/>
        <w:szCs w:val="20"/>
      </w:rPr>
      <w:t xml:space="preserve"> 2020 </w:t>
    </w:r>
    <w:r w:rsidR="003C2121" w:rsidRPr="003011CF">
      <w:rPr>
        <w:sz w:val="20"/>
        <w:szCs w:val="20"/>
      </w:rPr>
      <w:t xml:space="preserve">| </w:t>
    </w:r>
    <w:r w:rsidR="003C2121" w:rsidRPr="003011CF">
      <w:rPr>
        <w:b/>
        <w:bCs/>
        <w:sz w:val="20"/>
        <w:szCs w:val="20"/>
      </w:rPr>
      <w:fldChar w:fldCharType="begin"/>
    </w:r>
    <w:r w:rsidR="003C2121" w:rsidRPr="003011CF">
      <w:rPr>
        <w:b/>
        <w:bCs/>
        <w:sz w:val="20"/>
        <w:szCs w:val="20"/>
      </w:rPr>
      <w:instrText xml:space="preserve"> PAGE   \* MERGEFORMAT </w:instrText>
    </w:r>
    <w:r w:rsidR="003C2121" w:rsidRPr="003011CF">
      <w:rPr>
        <w:b/>
        <w:bCs/>
        <w:sz w:val="20"/>
        <w:szCs w:val="20"/>
      </w:rPr>
      <w:fldChar w:fldCharType="separate"/>
    </w:r>
    <w:r>
      <w:rPr>
        <w:b/>
        <w:bCs/>
        <w:noProof/>
        <w:sz w:val="20"/>
        <w:szCs w:val="20"/>
      </w:rPr>
      <w:t>15</w:t>
    </w:r>
    <w:r w:rsidR="003C2121" w:rsidRPr="003011CF">
      <w:rPr>
        <w:b/>
        <w:b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Arabic" w:hAnsi="Times New Arabic"/>
        <w:sz w:val="20"/>
        <w:szCs w:val="20"/>
      </w:rPr>
      <w:id w:val="1590579076"/>
      <w:docPartObj>
        <w:docPartGallery w:val="Page Numbers (Bottom of Page)"/>
        <w:docPartUnique/>
      </w:docPartObj>
    </w:sdtPr>
    <w:sdtEndPr>
      <w:rPr>
        <w:rFonts w:ascii="Times New Roman" w:hAnsi="Times New Roman"/>
        <w:noProof/>
      </w:rPr>
    </w:sdtEndPr>
    <w:sdtContent>
      <w:p w14:paraId="352D5693" w14:textId="77777777" w:rsidR="003C2121" w:rsidRPr="00C16268" w:rsidRDefault="003C2121" w:rsidP="00371447">
        <w:pPr>
          <w:pStyle w:val="Footer"/>
          <w:jc w:val="center"/>
          <w:rPr>
            <w:sz w:val="20"/>
            <w:szCs w:val="20"/>
          </w:rPr>
        </w:pPr>
        <w:r w:rsidRPr="004061B2">
          <w:rPr>
            <w:rFonts w:asciiTheme="majorBidi" w:hAnsiTheme="majorBidi" w:cstheme="majorBidi"/>
            <w:b/>
            <w:bCs/>
            <w:sz w:val="20"/>
            <w:szCs w:val="20"/>
          </w:rPr>
          <w:fldChar w:fldCharType="begin"/>
        </w:r>
        <w:r w:rsidRPr="004061B2">
          <w:rPr>
            <w:rFonts w:asciiTheme="majorBidi" w:hAnsiTheme="majorBidi" w:cstheme="majorBidi"/>
            <w:b/>
            <w:bCs/>
            <w:sz w:val="20"/>
            <w:szCs w:val="20"/>
          </w:rPr>
          <w:instrText xml:space="preserve"> PAGE   \* MERGEFORMAT </w:instrText>
        </w:r>
        <w:r w:rsidRPr="004061B2">
          <w:rPr>
            <w:rFonts w:asciiTheme="majorBidi" w:hAnsiTheme="majorBidi" w:cstheme="majorBidi"/>
            <w:b/>
            <w:bCs/>
            <w:sz w:val="20"/>
            <w:szCs w:val="20"/>
          </w:rPr>
          <w:fldChar w:fldCharType="separate"/>
        </w:r>
        <w:r w:rsidR="00B0492A">
          <w:rPr>
            <w:rFonts w:asciiTheme="majorBidi" w:hAnsiTheme="majorBidi" w:cstheme="majorBidi"/>
            <w:b/>
            <w:bCs/>
            <w:noProof/>
            <w:sz w:val="20"/>
            <w:szCs w:val="20"/>
          </w:rPr>
          <w:t>1</w:t>
        </w:r>
        <w:r w:rsidRPr="004061B2">
          <w:rPr>
            <w:rFonts w:asciiTheme="majorBidi" w:hAnsiTheme="majorBidi" w:cstheme="majorBidi"/>
            <w:b/>
            <w:bCs/>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5DFA7" w14:textId="77777777" w:rsidR="00D4202E" w:rsidRPr="00ED3B82" w:rsidRDefault="00D4202E" w:rsidP="003734C6">
      <w:pPr>
        <w:jc w:val="right"/>
        <w:rPr>
          <w:lang w:val="id-ID"/>
        </w:rPr>
      </w:pPr>
      <w:r>
        <w:separator/>
      </w:r>
    </w:p>
  </w:footnote>
  <w:footnote w:type="continuationSeparator" w:id="0">
    <w:p w14:paraId="2DDC0429" w14:textId="77777777" w:rsidR="00D4202E" w:rsidRDefault="00D4202E" w:rsidP="00562D8C">
      <w:r>
        <w:continuationSeparator/>
      </w:r>
    </w:p>
  </w:footnote>
  <w:footnote w:type="continuationNotice" w:id="1">
    <w:p w14:paraId="2AE19CBC" w14:textId="77777777" w:rsidR="00D4202E" w:rsidRDefault="00D4202E" w:rsidP="00E47D5B">
      <w:pPr>
        <w:jc w:val="right"/>
      </w:pPr>
    </w:p>
  </w:footnote>
  <w:footnote w:id="2">
    <w:p w14:paraId="6BBD85CB" w14:textId="77777777" w:rsidR="002005EA" w:rsidRPr="003877C9" w:rsidRDefault="002005EA" w:rsidP="002005EA">
      <w:pPr>
        <w:pStyle w:val="FootnoteText"/>
        <w:jc w:val="both"/>
        <w:rPr>
          <w:rFonts w:asciiTheme="majorBidi" w:hAnsiTheme="majorBidi" w:cstheme="majorBidi"/>
        </w:rPr>
      </w:pPr>
      <w:r w:rsidRPr="003877C9">
        <w:rPr>
          <w:rStyle w:val="FootnoteReference"/>
          <w:rFonts w:asciiTheme="majorBidi" w:hAnsiTheme="majorBidi" w:cstheme="majorBidi"/>
        </w:rPr>
        <w:footnoteRef/>
      </w:r>
      <w:r w:rsidRPr="003877C9">
        <w:rPr>
          <w:rFonts w:asciiTheme="majorBidi" w:hAnsiTheme="majorBidi" w:cstheme="majorBidi"/>
        </w:rPr>
        <w:t xml:space="preserve">M. </w:t>
      </w:r>
      <w:proofErr w:type="spellStart"/>
      <w:r w:rsidRPr="003877C9">
        <w:rPr>
          <w:rFonts w:asciiTheme="majorBidi" w:hAnsiTheme="majorBidi" w:cstheme="majorBidi"/>
        </w:rPr>
        <w:t>Yunus</w:t>
      </w:r>
      <w:proofErr w:type="spellEnd"/>
      <w:r w:rsidRPr="003877C9">
        <w:rPr>
          <w:rFonts w:asciiTheme="majorBidi" w:hAnsiTheme="majorBidi" w:cstheme="majorBidi"/>
        </w:rPr>
        <w:t xml:space="preserve">, </w:t>
      </w:r>
      <w:proofErr w:type="spellStart"/>
      <w:r w:rsidRPr="003877C9">
        <w:rPr>
          <w:rFonts w:asciiTheme="majorBidi" w:hAnsiTheme="majorBidi" w:cstheme="majorBidi"/>
          <w:i/>
          <w:iCs/>
        </w:rPr>
        <w:t>Hukum</w:t>
      </w:r>
      <w:proofErr w:type="spellEnd"/>
      <w:r w:rsidRPr="003877C9">
        <w:rPr>
          <w:rFonts w:asciiTheme="majorBidi" w:hAnsiTheme="majorBidi" w:cstheme="majorBidi"/>
          <w:i/>
          <w:iCs/>
        </w:rPr>
        <w:t xml:space="preserve"> </w:t>
      </w:r>
      <w:proofErr w:type="spellStart"/>
      <w:r w:rsidRPr="003877C9">
        <w:rPr>
          <w:rFonts w:asciiTheme="majorBidi" w:hAnsiTheme="majorBidi" w:cstheme="majorBidi"/>
          <w:i/>
          <w:iCs/>
        </w:rPr>
        <w:t>Perkawinan</w:t>
      </w:r>
      <w:proofErr w:type="spellEnd"/>
      <w:r w:rsidRPr="003877C9">
        <w:rPr>
          <w:rFonts w:asciiTheme="majorBidi" w:hAnsiTheme="majorBidi" w:cstheme="majorBidi"/>
          <w:i/>
          <w:iCs/>
        </w:rPr>
        <w:t xml:space="preserve"> </w:t>
      </w:r>
      <w:proofErr w:type="spellStart"/>
      <w:r w:rsidRPr="003877C9">
        <w:rPr>
          <w:rFonts w:asciiTheme="majorBidi" w:hAnsiTheme="majorBidi" w:cstheme="majorBidi"/>
          <w:i/>
          <w:iCs/>
        </w:rPr>
        <w:t>dalam</w:t>
      </w:r>
      <w:proofErr w:type="spellEnd"/>
      <w:r w:rsidRPr="003877C9">
        <w:rPr>
          <w:rFonts w:asciiTheme="majorBidi" w:hAnsiTheme="majorBidi" w:cstheme="majorBidi"/>
          <w:i/>
          <w:iCs/>
        </w:rPr>
        <w:t xml:space="preserve"> Islam </w:t>
      </w:r>
      <w:proofErr w:type="spellStart"/>
      <w:r w:rsidRPr="003877C9">
        <w:rPr>
          <w:rFonts w:asciiTheme="majorBidi" w:hAnsiTheme="majorBidi" w:cstheme="majorBidi"/>
          <w:i/>
          <w:iCs/>
        </w:rPr>
        <w:t>menurut</w:t>
      </w:r>
      <w:proofErr w:type="spellEnd"/>
      <w:r w:rsidRPr="003877C9">
        <w:rPr>
          <w:rFonts w:asciiTheme="majorBidi" w:hAnsiTheme="majorBidi" w:cstheme="majorBidi"/>
          <w:i/>
          <w:iCs/>
        </w:rPr>
        <w:t xml:space="preserve"> </w:t>
      </w:r>
      <w:proofErr w:type="spellStart"/>
      <w:r w:rsidRPr="003877C9">
        <w:rPr>
          <w:rFonts w:asciiTheme="majorBidi" w:hAnsiTheme="majorBidi" w:cstheme="majorBidi"/>
          <w:i/>
          <w:iCs/>
        </w:rPr>
        <w:t>Empat</w:t>
      </w:r>
      <w:proofErr w:type="spellEnd"/>
      <w:r w:rsidRPr="003877C9">
        <w:rPr>
          <w:rFonts w:asciiTheme="majorBidi" w:hAnsiTheme="majorBidi" w:cstheme="majorBidi"/>
          <w:i/>
          <w:iCs/>
        </w:rPr>
        <w:t xml:space="preserve"> </w:t>
      </w:r>
      <w:proofErr w:type="spellStart"/>
      <w:r w:rsidRPr="003877C9">
        <w:rPr>
          <w:rFonts w:asciiTheme="majorBidi" w:hAnsiTheme="majorBidi" w:cstheme="majorBidi"/>
          <w:i/>
          <w:iCs/>
        </w:rPr>
        <w:t>Mazhab</w:t>
      </w:r>
      <w:proofErr w:type="spellEnd"/>
      <w:r w:rsidRPr="003877C9">
        <w:rPr>
          <w:rFonts w:asciiTheme="majorBidi" w:hAnsiTheme="majorBidi" w:cstheme="majorBidi"/>
          <w:i/>
          <w:iCs/>
        </w:rPr>
        <w:t>,</w:t>
      </w:r>
      <w:r w:rsidRPr="003877C9">
        <w:rPr>
          <w:rFonts w:asciiTheme="majorBidi" w:hAnsiTheme="majorBidi" w:cstheme="majorBidi"/>
        </w:rPr>
        <w:t xml:space="preserve"> Cet. Ke-15 (Jakarta: PT.  </w:t>
      </w:r>
      <w:proofErr w:type="spellStart"/>
      <w:r w:rsidRPr="003877C9">
        <w:rPr>
          <w:rFonts w:asciiTheme="majorBidi" w:hAnsiTheme="majorBidi" w:cstheme="majorBidi"/>
        </w:rPr>
        <w:t>Hidakarya</w:t>
      </w:r>
      <w:proofErr w:type="spellEnd"/>
      <w:r w:rsidRPr="003877C9">
        <w:rPr>
          <w:rFonts w:asciiTheme="majorBidi" w:hAnsiTheme="majorBidi" w:cstheme="majorBidi"/>
        </w:rPr>
        <w:t xml:space="preserve"> </w:t>
      </w:r>
      <w:proofErr w:type="spellStart"/>
      <w:r w:rsidRPr="003877C9">
        <w:rPr>
          <w:rFonts w:asciiTheme="majorBidi" w:hAnsiTheme="majorBidi" w:cstheme="majorBidi"/>
        </w:rPr>
        <w:t>Agung</w:t>
      </w:r>
      <w:proofErr w:type="spellEnd"/>
      <w:r w:rsidRPr="003877C9">
        <w:rPr>
          <w:rFonts w:asciiTheme="majorBidi" w:hAnsiTheme="majorBidi" w:cstheme="majorBidi"/>
        </w:rPr>
        <w:t xml:space="preserve">, 1996), </w:t>
      </w:r>
      <w:r>
        <w:rPr>
          <w:rFonts w:asciiTheme="majorBidi" w:hAnsiTheme="majorBidi" w:cstheme="majorBidi"/>
        </w:rPr>
        <w:t xml:space="preserve">h. </w:t>
      </w:r>
      <w:r w:rsidRPr="003877C9">
        <w:rPr>
          <w:rFonts w:asciiTheme="majorBidi" w:hAnsiTheme="majorBidi" w:cstheme="majorBidi"/>
        </w:rPr>
        <w:t>53</w:t>
      </w:r>
    </w:p>
  </w:footnote>
  <w:footnote w:id="3">
    <w:p w14:paraId="083E9410" w14:textId="77777777" w:rsidR="002005EA" w:rsidRPr="003877C9" w:rsidRDefault="002005EA" w:rsidP="002005EA">
      <w:pPr>
        <w:pStyle w:val="FootnoteText"/>
        <w:bidi/>
        <w:rPr>
          <w:rFonts w:asciiTheme="majorBidi" w:hAnsiTheme="majorBidi" w:cstheme="majorBidi"/>
          <w:rtl/>
        </w:rPr>
      </w:pPr>
      <w:r w:rsidRPr="003877C9">
        <w:rPr>
          <w:rStyle w:val="FootnoteReference"/>
          <w:rFonts w:asciiTheme="majorBidi" w:hAnsiTheme="majorBidi" w:cstheme="majorBidi"/>
        </w:rPr>
        <w:footnoteRef/>
      </w:r>
      <w:r w:rsidRPr="003877C9">
        <w:rPr>
          <w:rFonts w:asciiTheme="majorBidi" w:hAnsiTheme="majorBidi" w:cstheme="majorBidi"/>
        </w:rPr>
        <w:t xml:space="preserve"> </w:t>
      </w:r>
      <w:r w:rsidRPr="003877C9">
        <w:rPr>
          <w:rFonts w:asciiTheme="majorBidi" w:hAnsiTheme="majorBidi" w:cstheme="majorBidi"/>
          <w:rtl/>
        </w:rPr>
        <w:t>أمير عبد العزيز</w:t>
      </w:r>
      <w:r w:rsidRPr="00580404">
        <w:rPr>
          <w:rFonts w:asciiTheme="majorBidi" w:hAnsiTheme="majorBidi" w:cstheme="majorBidi"/>
          <w:i/>
          <w:iCs/>
          <w:rtl/>
        </w:rPr>
        <w:t>، فقه الكتاب و السنة</w:t>
      </w:r>
      <w:r w:rsidRPr="003877C9">
        <w:rPr>
          <w:rFonts w:asciiTheme="majorBidi" w:hAnsiTheme="majorBidi" w:cstheme="majorBidi"/>
          <w:rtl/>
        </w:rPr>
        <w:t xml:space="preserve"> (القاهرة-مصر: دار السلام، جزء الأول، 1999)، ص. 327</w:t>
      </w:r>
      <w:r>
        <w:rPr>
          <w:rFonts w:asciiTheme="majorBidi" w:hAnsiTheme="majorBidi" w:cstheme="majorBidi" w:hint="cs"/>
          <w:rtl/>
        </w:rPr>
        <w:t>.</w:t>
      </w:r>
    </w:p>
  </w:footnote>
  <w:footnote w:id="4">
    <w:p w14:paraId="0432B624" w14:textId="77777777" w:rsidR="002005EA" w:rsidRPr="003877C9" w:rsidRDefault="002005EA" w:rsidP="002005EA">
      <w:pPr>
        <w:pStyle w:val="FootnoteText"/>
        <w:bidi/>
        <w:rPr>
          <w:rFonts w:asciiTheme="majorBidi" w:hAnsiTheme="majorBidi" w:cstheme="majorBidi"/>
          <w:rtl/>
        </w:rPr>
      </w:pPr>
      <w:r w:rsidRPr="003877C9">
        <w:rPr>
          <w:rStyle w:val="FootnoteReference"/>
          <w:rFonts w:asciiTheme="majorBidi" w:hAnsiTheme="majorBidi" w:cstheme="majorBidi"/>
        </w:rPr>
        <w:footnoteRef/>
      </w:r>
      <w:r w:rsidRPr="003877C9">
        <w:rPr>
          <w:rFonts w:asciiTheme="majorBidi" w:hAnsiTheme="majorBidi" w:cstheme="majorBidi"/>
          <w:rtl/>
        </w:rPr>
        <w:t>أبو بكر أحمد بن الحسين البيهقي،</w:t>
      </w:r>
      <w:r w:rsidRPr="004F26A0">
        <w:rPr>
          <w:rFonts w:asciiTheme="majorBidi" w:hAnsiTheme="majorBidi" w:cstheme="majorBidi"/>
          <w:i/>
          <w:iCs/>
          <w:rtl/>
        </w:rPr>
        <w:t xml:space="preserve"> السنن</w:t>
      </w:r>
      <w:r w:rsidRPr="004F26A0">
        <w:rPr>
          <w:rFonts w:asciiTheme="majorBidi" w:hAnsiTheme="majorBidi" w:cstheme="majorBidi" w:hint="cs"/>
          <w:i/>
          <w:iCs/>
          <w:rtl/>
        </w:rPr>
        <w:t xml:space="preserve"> الكبري</w:t>
      </w:r>
      <w:r w:rsidRPr="003877C9">
        <w:rPr>
          <w:rFonts w:asciiTheme="majorBidi" w:hAnsiTheme="majorBidi" w:cstheme="majorBidi"/>
          <w:rtl/>
        </w:rPr>
        <w:t>، تحقيق محمد عبد القادر عطا، (بيروت: دار الفكر</w:t>
      </w:r>
      <w:r>
        <w:rPr>
          <w:rFonts w:asciiTheme="majorBidi" w:hAnsiTheme="majorBidi" w:cstheme="majorBidi" w:hint="cs"/>
          <w:rtl/>
        </w:rPr>
        <w:t>، 2003</w:t>
      </w:r>
      <w:r w:rsidRPr="003877C9">
        <w:rPr>
          <w:rFonts w:asciiTheme="majorBidi" w:hAnsiTheme="majorBidi" w:cstheme="majorBidi"/>
          <w:rtl/>
        </w:rPr>
        <w:t>)، ج2، ص214</w:t>
      </w:r>
      <w:r w:rsidRPr="003877C9">
        <w:rPr>
          <w:rFonts w:asciiTheme="majorBidi" w:hAnsiTheme="majorBidi" w:cstheme="majorBidi"/>
        </w:rPr>
        <w:t>.</w:t>
      </w:r>
    </w:p>
  </w:footnote>
  <w:footnote w:id="5">
    <w:p w14:paraId="224A64C6" w14:textId="77777777" w:rsidR="002005EA" w:rsidRPr="003877C9" w:rsidRDefault="002005EA" w:rsidP="002005EA">
      <w:pPr>
        <w:pStyle w:val="FootnoteText"/>
        <w:bidi/>
        <w:rPr>
          <w:rFonts w:asciiTheme="majorBidi" w:hAnsiTheme="majorBidi" w:cstheme="majorBidi"/>
          <w:rtl/>
        </w:rPr>
      </w:pPr>
      <w:r w:rsidRPr="003877C9">
        <w:rPr>
          <w:rStyle w:val="FootnoteReference"/>
          <w:rFonts w:asciiTheme="majorBidi" w:hAnsiTheme="majorBidi" w:cstheme="majorBidi"/>
        </w:rPr>
        <w:footnoteRef/>
      </w:r>
      <w:r w:rsidRPr="003877C9">
        <w:rPr>
          <w:rFonts w:asciiTheme="majorBidi" w:hAnsiTheme="majorBidi" w:cstheme="majorBidi"/>
          <w:rtl/>
        </w:rPr>
        <w:t>علي بن أبي بكر بن عبد الجليل أبو الحسين</w:t>
      </w:r>
      <w:r>
        <w:rPr>
          <w:rFonts w:asciiTheme="majorBidi" w:hAnsiTheme="majorBidi" w:cstheme="majorBidi" w:hint="cs"/>
          <w:rtl/>
        </w:rPr>
        <w:t xml:space="preserve"> </w:t>
      </w:r>
      <w:r>
        <w:rPr>
          <w:rFonts w:asciiTheme="majorBidi" w:hAnsiTheme="majorBidi" w:cstheme="majorBidi"/>
          <w:rtl/>
        </w:rPr>
        <w:t>المرغيناني</w:t>
      </w:r>
      <w:r w:rsidRPr="003877C9">
        <w:rPr>
          <w:rFonts w:asciiTheme="majorBidi" w:hAnsiTheme="majorBidi" w:cstheme="majorBidi"/>
          <w:rtl/>
        </w:rPr>
        <w:t xml:space="preserve">، </w:t>
      </w:r>
      <w:r w:rsidRPr="00084C70">
        <w:rPr>
          <w:rFonts w:asciiTheme="majorBidi" w:hAnsiTheme="majorBidi" w:cstheme="majorBidi"/>
          <w:i/>
          <w:iCs/>
          <w:rtl/>
        </w:rPr>
        <w:t>الهداية شرح بداية المبتدئ</w:t>
      </w:r>
      <w:r w:rsidRPr="003877C9">
        <w:rPr>
          <w:rFonts w:asciiTheme="majorBidi" w:hAnsiTheme="majorBidi" w:cstheme="majorBidi"/>
          <w:rtl/>
        </w:rPr>
        <w:t>، (بيروت: المكتبة الإسلامية</w:t>
      </w:r>
      <w:r>
        <w:rPr>
          <w:rFonts w:asciiTheme="majorBidi" w:hAnsiTheme="majorBidi" w:cstheme="majorBidi" w:hint="cs"/>
          <w:rtl/>
        </w:rPr>
        <w:t>،2010</w:t>
      </w:r>
      <w:r>
        <w:rPr>
          <w:rFonts w:asciiTheme="majorBidi" w:hAnsiTheme="majorBidi" w:cstheme="majorBidi"/>
          <w:rtl/>
        </w:rPr>
        <w:t>)،</w:t>
      </w:r>
      <w:r>
        <w:rPr>
          <w:rFonts w:asciiTheme="majorBidi" w:hAnsiTheme="majorBidi" w:cstheme="majorBidi" w:hint="cs"/>
          <w:rtl/>
        </w:rPr>
        <w:t xml:space="preserve"> ص.</w:t>
      </w:r>
      <w:r w:rsidRPr="003877C9">
        <w:rPr>
          <w:rFonts w:asciiTheme="majorBidi" w:hAnsiTheme="majorBidi" w:cstheme="majorBidi"/>
          <w:rtl/>
        </w:rPr>
        <w:t xml:space="preserve"> 191</w:t>
      </w:r>
    </w:p>
  </w:footnote>
  <w:footnote w:id="6">
    <w:p w14:paraId="1F8B4ED6" w14:textId="017C29AA" w:rsidR="002005EA" w:rsidRPr="0023145C" w:rsidRDefault="002005EA" w:rsidP="002005EA">
      <w:pPr>
        <w:pStyle w:val="FootnoteText"/>
        <w:rPr>
          <w:rFonts w:asciiTheme="majorBidi" w:hAnsiTheme="majorBidi" w:cstheme="majorBidi"/>
          <w:rtl/>
        </w:rPr>
      </w:pPr>
      <w:r w:rsidRPr="003877C9">
        <w:rPr>
          <w:rStyle w:val="FootnoteReference"/>
          <w:rFonts w:asciiTheme="majorBidi" w:hAnsiTheme="majorBidi" w:cstheme="majorBidi"/>
        </w:rPr>
        <w:footnoteRef/>
      </w:r>
      <w:hyperlink r:id="rId1" w:history="1">
        <w:r w:rsidRPr="0023145C">
          <w:rPr>
            <w:rStyle w:val="Hyperlink"/>
            <w:rFonts w:asciiTheme="majorBidi" w:hAnsiTheme="majorBidi" w:cstheme="majorBidi"/>
          </w:rPr>
          <w:t>http://www.slideshare.net/EpalHijau1/kahwin-paksa-melanggar-hak-asasi-manusia</w:t>
        </w:r>
      </w:hyperlink>
      <w:r w:rsidRPr="0023145C">
        <w:rPr>
          <w:rStyle w:val="Hyperlink"/>
          <w:rFonts w:asciiTheme="majorBidi" w:hAnsiTheme="majorBidi" w:cstheme="majorBidi"/>
        </w:rPr>
        <w:t xml:space="preserve">, </w:t>
      </w:r>
      <w:proofErr w:type="spellStart"/>
      <w:r w:rsidRPr="0023145C">
        <w:rPr>
          <w:rFonts w:asciiTheme="majorBidi" w:hAnsiTheme="majorBidi" w:cstheme="majorBidi"/>
        </w:rPr>
        <w:t>diakses</w:t>
      </w:r>
      <w:proofErr w:type="spellEnd"/>
      <w:r w:rsidRPr="0023145C">
        <w:rPr>
          <w:rFonts w:asciiTheme="majorBidi" w:hAnsiTheme="majorBidi" w:cstheme="majorBidi"/>
        </w:rPr>
        <w:t xml:space="preserve"> </w:t>
      </w:r>
      <w:proofErr w:type="spellStart"/>
      <w:r w:rsidRPr="0023145C">
        <w:rPr>
          <w:rFonts w:asciiTheme="majorBidi" w:hAnsiTheme="majorBidi" w:cstheme="majorBidi"/>
        </w:rPr>
        <w:t>tanggal</w:t>
      </w:r>
      <w:proofErr w:type="spellEnd"/>
      <w:r>
        <w:rPr>
          <w:rFonts w:asciiTheme="majorBidi" w:hAnsiTheme="majorBidi" w:cstheme="majorBidi"/>
        </w:rPr>
        <w:t xml:space="preserve"> </w:t>
      </w:r>
      <w:r w:rsidR="00965C3D">
        <w:rPr>
          <w:rFonts w:asciiTheme="majorBidi" w:hAnsiTheme="majorBidi" w:cstheme="majorBidi"/>
        </w:rPr>
        <w:t xml:space="preserve">11 </w:t>
      </w:r>
      <w:proofErr w:type="spellStart"/>
      <w:r w:rsidR="00965C3D">
        <w:rPr>
          <w:rFonts w:asciiTheme="majorBidi" w:hAnsiTheme="majorBidi" w:cstheme="majorBidi"/>
        </w:rPr>
        <w:t>Desember</w:t>
      </w:r>
      <w:proofErr w:type="spellEnd"/>
      <w:r w:rsidR="00965C3D">
        <w:rPr>
          <w:rFonts w:asciiTheme="majorBidi" w:hAnsiTheme="majorBidi" w:cstheme="majorBidi"/>
        </w:rPr>
        <w:t xml:space="preserve"> 2020</w:t>
      </w:r>
    </w:p>
  </w:footnote>
  <w:footnote w:id="7">
    <w:p w14:paraId="3E5C2E8D" w14:textId="5C8EE35C" w:rsidR="002005EA" w:rsidRPr="00DF5065" w:rsidRDefault="002005EA" w:rsidP="002005EA">
      <w:pPr>
        <w:pStyle w:val="FootnoteText"/>
        <w:rPr>
          <w:rFonts w:asciiTheme="majorBidi" w:hAnsiTheme="majorBidi" w:cstheme="majorBidi"/>
        </w:rPr>
      </w:pPr>
      <w:r w:rsidRPr="0023145C">
        <w:rPr>
          <w:rStyle w:val="FootnoteReference"/>
          <w:rFonts w:asciiTheme="majorBidi" w:hAnsiTheme="majorBidi" w:cstheme="majorBidi"/>
        </w:rPr>
        <w:footnoteRef/>
      </w:r>
      <w:hyperlink r:id="rId2" w:history="1">
        <w:r w:rsidRPr="0023145C">
          <w:rPr>
            <w:rStyle w:val="Hyperlink"/>
            <w:rFonts w:asciiTheme="majorBidi" w:hAnsiTheme="majorBidi" w:cstheme="majorBidi"/>
          </w:rPr>
          <w:t>http://www.kompas.com/read/xml/2008/07/15/19574987/sepuluh.persen.perkawinan.berakhir.perceraian</w:t>
        </w:r>
      </w:hyperlink>
      <w:r w:rsidRPr="0023145C">
        <w:rPr>
          <w:rFonts w:asciiTheme="majorBidi" w:hAnsiTheme="majorBidi" w:cstheme="majorBidi"/>
        </w:rPr>
        <w:t xml:space="preserve">. </w:t>
      </w:r>
      <w:proofErr w:type="spellStart"/>
      <w:proofErr w:type="gramStart"/>
      <w:r w:rsidRPr="0023145C">
        <w:rPr>
          <w:rFonts w:asciiTheme="majorBidi" w:hAnsiTheme="majorBidi" w:cstheme="majorBidi"/>
        </w:rPr>
        <w:t>diakses</w:t>
      </w:r>
      <w:proofErr w:type="spellEnd"/>
      <w:proofErr w:type="gramEnd"/>
      <w:r w:rsidR="00965C3D">
        <w:rPr>
          <w:rFonts w:asciiTheme="majorBidi" w:hAnsiTheme="majorBidi" w:cstheme="majorBidi"/>
        </w:rPr>
        <w:t xml:space="preserve">, </w:t>
      </w:r>
      <w:proofErr w:type="spellStart"/>
      <w:r w:rsidR="00965C3D">
        <w:rPr>
          <w:rFonts w:asciiTheme="majorBidi" w:hAnsiTheme="majorBidi" w:cstheme="majorBidi"/>
        </w:rPr>
        <w:t>tanggal</w:t>
      </w:r>
      <w:proofErr w:type="spellEnd"/>
      <w:r w:rsidR="00965C3D">
        <w:rPr>
          <w:rFonts w:asciiTheme="majorBidi" w:hAnsiTheme="majorBidi" w:cstheme="majorBidi"/>
        </w:rPr>
        <w:t xml:space="preserve"> 23 November 2020</w:t>
      </w:r>
      <w:r>
        <w:rPr>
          <w:rFonts w:asciiTheme="majorBidi" w:hAnsiTheme="majorBidi" w:cstheme="majorBidi"/>
        </w:rPr>
        <w:t>.</w:t>
      </w:r>
    </w:p>
  </w:footnote>
  <w:footnote w:id="8">
    <w:p w14:paraId="61B92702" w14:textId="77777777" w:rsidR="002005EA" w:rsidRPr="003877C9" w:rsidRDefault="002005EA" w:rsidP="002005EA">
      <w:pPr>
        <w:pStyle w:val="FootnoteText"/>
        <w:rPr>
          <w:rFonts w:asciiTheme="majorBidi" w:hAnsiTheme="majorBidi" w:cstheme="majorBidi"/>
        </w:rPr>
      </w:pPr>
      <w:r w:rsidRPr="003877C9">
        <w:rPr>
          <w:rStyle w:val="FootnoteReference"/>
          <w:rFonts w:asciiTheme="majorBidi" w:hAnsiTheme="majorBidi" w:cstheme="majorBidi"/>
        </w:rPr>
        <w:footnoteRef/>
      </w:r>
      <w:proofErr w:type="spellStart"/>
      <w:proofErr w:type="gramStart"/>
      <w:r w:rsidRPr="003877C9">
        <w:rPr>
          <w:rFonts w:asciiTheme="majorBidi" w:hAnsiTheme="majorBidi" w:cstheme="majorBidi"/>
        </w:rPr>
        <w:t>Undang-undang</w:t>
      </w:r>
      <w:proofErr w:type="spellEnd"/>
      <w:r w:rsidRPr="003877C9">
        <w:rPr>
          <w:rFonts w:asciiTheme="majorBidi" w:hAnsiTheme="majorBidi" w:cstheme="majorBidi"/>
        </w:rPr>
        <w:t xml:space="preserve"> </w:t>
      </w:r>
      <w:proofErr w:type="spellStart"/>
      <w:r w:rsidRPr="003877C9">
        <w:rPr>
          <w:rFonts w:asciiTheme="majorBidi" w:hAnsiTheme="majorBidi" w:cstheme="majorBidi"/>
        </w:rPr>
        <w:t>Nomor</w:t>
      </w:r>
      <w:proofErr w:type="spellEnd"/>
      <w:r w:rsidRPr="003877C9">
        <w:rPr>
          <w:rFonts w:asciiTheme="majorBidi" w:hAnsiTheme="majorBidi" w:cstheme="majorBidi"/>
        </w:rPr>
        <w:t xml:space="preserve"> 1 </w:t>
      </w:r>
      <w:proofErr w:type="spellStart"/>
      <w:r w:rsidRPr="003877C9">
        <w:rPr>
          <w:rFonts w:asciiTheme="majorBidi" w:hAnsiTheme="majorBidi" w:cstheme="majorBidi"/>
        </w:rPr>
        <w:t>Tahun</w:t>
      </w:r>
      <w:proofErr w:type="spellEnd"/>
      <w:r w:rsidRPr="003877C9">
        <w:rPr>
          <w:rFonts w:asciiTheme="majorBidi" w:hAnsiTheme="majorBidi" w:cstheme="majorBidi"/>
        </w:rPr>
        <w:t xml:space="preserve"> 1974 </w:t>
      </w:r>
      <w:proofErr w:type="spellStart"/>
      <w:r w:rsidRPr="003877C9">
        <w:rPr>
          <w:rFonts w:asciiTheme="majorBidi" w:hAnsiTheme="majorBidi" w:cstheme="majorBidi"/>
        </w:rPr>
        <w:t>Tentang</w:t>
      </w:r>
      <w:proofErr w:type="spellEnd"/>
      <w:r w:rsidRPr="003877C9">
        <w:rPr>
          <w:rFonts w:asciiTheme="majorBidi" w:hAnsiTheme="majorBidi" w:cstheme="majorBidi"/>
        </w:rPr>
        <w:t xml:space="preserve"> </w:t>
      </w:r>
      <w:proofErr w:type="spellStart"/>
      <w:r w:rsidRPr="003877C9">
        <w:rPr>
          <w:rFonts w:asciiTheme="majorBidi" w:hAnsiTheme="majorBidi" w:cstheme="majorBidi"/>
        </w:rPr>
        <w:t>Perkawinan</w:t>
      </w:r>
      <w:proofErr w:type="spellEnd"/>
      <w:r>
        <w:rPr>
          <w:rFonts w:asciiTheme="majorBidi" w:hAnsiTheme="majorBidi" w:cstheme="majorBidi"/>
        </w:rPr>
        <w:t>,</w:t>
      </w:r>
      <w:r w:rsidRPr="003877C9">
        <w:rPr>
          <w:rFonts w:asciiTheme="majorBidi" w:hAnsiTheme="majorBidi" w:cstheme="majorBidi"/>
        </w:rPr>
        <w:t xml:space="preserve"> </w:t>
      </w:r>
      <w:proofErr w:type="spellStart"/>
      <w:r w:rsidRPr="003877C9">
        <w:rPr>
          <w:rFonts w:asciiTheme="majorBidi" w:hAnsiTheme="majorBidi" w:cstheme="majorBidi"/>
        </w:rPr>
        <w:t>Pasal</w:t>
      </w:r>
      <w:proofErr w:type="spellEnd"/>
      <w:r w:rsidRPr="003877C9">
        <w:rPr>
          <w:rFonts w:asciiTheme="majorBidi" w:hAnsiTheme="majorBidi" w:cstheme="majorBidi"/>
        </w:rPr>
        <w:t xml:space="preserve"> 6.</w:t>
      </w:r>
      <w:proofErr w:type="gramEnd"/>
    </w:p>
  </w:footnote>
  <w:footnote w:id="9">
    <w:p w14:paraId="5119C2AF" w14:textId="77777777" w:rsidR="00A50CE8" w:rsidRPr="003877C9" w:rsidRDefault="00A50CE8" w:rsidP="00A50CE8">
      <w:pPr>
        <w:pStyle w:val="FootnoteText"/>
        <w:rPr>
          <w:rFonts w:asciiTheme="majorBidi" w:hAnsiTheme="majorBidi" w:cstheme="majorBidi"/>
          <w:rtl/>
        </w:rPr>
      </w:pPr>
      <w:r w:rsidRPr="003877C9">
        <w:rPr>
          <w:rStyle w:val="FootnoteReference"/>
          <w:rFonts w:asciiTheme="majorBidi" w:hAnsiTheme="majorBidi" w:cstheme="majorBidi"/>
        </w:rPr>
        <w:footnoteRef/>
      </w:r>
      <w:proofErr w:type="spellStart"/>
      <w:r w:rsidRPr="003877C9">
        <w:rPr>
          <w:rFonts w:asciiTheme="majorBidi" w:hAnsiTheme="majorBidi" w:cstheme="majorBidi"/>
        </w:rPr>
        <w:t>Soerjono</w:t>
      </w:r>
      <w:proofErr w:type="spellEnd"/>
      <w:r w:rsidRPr="003877C9">
        <w:rPr>
          <w:rFonts w:asciiTheme="majorBidi" w:hAnsiTheme="majorBidi" w:cstheme="majorBidi"/>
        </w:rPr>
        <w:t xml:space="preserve"> </w:t>
      </w:r>
      <w:proofErr w:type="spellStart"/>
      <w:r w:rsidRPr="003877C9">
        <w:rPr>
          <w:rFonts w:asciiTheme="majorBidi" w:hAnsiTheme="majorBidi" w:cstheme="majorBidi"/>
        </w:rPr>
        <w:t>Soekanto</w:t>
      </w:r>
      <w:proofErr w:type="spellEnd"/>
      <w:r w:rsidRPr="003877C9">
        <w:rPr>
          <w:rFonts w:asciiTheme="majorBidi" w:hAnsiTheme="majorBidi" w:cstheme="majorBidi"/>
        </w:rPr>
        <w:t xml:space="preserve"> </w:t>
      </w:r>
      <w:proofErr w:type="spellStart"/>
      <w:r w:rsidRPr="003877C9">
        <w:rPr>
          <w:rFonts w:asciiTheme="majorBidi" w:hAnsiTheme="majorBidi" w:cstheme="majorBidi"/>
        </w:rPr>
        <w:t>dan</w:t>
      </w:r>
      <w:proofErr w:type="spellEnd"/>
      <w:r w:rsidRPr="003877C9">
        <w:rPr>
          <w:rFonts w:asciiTheme="majorBidi" w:hAnsiTheme="majorBidi" w:cstheme="majorBidi"/>
        </w:rPr>
        <w:t xml:space="preserve"> Sri </w:t>
      </w:r>
      <w:proofErr w:type="spellStart"/>
      <w:r w:rsidRPr="003877C9">
        <w:rPr>
          <w:rFonts w:asciiTheme="majorBidi" w:hAnsiTheme="majorBidi" w:cstheme="majorBidi"/>
        </w:rPr>
        <w:t>Mamudji</w:t>
      </w:r>
      <w:proofErr w:type="spellEnd"/>
      <w:r w:rsidRPr="003877C9">
        <w:rPr>
          <w:rFonts w:asciiTheme="majorBidi" w:hAnsiTheme="majorBidi" w:cstheme="majorBidi"/>
        </w:rPr>
        <w:t xml:space="preserve">, </w:t>
      </w:r>
      <w:proofErr w:type="spellStart"/>
      <w:r w:rsidRPr="003877C9">
        <w:rPr>
          <w:rFonts w:asciiTheme="majorBidi" w:hAnsiTheme="majorBidi" w:cstheme="majorBidi"/>
          <w:i/>
          <w:iCs/>
        </w:rPr>
        <w:t>Penelitian</w:t>
      </w:r>
      <w:proofErr w:type="spellEnd"/>
      <w:r w:rsidRPr="003877C9">
        <w:rPr>
          <w:rFonts w:asciiTheme="majorBidi" w:hAnsiTheme="majorBidi" w:cstheme="majorBidi"/>
          <w:i/>
          <w:iCs/>
        </w:rPr>
        <w:t xml:space="preserve"> </w:t>
      </w:r>
      <w:proofErr w:type="spellStart"/>
      <w:r w:rsidRPr="003877C9">
        <w:rPr>
          <w:rFonts w:asciiTheme="majorBidi" w:hAnsiTheme="majorBidi" w:cstheme="majorBidi"/>
          <w:i/>
          <w:iCs/>
        </w:rPr>
        <w:t>Hukum</w:t>
      </w:r>
      <w:proofErr w:type="spellEnd"/>
      <w:r w:rsidRPr="003877C9">
        <w:rPr>
          <w:rFonts w:asciiTheme="majorBidi" w:hAnsiTheme="majorBidi" w:cstheme="majorBidi"/>
          <w:i/>
          <w:iCs/>
        </w:rPr>
        <w:t xml:space="preserve"> </w:t>
      </w:r>
      <w:proofErr w:type="spellStart"/>
      <w:r w:rsidRPr="003877C9">
        <w:rPr>
          <w:rFonts w:asciiTheme="majorBidi" w:hAnsiTheme="majorBidi" w:cstheme="majorBidi"/>
          <w:i/>
          <w:iCs/>
        </w:rPr>
        <w:t>Normatif</w:t>
      </w:r>
      <w:proofErr w:type="spellEnd"/>
      <w:r w:rsidRPr="003877C9">
        <w:rPr>
          <w:rFonts w:asciiTheme="majorBidi" w:hAnsiTheme="majorBidi" w:cstheme="majorBidi"/>
        </w:rPr>
        <w:t>, (J</w:t>
      </w:r>
      <w:r>
        <w:rPr>
          <w:rFonts w:asciiTheme="majorBidi" w:hAnsiTheme="majorBidi" w:cstheme="majorBidi"/>
        </w:rPr>
        <w:t xml:space="preserve">akarta: </w:t>
      </w:r>
      <w:proofErr w:type="spellStart"/>
      <w:r>
        <w:rPr>
          <w:rFonts w:asciiTheme="majorBidi" w:hAnsiTheme="majorBidi" w:cstheme="majorBidi"/>
        </w:rPr>
        <w:t>Rajawali</w:t>
      </w:r>
      <w:proofErr w:type="spellEnd"/>
      <w:r>
        <w:rPr>
          <w:rFonts w:asciiTheme="majorBidi" w:hAnsiTheme="majorBidi" w:cstheme="majorBidi"/>
        </w:rPr>
        <w:t xml:space="preserve"> </w:t>
      </w:r>
      <w:proofErr w:type="spellStart"/>
      <w:r>
        <w:rPr>
          <w:rFonts w:asciiTheme="majorBidi" w:hAnsiTheme="majorBidi" w:cstheme="majorBidi"/>
        </w:rPr>
        <w:t>Pers</w:t>
      </w:r>
      <w:proofErr w:type="spellEnd"/>
      <w:r>
        <w:rPr>
          <w:rFonts w:asciiTheme="majorBidi" w:hAnsiTheme="majorBidi" w:cstheme="majorBidi"/>
        </w:rPr>
        <w:t>, 1985), h</w:t>
      </w:r>
      <w:r w:rsidRPr="003877C9">
        <w:rPr>
          <w:rFonts w:asciiTheme="majorBidi" w:hAnsiTheme="majorBidi" w:cstheme="majorBidi"/>
        </w:rPr>
        <w:t>.18</w:t>
      </w:r>
    </w:p>
  </w:footnote>
  <w:footnote w:id="10">
    <w:p w14:paraId="5271D100" w14:textId="77777777" w:rsidR="00A50CE8" w:rsidRPr="003877C9" w:rsidRDefault="00A50CE8" w:rsidP="00A50CE8">
      <w:pPr>
        <w:pStyle w:val="FootnoteText"/>
        <w:rPr>
          <w:rFonts w:asciiTheme="majorBidi" w:hAnsiTheme="majorBidi" w:cstheme="majorBidi"/>
          <w:rtl/>
        </w:rPr>
      </w:pPr>
      <w:r w:rsidRPr="003877C9">
        <w:rPr>
          <w:rStyle w:val="FootnoteReference"/>
          <w:rFonts w:asciiTheme="majorBidi" w:hAnsiTheme="majorBidi" w:cstheme="majorBidi"/>
        </w:rPr>
        <w:footnoteRef/>
      </w:r>
      <w:r w:rsidRPr="003877C9">
        <w:rPr>
          <w:rFonts w:asciiTheme="majorBidi" w:hAnsiTheme="majorBidi" w:cstheme="majorBidi"/>
        </w:rPr>
        <w:t xml:space="preserve">Peter Mahmud </w:t>
      </w:r>
      <w:proofErr w:type="spellStart"/>
      <w:r w:rsidRPr="003916FC">
        <w:rPr>
          <w:rFonts w:asciiTheme="majorBidi" w:hAnsiTheme="majorBidi" w:cstheme="majorBidi"/>
        </w:rPr>
        <w:t>Marzuki</w:t>
      </w:r>
      <w:proofErr w:type="spellEnd"/>
      <w:r w:rsidRPr="003877C9">
        <w:rPr>
          <w:rFonts w:asciiTheme="majorBidi" w:hAnsiTheme="majorBidi" w:cstheme="majorBidi"/>
          <w:i/>
          <w:iCs/>
        </w:rPr>
        <w:t xml:space="preserve">, </w:t>
      </w:r>
      <w:proofErr w:type="spellStart"/>
      <w:r w:rsidRPr="003877C9">
        <w:rPr>
          <w:rFonts w:asciiTheme="majorBidi" w:hAnsiTheme="majorBidi" w:cstheme="majorBidi"/>
          <w:i/>
          <w:iCs/>
        </w:rPr>
        <w:t>Penelitian</w:t>
      </w:r>
      <w:proofErr w:type="spellEnd"/>
      <w:r w:rsidRPr="003877C9">
        <w:rPr>
          <w:rFonts w:asciiTheme="majorBidi" w:hAnsiTheme="majorBidi" w:cstheme="majorBidi"/>
          <w:i/>
          <w:iCs/>
        </w:rPr>
        <w:t xml:space="preserve"> </w:t>
      </w:r>
      <w:proofErr w:type="spellStart"/>
      <w:r w:rsidRPr="003877C9">
        <w:rPr>
          <w:rFonts w:asciiTheme="majorBidi" w:hAnsiTheme="majorBidi" w:cstheme="majorBidi"/>
          <w:i/>
          <w:iCs/>
        </w:rPr>
        <w:t>Hukum</w:t>
      </w:r>
      <w:proofErr w:type="spellEnd"/>
      <w:r>
        <w:rPr>
          <w:rFonts w:asciiTheme="majorBidi" w:hAnsiTheme="majorBidi" w:cstheme="majorBidi"/>
        </w:rPr>
        <w:t xml:space="preserve">, (Jakarta: </w:t>
      </w:r>
      <w:proofErr w:type="spellStart"/>
      <w:r>
        <w:rPr>
          <w:rFonts w:asciiTheme="majorBidi" w:hAnsiTheme="majorBidi" w:cstheme="majorBidi"/>
        </w:rPr>
        <w:t>Kencana</w:t>
      </w:r>
      <w:proofErr w:type="spellEnd"/>
      <w:r>
        <w:rPr>
          <w:rFonts w:asciiTheme="majorBidi" w:hAnsiTheme="majorBidi" w:cstheme="majorBidi"/>
        </w:rPr>
        <w:t>, 2010), h</w:t>
      </w:r>
      <w:r w:rsidRPr="003877C9">
        <w:rPr>
          <w:rFonts w:asciiTheme="majorBidi" w:hAnsiTheme="majorBidi" w:cstheme="majorBidi"/>
        </w:rPr>
        <w:t>. 96.</w:t>
      </w:r>
    </w:p>
  </w:footnote>
  <w:footnote w:id="11">
    <w:p w14:paraId="34ECA1E3" w14:textId="77777777" w:rsidR="00A50CE8" w:rsidRPr="003877C9" w:rsidRDefault="00A50CE8" w:rsidP="00A50CE8">
      <w:pPr>
        <w:pStyle w:val="FootnoteText"/>
        <w:rPr>
          <w:rFonts w:asciiTheme="majorBidi" w:hAnsiTheme="majorBidi" w:cstheme="majorBidi"/>
          <w:rtl/>
          <w:lang w:bidi="ar-EG"/>
        </w:rPr>
      </w:pPr>
      <w:r w:rsidRPr="003877C9">
        <w:rPr>
          <w:rStyle w:val="FootnoteReference"/>
          <w:rFonts w:asciiTheme="majorBidi" w:hAnsiTheme="majorBidi" w:cstheme="majorBidi"/>
        </w:rPr>
        <w:footnoteRef/>
      </w:r>
      <w:proofErr w:type="spellStart"/>
      <w:r w:rsidRPr="003877C9">
        <w:rPr>
          <w:rFonts w:asciiTheme="majorBidi" w:hAnsiTheme="majorBidi" w:cstheme="majorBidi"/>
        </w:rPr>
        <w:t>Amiruddin</w:t>
      </w:r>
      <w:proofErr w:type="spellEnd"/>
      <w:r>
        <w:rPr>
          <w:rFonts w:asciiTheme="majorBidi" w:hAnsiTheme="majorBidi" w:cstheme="majorBidi"/>
        </w:rPr>
        <w:t>,</w:t>
      </w:r>
      <w:r w:rsidRPr="003877C9">
        <w:rPr>
          <w:rFonts w:asciiTheme="majorBidi" w:hAnsiTheme="majorBidi" w:cstheme="majorBidi"/>
        </w:rPr>
        <w:t xml:space="preserve"> </w:t>
      </w:r>
      <w:proofErr w:type="spellStart"/>
      <w:r w:rsidRPr="003877C9">
        <w:rPr>
          <w:rFonts w:asciiTheme="majorBidi" w:hAnsiTheme="majorBidi" w:cstheme="majorBidi"/>
          <w:i/>
        </w:rPr>
        <w:t>Pengantar</w:t>
      </w:r>
      <w:proofErr w:type="spellEnd"/>
      <w:r w:rsidRPr="003877C9">
        <w:rPr>
          <w:rFonts w:asciiTheme="majorBidi" w:hAnsiTheme="majorBidi" w:cstheme="majorBidi"/>
          <w:i/>
        </w:rPr>
        <w:t xml:space="preserve"> </w:t>
      </w:r>
      <w:proofErr w:type="spellStart"/>
      <w:r w:rsidRPr="003877C9">
        <w:rPr>
          <w:rFonts w:asciiTheme="majorBidi" w:hAnsiTheme="majorBidi" w:cstheme="majorBidi"/>
          <w:i/>
        </w:rPr>
        <w:t>Metode</w:t>
      </w:r>
      <w:proofErr w:type="spellEnd"/>
      <w:r w:rsidRPr="003877C9">
        <w:rPr>
          <w:rFonts w:asciiTheme="majorBidi" w:hAnsiTheme="majorBidi" w:cstheme="majorBidi"/>
          <w:i/>
        </w:rPr>
        <w:t xml:space="preserve"> </w:t>
      </w:r>
      <w:proofErr w:type="spellStart"/>
      <w:r w:rsidRPr="003877C9">
        <w:rPr>
          <w:rFonts w:asciiTheme="majorBidi" w:hAnsiTheme="majorBidi" w:cstheme="majorBidi"/>
          <w:i/>
        </w:rPr>
        <w:t>Penelitian</w:t>
      </w:r>
      <w:proofErr w:type="spellEnd"/>
      <w:r w:rsidRPr="003877C9">
        <w:rPr>
          <w:rFonts w:asciiTheme="majorBidi" w:hAnsiTheme="majorBidi" w:cstheme="majorBidi"/>
          <w:i/>
        </w:rPr>
        <w:t xml:space="preserve"> </w:t>
      </w:r>
      <w:proofErr w:type="spellStart"/>
      <w:r w:rsidRPr="003877C9">
        <w:rPr>
          <w:rFonts w:asciiTheme="majorBidi" w:hAnsiTheme="majorBidi" w:cstheme="majorBidi"/>
          <w:i/>
        </w:rPr>
        <w:t>Hukum</w:t>
      </w:r>
      <w:proofErr w:type="spellEnd"/>
      <w:r w:rsidRPr="003877C9">
        <w:rPr>
          <w:rFonts w:asciiTheme="majorBidi" w:hAnsiTheme="majorBidi" w:cstheme="majorBidi"/>
        </w:rPr>
        <w:t xml:space="preserve">, </w:t>
      </w:r>
      <w:r>
        <w:rPr>
          <w:rFonts w:asciiTheme="majorBidi" w:hAnsiTheme="majorBidi" w:cstheme="majorBidi"/>
        </w:rPr>
        <w:t>h</w:t>
      </w:r>
      <w:r w:rsidRPr="003877C9">
        <w:rPr>
          <w:rFonts w:asciiTheme="majorBidi" w:hAnsiTheme="majorBidi" w:cstheme="majorBidi"/>
        </w:rPr>
        <w:t>. 30.</w:t>
      </w:r>
    </w:p>
  </w:footnote>
  <w:footnote w:id="12">
    <w:p w14:paraId="61416BFB" w14:textId="173327D4" w:rsidR="00A50CE8" w:rsidRPr="008B340E" w:rsidRDefault="00A50CE8" w:rsidP="00A50CE8">
      <w:pPr>
        <w:pStyle w:val="FootnoteText"/>
        <w:rPr>
          <w:rFonts w:asciiTheme="majorBidi" w:hAnsiTheme="majorBidi" w:cstheme="majorBidi"/>
          <w:rtl/>
        </w:rPr>
      </w:pPr>
      <w:r>
        <w:rPr>
          <w:rStyle w:val="FootnoteReference"/>
        </w:rPr>
        <w:footnoteRef/>
      </w:r>
      <w:hyperlink r:id="rId3" w:history="1">
        <w:r w:rsidRPr="001C2682">
          <w:rPr>
            <w:rStyle w:val="Hyperlink"/>
            <w:rFonts w:asciiTheme="majorBidi" w:hAnsiTheme="majorBidi" w:cstheme="majorBidi"/>
          </w:rPr>
          <w:t>http://www.tempo.co/read/news/2014/08/28/058602917/Kawin-Paksa-Jadi-Penyebab-Tertinggi-Perceraian</w:t>
        </w:r>
      </w:hyperlink>
      <w:r w:rsidRPr="001C2682">
        <w:rPr>
          <w:rFonts w:asciiTheme="majorBidi" w:hAnsiTheme="majorBidi" w:cstheme="majorBidi"/>
        </w:rPr>
        <w:t xml:space="preserve">, di </w:t>
      </w:r>
      <w:proofErr w:type="spellStart"/>
      <w:r w:rsidRPr="00540C3D">
        <w:rPr>
          <w:rFonts w:asciiTheme="majorBidi" w:hAnsiTheme="majorBidi" w:cstheme="majorBidi"/>
        </w:rPr>
        <w:t>ak</w:t>
      </w:r>
      <w:r w:rsidR="00965C3D">
        <w:rPr>
          <w:rFonts w:asciiTheme="majorBidi" w:hAnsiTheme="majorBidi" w:cstheme="majorBidi"/>
        </w:rPr>
        <w:t>ses</w:t>
      </w:r>
      <w:proofErr w:type="spellEnd"/>
      <w:r w:rsidR="00965C3D">
        <w:rPr>
          <w:rFonts w:asciiTheme="majorBidi" w:hAnsiTheme="majorBidi" w:cstheme="majorBidi"/>
        </w:rPr>
        <w:t xml:space="preserve"> </w:t>
      </w:r>
      <w:proofErr w:type="spellStart"/>
      <w:r w:rsidR="00965C3D">
        <w:rPr>
          <w:rFonts w:asciiTheme="majorBidi" w:hAnsiTheme="majorBidi" w:cstheme="majorBidi"/>
        </w:rPr>
        <w:t>pada</w:t>
      </w:r>
      <w:proofErr w:type="spellEnd"/>
      <w:r w:rsidR="00965C3D">
        <w:rPr>
          <w:rFonts w:asciiTheme="majorBidi" w:hAnsiTheme="majorBidi" w:cstheme="majorBidi"/>
        </w:rPr>
        <w:t xml:space="preserve"> </w:t>
      </w:r>
      <w:proofErr w:type="spellStart"/>
      <w:r w:rsidR="00965C3D">
        <w:rPr>
          <w:rFonts w:asciiTheme="majorBidi" w:hAnsiTheme="majorBidi" w:cstheme="majorBidi"/>
        </w:rPr>
        <w:t>tanggal</w:t>
      </w:r>
      <w:proofErr w:type="spellEnd"/>
      <w:r w:rsidR="00965C3D">
        <w:rPr>
          <w:rFonts w:asciiTheme="majorBidi" w:hAnsiTheme="majorBidi" w:cstheme="majorBidi"/>
        </w:rPr>
        <w:t xml:space="preserve"> 07 </w:t>
      </w:r>
      <w:proofErr w:type="spellStart"/>
      <w:r w:rsidR="00965C3D">
        <w:rPr>
          <w:rFonts w:asciiTheme="majorBidi" w:hAnsiTheme="majorBidi" w:cstheme="majorBidi"/>
        </w:rPr>
        <w:t>Maret</w:t>
      </w:r>
      <w:proofErr w:type="spellEnd"/>
      <w:r w:rsidR="00965C3D">
        <w:rPr>
          <w:rFonts w:asciiTheme="majorBidi" w:hAnsiTheme="majorBidi" w:cstheme="majorBidi"/>
        </w:rPr>
        <w:t xml:space="preserve"> 2020</w:t>
      </w:r>
      <w:r>
        <w:rPr>
          <w:rFonts w:asciiTheme="majorBidi" w:hAnsiTheme="majorBidi" w:cstheme="majorBidi"/>
        </w:rPr>
        <w:t>.</w:t>
      </w:r>
    </w:p>
  </w:footnote>
  <w:footnote w:id="13">
    <w:p w14:paraId="46E4B1EF" w14:textId="77777777" w:rsidR="00A50CE8" w:rsidRPr="00263F6B" w:rsidRDefault="00A50CE8" w:rsidP="00A50CE8">
      <w:pPr>
        <w:pStyle w:val="FootnoteText"/>
        <w:rPr>
          <w:rtl/>
        </w:rPr>
      </w:pPr>
      <w:r>
        <w:rPr>
          <w:rStyle w:val="FootnoteReference"/>
        </w:rPr>
        <w:footnoteRef/>
      </w:r>
      <w:proofErr w:type="spellStart"/>
      <w:r w:rsidRPr="00F910E1">
        <w:rPr>
          <w:rFonts w:asciiTheme="majorBidi" w:hAnsiTheme="majorBidi" w:cstheme="majorBidi"/>
        </w:rPr>
        <w:t>Dita</w:t>
      </w:r>
      <w:proofErr w:type="spellEnd"/>
      <w:r w:rsidRPr="00F910E1">
        <w:rPr>
          <w:rFonts w:asciiTheme="majorBidi" w:hAnsiTheme="majorBidi" w:cstheme="majorBidi"/>
        </w:rPr>
        <w:t xml:space="preserve"> </w:t>
      </w:r>
      <w:proofErr w:type="spellStart"/>
      <w:r w:rsidRPr="00F910E1">
        <w:rPr>
          <w:rFonts w:asciiTheme="majorBidi" w:hAnsiTheme="majorBidi" w:cstheme="majorBidi"/>
        </w:rPr>
        <w:t>Sundawa</w:t>
      </w:r>
      <w:proofErr w:type="spellEnd"/>
      <w:r w:rsidRPr="00F910E1">
        <w:rPr>
          <w:rFonts w:asciiTheme="majorBidi" w:hAnsiTheme="majorBidi" w:cstheme="majorBidi"/>
        </w:rPr>
        <w:t xml:space="preserve"> </w:t>
      </w:r>
      <w:proofErr w:type="spellStart"/>
      <w:r w:rsidRPr="00F910E1">
        <w:rPr>
          <w:rFonts w:asciiTheme="majorBidi" w:hAnsiTheme="majorBidi" w:cstheme="majorBidi"/>
        </w:rPr>
        <w:t>Putri</w:t>
      </w:r>
      <w:proofErr w:type="spellEnd"/>
      <w:r w:rsidRPr="00F910E1">
        <w:rPr>
          <w:rFonts w:asciiTheme="majorBidi" w:hAnsiTheme="majorBidi" w:cstheme="majorBidi"/>
        </w:rPr>
        <w:t xml:space="preserve">, </w:t>
      </w:r>
      <w:r w:rsidRPr="00F910E1">
        <w:rPr>
          <w:rFonts w:asciiTheme="majorBidi" w:hAnsiTheme="majorBidi" w:cstheme="majorBidi"/>
          <w:i/>
          <w:iCs/>
        </w:rPr>
        <w:t>“</w:t>
      </w:r>
      <w:proofErr w:type="spellStart"/>
      <w:r w:rsidRPr="00F910E1">
        <w:rPr>
          <w:rFonts w:asciiTheme="majorBidi" w:hAnsiTheme="majorBidi" w:cstheme="majorBidi"/>
          <w:i/>
          <w:iCs/>
        </w:rPr>
        <w:t>Tinjauan</w:t>
      </w:r>
      <w:proofErr w:type="spellEnd"/>
      <w:r w:rsidRPr="00F910E1">
        <w:rPr>
          <w:rFonts w:asciiTheme="majorBidi" w:hAnsiTheme="majorBidi" w:cstheme="majorBidi"/>
          <w:i/>
          <w:iCs/>
        </w:rPr>
        <w:t xml:space="preserve"> </w:t>
      </w:r>
      <w:proofErr w:type="spellStart"/>
      <w:r w:rsidRPr="00F910E1">
        <w:rPr>
          <w:rFonts w:asciiTheme="majorBidi" w:hAnsiTheme="majorBidi" w:cstheme="majorBidi"/>
          <w:i/>
          <w:iCs/>
        </w:rPr>
        <w:t>Hukum</w:t>
      </w:r>
      <w:proofErr w:type="spellEnd"/>
      <w:r w:rsidRPr="00F910E1">
        <w:rPr>
          <w:rFonts w:asciiTheme="majorBidi" w:hAnsiTheme="majorBidi" w:cstheme="majorBidi"/>
          <w:i/>
          <w:iCs/>
        </w:rPr>
        <w:t xml:space="preserve"> Islam </w:t>
      </w:r>
      <w:proofErr w:type="spellStart"/>
      <w:r w:rsidRPr="00F910E1">
        <w:rPr>
          <w:rFonts w:asciiTheme="majorBidi" w:hAnsiTheme="majorBidi" w:cstheme="majorBidi"/>
          <w:i/>
          <w:iCs/>
        </w:rPr>
        <w:t>Terhadap</w:t>
      </w:r>
      <w:proofErr w:type="spellEnd"/>
      <w:r w:rsidRPr="00F910E1">
        <w:rPr>
          <w:rFonts w:asciiTheme="majorBidi" w:hAnsiTheme="majorBidi" w:cstheme="majorBidi"/>
          <w:i/>
          <w:iCs/>
        </w:rPr>
        <w:t xml:space="preserve"> </w:t>
      </w:r>
      <w:proofErr w:type="spellStart"/>
      <w:r w:rsidRPr="00F910E1">
        <w:rPr>
          <w:rFonts w:asciiTheme="majorBidi" w:hAnsiTheme="majorBidi" w:cstheme="majorBidi"/>
          <w:i/>
          <w:iCs/>
        </w:rPr>
        <w:t>Kawin</w:t>
      </w:r>
      <w:proofErr w:type="spellEnd"/>
      <w:r w:rsidRPr="00F910E1">
        <w:rPr>
          <w:rFonts w:asciiTheme="majorBidi" w:hAnsiTheme="majorBidi" w:cstheme="majorBidi"/>
          <w:i/>
          <w:iCs/>
        </w:rPr>
        <w:t xml:space="preserve"> </w:t>
      </w:r>
      <w:proofErr w:type="spellStart"/>
      <w:r w:rsidRPr="00F910E1">
        <w:rPr>
          <w:rFonts w:asciiTheme="majorBidi" w:hAnsiTheme="majorBidi" w:cstheme="majorBidi"/>
          <w:i/>
          <w:iCs/>
        </w:rPr>
        <w:t>Paksa</w:t>
      </w:r>
      <w:proofErr w:type="spellEnd"/>
      <w:r w:rsidRPr="00F910E1">
        <w:rPr>
          <w:rFonts w:asciiTheme="majorBidi" w:hAnsiTheme="majorBidi" w:cstheme="majorBidi"/>
          <w:i/>
          <w:iCs/>
        </w:rPr>
        <w:t xml:space="preserve"> </w:t>
      </w:r>
      <w:proofErr w:type="spellStart"/>
      <w:r w:rsidRPr="00F910E1">
        <w:rPr>
          <w:rFonts w:asciiTheme="majorBidi" w:hAnsiTheme="majorBidi" w:cstheme="majorBidi"/>
          <w:i/>
          <w:iCs/>
        </w:rPr>
        <w:t>Karena</w:t>
      </w:r>
      <w:proofErr w:type="spellEnd"/>
      <w:r w:rsidRPr="00F910E1">
        <w:rPr>
          <w:rFonts w:asciiTheme="majorBidi" w:hAnsiTheme="majorBidi" w:cstheme="majorBidi"/>
          <w:i/>
          <w:iCs/>
        </w:rPr>
        <w:t xml:space="preserve"> </w:t>
      </w:r>
      <w:proofErr w:type="spellStart"/>
      <w:r w:rsidRPr="00F910E1">
        <w:rPr>
          <w:rFonts w:asciiTheme="majorBidi" w:hAnsiTheme="majorBidi" w:cstheme="majorBidi"/>
          <w:i/>
          <w:iCs/>
        </w:rPr>
        <w:t>Adanya</w:t>
      </w:r>
      <w:proofErr w:type="spellEnd"/>
      <w:r w:rsidRPr="00F910E1">
        <w:rPr>
          <w:rFonts w:asciiTheme="majorBidi" w:hAnsiTheme="majorBidi" w:cstheme="majorBidi"/>
          <w:i/>
          <w:iCs/>
        </w:rPr>
        <w:t xml:space="preserve"> </w:t>
      </w:r>
      <w:proofErr w:type="spellStart"/>
      <w:r w:rsidRPr="00F910E1">
        <w:rPr>
          <w:rFonts w:asciiTheme="majorBidi" w:hAnsiTheme="majorBidi" w:cstheme="majorBidi"/>
          <w:i/>
          <w:iCs/>
        </w:rPr>
        <w:t>Hak</w:t>
      </w:r>
      <w:proofErr w:type="spellEnd"/>
      <w:r w:rsidRPr="00F910E1">
        <w:rPr>
          <w:rFonts w:asciiTheme="majorBidi" w:hAnsiTheme="majorBidi" w:cstheme="majorBidi"/>
          <w:i/>
          <w:iCs/>
        </w:rPr>
        <w:t xml:space="preserve"> </w:t>
      </w:r>
      <w:proofErr w:type="spellStart"/>
      <w:r w:rsidRPr="00F910E1">
        <w:rPr>
          <w:rFonts w:asciiTheme="majorBidi" w:hAnsiTheme="majorBidi" w:cstheme="majorBidi"/>
          <w:i/>
          <w:iCs/>
        </w:rPr>
        <w:t>Ijbar</w:t>
      </w:r>
      <w:proofErr w:type="spellEnd"/>
      <w:r w:rsidRPr="00F910E1">
        <w:rPr>
          <w:rFonts w:asciiTheme="majorBidi" w:hAnsiTheme="majorBidi" w:cstheme="majorBidi"/>
          <w:i/>
          <w:iCs/>
        </w:rPr>
        <w:t xml:space="preserve"> </w:t>
      </w:r>
      <w:proofErr w:type="spellStart"/>
      <w:r w:rsidRPr="00F910E1">
        <w:rPr>
          <w:rFonts w:asciiTheme="majorBidi" w:hAnsiTheme="majorBidi" w:cstheme="majorBidi"/>
          <w:i/>
          <w:iCs/>
        </w:rPr>
        <w:t>Wali</w:t>
      </w:r>
      <w:proofErr w:type="spellEnd"/>
      <w:r w:rsidRPr="00F910E1">
        <w:rPr>
          <w:rFonts w:asciiTheme="majorBidi" w:hAnsiTheme="majorBidi" w:cstheme="majorBidi"/>
          <w:i/>
          <w:iCs/>
        </w:rPr>
        <w:t xml:space="preserve"> (</w:t>
      </w:r>
      <w:proofErr w:type="spellStart"/>
      <w:r w:rsidRPr="00F910E1">
        <w:rPr>
          <w:rFonts w:asciiTheme="majorBidi" w:hAnsiTheme="majorBidi" w:cstheme="majorBidi"/>
          <w:i/>
          <w:iCs/>
        </w:rPr>
        <w:t>Studi</w:t>
      </w:r>
      <w:proofErr w:type="spellEnd"/>
      <w:r w:rsidRPr="00F910E1">
        <w:rPr>
          <w:rFonts w:asciiTheme="majorBidi" w:hAnsiTheme="majorBidi" w:cstheme="majorBidi"/>
          <w:i/>
          <w:iCs/>
        </w:rPr>
        <w:t xml:space="preserve"> </w:t>
      </w:r>
      <w:proofErr w:type="spellStart"/>
      <w:r w:rsidRPr="00F910E1">
        <w:rPr>
          <w:rFonts w:asciiTheme="majorBidi" w:hAnsiTheme="majorBidi" w:cstheme="majorBidi"/>
          <w:i/>
          <w:iCs/>
        </w:rPr>
        <w:t>Kasus</w:t>
      </w:r>
      <w:proofErr w:type="spellEnd"/>
      <w:r w:rsidRPr="00F910E1">
        <w:rPr>
          <w:rFonts w:asciiTheme="majorBidi" w:hAnsiTheme="majorBidi" w:cstheme="majorBidi"/>
          <w:i/>
          <w:iCs/>
        </w:rPr>
        <w:t xml:space="preserve"> </w:t>
      </w:r>
      <w:proofErr w:type="spellStart"/>
      <w:r w:rsidRPr="00F910E1">
        <w:rPr>
          <w:rFonts w:asciiTheme="majorBidi" w:hAnsiTheme="majorBidi" w:cstheme="majorBidi"/>
          <w:i/>
          <w:iCs/>
        </w:rPr>
        <w:t>Pada</w:t>
      </w:r>
      <w:proofErr w:type="spellEnd"/>
      <w:r w:rsidRPr="00F910E1">
        <w:rPr>
          <w:rFonts w:asciiTheme="majorBidi" w:hAnsiTheme="majorBidi" w:cstheme="majorBidi"/>
          <w:i/>
          <w:iCs/>
        </w:rPr>
        <w:t xml:space="preserve"> </w:t>
      </w:r>
      <w:proofErr w:type="spellStart"/>
      <w:r w:rsidRPr="00F910E1">
        <w:rPr>
          <w:rFonts w:asciiTheme="majorBidi" w:hAnsiTheme="majorBidi" w:cstheme="majorBidi"/>
          <w:i/>
          <w:iCs/>
        </w:rPr>
        <w:t>Dua</w:t>
      </w:r>
      <w:proofErr w:type="spellEnd"/>
      <w:r w:rsidRPr="00F910E1">
        <w:rPr>
          <w:rFonts w:asciiTheme="majorBidi" w:hAnsiTheme="majorBidi" w:cstheme="majorBidi"/>
          <w:i/>
          <w:iCs/>
        </w:rPr>
        <w:t xml:space="preserve"> </w:t>
      </w:r>
      <w:proofErr w:type="spellStart"/>
      <w:r w:rsidRPr="00F910E1">
        <w:rPr>
          <w:rFonts w:asciiTheme="majorBidi" w:hAnsiTheme="majorBidi" w:cstheme="majorBidi"/>
          <w:i/>
          <w:iCs/>
        </w:rPr>
        <w:t>Pasang</w:t>
      </w:r>
      <w:proofErr w:type="spellEnd"/>
      <w:r w:rsidRPr="00F910E1">
        <w:rPr>
          <w:rFonts w:asciiTheme="majorBidi" w:hAnsiTheme="majorBidi" w:cstheme="majorBidi"/>
          <w:i/>
          <w:iCs/>
        </w:rPr>
        <w:t xml:space="preserve"> </w:t>
      </w:r>
      <w:proofErr w:type="spellStart"/>
      <w:r w:rsidRPr="00F910E1">
        <w:rPr>
          <w:rFonts w:asciiTheme="majorBidi" w:hAnsiTheme="majorBidi" w:cstheme="majorBidi"/>
          <w:i/>
          <w:iCs/>
        </w:rPr>
        <w:t>Keluarga</w:t>
      </w:r>
      <w:proofErr w:type="spellEnd"/>
      <w:r w:rsidRPr="00F910E1">
        <w:rPr>
          <w:rFonts w:asciiTheme="majorBidi" w:hAnsiTheme="majorBidi" w:cstheme="majorBidi"/>
          <w:i/>
          <w:iCs/>
        </w:rPr>
        <w:t xml:space="preserve"> di </w:t>
      </w:r>
      <w:proofErr w:type="spellStart"/>
      <w:r w:rsidRPr="00F910E1">
        <w:rPr>
          <w:rFonts w:asciiTheme="majorBidi" w:hAnsiTheme="majorBidi" w:cstheme="majorBidi"/>
          <w:i/>
          <w:iCs/>
        </w:rPr>
        <w:t>Kotagede</w:t>
      </w:r>
      <w:proofErr w:type="spellEnd"/>
      <w:r w:rsidRPr="00F910E1">
        <w:rPr>
          <w:rFonts w:asciiTheme="majorBidi" w:hAnsiTheme="majorBidi" w:cstheme="majorBidi"/>
          <w:i/>
          <w:iCs/>
        </w:rPr>
        <w:t xml:space="preserve"> Yogyakarta)”,</w:t>
      </w:r>
      <w:r w:rsidRPr="00F910E1">
        <w:rPr>
          <w:rFonts w:asciiTheme="majorBidi" w:hAnsiTheme="majorBidi" w:cstheme="majorBidi"/>
        </w:rPr>
        <w:t xml:space="preserve"> </w:t>
      </w:r>
      <w:proofErr w:type="spellStart"/>
      <w:r w:rsidRPr="00F910E1">
        <w:rPr>
          <w:rFonts w:asciiTheme="majorBidi" w:hAnsiTheme="majorBidi" w:cstheme="majorBidi"/>
          <w:i/>
          <w:iCs/>
        </w:rPr>
        <w:t>Skripsi</w:t>
      </w:r>
      <w:proofErr w:type="spellEnd"/>
      <w:r w:rsidRPr="00F910E1">
        <w:rPr>
          <w:rFonts w:asciiTheme="majorBidi" w:hAnsiTheme="majorBidi" w:cstheme="majorBidi"/>
        </w:rPr>
        <w:t xml:space="preserve">, (Jogjakarta: UIN </w:t>
      </w:r>
      <w:proofErr w:type="spellStart"/>
      <w:r w:rsidRPr="00F910E1">
        <w:rPr>
          <w:rFonts w:asciiTheme="majorBidi" w:hAnsiTheme="majorBidi" w:cstheme="majorBidi"/>
        </w:rPr>
        <w:t>Sunan</w:t>
      </w:r>
      <w:proofErr w:type="spellEnd"/>
      <w:r w:rsidRPr="00F910E1">
        <w:rPr>
          <w:rFonts w:asciiTheme="majorBidi" w:hAnsiTheme="majorBidi" w:cstheme="majorBidi"/>
        </w:rPr>
        <w:t xml:space="preserve"> </w:t>
      </w:r>
      <w:proofErr w:type="spellStart"/>
      <w:r w:rsidRPr="00F910E1">
        <w:rPr>
          <w:rFonts w:asciiTheme="majorBidi" w:hAnsiTheme="majorBidi" w:cstheme="majorBidi"/>
        </w:rPr>
        <w:t>Kalijaga</w:t>
      </w:r>
      <w:proofErr w:type="spellEnd"/>
      <w:r w:rsidRPr="00F910E1">
        <w:rPr>
          <w:rFonts w:asciiTheme="majorBidi" w:hAnsiTheme="majorBidi" w:cstheme="majorBidi"/>
        </w:rPr>
        <w:t>, 2013), h. 82</w:t>
      </w:r>
      <w:r>
        <w:t xml:space="preserve"> </w:t>
      </w:r>
    </w:p>
  </w:footnote>
  <w:footnote w:id="14">
    <w:p w14:paraId="5659EC74" w14:textId="77777777" w:rsidR="00A50CE8" w:rsidRPr="00540C3D" w:rsidRDefault="00A50CE8" w:rsidP="00A50CE8">
      <w:pPr>
        <w:pStyle w:val="FootnoteText"/>
        <w:rPr>
          <w:rFonts w:asciiTheme="majorBidi" w:hAnsiTheme="majorBidi" w:cstheme="majorBidi"/>
        </w:rPr>
      </w:pPr>
      <w:r w:rsidRPr="00540C3D">
        <w:rPr>
          <w:rStyle w:val="FootnoteReference"/>
          <w:rFonts w:asciiTheme="majorBidi" w:hAnsiTheme="majorBidi" w:cstheme="majorBidi"/>
        </w:rPr>
        <w:footnoteRef/>
      </w:r>
      <w:proofErr w:type="spellStart"/>
      <w:r w:rsidRPr="00540C3D">
        <w:rPr>
          <w:rFonts w:asciiTheme="majorBidi" w:hAnsiTheme="majorBidi" w:cstheme="majorBidi"/>
        </w:rPr>
        <w:t>Undang-Undang</w:t>
      </w:r>
      <w:proofErr w:type="spellEnd"/>
      <w:r w:rsidRPr="00540C3D">
        <w:rPr>
          <w:rFonts w:asciiTheme="majorBidi" w:hAnsiTheme="majorBidi" w:cstheme="majorBidi"/>
        </w:rPr>
        <w:t xml:space="preserve"> No.1 </w:t>
      </w:r>
      <w:proofErr w:type="spellStart"/>
      <w:r w:rsidRPr="00540C3D">
        <w:rPr>
          <w:rFonts w:asciiTheme="majorBidi" w:hAnsiTheme="majorBidi" w:cstheme="majorBidi"/>
        </w:rPr>
        <w:t>Tahun</w:t>
      </w:r>
      <w:proofErr w:type="spellEnd"/>
      <w:r w:rsidRPr="00540C3D">
        <w:rPr>
          <w:rFonts w:asciiTheme="majorBidi" w:hAnsiTheme="majorBidi" w:cstheme="majorBidi"/>
        </w:rPr>
        <w:t xml:space="preserve"> 1974 </w:t>
      </w:r>
      <w:proofErr w:type="spellStart"/>
      <w:r w:rsidRPr="00540C3D">
        <w:rPr>
          <w:rFonts w:asciiTheme="majorBidi" w:hAnsiTheme="majorBidi" w:cstheme="majorBidi"/>
        </w:rPr>
        <w:t>Tentang</w:t>
      </w:r>
      <w:proofErr w:type="spellEnd"/>
      <w:r w:rsidRPr="00540C3D">
        <w:rPr>
          <w:rFonts w:asciiTheme="majorBidi" w:hAnsiTheme="majorBidi" w:cstheme="majorBidi"/>
        </w:rPr>
        <w:t xml:space="preserve"> </w:t>
      </w:r>
      <w:proofErr w:type="spellStart"/>
      <w:r w:rsidRPr="00540C3D">
        <w:rPr>
          <w:rFonts w:asciiTheme="majorBidi" w:hAnsiTheme="majorBidi" w:cstheme="majorBidi"/>
        </w:rPr>
        <w:t>Perkawinan</w:t>
      </w:r>
      <w:proofErr w:type="spellEnd"/>
      <w:r w:rsidRPr="00540C3D">
        <w:rPr>
          <w:rFonts w:asciiTheme="majorBidi" w:hAnsiTheme="majorBidi" w:cstheme="majorBidi"/>
        </w:rPr>
        <w:t xml:space="preserve">, </w:t>
      </w:r>
      <w:proofErr w:type="spellStart"/>
      <w:r w:rsidRPr="00540C3D">
        <w:rPr>
          <w:rFonts w:asciiTheme="majorBidi" w:hAnsiTheme="majorBidi" w:cstheme="majorBidi"/>
        </w:rPr>
        <w:t>pasal</w:t>
      </w:r>
      <w:proofErr w:type="spellEnd"/>
      <w:r w:rsidRPr="00540C3D">
        <w:rPr>
          <w:rFonts w:asciiTheme="majorBidi" w:hAnsiTheme="majorBidi" w:cstheme="majorBidi"/>
        </w:rPr>
        <w:t xml:space="preserve"> 6.</w:t>
      </w:r>
    </w:p>
  </w:footnote>
  <w:footnote w:id="15">
    <w:p w14:paraId="22512BD0" w14:textId="77777777" w:rsidR="00A50CE8" w:rsidRPr="00540C3D" w:rsidRDefault="00A50CE8" w:rsidP="00A50CE8">
      <w:pPr>
        <w:pStyle w:val="FootnoteText"/>
        <w:rPr>
          <w:rFonts w:asciiTheme="majorBidi" w:hAnsiTheme="majorBidi" w:cstheme="majorBidi"/>
        </w:rPr>
      </w:pPr>
      <w:r w:rsidRPr="00540C3D">
        <w:rPr>
          <w:rStyle w:val="FootnoteReference"/>
          <w:rFonts w:asciiTheme="majorBidi" w:hAnsiTheme="majorBidi" w:cstheme="majorBidi"/>
        </w:rPr>
        <w:footnoteRef/>
      </w:r>
      <w:r w:rsidRPr="00540C3D">
        <w:rPr>
          <w:rFonts w:asciiTheme="majorBidi" w:hAnsiTheme="majorBidi" w:cstheme="majorBidi"/>
        </w:rPr>
        <w:t xml:space="preserve">Amir </w:t>
      </w:r>
      <w:proofErr w:type="spellStart"/>
      <w:r w:rsidRPr="005E4A5C">
        <w:rPr>
          <w:rFonts w:asciiTheme="majorBidi" w:hAnsiTheme="majorBidi" w:cstheme="majorBidi"/>
        </w:rPr>
        <w:t>Syarifuddin</w:t>
      </w:r>
      <w:proofErr w:type="spellEnd"/>
      <w:r w:rsidRPr="005E4A5C">
        <w:rPr>
          <w:rFonts w:asciiTheme="majorBidi" w:hAnsiTheme="majorBidi" w:cstheme="majorBidi"/>
        </w:rPr>
        <w:t xml:space="preserve">, </w:t>
      </w:r>
      <w:proofErr w:type="spellStart"/>
      <w:r w:rsidRPr="005E4A5C">
        <w:rPr>
          <w:rFonts w:asciiTheme="majorBidi" w:hAnsiTheme="majorBidi" w:cstheme="majorBidi"/>
          <w:i/>
          <w:iCs/>
        </w:rPr>
        <w:t>Hukum</w:t>
      </w:r>
      <w:proofErr w:type="spellEnd"/>
      <w:r w:rsidRPr="005E4A5C">
        <w:rPr>
          <w:rFonts w:asciiTheme="majorBidi" w:hAnsiTheme="majorBidi" w:cstheme="majorBidi"/>
          <w:i/>
          <w:iCs/>
        </w:rPr>
        <w:t xml:space="preserve"> </w:t>
      </w:r>
      <w:proofErr w:type="spellStart"/>
      <w:r w:rsidRPr="005E4A5C">
        <w:rPr>
          <w:rFonts w:asciiTheme="majorBidi" w:hAnsiTheme="majorBidi" w:cstheme="majorBidi"/>
          <w:i/>
          <w:iCs/>
        </w:rPr>
        <w:t>Perkawinan</w:t>
      </w:r>
      <w:proofErr w:type="spellEnd"/>
      <w:r w:rsidRPr="005E4A5C">
        <w:rPr>
          <w:rFonts w:asciiTheme="majorBidi" w:hAnsiTheme="majorBidi" w:cstheme="majorBidi"/>
          <w:i/>
          <w:iCs/>
        </w:rPr>
        <w:t xml:space="preserve"> Islam di Indonesia,</w:t>
      </w:r>
      <w:r w:rsidRPr="005E4A5C">
        <w:rPr>
          <w:rFonts w:asciiTheme="majorBidi" w:hAnsiTheme="majorBidi" w:cstheme="majorBidi"/>
        </w:rPr>
        <w:t xml:space="preserve"> Cek-1, </w:t>
      </w:r>
      <w:r>
        <w:rPr>
          <w:rFonts w:asciiTheme="majorBidi" w:hAnsiTheme="majorBidi" w:cstheme="majorBidi"/>
        </w:rPr>
        <w:t xml:space="preserve">(Jakarta: </w:t>
      </w:r>
      <w:proofErr w:type="spellStart"/>
      <w:r>
        <w:rPr>
          <w:rFonts w:asciiTheme="majorBidi" w:hAnsiTheme="majorBidi" w:cstheme="majorBidi"/>
        </w:rPr>
        <w:t>Kencana</w:t>
      </w:r>
      <w:proofErr w:type="spellEnd"/>
      <w:r>
        <w:rPr>
          <w:rFonts w:asciiTheme="majorBidi" w:hAnsiTheme="majorBidi" w:cstheme="majorBidi"/>
        </w:rPr>
        <w:t>, 2006</w:t>
      </w:r>
      <w:proofErr w:type="gramStart"/>
      <w:r>
        <w:rPr>
          <w:rFonts w:asciiTheme="majorBidi" w:hAnsiTheme="majorBidi" w:cstheme="majorBidi"/>
        </w:rPr>
        <w:t xml:space="preserve">) </w:t>
      </w:r>
      <w:r w:rsidRPr="005E4A5C">
        <w:rPr>
          <w:rFonts w:asciiTheme="majorBidi" w:hAnsiTheme="majorBidi" w:cstheme="majorBidi"/>
          <w:i/>
          <w:iCs/>
        </w:rPr>
        <w:t xml:space="preserve"> </w:t>
      </w:r>
      <w:r>
        <w:rPr>
          <w:rFonts w:asciiTheme="majorBidi" w:hAnsiTheme="majorBidi" w:cstheme="majorBidi"/>
        </w:rPr>
        <w:t>h</w:t>
      </w:r>
      <w:proofErr w:type="gramEnd"/>
      <w:r>
        <w:rPr>
          <w:rFonts w:asciiTheme="majorBidi" w:hAnsiTheme="majorBidi" w:cstheme="majorBidi"/>
        </w:rPr>
        <w:t xml:space="preserve">. </w:t>
      </w:r>
      <w:r w:rsidRPr="005E4A5C">
        <w:rPr>
          <w:rFonts w:asciiTheme="majorBidi" w:hAnsiTheme="majorBidi" w:cstheme="majorBidi"/>
        </w:rPr>
        <w:t>63-64.</w:t>
      </w:r>
    </w:p>
  </w:footnote>
  <w:footnote w:id="16">
    <w:p w14:paraId="191C941F" w14:textId="77777777" w:rsidR="00A50CE8" w:rsidRDefault="00A50CE8" w:rsidP="00A50CE8">
      <w:pPr>
        <w:pStyle w:val="FootnoteText"/>
      </w:pPr>
      <w:r>
        <w:rPr>
          <w:rStyle w:val="FootnoteReference"/>
        </w:rPr>
        <w:footnoteRef/>
      </w:r>
      <w:r>
        <w:rPr>
          <w:rFonts w:asciiTheme="majorBidi" w:hAnsiTheme="majorBidi" w:cstheme="majorBidi"/>
        </w:rPr>
        <w:t xml:space="preserve">INPRES,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sidRPr="00DB2BC4">
        <w:rPr>
          <w:rFonts w:asciiTheme="majorBidi" w:hAnsiTheme="majorBidi" w:cstheme="majorBidi"/>
        </w:rPr>
        <w:t>Kompilasi</w:t>
      </w:r>
      <w:proofErr w:type="spellEnd"/>
      <w:r w:rsidRPr="00DB2BC4">
        <w:rPr>
          <w:rFonts w:asciiTheme="majorBidi" w:hAnsiTheme="majorBidi" w:cstheme="majorBidi"/>
        </w:rPr>
        <w:t xml:space="preserve"> </w:t>
      </w:r>
      <w:proofErr w:type="spellStart"/>
      <w:r w:rsidRPr="00DB2BC4">
        <w:rPr>
          <w:rFonts w:asciiTheme="majorBidi" w:hAnsiTheme="majorBidi" w:cstheme="majorBidi"/>
        </w:rPr>
        <w:t>Hukum</w:t>
      </w:r>
      <w:proofErr w:type="spellEnd"/>
      <w:r w:rsidRPr="00DB2BC4">
        <w:rPr>
          <w:rFonts w:asciiTheme="majorBidi" w:hAnsiTheme="majorBidi" w:cstheme="majorBidi"/>
        </w:rPr>
        <w:t xml:space="preserve"> Islam</w:t>
      </w:r>
      <w:r>
        <w:rPr>
          <w:rFonts w:asciiTheme="majorBidi" w:hAnsiTheme="majorBidi" w:cstheme="majorBidi"/>
        </w:rPr>
        <w:t xml:space="preserve">, </w:t>
      </w:r>
      <w:proofErr w:type="spellStart"/>
      <w:proofErr w:type="gramStart"/>
      <w:r>
        <w:rPr>
          <w:rFonts w:asciiTheme="majorBidi" w:hAnsiTheme="majorBidi" w:cstheme="majorBidi"/>
        </w:rPr>
        <w:t>pasal</w:t>
      </w:r>
      <w:proofErr w:type="spellEnd"/>
      <w:r>
        <w:rPr>
          <w:rFonts w:asciiTheme="majorBidi" w:hAnsiTheme="majorBidi" w:cstheme="majorBidi"/>
        </w:rPr>
        <w:t xml:space="preserve">  6</w:t>
      </w:r>
      <w:proofErr w:type="gramEnd"/>
      <w:r>
        <w:rPr>
          <w:rFonts w:asciiTheme="majorBidi" w:hAnsiTheme="majorBidi" w:cstheme="majorBidi"/>
        </w:rPr>
        <w:t>.</w:t>
      </w:r>
    </w:p>
  </w:footnote>
  <w:footnote w:id="17">
    <w:p w14:paraId="18955D07" w14:textId="564A0867" w:rsidR="00A50CE8" w:rsidRPr="001C2682" w:rsidRDefault="00A50CE8" w:rsidP="00A50CE8">
      <w:pPr>
        <w:pStyle w:val="FootnoteText"/>
        <w:rPr>
          <w:rFonts w:asciiTheme="majorBidi" w:hAnsiTheme="majorBidi" w:cstheme="majorBidi"/>
        </w:rPr>
      </w:pPr>
      <w:r w:rsidRPr="00540C3D">
        <w:rPr>
          <w:rStyle w:val="FootnoteReference"/>
          <w:rFonts w:asciiTheme="majorBidi" w:hAnsiTheme="majorBidi" w:cstheme="majorBidi"/>
        </w:rPr>
        <w:footnoteRef/>
      </w:r>
      <w:hyperlink r:id="rId4" w:history="1">
        <w:r w:rsidRPr="001C2682">
          <w:rPr>
            <w:rStyle w:val="Hyperlink"/>
            <w:rFonts w:asciiTheme="majorBidi" w:hAnsiTheme="majorBidi" w:cstheme="majorBidi"/>
          </w:rPr>
          <w:t>http://kua-andir.blogspot.com/2013/04/prosedur-pendaftaran-nikah.html</w:t>
        </w:r>
      </w:hyperlink>
      <w:r w:rsidRPr="001C2682">
        <w:rPr>
          <w:rFonts w:asciiTheme="majorBidi" w:hAnsiTheme="majorBidi" w:cstheme="majorBidi"/>
        </w:rPr>
        <w:t xml:space="preserve">, </w:t>
      </w:r>
      <w:proofErr w:type="spellStart"/>
      <w:r w:rsidRPr="001C2682">
        <w:rPr>
          <w:rFonts w:asciiTheme="majorBidi" w:hAnsiTheme="majorBidi" w:cstheme="majorBidi"/>
        </w:rPr>
        <w:t>di</w:t>
      </w:r>
      <w:r w:rsidR="00965C3D">
        <w:rPr>
          <w:rFonts w:asciiTheme="majorBidi" w:hAnsiTheme="majorBidi" w:cstheme="majorBidi"/>
        </w:rPr>
        <w:t>akses</w:t>
      </w:r>
      <w:proofErr w:type="spellEnd"/>
      <w:r w:rsidR="00965C3D">
        <w:rPr>
          <w:rFonts w:asciiTheme="majorBidi" w:hAnsiTheme="majorBidi" w:cstheme="majorBidi"/>
        </w:rPr>
        <w:t xml:space="preserve"> </w:t>
      </w:r>
      <w:proofErr w:type="spellStart"/>
      <w:r w:rsidR="00965C3D">
        <w:rPr>
          <w:rFonts w:asciiTheme="majorBidi" w:hAnsiTheme="majorBidi" w:cstheme="majorBidi"/>
        </w:rPr>
        <w:t>pada</w:t>
      </w:r>
      <w:proofErr w:type="spellEnd"/>
      <w:r w:rsidR="00965C3D">
        <w:rPr>
          <w:rFonts w:asciiTheme="majorBidi" w:hAnsiTheme="majorBidi" w:cstheme="majorBidi"/>
        </w:rPr>
        <w:t xml:space="preserve"> </w:t>
      </w:r>
      <w:proofErr w:type="spellStart"/>
      <w:r w:rsidR="00965C3D">
        <w:rPr>
          <w:rFonts w:asciiTheme="majorBidi" w:hAnsiTheme="majorBidi" w:cstheme="majorBidi"/>
        </w:rPr>
        <w:t>tanggal</w:t>
      </w:r>
      <w:proofErr w:type="spellEnd"/>
      <w:r w:rsidR="00965C3D">
        <w:rPr>
          <w:rFonts w:asciiTheme="majorBidi" w:hAnsiTheme="majorBidi" w:cstheme="majorBidi"/>
        </w:rPr>
        <w:t xml:space="preserve"> 13 </w:t>
      </w:r>
      <w:proofErr w:type="spellStart"/>
      <w:r w:rsidR="00965C3D">
        <w:rPr>
          <w:rFonts w:asciiTheme="majorBidi" w:hAnsiTheme="majorBidi" w:cstheme="majorBidi"/>
        </w:rPr>
        <w:t>maret</w:t>
      </w:r>
      <w:proofErr w:type="spellEnd"/>
      <w:r w:rsidR="00965C3D">
        <w:rPr>
          <w:rFonts w:asciiTheme="majorBidi" w:hAnsiTheme="majorBidi" w:cstheme="majorBidi"/>
        </w:rPr>
        <w:t xml:space="preserve"> 2020</w:t>
      </w:r>
      <w:r w:rsidRPr="001C2682">
        <w:rPr>
          <w:rFonts w:asciiTheme="majorBidi" w:hAnsiTheme="majorBidi" w:cstheme="majorBidi"/>
        </w:rPr>
        <w:t>.</w:t>
      </w:r>
    </w:p>
  </w:footnote>
  <w:footnote w:id="18">
    <w:p w14:paraId="6C586469" w14:textId="7AC689FA" w:rsidR="00A50CE8" w:rsidRPr="001A55CD" w:rsidRDefault="00A50CE8" w:rsidP="00A50CE8">
      <w:pPr>
        <w:pStyle w:val="FootnoteText"/>
        <w:rPr>
          <w:rFonts w:asciiTheme="majorBidi" w:hAnsiTheme="majorBidi" w:cstheme="majorBidi"/>
        </w:rPr>
      </w:pPr>
      <w:r w:rsidRPr="001C2682">
        <w:rPr>
          <w:rStyle w:val="FootnoteReference"/>
          <w:rFonts w:asciiTheme="majorBidi" w:hAnsiTheme="majorBidi" w:cstheme="majorBidi"/>
        </w:rPr>
        <w:footnoteRef/>
      </w:r>
      <w:hyperlink r:id="rId5" w:history="1">
        <w:r w:rsidRPr="001C2682">
          <w:rPr>
            <w:rStyle w:val="Hyperlink"/>
            <w:rFonts w:asciiTheme="majorBidi" w:hAnsiTheme="majorBidi" w:cstheme="majorBidi"/>
          </w:rPr>
          <w:t>http://www.icrp-online.org,STARA.CEDAW.Tak-Boleh-Ditunda</w:t>
        </w:r>
      </w:hyperlink>
      <w:r w:rsidRPr="001C2682">
        <w:rPr>
          <w:rFonts w:asciiTheme="majorBidi" w:hAnsiTheme="majorBidi" w:cstheme="majorBidi"/>
        </w:rPr>
        <w:t xml:space="preserve">, </w:t>
      </w:r>
      <w:proofErr w:type="spellStart"/>
      <w:r w:rsidRPr="001C2682">
        <w:rPr>
          <w:rFonts w:asciiTheme="majorBidi" w:hAnsiTheme="majorBidi" w:cstheme="majorBidi"/>
        </w:rPr>
        <w:t>diakses</w:t>
      </w:r>
      <w:proofErr w:type="spellEnd"/>
      <w:r w:rsidRPr="001C2682">
        <w:t xml:space="preserve"> </w:t>
      </w:r>
      <w:proofErr w:type="spellStart"/>
      <w:r w:rsidR="00965C3D">
        <w:rPr>
          <w:rFonts w:asciiTheme="majorBidi" w:hAnsiTheme="majorBidi" w:cstheme="majorBidi"/>
        </w:rPr>
        <w:t>pada</w:t>
      </w:r>
      <w:proofErr w:type="spellEnd"/>
      <w:r w:rsidR="00965C3D">
        <w:rPr>
          <w:rFonts w:asciiTheme="majorBidi" w:hAnsiTheme="majorBidi" w:cstheme="majorBidi"/>
        </w:rPr>
        <w:t xml:space="preserve"> </w:t>
      </w:r>
      <w:proofErr w:type="spellStart"/>
      <w:r w:rsidR="00965C3D">
        <w:rPr>
          <w:rFonts w:asciiTheme="majorBidi" w:hAnsiTheme="majorBidi" w:cstheme="majorBidi"/>
        </w:rPr>
        <w:t>tanggal</w:t>
      </w:r>
      <w:proofErr w:type="spellEnd"/>
      <w:r w:rsidR="00965C3D">
        <w:rPr>
          <w:rFonts w:asciiTheme="majorBidi" w:hAnsiTheme="majorBidi" w:cstheme="majorBidi"/>
        </w:rPr>
        <w:t xml:space="preserve"> 13 </w:t>
      </w:r>
      <w:proofErr w:type="spellStart"/>
      <w:r w:rsidR="00965C3D">
        <w:rPr>
          <w:rFonts w:asciiTheme="majorBidi" w:hAnsiTheme="majorBidi" w:cstheme="majorBidi"/>
        </w:rPr>
        <w:t>maret</w:t>
      </w:r>
      <w:proofErr w:type="spellEnd"/>
      <w:r w:rsidR="00965C3D">
        <w:rPr>
          <w:rFonts w:asciiTheme="majorBidi" w:hAnsiTheme="majorBidi" w:cstheme="majorBidi"/>
        </w:rPr>
        <w:t xml:space="preserve"> 2020</w:t>
      </w:r>
      <w:r w:rsidRPr="001C2682">
        <w:rPr>
          <w:rFonts w:asciiTheme="majorBidi" w:hAnsiTheme="majorBidi" w:cstheme="majorBidi"/>
        </w:rPr>
        <w:t>.</w:t>
      </w:r>
      <w:r w:rsidRPr="001C2682">
        <w:rPr>
          <w:rFonts w:asciiTheme="majorBidi" w:hAnsiTheme="majorBidi" w:cstheme="majorBidi" w:hint="cs"/>
          <w:rtl/>
        </w:rPr>
        <w:t xml:space="preserve"> </w:t>
      </w:r>
    </w:p>
  </w:footnote>
  <w:footnote w:id="19">
    <w:p w14:paraId="7B99C4B0" w14:textId="77777777" w:rsidR="00A50CE8" w:rsidRPr="00F122F5" w:rsidRDefault="00A50CE8" w:rsidP="00A50CE8">
      <w:pPr>
        <w:pStyle w:val="FootnoteText"/>
        <w:rPr>
          <w:rFonts w:asciiTheme="majorBidi" w:hAnsiTheme="majorBidi" w:cstheme="majorBidi"/>
        </w:rPr>
      </w:pPr>
      <w:r w:rsidRPr="00F122F5">
        <w:rPr>
          <w:rStyle w:val="FootnoteReference"/>
          <w:rFonts w:asciiTheme="majorBidi" w:hAnsiTheme="majorBidi" w:cstheme="majorBidi"/>
        </w:rPr>
        <w:footnoteRef/>
      </w:r>
      <w:proofErr w:type="spellStart"/>
      <w:r w:rsidRPr="00F122F5">
        <w:rPr>
          <w:rFonts w:asciiTheme="majorBidi" w:hAnsiTheme="majorBidi" w:cstheme="majorBidi"/>
        </w:rPr>
        <w:t>Undang-Undang</w:t>
      </w:r>
      <w:proofErr w:type="spellEnd"/>
      <w:proofErr w:type="gramStart"/>
      <w:r w:rsidRPr="00F122F5">
        <w:rPr>
          <w:rFonts w:asciiTheme="majorBidi" w:hAnsiTheme="majorBidi" w:cstheme="majorBidi"/>
        </w:rPr>
        <w:t>  No</w:t>
      </w:r>
      <w:proofErr w:type="gramEnd"/>
      <w:r w:rsidRPr="00F122F5">
        <w:rPr>
          <w:rFonts w:asciiTheme="majorBidi" w:hAnsiTheme="majorBidi" w:cstheme="majorBidi"/>
        </w:rPr>
        <w:t xml:space="preserve">. 7 </w:t>
      </w:r>
      <w:proofErr w:type="spellStart"/>
      <w:r w:rsidRPr="00F122F5">
        <w:rPr>
          <w:rFonts w:asciiTheme="majorBidi" w:hAnsiTheme="majorBidi" w:cstheme="majorBidi"/>
        </w:rPr>
        <w:t>tahun</w:t>
      </w:r>
      <w:proofErr w:type="spellEnd"/>
      <w:r w:rsidRPr="00F122F5">
        <w:rPr>
          <w:rFonts w:asciiTheme="majorBidi" w:hAnsiTheme="majorBidi" w:cstheme="majorBidi"/>
        </w:rPr>
        <w:t xml:space="preserve"> 1984 </w:t>
      </w:r>
      <w:proofErr w:type="spellStart"/>
      <w:r w:rsidRPr="00F122F5">
        <w:rPr>
          <w:rFonts w:asciiTheme="majorBidi" w:hAnsiTheme="majorBidi" w:cstheme="majorBidi"/>
        </w:rPr>
        <w:t>tentang</w:t>
      </w:r>
      <w:proofErr w:type="spellEnd"/>
      <w:r w:rsidRPr="00F122F5">
        <w:rPr>
          <w:rFonts w:asciiTheme="majorBidi" w:hAnsiTheme="majorBidi" w:cstheme="majorBidi"/>
        </w:rPr>
        <w:t xml:space="preserve"> </w:t>
      </w:r>
      <w:proofErr w:type="spellStart"/>
      <w:r w:rsidRPr="00F122F5">
        <w:rPr>
          <w:rFonts w:asciiTheme="majorBidi" w:hAnsiTheme="majorBidi" w:cstheme="majorBidi"/>
        </w:rPr>
        <w:t>penghapusan</w:t>
      </w:r>
      <w:proofErr w:type="spellEnd"/>
      <w:r w:rsidRPr="00F122F5">
        <w:rPr>
          <w:rFonts w:asciiTheme="majorBidi" w:hAnsiTheme="majorBidi" w:cstheme="majorBidi"/>
        </w:rPr>
        <w:t xml:space="preserve"> </w:t>
      </w:r>
      <w:proofErr w:type="spellStart"/>
      <w:r w:rsidRPr="00F122F5">
        <w:rPr>
          <w:rFonts w:asciiTheme="majorBidi" w:hAnsiTheme="majorBidi" w:cstheme="majorBidi"/>
        </w:rPr>
        <w:t>diskri</w:t>
      </w:r>
      <w:r>
        <w:rPr>
          <w:rFonts w:asciiTheme="majorBidi" w:hAnsiTheme="majorBidi" w:cstheme="majorBidi"/>
        </w:rPr>
        <w:t>minasi</w:t>
      </w:r>
      <w:proofErr w:type="spellEnd"/>
      <w:r>
        <w:rPr>
          <w:rFonts w:asciiTheme="majorBidi" w:hAnsiTheme="majorBidi" w:cstheme="majorBidi"/>
        </w:rPr>
        <w:t xml:space="preserve"> </w:t>
      </w:r>
      <w:proofErr w:type="spellStart"/>
      <w:r>
        <w:rPr>
          <w:rFonts w:asciiTheme="majorBidi" w:hAnsiTheme="majorBidi" w:cstheme="majorBidi"/>
        </w:rPr>
        <w:t>terha</w:t>
      </w:r>
      <w:r w:rsidRPr="00F122F5">
        <w:rPr>
          <w:rFonts w:asciiTheme="majorBidi" w:hAnsiTheme="majorBidi" w:cstheme="majorBidi"/>
        </w:rPr>
        <w:t>dap</w:t>
      </w:r>
      <w:proofErr w:type="spellEnd"/>
      <w:r w:rsidRPr="00F122F5">
        <w:rPr>
          <w:rFonts w:asciiTheme="majorBidi" w:hAnsiTheme="majorBidi" w:cstheme="majorBidi"/>
        </w:rPr>
        <w:t xml:space="preserve"> </w:t>
      </w:r>
      <w:proofErr w:type="spellStart"/>
      <w:r w:rsidRPr="00F122F5">
        <w:rPr>
          <w:rFonts w:asciiTheme="majorBidi" w:hAnsiTheme="majorBidi" w:cstheme="majorBidi"/>
        </w:rPr>
        <w:t>per</w:t>
      </w:r>
      <w:r>
        <w:rPr>
          <w:rFonts w:asciiTheme="majorBidi" w:hAnsiTheme="majorBidi" w:cstheme="majorBidi"/>
        </w:rPr>
        <w:t>e</w:t>
      </w:r>
      <w:r w:rsidRPr="00F122F5">
        <w:rPr>
          <w:rFonts w:asciiTheme="majorBidi" w:hAnsiTheme="majorBidi" w:cstheme="majorBidi"/>
        </w:rPr>
        <w:t>mepuan</w:t>
      </w:r>
      <w:proofErr w:type="spellEnd"/>
      <w:r w:rsidRPr="00F122F5">
        <w:rPr>
          <w:rFonts w:asciiTheme="majorBidi" w:hAnsiTheme="majorBidi" w:cstheme="majorBidi"/>
        </w:rPr>
        <w:t>.</w:t>
      </w:r>
    </w:p>
  </w:footnote>
  <w:footnote w:id="20">
    <w:p w14:paraId="551B80E2" w14:textId="77777777" w:rsidR="00A50CE8" w:rsidRDefault="00A50CE8" w:rsidP="00A50CE8">
      <w:pPr>
        <w:pStyle w:val="FootnoteText"/>
      </w:pPr>
      <w:r w:rsidRPr="00F122F5">
        <w:rPr>
          <w:rStyle w:val="FootnoteReference"/>
          <w:rFonts w:asciiTheme="majorBidi" w:hAnsiTheme="majorBidi" w:cstheme="majorBidi"/>
        </w:rPr>
        <w:footnoteRef/>
      </w:r>
      <w:proofErr w:type="spellStart"/>
      <w:r w:rsidRPr="00F122F5">
        <w:rPr>
          <w:rFonts w:asciiTheme="majorBidi" w:hAnsiTheme="majorBidi" w:cstheme="majorBidi"/>
        </w:rPr>
        <w:t>Undang-Undang</w:t>
      </w:r>
      <w:proofErr w:type="spellEnd"/>
      <w:proofErr w:type="gramStart"/>
      <w:r w:rsidRPr="00F122F5">
        <w:rPr>
          <w:rFonts w:asciiTheme="majorBidi" w:hAnsiTheme="majorBidi" w:cstheme="majorBidi"/>
        </w:rPr>
        <w:t>  No</w:t>
      </w:r>
      <w:proofErr w:type="gramEnd"/>
      <w:r w:rsidRPr="00F122F5">
        <w:rPr>
          <w:rFonts w:asciiTheme="majorBidi" w:hAnsiTheme="majorBidi" w:cstheme="majorBidi"/>
        </w:rPr>
        <w:t xml:space="preserve">. 23  </w:t>
      </w:r>
      <w:proofErr w:type="spellStart"/>
      <w:r w:rsidRPr="00F122F5">
        <w:rPr>
          <w:rFonts w:asciiTheme="majorBidi" w:hAnsiTheme="majorBidi" w:cstheme="majorBidi"/>
        </w:rPr>
        <w:t>tahun</w:t>
      </w:r>
      <w:proofErr w:type="spellEnd"/>
      <w:r w:rsidRPr="00F122F5">
        <w:rPr>
          <w:rFonts w:asciiTheme="majorBidi" w:hAnsiTheme="majorBidi" w:cstheme="majorBidi"/>
        </w:rPr>
        <w:t xml:space="preserve">  2002  </w:t>
      </w:r>
      <w:proofErr w:type="spellStart"/>
      <w:r w:rsidRPr="00F122F5">
        <w:rPr>
          <w:rFonts w:asciiTheme="majorBidi" w:hAnsiTheme="majorBidi" w:cstheme="majorBidi"/>
        </w:rPr>
        <w:t>tentang</w:t>
      </w:r>
      <w:proofErr w:type="spellEnd"/>
      <w:r w:rsidRPr="00F122F5">
        <w:rPr>
          <w:rFonts w:asciiTheme="majorBidi" w:hAnsiTheme="majorBidi" w:cstheme="majorBidi"/>
        </w:rPr>
        <w:t xml:space="preserve"> </w:t>
      </w:r>
      <w:proofErr w:type="spellStart"/>
      <w:r w:rsidRPr="00F122F5">
        <w:rPr>
          <w:rFonts w:asciiTheme="majorBidi" w:hAnsiTheme="majorBidi" w:cstheme="majorBidi"/>
        </w:rPr>
        <w:t>Perlindungan</w:t>
      </w:r>
      <w:proofErr w:type="spellEnd"/>
      <w:r w:rsidRPr="00F122F5">
        <w:rPr>
          <w:rFonts w:asciiTheme="majorBidi" w:hAnsiTheme="majorBidi" w:cstheme="majorBidi"/>
        </w:rPr>
        <w:t xml:space="preserve"> </w:t>
      </w:r>
      <w:proofErr w:type="spellStart"/>
      <w:r w:rsidRPr="00F122F5">
        <w:rPr>
          <w:rFonts w:asciiTheme="majorBidi" w:hAnsiTheme="majorBidi" w:cstheme="majorBidi"/>
        </w:rPr>
        <w:t>Anak</w:t>
      </w:r>
      <w:proofErr w:type="spellEnd"/>
      <w:r w:rsidRPr="00F122F5">
        <w:rPr>
          <w:rFonts w:asciiTheme="majorBidi" w:hAnsiTheme="majorBidi" w:cstheme="majorBidi"/>
        </w:rPr>
        <w:t>.</w:t>
      </w:r>
    </w:p>
  </w:footnote>
  <w:footnote w:id="21">
    <w:p w14:paraId="585251BC" w14:textId="77777777" w:rsidR="00A50CE8" w:rsidRPr="00540C3D" w:rsidRDefault="00A50CE8" w:rsidP="00A50CE8">
      <w:pPr>
        <w:pStyle w:val="FootnoteText"/>
        <w:rPr>
          <w:rFonts w:asciiTheme="majorBidi" w:hAnsiTheme="majorBidi" w:cstheme="majorBidi"/>
        </w:rPr>
      </w:pPr>
      <w:r w:rsidRPr="00540C3D">
        <w:rPr>
          <w:rStyle w:val="FootnoteReference"/>
          <w:rFonts w:asciiTheme="majorBidi" w:hAnsiTheme="majorBidi" w:cstheme="majorBidi"/>
        </w:rPr>
        <w:footnoteRef/>
      </w:r>
      <w:proofErr w:type="spellStart"/>
      <w:r w:rsidRPr="00540C3D">
        <w:rPr>
          <w:rFonts w:asciiTheme="majorBidi" w:hAnsiTheme="majorBidi" w:cstheme="majorBidi"/>
        </w:rPr>
        <w:t>Soemiyati</w:t>
      </w:r>
      <w:proofErr w:type="spellEnd"/>
      <w:r w:rsidRPr="00540C3D">
        <w:rPr>
          <w:rFonts w:asciiTheme="majorBidi" w:hAnsiTheme="majorBidi" w:cstheme="majorBidi"/>
        </w:rPr>
        <w:t xml:space="preserve">, </w:t>
      </w:r>
      <w:proofErr w:type="spellStart"/>
      <w:r w:rsidRPr="00540C3D">
        <w:rPr>
          <w:rFonts w:asciiTheme="majorBidi" w:hAnsiTheme="majorBidi" w:cstheme="majorBidi"/>
          <w:i/>
          <w:iCs/>
        </w:rPr>
        <w:t>Hukum</w:t>
      </w:r>
      <w:proofErr w:type="spellEnd"/>
      <w:r w:rsidRPr="00540C3D">
        <w:rPr>
          <w:rFonts w:asciiTheme="majorBidi" w:hAnsiTheme="majorBidi" w:cstheme="majorBidi"/>
          <w:i/>
          <w:iCs/>
        </w:rPr>
        <w:t xml:space="preserve"> </w:t>
      </w:r>
      <w:proofErr w:type="spellStart"/>
      <w:r w:rsidRPr="00540C3D">
        <w:rPr>
          <w:rFonts w:asciiTheme="majorBidi" w:hAnsiTheme="majorBidi" w:cstheme="majorBidi"/>
          <w:i/>
          <w:iCs/>
        </w:rPr>
        <w:t>Perkawinan</w:t>
      </w:r>
      <w:proofErr w:type="spellEnd"/>
      <w:r w:rsidRPr="00540C3D">
        <w:rPr>
          <w:rFonts w:asciiTheme="majorBidi" w:hAnsiTheme="majorBidi" w:cstheme="majorBidi"/>
          <w:i/>
          <w:iCs/>
        </w:rPr>
        <w:t xml:space="preserve"> Islam </w:t>
      </w:r>
      <w:proofErr w:type="spellStart"/>
      <w:r w:rsidRPr="00540C3D">
        <w:rPr>
          <w:rFonts w:asciiTheme="majorBidi" w:hAnsiTheme="majorBidi" w:cstheme="majorBidi"/>
          <w:i/>
          <w:iCs/>
        </w:rPr>
        <w:t>dan</w:t>
      </w:r>
      <w:proofErr w:type="spellEnd"/>
      <w:r w:rsidRPr="00540C3D">
        <w:rPr>
          <w:rFonts w:asciiTheme="majorBidi" w:hAnsiTheme="majorBidi" w:cstheme="majorBidi"/>
          <w:i/>
          <w:iCs/>
        </w:rPr>
        <w:t xml:space="preserve"> </w:t>
      </w:r>
      <w:proofErr w:type="spellStart"/>
      <w:r w:rsidRPr="00540C3D">
        <w:rPr>
          <w:rFonts w:asciiTheme="majorBidi" w:hAnsiTheme="majorBidi" w:cstheme="majorBidi"/>
          <w:i/>
          <w:iCs/>
        </w:rPr>
        <w:t>Undang-Undang</w:t>
      </w:r>
      <w:proofErr w:type="spellEnd"/>
      <w:r w:rsidRPr="00540C3D">
        <w:rPr>
          <w:rFonts w:asciiTheme="majorBidi" w:hAnsiTheme="majorBidi" w:cstheme="majorBidi"/>
          <w:i/>
          <w:iCs/>
        </w:rPr>
        <w:t xml:space="preserve"> </w:t>
      </w:r>
      <w:proofErr w:type="spellStart"/>
      <w:r w:rsidRPr="00540C3D">
        <w:rPr>
          <w:rFonts w:asciiTheme="majorBidi" w:hAnsiTheme="majorBidi" w:cstheme="majorBidi"/>
          <w:i/>
          <w:iCs/>
        </w:rPr>
        <w:t>Perkawinan</w:t>
      </w:r>
      <w:proofErr w:type="spellEnd"/>
      <w:r w:rsidRPr="00540C3D">
        <w:rPr>
          <w:rFonts w:asciiTheme="majorBidi" w:hAnsiTheme="majorBidi" w:cstheme="majorBidi"/>
          <w:i/>
          <w:iCs/>
        </w:rPr>
        <w:t xml:space="preserve"> (UU No. 1 </w:t>
      </w:r>
      <w:proofErr w:type="spellStart"/>
      <w:r w:rsidRPr="00540C3D">
        <w:rPr>
          <w:rFonts w:asciiTheme="majorBidi" w:hAnsiTheme="majorBidi" w:cstheme="majorBidi"/>
          <w:i/>
          <w:iCs/>
        </w:rPr>
        <w:t>Tahun</w:t>
      </w:r>
      <w:proofErr w:type="spellEnd"/>
      <w:r w:rsidRPr="00540C3D">
        <w:rPr>
          <w:rFonts w:asciiTheme="majorBidi" w:hAnsiTheme="majorBidi" w:cstheme="majorBidi"/>
          <w:i/>
          <w:iCs/>
        </w:rPr>
        <w:t xml:space="preserve"> 1974 </w:t>
      </w:r>
      <w:proofErr w:type="spellStart"/>
      <w:r w:rsidRPr="00540C3D">
        <w:rPr>
          <w:rFonts w:asciiTheme="majorBidi" w:hAnsiTheme="majorBidi" w:cstheme="majorBidi"/>
          <w:i/>
          <w:iCs/>
        </w:rPr>
        <w:t>Tentang</w:t>
      </w:r>
      <w:proofErr w:type="spellEnd"/>
      <w:r w:rsidRPr="00540C3D">
        <w:rPr>
          <w:rFonts w:asciiTheme="majorBidi" w:hAnsiTheme="majorBidi" w:cstheme="majorBidi"/>
          <w:i/>
          <w:iCs/>
        </w:rPr>
        <w:t xml:space="preserve"> </w:t>
      </w:r>
      <w:proofErr w:type="spellStart"/>
      <w:r w:rsidRPr="00540C3D">
        <w:rPr>
          <w:rFonts w:asciiTheme="majorBidi" w:hAnsiTheme="majorBidi" w:cstheme="majorBidi"/>
          <w:i/>
          <w:iCs/>
        </w:rPr>
        <w:t>Perkawinan</w:t>
      </w:r>
      <w:proofErr w:type="spellEnd"/>
      <w:r w:rsidRPr="00540C3D">
        <w:rPr>
          <w:rFonts w:asciiTheme="majorBidi" w:hAnsiTheme="majorBidi" w:cstheme="majorBidi"/>
          <w:i/>
          <w:iCs/>
        </w:rPr>
        <w:t>)</w:t>
      </w:r>
      <w:r w:rsidRPr="00540C3D">
        <w:rPr>
          <w:rFonts w:asciiTheme="majorBidi" w:hAnsiTheme="majorBidi" w:cstheme="majorBidi"/>
        </w:rPr>
        <w:t xml:space="preserve">, </w:t>
      </w:r>
      <w:r>
        <w:rPr>
          <w:rFonts w:asciiTheme="majorBidi" w:hAnsiTheme="majorBidi" w:cstheme="majorBidi"/>
        </w:rPr>
        <w:t xml:space="preserve">(Yogyakarta: Liberty </w:t>
      </w:r>
      <w:proofErr w:type="spellStart"/>
      <w:r>
        <w:rPr>
          <w:rFonts w:asciiTheme="majorBidi" w:hAnsiTheme="majorBidi" w:cstheme="majorBidi"/>
        </w:rPr>
        <w:t>Tuhan</w:t>
      </w:r>
      <w:proofErr w:type="spellEnd"/>
      <w:r>
        <w:rPr>
          <w:rFonts w:asciiTheme="majorBidi" w:hAnsiTheme="majorBidi" w:cstheme="majorBidi"/>
        </w:rPr>
        <w:t xml:space="preserve">, 1982), </w:t>
      </w:r>
      <w:r w:rsidRPr="00540C3D">
        <w:rPr>
          <w:rFonts w:asciiTheme="majorBidi" w:hAnsiTheme="majorBidi" w:cstheme="majorBidi"/>
        </w:rPr>
        <w:t>h. 22</w:t>
      </w:r>
    </w:p>
  </w:footnote>
  <w:footnote w:id="22">
    <w:p w14:paraId="288CA94C" w14:textId="77777777" w:rsidR="00F05F3A" w:rsidRPr="00540C3D" w:rsidRDefault="00F05F3A" w:rsidP="00F05F3A">
      <w:pPr>
        <w:pStyle w:val="FootnoteText"/>
        <w:rPr>
          <w:rFonts w:asciiTheme="majorBidi" w:hAnsiTheme="majorBidi" w:cstheme="majorBidi"/>
        </w:rPr>
      </w:pPr>
      <w:r w:rsidRPr="00540C3D">
        <w:rPr>
          <w:rStyle w:val="FootnoteReference"/>
          <w:rFonts w:asciiTheme="majorBidi" w:hAnsiTheme="majorBidi" w:cstheme="majorBidi"/>
        </w:rPr>
        <w:footnoteRef/>
      </w:r>
      <w:proofErr w:type="gramStart"/>
      <w:r w:rsidRPr="00540C3D">
        <w:rPr>
          <w:rFonts w:asciiTheme="majorBidi" w:hAnsiTheme="majorBidi" w:cstheme="majorBidi"/>
        </w:rPr>
        <w:t>KH.</w:t>
      </w:r>
      <w:proofErr w:type="gramEnd"/>
      <w:r w:rsidRPr="00540C3D">
        <w:rPr>
          <w:rFonts w:asciiTheme="majorBidi" w:hAnsiTheme="majorBidi" w:cstheme="majorBidi"/>
        </w:rPr>
        <w:t xml:space="preserve"> </w:t>
      </w:r>
      <w:proofErr w:type="spellStart"/>
      <w:r w:rsidRPr="00540C3D">
        <w:rPr>
          <w:rFonts w:asciiTheme="majorBidi" w:hAnsiTheme="majorBidi" w:cstheme="majorBidi"/>
        </w:rPr>
        <w:t>Husein</w:t>
      </w:r>
      <w:proofErr w:type="spellEnd"/>
      <w:r w:rsidRPr="00540C3D">
        <w:rPr>
          <w:rFonts w:asciiTheme="majorBidi" w:hAnsiTheme="majorBidi" w:cstheme="majorBidi"/>
        </w:rPr>
        <w:t xml:space="preserve"> Muhammad, </w:t>
      </w:r>
      <w:proofErr w:type="spellStart"/>
      <w:r w:rsidRPr="00540C3D">
        <w:rPr>
          <w:rFonts w:asciiTheme="majorBidi" w:hAnsiTheme="majorBidi" w:cstheme="majorBidi"/>
          <w:i/>
          <w:iCs/>
        </w:rPr>
        <w:t>Fiqh</w:t>
      </w:r>
      <w:proofErr w:type="spellEnd"/>
      <w:r w:rsidRPr="00540C3D">
        <w:rPr>
          <w:rFonts w:asciiTheme="majorBidi" w:hAnsiTheme="majorBidi" w:cstheme="majorBidi"/>
          <w:i/>
          <w:iCs/>
        </w:rPr>
        <w:t xml:space="preserve"> </w:t>
      </w:r>
      <w:proofErr w:type="spellStart"/>
      <w:r w:rsidRPr="00540C3D">
        <w:rPr>
          <w:rFonts w:asciiTheme="majorBidi" w:hAnsiTheme="majorBidi" w:cstheme="majorBidi"/>
          <w:i/>
          <w:iCs/>
        </w:rPr>
        <w:t>Perempuan</w:t>
      </w:r>
      <w:proofErr w:type="spellEnd"/>
      <w:r w:rsidRPr="00540C3D">
        <w:rPr>
          <w:rFonts w:asciiTheme="majorBidi" w:hAnsiTheme="majorBidi" w:cstheme="majorBidi"/>
          <w:i/>
          <w:iCs/>
        </w:rPr>
        <w:t xml:space="preserve"> </w:t>
      </w:r>
      <w:r>
        <w:rPr>
          <w:rFonts w:asciiTheme="majorBidi" w:hAnsiTheme="majorBidi" w:cstheme="majorBidi"/>
          <w:i/>
          <w:iCs/>
        </w:rPr>
        <w:t xml:space="preserve">, </w:t>
      </w:r>
      <w:r w:rsidRPr="00540C3D">
        <w:rPr>
          <w:rFonts w:asciiTheme="majorBidi" w:hAnsiTheme="majorBidi" w:cstheme="majorBidi"/>
        </w:rPr>
        <w:t>h. 88</w:t>
      </w:r>
    </w:p>
  </w:footnote>
  <w:footnote w:id="23">
    <w:p w14:paraId="42D4C8F3" w14:textId="77777777" w:rsidR="00F05F3A" w:rsidRPr="00540C3D" w:rsidRDefault="00F05F3A" w:rsidP="00F05F3A">
      <w:pPr>
        <w:pStyle w:val="FootnoteText"/>
        <w:rPr>
          <w:rFonts w:asciiTheme="majorBidi" w:hAnsiTheme="majorBidi" w:cstheme="majorBidi"/>
        </w:rPr>
      </w:pPr>
      <w:r w:rsidRPr="00540C3D">
        <w:rPr>
          <w:rStyle w:val="FootnoteReference"/>
          <w:rFonts w:asciiTheme="majorBidi" w:hAnsiTheme="majorBidi" w:cstheme="majorBidi"/>
        </w:rPr>
        <w:footnoteRef/>
      </w:r>
      <w:r w:rsidRPr="00540C3D">
        <w:rPr>
          <w:rFonts w:asciiTheme="majorBidi" w:hAnsiTheme="majorBidi" w:cstheme="majorBidi"/>
        </w:rPr>
        <w:t xml:space="preserve">Abdul </w:t>
      </w:r>
      <w:proofErr w:type="spellStart"/>
      <w:r w:rsidRPr="00540C3D">
        <w:rPr>
          <w:rFonts w:asciiTheme="majorBidi" w:hAnsiTheme="majorBidi" w:cstheme="majorBidi"/>
        </w:rPr>
        <w:t>Manan</w:t>
      </w:r>
      <w:proofErr w:type="spellEnd"/>
      <w:r w:rsidRPr="00540C3D">
        <w:rPr>
          <w:rFonts w:asciiTheme="majorBidi" w:hAnsiTheme="majorBidi" w:cstheme="majorBidi"/>
        </w:rPr>
        <w:t xml:space="preserve">, </w:t>
      </w:r>
      <w:r w:rsidRPr="00540C3D">
        <w:rPr>
          <w:rFonts w:asciiTheme="majorBidi" w:hAnsiTheme="majorBidi" w:cstheme="majorBidi"/>
          <w:i/>
          <w:iCs/>
        </w:rPr>
        <w:t xml:space="preserve">Aneka </w:t>
      </w:r>
      <w:proofErr w:type="spellStart"/>
      <w:r w:rsidRPr="00540C3D">
        <w:rPr>
          <w:rFonts w:asciiTheme="majorBidi" w:hAnsiTheme="majorBidi" w:cstheme="majorBidi"/>
          <w:i/>
          <w:iCs/>
        </w:rPr>
        <w:t>Masalah</w:t>
      </w:r>
      <w:proofErr w:type="spellEnd"/>
      <w:r w:rsidRPr="00540C3D">
        <w:rPr>
          <w:rFonts w:asciiTheme="majorBidi" w:hAnsiTheme="majorBidi" w:cstheme="majorBidi"/>
          <w:i/>
          <w:iCs/>
        </w:rPr>
        <w:t xml:space="preserve"> </w:t>
      </w:r>
      <w:proofErr w:type="spellStart"/>
      <w:r w:rsidRPr="00540C3D">
        <w:rPr>
          <w:rFonts w:asciiTheme="majorBidi" w:hAnsiTheme="majorBidi" w:cstheme="majorBidi"/>
          <w:i/>
          <w:iCs/>
        </w:rPr>
        <w:t>Hukum</w:t>
      </w:r>
      <w:proofErr w:type="spellEnd"/>
      <w:r w:rsidRPr="00540C3D">
        <w:rPr>
          <w:rFonts w:asciiTheme="majorBidi" w:hAnsiTheme="majorBidi" w:cstheme="majorBidi"/>
          <w:i/>
          <w:iCs/>
        </w:rPr>
        <w:t xml:space="preserve"> </w:t>
      </w:r>
      <w:proofErr w:type="spellStart"/>
      <w:r w:rsidRPr="00540C3D">
        <w:rPr>
          <w:rFonts w:asciiTheme="majorBidi" w:hAnsiTheme="majorBidi" w:cstheme="majorBidi"/>
          <w:i/>
          <w:iCs/>
        </w:rPr>
        <w:t>Perdata</w:t>
      </w:r>
      <w:proofErr w:type="spellEnd"/>
      <w:r w:rsidRPr="00540C3D">
        <w:rPr>
          <w:rFonts w:asciiTheme="majorBidi" w:hAnsiTheme="majorBidi" w:cstheme="majorBidi"/>
          <w:i/>
          <w:iCs/>
        </w:rPr>
        <w:t xml:space="preserve"> Islam di Indonesia, </w:t>
      </w:r>
      <w:r w:rsidRPr="00540C3D">
        <w:rPr>
          <w:rFonts w:asciiTheme="majorBidi" w:hAnsiTheme="majorBidi" w:cstheme="majorBidi"/>
        </w:rPr>
        <w:t xml:space="preserve">(Jakarta: </w:t>
      </w:r>
      <w:proofErr w:type="spellStart"/>
      <w:r w:rsidRPr="00540C3D">
        <w:rPr>
          <w:rFonts w:asciiTheme="majorBidi" w:hAnsiTheme="majorBidi" w:cstheme="majorBidi"/>
        </w:rPr>
        <w:t>Kencana</w:t>
      </w:r>
      <w:proofErr w:type="spellEnd"/>
      <w:r w:rsidRPr="00540C3D">
        <w:rPr>
          <w:rFonts w:asciiTheme="majorBidi" w:hAnsiTheme="majorBidi" w:cstheme="majorBidi"/>
        </w:rPr>
        <w:t>, 2006), h. 71</w:t>
      </w:r>
    </w:p>
  </w:footnote>
  <w:footnote w:id="24">
    <w:p w14:paraId="66A3276C" w14:textId="77777777" w:rsidR="00F05F3A" w:rsidRPr="00540C3D" w:rsidRDefault="00F05F3A" w:rsidP="00F05F3A">
      <w:pPr>
        <w:pStyle w:val="FootnoteText"/>
        <w:rPr>
          <w:rFonts w:asciiTheme="majorBidi" w:hAnsiTheme="majorBidi" w:cstheme="majorBidi"/>
        </w:rPr>
      </w:pPr>
      <w:r w:rsidRPr="00540C3D">
        <w:rPr>
          <w:rStyle w:val="FootnoteReference"/>
          <w:rFonts w:asciiTheme="majorBidi" w:hAnsiTheme="majorBidi" w:cstheme="majorBidi"/>
        </w:rPr>
        <w:footnoteRef/>
      </w:r>
      <w:proofErr w:type="gramStart"/>
      <w:r w:rsidRPr="00540C3D">
        <w:rPr>
          <w:rFonts w:asciiTheme="majorBidi" w:hAnsiTheme="majorBidi" w:cstheme="majorBidi"/>
        </w:rPr>
        <w:t xml:space="preserve">Abdul </w:t>
      </w:r>
      <w:proofErr w:type="spellStart"/>
      <w:r w:rsidRPr="00540C3D">
        <w:rPr>
          <w:rFonts w:asciiTheme="majorBidi" w:hAnsiTheme="majorBidi" w:cstheme="majorBidi"/>
        </w:rPr>
        <w:t>Manan</w:t>
      </w:r>
      <w:proofErr w:type="spellEnd"/>
      <w:r w:rsidRPr="00540C3D">
        <w:rPr>
          <w:rFonts w:asciiTheme="majorBidi" w:hAnsiTheme="majorBidi" w:cstheme="majorBidi"/>
        </w:rPr>
        <w:t xml:space="preserve">, </w:t>
      </w:r>
      <w:r w:rsidRPr="00540C3D">
        <w:rPr>
          <w:rFonts w:asciiTheme="majorBidi" w:hAnsiTheme="majorBidi" w:cstheme="majorBidi"/>
          <w:i/>
          <w:iCs/>
        </w:rPr>
        <w:t xml:space="preserve">Aneka </w:t>
      </w:r>
      <w:proofErr w:type="spellStart"/>
      <w:r w:rsidRPr="00540C3D">
        <w:rPr>
          <w:rFonts w:asciiTheme="majorBidi" w:hAnsiTheme="majorBidi" w:cstheme="majorBidi"/>
          <w:i/>
          <w:iCs/>
        </w:rPr>
        <w:t>Masalah</w:t>
      </w:r>
      <w:proofErr w:type="spellEnd"/>
      <w:r w:rsidRPr="00540C3D">
        <w:rPr>
          <w:rFonts w:asciiTheme="majorBidi" w:hAnsiTheme="majorBidi" w:cstheme="majorBidi"/>
          <w:i/>
          <w:iCs/>
        </w:rPr>
        <w:t xml:space="preserve"> </w:t>
      </w:r>
      <w:proofErr w:type="spellStart"/>
      <w:r w:rsidRPr="00540C3D">
        <w:rPr>
          <w:rFonts w:asciiTheme="majorBidi" w:hAnsiTheme="majorBidi" w:cstheme="majorBidi"/>
          <w:i/>
          <w:iCs/>
        </w:rPr>
        <w:t>Hukum</w:t>
      </w:r>
      <w:proofErr w:type="spellEnd"/>
      <w:r w:rsidRPr="00540C3D">
        <w:rPr>
          <w:rFonts w:asciiTheme="majorBidi" w:hAnsiTheme="majorBidi" w:cstheme="majorBidi"/>
          <w:i/>
          <w:iCs/>
        </w:rPr>
        <w:t xml:space="preserve"> </w:t>
      </w:r>
      <w:proofErr w:type="spellStart"/>
      <w:r w:rsidRPr="00540C3D">
        <w:rPr>
          <w:rFonts w:asciiTheme="majorBidi" w:hAnsiTheme="majorBidi" w:cstheme="majorBidi"/>
          <w:i/>
          <w:iCs/>
        </w:rPr>
        <w:t>Perdata</w:t>
      </w:r>
      <w:proofErr w:type="spellEnd"/>
      <w:r w:rsidRPr="00540C3D">
        <w:rPr>
          <w:rFonts w:asciiTheme="majorBidi" w:hAnsiTheme="majorBidi" w:cstheme="majorBidi"/>
          <w:i/>
          <w:iCs/>
        </w:rPr>
        <w:t xml:space="preserve"> Islam di Indonesia, </w:t>
      </w:r>
      <w:r w:rsidRPr="00540C3D">
        <w:rPr>
          <w:rFonts w:asciiTheme="majorBidi" w:hAnsiTheme="majorBidi" w:cstheme="majorBidi"/>
        </w:rPr>
        <w:t>h. 72-73.</w:t>
      </w:r>
      <w:proofErr w:type="gramEnd"/>
      <w:r w:rsidRPr="00540C3D">
        <w:rPr>
          <w:rFonts w:asciiTheme="majorBidi" w:hAnsiTheme="majorBidi" w:cstheme="majorBidi"/>
        </w:rPr>
        <w:t xml:space="preserve"> </w:t>
      </w:r>
    </w:p>
  </w:footnote>
  <w:footnote w:id="25">
    <w:p w14:paraId="4D4EC86A" w14:textId="77777777" w:rsidR="00F05F3A" w:rsidRPr="00540C3D" w:rsidRDefault="00F05F3A" w:rsidP="00F05F3A">
      <w:pPr>
        <w:pStyle w:val="FootnoteText"/>
        <w:bidi/>
        <w:rPr>
          <w:rFonts w:asciiTheme="majorBidi" w:hAnsiTheme="majorBidi" w:cstheme="majorBidi"/>
          <w:rtl/>
        </w:rPr>
      </w:pPr>
      <w:r w:rsidRPr="00540C3D">
        <w:rPr>
          <w:rStyle w:val="FootnoteReference"/>
          <w:rFonts w:asciiTheme="majorBidi" w:hAnsiTheme="majorBidi" w:cstheme="majorBidi"/>
        </w:rPr>
        <w:footnoteRef/>
      </w:r>
      <w:r w:rsidRPr="00540C3D">
        <w:rPr>
          <w:rFonts w:asciiTheme="majorBidi" w:hAnsiTheme="majorBidi" w:cstheme="majorBidi"/>
        </w:rPr>
        <w:t xml:space="preserve"> </w:t>
      </w:r>
      <w:r>
        <w:rPr>
          <w:rFonts w:asciiTheme="majorBidi" w:hAnsiTheme="majorBidi" w:cstheme="majorBidi"/>
          <w:rtl/>
        </w:rPr>
        <w:t>أمير عبد</w:t>
      </w:r>
      <w:r>
        <w:rPr>
          <w:rFonts w:asciiTheme="majorBidi" w:hAnsiTheme="majorBidi" w:cstheme="majorBidi" w:hint="cs"/>
          <w:rtl/>
        </w:rPr>
        <w:t xml:space="preserve"> ال</w:t>
      </w:r>
      <w:r w:rsidRPr="00540C3D">
        <w:rPr>
          <w:rFonts w:asciiTheme="majorBidi" w:hAnsiTheme="majorBidi" w:cstheme="majorBidi"/>
          <w:rtl/>
        </w:rPr>
        <w:t xml:space="preserve">عزيز، </w:t>
      </w:r>
      <w:r w:rsidRPr="00540C3D">
        <w:rPr>
          <w:rFonts w:asciiTheme="majorBidi" w:hAnsiTheme="majorBidi" w:cstheme="majorBidi"/>
          <w:i/>
          <w:iCs/>
          <w:rtl/>
        </w:rPr>
        <w:t>فقه الكتابة و السنة</w:t>
      </w:r>
      <w:r>
        <w:rPr>
          <w:rFonts w:asciiTheme="majorBidi" w:hAnsiTheme="majorBidi" w:cstheme="majorBidi" w:hint="cs"/>
          <w:rtl/>
        </w:rPr>
        <w:t>،</w:t>
      </w:r>
      <w:r w:rsidRPr="00540C3D">
        <w:rPr>
          <w:rFonts w:asciiTheme="majorBidi" w:hAnsiTheme="majorBidi" w:cstheme="majorBidi"/>
          <w:rtl/>
        </w:rPr>
        <w:t xml:space="preserve"> ص. 327</w:t>
      </w:r>
    </w:p>
  </w:footnote>
  <w:footnote w:id="26">
    <w:p w14:paraId="4000AA77" w14:textId="77777777" w:rsidR="0017235A" w:rsidRPr="00540C3D" w:rsidRDefault="0017235A" w:rsidP="0017235A">
      <w:pPr>
        <w:pStyle w:val="FootnoteText"/>
        <w:rPr>
          <w:rFonts w:asciiTheme="majorBidi" w:hAnsiTheme="majorBidi" w:cstheme="majorBidi"/>
        </w:rPr>
      </w:pPr>
      <w:r w:rsidRPr="00540C3D">
        <w:rPr>
          <w:rStyle w:val="FootnoteReference"/>
          <w:rFonts w:asciiTheme="majorBidi" w:hAnsiTheme="majorBidi" w:cstheme="majorBidi"/>
        </w:rPr>
        <w:footnoteRef/>
      </w:r>
      <w:r w:rsidRPr="00540C3D">
        <w:rPr>
          <w:rFonts w:asciiTheme="majorBidi" w:hAnsiTheme="majorBidi" w:cstheme="majorBidi"/>
          <w:lang w:val="id-ID"/>
        </w:rPr>
        <w:t xml:space="preserve">Syed Abdullah al-Shatri vs Shariffa Salmah, </w:t>
      </w:r>
      <w:r w:rsidRPr="00540C3D">
        <w:rPr>
          <w:rFonts w:asciiTheme="majorBidi" w:hAnsiTheme="majorBidi" w:cstheme="majorBidi"/>
          <w:i/>
          <w:iCs/>
          <w:lang w:val="id-ID"/>
        </w:rPr>
        <w:t>Malayan Law Journal</w:t>
      </w:r>
      <w:r w:rsidRPr="00540C3D">
        <w:rPr>
          <w:rFonts w:asciiTheme="majorBidi" w:hAnsiTheme="majorBidi" w:cstheme="majorBidi"/>
          <w:lang w:val="id-ID"/>
        </w:rPr>
        <w:t>, Vol. 25, 1959, h. 137.</w:t>
      </w:r>
    </w:p>
  </w:footnote>
  <w:footnote w:id="27">
    <w:p w14:paraId="26C77AB3" w14:textId="77777777" w:rsidR="0017235A" w:rsidRPr="00540C3D" w:rsidRDefault="0017235A" w:rsidP="0017235A">
      <w:pPr>
        <w:pStyle w:val="FootnoteText"/>
        <w:rPr>
          <w:rFonts w:asciiTheme="majorBidi" w:hAnsiTheme="majorBidi" w:cstheme="majorBidi"/>
        </w:rPr>
      </w:pPr>
      <w:r w:rsidRPr="00540C3D">
        <w:rPr>
          <w:rStyle w:val="FootnoteReference"/>
          <w:rFonts w:asciiTheme="majorBidi" w:hAnsiTheme="majorBidi" w:cstheme="majorBidi"/>
        </w:rPr>
        <w:footnoteRef/>
      </w:r>
      <w:proofErr w:type="spellStart"/>
      <w:r w:rsidRPr="00540C3D">
        <w:rPr>
          <w:rFonts w:asciiTheme="majorBidi" w:hAnsiTheme="majorBidi" w:cstheme="majorBidi"/>
        </w:rPr>
        <w:t>Niamah</w:t>
      </w:r>
      <w:proofErr w:type="spellEnd"/>
      <w:r w:rsidRPr="00540C3D">
        <w:rPr>
          <w:rFonts w:asciiTheme="majorBidi" w:hAnsiTheme="majorBidi" w:cstheme="majorBidi"/>
        </w:rPr>
        <w:t xml:space="preserve"> </w:t>
      </w:r>
      <w:proofErr w:type="spellStart"/>
      <w:r w:rsidRPr="00540C3D">
        <w:rPr>
          <w:rFonts w:asciiTheme="majorBidi" w:hAnsiTheme="majorBidi" w:cstheme="majorBidi"/>
        </w:rPr>
        <w:t>Hj</w:t>
      </w:r>
      <w:proofErr w:type="spellEnd"/>
      <w:r w:rsidRPr="00540C3D">
        <w:rPr>
          <w:rFonts w:asciiTheme="majorBidi" w:hAnsiTheme="majorBidi" w:cstheme="majorBidi"/>
        </w:rPr>
        <w:t xml:space="preserve"> Ismail Umar, </w:t>
      </w:r>
      <w:proofErr w:type="spellStart"/>
      <w:r w:rsidRPr="00540C3D">
        <w:rPr>
          <w:rFonts w:asciiTheme="majorBidi" w:hAnsiTheme="majorBidi" w:cstheme="majorBidi"/>
        </w:rPr>
        <w:t>Fadhlullah</w:t>
      </w:r>
      <w:proofErr w:type="spellEnd"/>
      <w:r w:rsidRPr="00540C3D">
        <w:rPr>
          <w:rFonts w:asciiTheme="majorBidi" w:hAnsiTheme="majorBidi" w:cstheme="majorBidi"/>
        </w:rPr>
        <w:t xml:space="preserve"> </w:t>
      </w:r>
      <w:proofErr w:type="spellStart"/>
      <w:r w:rsidRPr="00540C3D">
        <w:rPr>
          <w:rFonts w:asciiTheme="majorBidi" w:hAnsiTheme="majorBidi" w:cstheme="majorBidi"/>
        </w:rPr>
        <w:t>Suhaimi</w:t>
      </w:r>
      <w:proofErr w:type="spellEnd"/>
      <w:r w:rsidRPr="00540C3D">
        <w:rPr>
          <w:rFonts w:asciiTheme="majorBidi" w:hAnsiTheme="majorBidi" w:cstheme="majorBidi"/>
        </w:rPr>
        <w:t xml:space="preserve">, Progressive Publishing House </w:t>
      </w:r>
      <w:proofErr w:type="spellStart"/>
      <w:r w:rsidRPr="00540C3D">
        <w:rPr>
          <w:rFonts w:asciiTheme="majorBidi" w:hAnsiTheme="majorBidi" w:cstheme="majorBidi"/>
        </w:rPr>
        <w:t>Sdn</w:t>
      </w:r>
      <w:proofErr w:type="spellEnd"/>
      <w:r w:rsidRPr="00540C3D">
        <w:rPr>
          <w:rFonts w:asciiTheme="majorBidi" w:hAnsiTheme="majorBidi" w:cstheme="majorBidi"/>
        </w:rPr>
        <w:t xml:space="preserve"> </w:t>
      </w:r>
      <w:proofErr w:type="spellStart"/>
      <w:r w:rsidRPr="00540C3D">
        <w:rPr>
          <w:rFonts w:asciiTheme="majorBidi" w:hAnsiTheme="majorBidi" w:cstheme="majorBidi"/>
        </w:rPr>
        <w:t>Bhd</w:t>
      </w:r>
      <w:proofErr w:type="spellEnd"/>
      <w:r w:rsidRPr="00540C3D">
        <w:rPr>
          <w:rFonts w:asciiTheme="majorBidi" w:hAnsiTheme="majorBidi" w:cstheme="majorBidi"/>
        </w:rPr>
        <w:t xml:space="preserve">, Selangor, 1998, p. </w:t>
      </w:r>
      <w:proofErr w:type="gramStart"/>
      <w:r w:rsidRPr="00540C3D">
        <w:rPr>
          <w:rFonts w:asciiTheme="majorBidi" w:hAnsiTheme="majorBidi" w:cstheme="majorBidi"/>
        </w:rPr>
        <w:t>128.,</w:t>
      </w:r>
      <w:proofErr w:type="gramEnd"/>
      <w:r w:rsidRPr="00540C3D">
        <w:rPr>
          <w:rFonts w:asciiTheme="majorBidi" w:hAnsiTheme="majorBidi" w:cstheme="majorBidi"/>
        </w:rPr>
        <w:t xml:space="preserve"> </w:t>
      </w:r>
      <w:proofErr w:type="spellStart"/>
      <w:r w:rsidRPr="00540C3D">
        <w:rPr>
          <w:rFonts w:asciiTheme="majorBidi" w:hAnsiTheme="majorBidi" w:cstheme="majorBidi"/>
        </w:rPr>
        <w:t>lihat</w:t>
      </w:r>
      <w:proofErr w:type="spellEnd"/>
      <w:r w:rsidRPr="00540C3D">
        <w:rPr>
          <w:rFonts w:asciiTheme="majorBidi" w:hAnsiTheme="majorBidi" w:cstheme="majorBidi"/>
        </w:rPr>
        <w:t xml:space="preserve"> di Malayan Law Journal </w:t>
      </w:r>
      <w:r w:rsidRPr="00540C3D">
        <w:rPr>
          <w:rFonts w:asciiTheme="majorBidi" w:hAnsiTheme="majorBidi" w:cstheme="majorBidi"/>
          <w:lang w:val="id-ID"/>
        </w:rPr>
        <w:t>Vol. 25, 1959</w:t>
      </w:r>
      <w:r w:rsidRPr="00540C3D">
        <w:rPr>
          <w:rFonts w:asciiTheme="majorBidi" w:hAnsiTheme="majorBidi" w:cstheme="majorBidi"/>
        </w:rPr>
        <w:t>, h. 138.</w:t>
      </w:r>
    </w:p>
  </w:footnote>
  <w:footnote w:id="28">
    <w:p w14:paraId="0660B84D" w14:textId="77777777" w:rsidR="0017235A" w:rsidRPr="00540C3D" w:rsidRDefault="0017235A" w:rsidP="0017235A">
      <w:pPr>
        <w:pStyle w:val="FootnoteText"/>
        <w:rPr>
          <w:rFonts w:asciiTheme="majorBidi" w:hAnsiTheme="majorBidi" w:cstheme="majorBidi"/>
        </w:rPr>
      </w:pPr>
      <w:r w:rsidRPr="00540C3D">
        <w:rPr>
          <w:rStyle w:val="FootnoteReference"/>
          <w:rFonts w:asciiTheme="majorBidi" w:hAnsiTheme="majorBidi" w:cstheme="majorBidi"/>
        </w:rPr>
        <w:footnoteRef/>
      </w:r>
      <w:proofErr w:type="spellStart"/>
      <w:r>
        <w:rPr>
          <w:rFonts w:asciiTheme="majorBidi" w:hAnsiTheme="majorBidi" w:cstheme="majorBidi"/>
        </w:rPr>
        <w:t>Qasim</w:t>
      </w:r>
      <w:proofErr w:type="spellEnd"/>
      <w:r>
        <w:rPr>
          <w:rFonts w:asciiTheme="majorBidi" w:hAnsiTheme="majorBidi" w:cstheme="majorBidi"/>
        </w:rPr>
        <w:t xml:space="preserve"> Amin, </w:t>
      </w:r>
      <w:proofErr w:type="gramStart"/>
      <w:r w:rsidRPr="00540C3D">
        <w:rPr>
          <w:rFonts w:asciiTheme="majorBidi" w:hAnsiTheme="majorBidi" w:cstheme="majorBidi"/>
        </w:rPr>
        <w:t>The</w:t>
      </w:r>
      <w:proofErr w:type="gramEnd"/>
      <w:r w:rsidRPr="00540C3D">
        <w:rPr>
          <w:rFonts w:asciiTheme="majorBidi" w:hAnsiTheme="majorBidi" w:cstheme="majorBidi"/>
        </w:rPr>
        <w:t xml:space="preserve"> Liberatio</w:t>
      </w:r>
      <w:r>
        <w:rPr>
          <w:rFonts w:asciiTheme="majorBidi" w:hAnsiTheme="majorBidi" w:cstheme="majorBidi"/>
        </w:rPr>
        <w:t>n of Women and The New Women,</w:t>
      </w:r>
      <w:r w:rsidRPr="00540C3D">
        <w:rPr>
          <w:rFonts w:asciiTheme="majorBidi" w:hAnsiTheme="majorBidi" w:cstheme="majorBidi"/>
        </w:rPr>
        <w:t xml:space="preserve"> h. 77–82.</w:t>
      </w:r>
    </w:p>
  </w:footnote>
  <w:footnote w:id="29">
    <w:p w14:paraId="30D19ADC" w14:textId="77777777" w:rsidR="0017235A" w:rsidRPr="00540C3D" w:rsidRDefault="0017235A" w:rsidP="0017235A">
      <w:pPr>
        <w:pStyle w:val="FootnoteText"/>
        <w:rPr>
          <w:rFonts w:asciiTheme="majorBidi" w:hAnsiTheme="majorBidi" w:cstheme="majorBidi"/>
        </w:rPr>
      </w:pPr>
      <w:r w:rsidRPr="00540C3D">
        <w:rPr>
          <w:rStyle w:val="FootnoteReference"/>
          <w:rFonts w:asciiTheme="majorBidi" w:hAnsiTheme="majorBidi" w:cstheme="majorBidi"/>
        </w:rPr>
        <w:footnoteRef/>
      </w:r>
      <w:r w:rsidRPr="00540C3D">
        <w:rPr>
          <w:rStyle w:val="hps"/>
          <w:rFonts w:asciiTheme="majorBidi" w:hAnsiTheme="majorBidi" w:cstheme="majorBidi"/>
          <w:lang w:val="id-ID"/>
        </w:rPr>
        <w:t>Syed</w:t>
      </w:r>
      <w:r w:rsidRPr="00540C3D">
        <w:rPr>
          <w:rFonts w:asciiTheme="majorBidi" w:hAnsiTheme="majorBidi" w:cstheme="majorBidi"/>
          <w:lang w:val="id-ID"/>
        </w:rPr>
        <w:t xml:space="preserve"> </w:t>
      </w:r>
      <w:r w:rsidRPr="00540C3D">
        <w:rPr>
          <w:rStyle w:val="hps"/>
          <w:rFonts w:asciiTheme="majorBidi" w:hAnsiTheme="majorBidi" w:cstheme="majorBidi"/>
          <w:lang w:val="id-ID"/>
        </w:rPr>
        <w:t>Abdullah</w:t>
      </w:r>
      <w:r w:rsidRPr="00540C3D">
        <w:rPr>
          <w:rFonts w:asciiTheme="majorBidi" w:hAnsiTheme="majorBidi" w:cstheme="majorBidi"/>
          <w:lang w:val="id-ID"/>
        </w:rPr>
        <w:t xml:space="preserve">, </w:t>
      </w:r>
      <w:r w:rsidRPr="00084C70">
        <w:rPr>
          <w:rStyle w:val="hps"/>
          <w:rFonts w:asciiTheme="majorBidi" w:hAnsiTheme="majorBidi" w:cstheme="majorBidi"/>
          <w:i/>
          <w:iCs/>
          <w:lang w:val="id-ID"/>
        </w:rPr>
        <w:t>Malayan</w:t>
      </w:r>
      <w:r w:rsidRPr="00084C70">
        <w:rPr>
          <w:rFonts w:asciiTheme="majorBidi" w:hAnsiTheme="majorBidi" w:cstheme="majorBidi"/>
          <w:i/>
          <w:iCs/>
          <w:lang w:val="id-ID"/>
        </w:rPr>
        <w:t xml:space="preserve"> </w:t>
      </w:r>
      <w:r w:rsidRPr="00084C70">
        <w:rPr>
          <w:rStyle w:val="hps"/>
          <w:rFonts w:asciiTheme="majorBidi" w:hAnsiTheme="majorBidi" w:cstheme="majorBidi"/>
          <w:i/>
          <w:iCs/>
          <w:lang w:val="id-ID"/>
        </w:rPr>
        <w:t>Law</w:t>
      </w:r>
      <w:r w:rsidRPr="00084C70">
        <w:rPr>
          <w:rFonts w:asciiTheme="majorBidi" w:hAnsiTheme="majorBidi" w:cstheme="majorBidi"/>
          <w:i/>
          <w:iCs/>
          <w:lang w:val="id-ID"/>
        </w:rPr>
        <w:t xml:space="preserve"> </w:t>
      </w:r>
      <w:r w:rsidRPr="00084C70">
        <w:rPr>
          <w:rStyle w:val="hps"/>
          <w:rFonts w:asciiTheme="majorBidi" w:hAnsiTheme="majorBidi" w:cstheme="majorBidi"/>
          <w:i/>
          <w:iCs/>
          <w:lang w:val="id-ID"/>
        </w:rPr>
        <w:t>Journal</w:t>
      </w:r>
      <w:r w:rsidRPr="00540C3D">
        <w:rPr>
          <w:rFonts w:asciiTheme="majorBidi" w:hAnsiTheme="majorBidi" w:cstheme="majorBidi"/>
          <w:lang w:val="id-ID"/>
        </w:rPr>
        <w:t xml:space="preserve">, </w:t>
      </w:r>
      <w:r w:rsidRPr="00540C3D">
        <w:rPr>
          <w:rStyle w:val="hps"/>
          <w:rFonts w:asciiTheme="majorBidi" w:hAnsiTheme="majorBidi" w:cstheme="majorBidi"/>
          <w:lang w:val="id-ID"/>
        </w:rPr>
        <w:t>Vol</w:t>
      </w:r>
      <w:r w:rsidRPr="00540C3D">
        <w:rPr>
          <w:rFonts w:asciiTheme="majorBidi" w:hAnsiTheme="majorBidi" w:cstheme="majorBidi"/>
          <w:lang w:val="id-ID"/>
        </w:rPr>
        <w:t xml:space="preserve">. </w:t>
      </w:r>
      <w:r w:rsidRPr="00540C3D">
        <w:rPr>
          <w:rStyle w:val="hps"/>
          <w:rFonts w:asciiTheme="majorBidi" w:hAnsiTheme="majorBidi" w:cstheme="majorBidi"/>
          <w:lang w:val="id-ID"/>
        </w:rPr>
        <w:t>25</w:t>
      </w:r>
      <w:r w:rsidRPr="00540C3D">
        <w:rPr>
          <w:rFonts w:asciiTheme="majorBidi" w:hAnsiTheme="majorBidi" w:cstheme="majorBidi"/>
          <w:lang w:val="id-ID"/>
        </w:rPr>
        <w:t xml:space="preserve">, </w:t>
      </w:r>
      <w:r w:rsidRPr="00540C3D">
        <w:rPr>
          <w:rStyle w:val="hps"/>
          <w:rFonts w:asciiTheme="majorBidi" w:hAnsiTheme="majorBidi" w:cstheme="majorBidi"/>
          <w:lang w:val="id-ID"/>
        </w:rPr>
        <w:t>1959</w:t>
      </w:r>
      <w:r w:rsidRPr="00540C3D">
        <w:rPr>
          <w:rFonts w:asciiTheme="majorBidi" w:hAnsiTheme="majorBidi" w:cstheme="majorBidi"/>
          <w:lang w:val="id-ID"/>
        </w:rPr>
        <w:t xml:space="preserve">, </w:t>
      </w:r>
      <w:r w:rsidRPr="00540C3D">
        <w:rPr>
          <w:rStyle w:val="hps"/>
          <w:rFonts w:asciiTheme="majorBidi" w:hAnsiTheme="majorBidi" w:cstheme="majorBidi"/>
        </w:rPr>
        <w:t>h</w:t>
      </w:r>
      <w:r w:rsidRPr="00540C3D">
        <w:rPr>
          <w:rStyle w:val="hps"/>
          <w:rFonts w:asciiTheme="majorBidi" w:hAnsiTheme="majorBidi" w:cstheme="majorBidi"/>
          <w:lang w:val="id-ID"/>
        </w:rPr>
        <w:t>.137</w:t>
      </w:r>
    </w:p>
  </w:footnote>
  <w:footnote w:id="30">
    <w:p w14:paraId="29DB2F5D" w14:textId="77777777" w:rsidR="0017235A" w:rsidRPr="00540C3D" w:rsidRDefault="0017235A" w:rsidP="0017235A">
      <w:pPr>
        <w:pStyle w:val="FootnoteText"/>
        <w:rPr>
          <w:rFonts w:asciiTheme="majorBidi" w:hAnsiTheme="majorBidi" w:cstheme="majorBidi"/>
        </w:rPr>
      </w:pPr>
      <w:r w:rsidRPr="00540C3D">
        <w:rPr>
          <w:rStyle w:val="FootnoteReference"/>
          <w:rFonts w:asciiTheme="majorBidi" w:hAnsiTheme="majorBidi" w:cstheme="majorBidi"/>
        </w:rPr>
        <w:footnoteRef/>
      </w:r>
      <w:r w:rsidRPr="00540C3D">
        <w:rPr>
          <w:rFonts w:asciiTheme="majorBidi" w:hAnsiTheme="majorBidi" w:cstheme="majorBidi"/>
        </w:rPr>
        <w:t xml:space="preserve">Section 13, </w:t>
      </w:r>
      <w:proofErr w:type="gramStart"/>
      <w:r w:rsidRPr="00084C70">
        <w:rPr>
          <w:rFonts w:asciiTheme="majorBidi" w:hAnsiTheme="majorBidi" w:cstheme="majorBidi"/>
          <w:i/>
          <w:iCs/>
        </w:rPr>
        <w:t>The</w:t>
      </w:r>
      <w:proofErr w:type="gramEnd"/>
      <w:r w:rsidRPr="00084C70">
        <w:rPr>
          <w:rFonts w:asciiTheme="majorBidi" w:hAnsiTheme="majorBidi" w:cstheme="majorBidi"/>
          <w:i/>
          <w:iCs/>
        </w:rPr>
        <w:t xml:space="preserve"> Islamic Family Law Act (</w:t>
      </w:r>
      <w:proofErr w:type="spellStart"/>
      <w:r w:rsidRPr="00084C70">
        <w:rPr>
          <w:rFonts w:asciiTheme="majorBidi" w:hAnsiTheme="majorBidi" w:cstheme="majorBidi"/>
          <w:i/>
          <w:iCs/>
        </w:rPr>
        <w:t>Faderal</w:t>
      </w:r>
      <w:proofErr w:type="spellEnd"/>
      <w:r w:rsidRPr="00084C70">
        <w:rPr>
          <w:rFonts w:asciiTheme="majorBidi" w:hAnsiTheme="majorBidi" w:cstheme="majorBidi"/>
          <w:i/>
          <w:iCs/>
        </w:rPr>
        <w:t xml:space="preserve"> Territories),</w:t>
      </w:r>
      <w:r w:rsidRPr="00540C3D">
        <w:rPr>
          <w:rFonts w:asciiTheme="majorBidi" w:hAnsiTheme="majorBidi" w:cstheme="majorBidi"/>
        </w:rPr>
        <w:t xml:space="preserve"> </w:t>
      </w:r>
      <w:r>
        <w:rPr>
          <w:rFonts w:asciiTheme="majorBidi" w:hAnsiTheme="majorBidi" w:cstheme="majorBidi"/>
        </w:rPr>
        <w:t>Act 303/</w:t>
      </w:r>
      <w:r w:rsidRPr="00540C3D">
        <w:rPr>
          <w:rFonts w:asciiTheme="majorBidi" w:hAnsiTheme="majorBidi" w:cstheme="majorBidi"/>
        </w:rPr>
        <w:t>1984.</w:t>
      </w:r>
    </w:p>
  </w:footnote>
  <w:footnote w:id="31">
    <w:p w14:paraId="18CD02EF" w14:textId="77777777" w:rsidR="0017235A" w:rsidRPr="00540C3D" w:rsidRDefault="0017235A" w:rsidP="0017235A">
      <w:pPr>
        <w:pStyle w:val="FootnoteText"/>
        <w:rPr>
          <w:rFonts w:asciiTheme="majorBidi" w:hAnsiTheme="majorBidi" w:cstheme="majorBidi"/>
        </w:rPr>
      </w:pPr>
      <w:r w:rsidRPr="00540C3D">
        <w:rPr>
          <w:rStyle w:val="FootnoteReference"/>
          <w:rFonts w:asciiTheme="majorBidi" w:hAnsiTheme="majorBidi" w:cstheme="majorBidi"/>
        </w:rPr>
        <w:footnoteRef/>
      </w:r>
      <w:r w:rsidRPr="00540C3D">
        <w:rPr>
          <w:rFonts w:asciiTheme="majorBidi" w:hAnsiTheme="majorBidi" w:cstheme="majorBidi"/>
        </w:rPr>
        <w:t xml:space="preserve">Section 10, </w:t>
      </w:r>
      <w:proofErr w:type="gramStart"/>
      <w:r w:rsidRPr="00540C3D">
        <w:rPr>
          <w:rFonts w:asciiTheme="majorBidi" w:hAnsiTheme="majorBidi" w:cstheme="majorBidi"/>
        </w:rPr>
        <w:t>The</w:t>
      </w:r>
      <w:proofErr w:type="gramEnd"/>
      <w:r w:rsidRPr="00540C3D">
        <w:rPr>
          <w:rFonts w:asciiTheme="majorBidi" w:hAnsiTheme="majorBidi" w:cstheme="majorBidi"/>
        </w:rPr>
        <w:t xml:space="preserve"> Islamic Family Law Enactment of </w:t>
      </w:r>
      <w:proofErr w:type="spellStart"/>
      <w:r w:rsidRPr="00540C3D">
        <w:rPr>
          <w:rFonts w:asciiTheme="majorBidi" w:hAnsiTheme="majorBidi" w:cstheme="majorBidi"/>
        </w:rPr>
        <w:t>Keddah</w:t>
      </w:r>
      <w:proofErr w:type="spellEnd"/>
      <w:r w:rsidRPr="00540C3D">
        <w:rPr>
          <w:rFonts w:asciiTheme="majorBidi" w:hAnsiTheme="majorBidi" w:cstheme="majorBidi"/>
        </w:rPr>
        <w:t xml:space="preserve"> 1984; Section 13, The Islamic Family Law </w:t>
      </w:r>
      <w:proofErr w:type="spellStart"/>
      <w:r w:rsidRPr="00540C3D">
        <w:rPr>
          <w:rFonts w:asciiTheme="majorBidi" w:hAnsiTheme="majorBidi" w:cstheme="majorBidi"/>
        </w:rPr>
        <w:t>Enactmen</w:t>
      </w:r>
      <w:proofErr w:type="spellEnd"/>
      <w:r w:rsidRPr="00540C3D">
        <w:rPr>
          <w:rFonts w:asciiTheme="majorBidi" w:hAnsiTheme="majorBidi" w:cstheme="majorBidi"/>
        </w:rPr>
        <w:t xml:space="preserve"> of Kelantan 1983; and Section 13, The Islamic Family Law </w:t>
      </w:r>
      <w:proofErr w:type="spellStart"/>
      <w:r w:rsidRPr="00540C3D">
        <w:rPr>
          <w:rFonts w:asciiTheme="majorBidi" w:hAnsiTheme="majorBidi" w:cstheme="majorBidi"/>
        </w:rPr>
        <w:t>Enactmen</w:t>
      </w:r>
      <w:proofErr w:type="spellEnd"/>
      <w:r w:rsidRPr="00540C3D">
        <w:rPr>
          <w:rFonts w:asciiTheme="majorBidi" w:hAnsiTheme="majorBidi" w:cstheme="majorBidi"/>
        </w:rPr>
        <w:t xml:space="preserve"> of </w:t>
      </w:r>
      <w:proofErr w:type="spellStart"/>
      <w:r w:rsidRPr="00540C3D">
        <w:rPr>
          <w:rFonts w:asciiTheme="majorBidi" w:hAnsiTheme="majorBidi" w:cstheme="majorBidi"/>
        </w:rPr>
        <w:t>Malaka</w:t>
      </w:r>
      <w:proofErr w:type="spellEnd"/>
      <w:r w:rsidRPr="00540C3D">
        <w:rPr>
          <w:rFonts w:asciiTheme="majorBidi" w:hAnsiTheme="majorBidi" w:cstheme="majorBidi"/>
        </w:rPr>
        <w:t xml:space="preserve"> 1983.</w:t>
      </w:r>
    </w:p>
  </w:footnote>
  <w:footnote w:id="32">
    <w:p w14:paraId="28D59479" w14:textId="77777777" w:rsidR="0017235A" w:rsidRPr="00540C3D" w:rsidRDefault="0017235A" w:rsidP="0017235A">
      <w:pPr>
        <w:pStyle w:val="FootnoteText"/>
        <w:rPr>
          <w:rFonts w:asciiTheme="majorBidi" w:hAnsiTheme="majorBidi" w:cstheme="majorBidi"/>
        </w:rPr>
      </w:pPr>
      <w:r w:rsidRPr="00540C3D">
        <w:rPr>
          <w:rStyle w:val="FootnoteReference"/>
          <w:rFonts w:asciiTheme="majorBidi" w:hAnsiTheme="majorBidi" w:cstheme="majorBidi"/>
        </w:rPr>
        <w:footnoteRef/>
      </w:r>
      <w:proofErr w:type="spellStart"/>
      <w:proofErr w:type="gramStart"/>
      <w:r w:rsidRPr="00540C3D">
        <w:rPr>
          <w:rFonts w:asciiTheme="majorBidi" w:hAnsiTheme="majorBidi" w:cstheme="majorBidi"/>
        </w:rPr>
        <w:t>Khoiruddin</w:t>
      </w:r>
      <w:proofErr w:type="spellEnd"/>
      <w:r w:rsidRPr="00540C3D">
        <w:rPr>
          <w:rFonts w:asciiTheme="majorBidi" w:hAnsiTheme="majorBidi" w:cstheme="majorBidi"/>
        </w:rPr>
        <w:t xml:space="preserve">  </w:t>
      </w:r>
      <w:proofErr w:type="spellStart"/>
      <w:r w:rsidRPr="00540C3D">
        <w:rPr>
          <w:rFonts w:asciiTheme="majorBidi" w:hAnsiTheme="majorBidi" w:cstheme="majorBidi"/>
        </w:rPr>
        <w:t>Nasutian</w:t>
      </w:r>
      <w:proofErr w:type="spellEnd"/>
      <w:proofErr w:type="gramEnd"/>
      <w:r w:rsidRPr="00540C3D">
        <w:rPr>
          <w:rFonts w:asciiTheme="majorBidi" w:hAnsiTheme="majorBidi" w:cstheme="majorBidi"/>
        </w:rPr>
        <w:t xml:space="preserve">, </w:t>
      </w:r>
      <w:r w:rsidRPr="00540C3D">
        <w:rPr>
          <w:rFonts w:asciiTheme="majorBidi" w:hAnsiTheme="majorBidi" w:cstheme="majorBidi"/>
          <w:i/>
          <w:iCs/>
        </w:rPr>
        <w:t xml:space="preserve">Status  </w:t>
      </w:r>
      <w:proofErr w:type="spellStart"/>
      <w:r w:rsidRPr="00540C3D">
        <w:rPr>
          <w:rFonts w:asciiTheme="majorBidi" w:hAnsiTheme="majorBidi" w:cstheme="majorBidi"/>
          <w:i/>
          <w:iCs/>
        </w:rPr>
        <w:t>Wanita</w:t>
      </w:r>
      <w:proofErr w:type="spellEnd"/>
      <w:r w:rsidRPr="00540C3D">
        <w:rPr>
          <w:rFonts w:asciiTheme="majorBidi" w:hAnsiTheme="majorBidi" w:cstheme="majorBidi"/>
        </w:rPr>
        <w:t>, h. 250-252.</w:t>
      </w:r>
    </w:p>
  </w:footnote>
  <w:footnote w:id="33">
    <w:p w14:paraId="24ADAFC3" w14:textId="77777777" w:rsidR="0017235A" w:rsidRPr="00540C3D" w:rsidRDefault="0017235A" w:rsidP="0017235A">
      <w:pPr>
        <w:pStyle w:val="FootnoteText"/>
        <w:rPr>
          <w:rFonts w:asciiTheme="majorBidi" w:hAnsiTheme="majorBidi" w:cstheme="majorBidi"/>
        </w:rPr>
      </w:pPr>
      <w:r w:rsidRPr="00540C3D">
        <w:rPr>
          <w:rStyle w:val="FootnoteReference"/>
          <w:rFonts w:asciiTheme="majorBidi" w:hAnsiTheme="majorBidi" w:cstheme="majorBidi"/>
        </w:rPr>
        <w:footnoteRef/>
      </w:r>
      <w:r w:rsidRPr="00540C3D">
        <w:rPr>
          <w:rFonts w:asciiTheme="majorBidi" w:hAnsiTheme="majorBidi" w:cstheme="majorBidi"/>
        </w:rPr>
        <w:t xml:space="preserve"> Mimi </w:t>
      </w:r>
      <w:proofErr w:type="spellStart"/>
      <w:r w:rsidRPr="00540C3D">
        <w:rPr>
          <w:rFonts w:asciiTheme="majorBidi" w:hAnsiTheme="majorBidi" w:cstheme="majorBidi"/>
        </w:rPr>
        <w:t>Kamariyah</w:t>
      </w:r>
      <w:proofErr w:type="spellEnd"/>
      <w:r w:rsidRPr="00540C3D">
        <w:rPr>
          <w:rFonts w:asciiTheme="majorBidi" w:hAnsiTheme="majorBidi" w:cstheme="majorBidi"/>
        </w:rPr>
        <w:t xml:space="preserve"> </w:t>
      </w:r>
      <w:proofErr w:type="spellStart"/>
      <w:r w:rsidRPr="00540C3D">
        <w:rPr>
          <w:rFonts w:asciiTheme="majorBidi" w:hAnsiTheme="majorBidi" w:cstheme="majorBidi"/>
        </w:rPr>
        <w:t>Madjid</w:t>
      </w:r>
      <w:proofErr w:type="spellEnd"/>
      <w:r w:rsidRPr="00540C3D">
        <w:rPr>
          <w:rFonts w:asciiTheme="majorBidi" w:hAnsiTheme="majorBidi" w:cstheme="majorBidi"/>
        </w:rPr>
        <w:t xml:space="preserve">, </w:t>
      </w:r>
      <w:proofErr w:type="spellStart"/>
      <w:r w:rsidRPr="00540C3D">
        <w:rPr>
          <w:rFonts w:asciiTheme="majorBidi" w:hAnsiTheme="majorBidi" w:cstheme="majorBidi"/>
          <w:i/>
          <w:iCs/>
        </w:rPr>
        <w:t>Undang-Undang</w:t>
      </w:r>
      <w:proofErr w:type="spellEnd"/>
      <w:r w:rsidRPr="00540C3D">
        <w:rPr>
          <w:rFonts w:asciiTheme="majorBidi" w:hAnsiTheme="majorBidi" w:cstheme="majorBidi"/>
          <w:i/>
          <w:iCs/>
        </w:rPr>
        <w:t xml:space="preserve"> </w:t>
      </w:r>
      <w:proofErr w:type="spellStart"/>
      <w:r w:rsidRPr="00540C3D">
        <w:rPr>
          <w:rFonts w:asciiTheme="majorBidi" w:hAnsiTheme="majorBidi" w:cstheme="majorBidi"/>
          <w:i/>
          <w:iCs/>
        </w:rPr>
        <w:t>Keluarga</w:t>
      </w:r>
      <w:proofErr w:type="spellEnd"/>
      <w:r w:rsidRPr="00540C3D">
        <w:rPr>
          <w:rFonts w:asciiTheme="majorBidi" w:hAnsiTheme="majorBidi" w:cstheme="majorBidi"/>
          <w:i/>
          <w:iCs/>
        </w:rPr>
        <w:t xml:space="preserve"> di Malaysia,</w:t>
      </w:r>
      <w:r w:rsidRPr="00540C3D">
        <w:rPr>
          <w:rFonts w:asciiTheme="majorBidi" w:hAnsiTheme="majorBidi" w:cstheme="majorBidi"/>
        </w:rPr>
        <w:t xml:space="preserve"> (Kuala Lumpur: Butterworth Asia), 1992, h. 54</w:t>
      </w:r>
    </w:p>
  </w:footnote>
  <w:footnote w:id="34">
    <w:p w14:paraId="363CA275" w14:textId="77777777" w:rsidR="0017235A" w:rsidRPr="00540C3D" w:rsidRDefault="0017235A" w:rsidP="0017235A">
      <w:pPr>
        <w:pStyle w:val="FootnoteText"/>
        <w:rPr>
          <w:rFonts w:asciiTheme="majorBidi" w:hAnsiTheme="majorBidi" w:cstheme="majorBidi"/>
          <w:rtl/>
        </w:rPr>
      </w:pPr>
      <w:r w:rsidRPr="00540C3D">
        <w:rPr>
          <w:rStyle w:val="FootnoteReference"/>
          <w:rFonts w:asciiTheme="majorBidi" w:hAnsiTheme="majorBidi" w:cstheme="majorBidi"/>
        </w:rPr>
        <w:footnoteRef/>
      </w:r>
      <w:r w:rsidRPr="00540C3D">
        <w:rPr>
          <w:rFonts w:asciiTheme="majorBidi" w:hAnsiTheme="majorBidi" w:cstheme="majorBidi"/>
        </w:rPr>
        <w:t xml:space="preserve"> Section 7 (2), Islamic Family Law (</w:t>
      </w:r>
      <w:proofErr w:type="spellStart"/>
      <w:r w:rsidRPr="00540C3D">
        <w:rPr>
          <w:rFonts w:asciiTheme="majorBidi" w:hAnsiTheme="majorBidi" w:cstheme="majorBidi"/>
        </w:rPr>
        <w:t>Faderal</w:t>
      </w:r>
      <w:proofErr w:type="spellEnd"/>
      <w:r w:rsidRPr="00540C3D">
        <w:rPr>
          <w:rFonts w:asciiTheme="majorBidi" w:hAnsiTheme="majorBidi" w:cstheme="majorBidi"/>
        </w:rPr>
        <w:t xml:space="preserve"> Territories) Act 303/1984</w:t>
      </w:r>
    </w:p>
  </w:footnote>
  <w:footnote w:id="35">
    <w:p w14:paraId="43E0E8BF" w14:textId="77777777" w:rsidR="0017235A" w:rsidRPr="00540C3D" w:rsidRDefault="0017235A" w:rsidP="0017235A">
      <w:pPr>
        <w:pStyle w:val="FootnoteText"/>
        <w:rPr>
          <w:rFonts w:asciiTheme="majorBidi" w:hAnsiTheme="majorBidi" w:cstheme="majorBidi"/>
        </w:rPr>
      </w:pPr>
      <w:r w:rsidRPr="00540C3D">
        <w:rPr>
          <w:rStyle w:val="FootnoteReference"/>
          <w:rFonts w:asciiTheme="majorBidi" w:hAnsiTheme="majorBidi" w:cstheme="majorBidi"/>
        </w:rPr>
        <w:footnoteRef/>
      </w:r>
      <w:r w:rsidRPr="00540C3D">
        <w:rPr>
          <w:rFonts w:asciiTheme="majorBidi" w:hAnsiTheme="majorBidi" w:cstheme="majorBidi"/>
        </w:rPr>
        <w:t xml:space="preserve">Mimi </w:t>
      </w:r>
      <w:proofErr w:type="spellStart"/>
      <w:r w:rsidRPr="00540C3D">
        <w:rPr>
          <w:rFonts w:asciiTheme="majorBidi" w:hAnsiTheme="majorBidi" w:cstheme="majorBidi"/>
        </w:rPr>
        <w:t>Kamariyah</w:t>
      </w:r>
      <w:proofErr w:type="spellEnd"/>
      <w:r w:rsidRPr="00540C3D">
        <w:rPr>
          <w:rFonts w:asciiTheme="majorBidi" w:hAnsiTheme="majorBidi" w:cstheme="majorBidi"/>
        </w:rPr>
        <w:t xml:space="preserve"> </w:t>
      </w:r>
      <w:proofErr w:type="spellStart"/>
      <w:r w:rsidRPr="00540C3D">
        <w:rPr>
          <w:rFonts w:asciiTheme="majorBidi" w:hAnsiTheme="majorBidi" w:cstheme="majorBidi"/>
        </w:rPr>
        <w:t>Madjid</w:t>
      </w:r>
      <w:proofErr w:type="spellEnd"/>
      <w:r w:rsidRPr="00540C3D">
        <w:rPr>
          <w:rFonts w:asciiTheme="majorBidi" w:hAnsiTheme="majorBidi" w:cstheme="majorBidi"/>
        </w:rPr>
        <w:t xml:space="preserve">, </w:t>
      </w:r>
      <w:proofErr w:type="spellStart"/>
      <w:r w:rsidRPr="00540C3D">
        <w:rPr>
          <w:rFonts w:asciiTheme="majorBidi" w:hAnsiTheme="majorBidi" w:cstheme="majorBidi"/>
          <w:i/>
          <w:iCs/>
        </w:rPr>
        <w:t>Undang-Undang</w:t>
      </w:r>
      <w:proofErr w:type="spellEnd"/>
      <w:r w:rsidRPr="00540C3D">
        <w:rPr>
          <w:rFonts w:asciiTheme="majorBidi" w:hAnsiTheme="majorBidi" w:cstheme="majorBidi"/>
          <w:i/>
          <w:iCs/>
        </w:rPr>
        <w:t xml:space="preserve"> </w:t>
      </w:r>
      <w:proofErr w:type="spellStart"/>
      <w:r w:rsidRPr="00540C3D">
        <w:rPr>
          <w:rFonts w:asciiTheme="majorBidi" w:hAnsiTheme="majorBidi" w:cstheme="majorBidi"/>
          <w:i/>
          <w:iCs/>
        </w:rPr>
        <w:t>Keluarga</w:t>
      </w:r>
      <w:proofErr w:type="spellEnd"/>
      <w:r w:rsidRPr="00540C3D">
        <w:rPr>
          <w:rFonts w:asciiTheme="majorBidi" w:hAnsiTheme="majorBidi" w:cstheme="majorBidi"/>
          <w:i/>
          <w:iCs/>
        </w:rPr>
        <w:t xml:space="preserve"> di Malaysia,</w:t>
      </w:r>
      <w:r w:rsidRPr="00540C3D">
        <w:rPr>
          <w:rFonts w:asciiTheme="majorBidi" w:hAnsiTheme="majorBidi" w:cstheme="majorBidi"/>
        </w:rPr>
        <w:t xml:space="preserve"> h. 53</w:t>
      </w:r>
    </w:p>
  </w:footnote>
  <w:footnote w:id="36">
    <w:p w14:paraId="78E39314" w14:textId="46E02457" w:rsidR="0017235A" w:rsidRPr="00540C3D" w:rsidRDefault="0017235A" w:rsidP="0017235A">
      <w:pPr>
        <w:pStyle w:val="FootnoteText"/>
        <w:rPr>
          <w:rFonts w:asciiTheme="majorBidi" w:hAnsiTheme="majorBidi" w:cstheme="majorBidi"/>
        </w:rPr>
      </w:pPr>
      <w:r w:rsidRPr="00540C3D">
        <w:rPr>
          <w:rStyle w:val="FootnoteReference"/>
          <w:rFonts w:asciiTheme="majorBidi" w:hAnsiTheme="majorBidi" w:cstheme="majorBidi"/>
        </w:rPr>
        <w:footnoteRef/>
      </w:r>
      <w:hyperlink r:id="rId6" w:history="1">
        <w:r w:rsidRPr="00540C3D">
          <w:rPr>
            <w:rStyle w:val="Hyperlink"/>
            <w:rFonts w:asciiTheme="majorBidi" w:hAnsiTheme="majorBidi" w:cstheme="majorBidi"/>
          </w:rPr>
          <w:t>www.sistem-kepengurusan-perkahwinan-islam-malaysia.com</w:t>
        </w:r>
      </w:hyperlink>
      <w:r w:rsidRPr="00540C3D">
        <w:rPr>
          <w:rFonts w:asciiTheme="majorBidi" w:hAnsiTheme="majorBidi" w:cstheme="majorBidi"/>
        </w:rPr>
        <w:t xml:space="preserve">, </w:t>
      </w:r>
      <w:proofErr w:type="spellStart"/>
      <w:r w:rsidRPr="00540C3D">
        <w:rPr>
          <w:rFonts w:asciiTheme="majorBidi" w:hAnsiTheme="majorBidi" w:cstheme="majorBidi"/>
        </w:rPr>
        <w:t>d</w:t>
      </w:r>
      <w:r w:rsidR="00965C3D">
        <w:rPr>
          <w:rFonts w:asciiTheme="majorBidi" w:hAnsiTheme="majorBidi" w:cstheme="majorBidi"/>
        </w:rPr>
        <w:t>iakses</w:t>
      </w:r>
      <w:proofErr w:type="spellEnd"/>
      <w:r w:rsidR="00965C3D">
        <w:rPr>
          <w:rFonts w:asciiTheme="majorBidi" w:hAnsiTheme="majorBidi" w:cstheme="majorBidi"/>
        </w:rPr>
        <w:t xml:space="preserve"> </w:t>
      </w:r>
      <w:proofErr w:type="spellStart"/>
      <w:r w:rsidR="00965C3D">
        <w:rPr>
          <w:rFonts w:asciiTheme="majorBidi" w:hAnsiTheme="majorBidi" w:cstheme="majorBidi"/>
        </w:rPr>
        <w:t>pada</w:t>
      </w:r>
      <w:proofErr w:type="spellEnd"/>
      <w:r w:rsidR="00965C3D">
        <w:rPr>
          <w:rFonts w:asciiTheme="majorBidi" w:hAnsiTheme="majorBidi" w:cstheme="majorBidi"/>
        </w:rPr>
        <w:t xml:space="preserve"> </w:t>
      </w:r>
      <w:proofErr w:type="spellStart"/>
      <w:r w:rsidR="00965C3D">
        <w:rPr>
          <w:rFonts w:asciiTheme="majorBidi" w:hAnsiTheme="majorBidi" w:cstheme="majorBidi"/>
        </w:rPr>
        <w:t>tanggal</w:t>
      </w:r>
      <w:proofErr w:type="spellEnd"/>
      <w:r w:rsidR="00965C3D">
        <w:rPr>
          <w:rFonts w:asciiTheme="majorBidi" w:hAnsiTheme="majorBidi" w:cstheme="majorBidi"/>
        </w:rPr>
        <w:t xml:space="preserve"> 7 </w:t>
      </w:r>
      <w:proofErr w:type="spellStart"/>
      <w:r w:rsidR="00965C3D">
        <w:rPr>
          <w:rFonts w:asciiTheme="majorBidi" w:hAnsiTheme="majorBidi" w:cstheme="majorBidi"/>
        </w:rPr>
        <w:t>maret</w:t>
      </w:r>
      <w:proofErr w:type="spellEnd"/>
      <w:r w:rsidR="00965C3D">
        <w:rPr>
          <w:rFonts w:asciiTheme="majorBidi" w:hAnsiTheme="majorBidi" w:cstheme="majorBidi"/>
        </w:rPr>
        <w:t xml:space="preserve"> 2020</w:t>
      </w:r>
      <w:r w:rsidRPr="00540C3D">
        <w:rPr>
          <w:rFonts w:asciiTheme="majorBidi" w:hAnsiTheme="majorBidi" w:cstheme="majorBidi"/>
        </w:rPr>
        <w:t>.</w:t>
      </w:r>
    </w:p>
  </w:footnote>
  <w:footnote w:id="37">
    <w:p w14:paraId="4D8E674B" w14:textId="77777777" w:rsidR="0017235A" w:rsidRPr="00540C3D" w:rsidRDefault="0017235A" w:rsidP="0017235A">
      <w:pPr>
        <w:pStyle w:val="FootnoteText"/>
        <w:rPr>
          <w:rFonts w:asciiTheme="majorBidi" w:hAnsiTheme="majorBidi" w:cstheme="majorBidi"/>
          <w:rtl/>
        </w:rPr>
      </w:pPr>
      <w:r w:rsidRPr="00540C3D">
        <w:rPr>
          <w:rStyle w:val="FootnoteReference"/>
          <w:rFonts w:asciiTheme="majorBidi" w:hAnsiTheme="majorBidi" w:cstheme="majorBidi"/>
        </w:rPr>
        <w:footnoteRef/>
      </w:r>
      <w:r w:rsidRPr="00540C3D">
        <w:rPr>
          <w:rFonts w:asciiTheme="majorBidi" w:hAnsiTheme="majorBidi" w:cstheme="majorBidi"/>
        </w:rPr>
        <w:t xml:space="preserve">Section 8, </w:t>
      </w:r>
      <w:r w:rsidRPr="00F122F5">
        <w:rPr>
          <w:rFonts w:asciiTheme="majorBidi" w:hAnsiTheme="majorBidi" w:cstheme="majorBidi"/>
          <w:i/>
          <w:iCs/>
        </w:rPr>
        <w:t>Islamic Family Law (</w:t>
      </w:r>
      <w:proofErr w:type="spellStart"/>
      <w:r w:rsidRPr="00F122F5">
        <w:rPr>
          <w:rFonts w:asciiTheme="majorBidi" w:hAnsiTheme="majorBidi" w:cstheme="majorBidi"/>
          <w:i/>
          <w:iCs/>
        </w:rPr>
        <w:t>Faderal</w:t>
      </w:r>
      <w:proofErr w:type="spellEnd"/>
      <w:r w:rsidRPr="00F122F5">
        <w:rPr>
          <w:rFonts w:asciiTheme="majorBidi" w:hAnsiTheme="majorBidi" w:cstheme="majorBidi"/>
          <w:i/>
          <w:iCs/>
        </w:rPr>
        <w:t xml:space="preserve"> Territories)</w:t>
      </w:r>
      <w:r w:rsidRPr="00540C3D">
        <w:rPr>
          <w:rFonts w:asciiTheme="majorBidi" w:hAnsiTheme="majorBidi" w:cstheme="majorBidi"/>
        </w:rPr>
        <w:t xml:space="preserve"> </w:t>
      </w:r>
      <w:r>
        <w:rPr>
          <w:rFonts w:asciiTheme="majorBidi" w:hAnsiTheme="majorBidi" w:cstheme="majorBidi"/>
        </w:rPr>
        <w:t>Act 303/1984.</w:t>
      </w:r>
    </w:p>
  </w:footnote>
  <w:footnote w:id="38">
    <w:p w14:paraId="65CB1023" w14:textId="77777777" w:rsidR="0017235A" w:rsidRPr="00F122F5" w:rsidRDefault="0017235A" w:rsidP="0017235A">
      <w:pPr>
        <w:pStyle w:val="FootnoteText"/>
        <w:rPr>
          <w:rFonts w:asciiTheme="majorBidi" w:hAnsiTheme="majorBidi" w:cstheme="majorBidi"/>
        </w:rPr>
      </w:pPr>
      <w:r w:rsidRPr="00540C3D">
        <w:rPr>
          <w:rStyle w:val="FootnoteReference"/>
          <w:rFonts w:asciiTheme="majorBidi" w:hAnsiTheme="majorBidi" w:cstheme="majorBidi"/>
        </w:rPr>
        <w:footnoteRef/>
      </w:r>
      <w:r w:rsidRPr="00540C3D">
        <w:rPr>
          <w:rFonts w:asciiTheme="majorBidi" w:hAnsiTheme="majorBidi" w:cstheme="majorBidi"/>
        </w:rPr>
        <w:t xml:space="preserve">Section 52 (g) and (j), </w:t>
      </w:r>
      <w:r w:rsidRPr="00540C3D">
        <w:rPr>
          <w:rFonts w:asciiTheme="majorBidi" w:hAnsiTheme="majorBidi" w:cstheme="majorBidi"/>
          <w:i/>
          <w:iCs/>
        </w:rPr>
        <w:t xml:space="preserve">Islamic Family Law (Federal </w:t>
      </w:r>
      <w:proofErr w:type="spellStart"/>
      <w:r w:rsidRPr="00540C3D">
        <w:rPr>
          <w:rFonts w:asciiTheme="majorBidi" w:hAnsiTheme="majorBidi" w:cstheme="majorBidi"/>
          <w:i/>
          <w:iCs/>
        </w:rPr>
        <w:t>Teritory</w:t>
      </w:r>
      <w:proofErr w:type="spellEnd"/>
      <w:r w:rsidRPr="00540C3D">
        <w:rPr>
          <w:rFonts w:asciiTheme="majorBidi" w:hAnsiTheme="majorBidi" w:cstheme="majorBidi"/>
          <w:i/>
          <w:iCs/>
        </w:rPr>
        <w:t xml:space="preserve">) </w:t>
      </w:r>
      <w:r>
        <w:rPr>
          <w:rFonts w:asciiTheme="majorBidi" w:hAnsiTheme="majorBidi" w:cstheme="majorBidi"/>
        </w:rPr>
        <w:t>Act 303/1984.</w:t>
      </w:r>
    </w:p>
  </w:footnote>
  <w:footnote w:id="39">
    <w:p w14:paraId="4DB33D98" w14:textId="77777777" w:rsidR="0017235A" w:rsidRPr="00540C3D" w:rsidRDefault="0017235A" w:rsidP="0017235A">
      <w:pPr>
        <w:pStyle w:val="FootnoteText"/>
        <w:rPr>
          <w:rFonts w:asciiTheme="majorBidi" w:hAnsiTheme="majorBidi" w:cstheme="majorBidi"/>
        </w:rPr>
      </w:pPr>
      <w:r w:rsidRPr="00540C3D">
        <w:rPr>
          <w:rStyle w:val="FootnoteReference"/>
          <w:rFonts w:asciiTheme="majorBidi" w:hAnsiTheme="majorBidi" w:cstheme="majorBidi"/>
        </w:rPr>
        <w:footnoteRef/>
      </w:r>
      <w:proofErr w:type="spellStart"/>
      <w:proofErr w:type="gramStart"/>
      <w:r w:rsidRPr="00540C3D">
        <w:rPr>
          <w:rFonts w:asciiTheme="majorBidi" w:hAnsiTheme="majorBidi" w:cstheme="majorBidi"/>
        </w:rPr>
        <w:t>Khoiruddin</w:t>
      </w:r>
      <w:proofErr w:type="spellEnd"/>
      <w:r w:rsidRPr="00540C3D">
        <w:rPr>
          <w:rFonts w:asciiTheme="majorBidi" w:hAnsiTheme="majorBidi" w:cstheme="majorBidi"/>
        </w:rPr>
        <w:t xml:space="preserve">  </w:t>
      </w:r>
      <w:proofErr w:type="spellStart"/>
      <w:r w:rsidRPr="00540C3D">
        <w:rPr>
          <w:rFonts w:asciiTheme="majorBidi" w:hAnsiTheme="majorBidi" w:cstheme="majorBidi"/>
        </w:rPr>
        <w:t>Nasutian</w:t>
      </w:r>
      <w:proofErr w:type="spellEnd"/>
      <w:proofErr w:type="gramEnd"/>
      <w:r w:rsidRPr="00540C3D">
        <w:rPr>
          <w:rFonts w:asciiTheme="majorBidi" w:hAnsiTheme="majorBidi" w:cstheme="majorBidi"/>
        </w:rPr>
        <w:t xml:space="preserve">, </w:t>
      </w:r>
      <w:r w:rsidRPr="00540C3D">
        <w:rPr>
          <w:rFonts w:asciiTheme="majorBidi" w:hAnsiTheme="majorBidi" w:cstheme="majorBidi"/>
          <w:i/>
          <w:iCs/>
        </w:rPr>
        <w:t xml:space="preserve">Status  </w:t>
      </w:r>
      <w:proofErr w:type="spellStart"/>
      <w:r w:rsidRPr="00540C3D">
        <w:rPr>
          <w:rFonts w:asciiTheme="majorBidi" w:hAnsiTheme="majorBidi" w:cstheme="majorBidi"/>
          <w:i/>
          <w:iCs/>
        </w:rPr>
        <w:t>Wanita</w:t>
      </w:r>
      <w:proofErr w:type="spellEnd"/>
      <w:r w:rsidRPr="00540C3D">
        <w:rPr>
          <w:rFonts w:asciiTheme="majorBidi" w:hAnsiTheme="majorBidi" w:cstheme="majorBidi"/>
          <w:i/>
          <w:iCs/>
        </w:rPr>
        <w:t xml:space="preserve"> </w:t>
      </w:r>
      <w:r w:rsidRPr="00540C3D">
        <w:rPr>
          <w:rFonts w:asciiTheme="majorBidi" w:hAnsiTheme="majorBidi" w:cstheme="majorBidi"/>
        </w:rPr>
        <w:t>, h. 250-252.</w:t>
      </w:r>
    </w:p>
  </w:footnote>
  <w:footnote w:id="40">
    <w:p w14:paraId="005D5851" w14:textId="77777777" w:rsidR="0017235A" w:rsidRPr="00540C3D" w:rsidRDefault="0017235A" w:rsidP="0017235A">
      <w:pPr>
        <w:pStyle w:val="FootnoteText"/>
        <w:rPr>
          <w:rFonts w:asciiTheme="majorBidi" w:hAnsiTheme="majorBidi" w:cstheme="majorBidi"/>
        </w:rPr>
      </w:pPr>
      <w:r w:rsidRPr="00540C3D">
        <w:rPr>
          <w:rStyle w:val="FootnoteReference"/>
          <w:rFonts w:asciiTheme="majorBidi" w:hAnsiTheme="majorBidi" w:cstheme="majorBidi"/>
        </w:rPr>
        <w:footnoteRef/>
      </w:r>
      <w:proofErr w:type="spellStart"/>
      <w:r w:rsidRPr="00540C3D">
        <w:rPr>
          <w:rFonts w:asciiTheme="majorBidi" w:hAnsiTheme="majorBidi" w:cstheme="majorBidi"/>
        </w:rPr>
        <w:t>Khoiruddin</w:t>
      </w:r>
      <w:proofErr w:type="spellEnd"/>
      <w:r w:rsidRPr="00540C3D">
        <w:rPr>
          <w:rFonts w:asciiTheme="majorBidi" w:hAnsiTheme="majorBidi" w:cstheme="majorBidi"/>
        </w:rPr>
        <w:t xml:space="preserve"> </w:t>
      </w:r>
      <w:proofErr w:type="spellStart"/>
      <w:r w:rsidRPr="00540C3D">
        <w:rPr>
          <w:rFonts w:asciiTheme="majorBidi" w:hAnsiTheme="majorBidi" w:cstheme="majorBidi"/>
        </w:rPr>
        <w:t>Nasution</w:t>
      </w:r>
      <w:proofErr w:type="spellEnd"/>
      <w:r w:rsidRPr="00540C3D">
        <w:rPr>
          <w:rFonts w:asciiTheme="majorBidi" w:hAnsiTheme="majorBidi" w:cstheme="majorBidi"/>
        </w:rPr>
        <w:t xml:space="preserve">, </w:t>
      </w:r>
      <w:proofErr w:type="gramStart"/>
      <w:r w:rsidRPr="00540C3D">
        <w:rPr>
          <w:rFonts w:asciiTheme="majorBidi" w:hAnsiTheme="majorBidi" w:cstheme="majorBidi"/>
          <w:i/>
          <w:iCs/>
        </w:rPr>
        <w:t xml:space="preserve">Status  </w:t>
      </w:r>
      <w:proofErr w:type="spellStart"/>
      <w:r w:rsidRPr="00540C3D">
        <w:rPr>
          <w:rFonts w:asciiTheme="majorBidi" w:hAnsiTheme="majorBidi" w:cstheme="majorBidi"/>
          <w:i/>
          <w:iCs/>
        </w:rPr>
        <w:t>Wanita</w:t>
      </w:r>
      <w:proofErr w:type="spellEnd"/>
      <w:proofErr w:type="gramEnd"/>
      <w:r w:rsidRPr="00540C3D">
        <w:rPr>
          <w:rFonts w:asciiTheme="majorBidi" w:hAnsiTheme="majorBidi" w:cstheme="majorBidi"/>
        </w:rPr>
        <w:t>, h.250-252.</w:t>
      </w:r>
    </w:p>
  </w:footnote>
  <w:footnote w:id="41">
    <w:p w14:paraId="190DD645" w14:textId="77777777" w:rsidR="0017235A" w:rsidRPr="00F122F5" w:rsidRDefault="0017235A" w:rsidP="0017235A">
      <w:pPr>
        <w:pStyle w:val="ListParagraph"/>
        <w:spacing w:after="0" w:line="240" w:lineRule="auto"/>
        <w:ind w:left="0"/>
        <w:rPr>
          <w:rFonts w:asciiTheme="majorBidi" w:eastAsia="Times New Roman" w:hAnsiTheme="majorBidi" w:cstheme="majorBidi"/>
          <w:color w:val="FF0000"/>
          <w:sz w:val="20"/>
          <w:szCs w:val="20"/>
          <w:rtl/>
        </w:rPr>
      </w:pPr>
      <w:r w:rsidRPr="00540C3D">
        <w:rPr>
          <w:rStyle w:val="FootnoteReference"/>
          <w:rFonts w:asciiTheme="majorBidi" w:hAnsiTheme="majorBidi" w:cstheme="majorBidi"/>
        </w:rPr>
        <w:footnoteRef/>
      </w:r>
      <w:r w:rsidRPr="00540C3D">
        <w:rPr>
          <w:rFonts w:asciiTheme="majorBidi" w:hAnsiTheme="majorBidi" w:cstheme="majorBidi"/>
          <w:sz w:val="20"/>
          <w:szCs w:val="20"/>
        </w:rPr>
        <w:t>Saction 37,</w:t>
      </w:r>
      <w:r w:rsidRPr="00540C3D">
        <w:rPr>
          <w:rFonts w:asciiTheme="majorBidi" w:hAnsiTheme="majorBidi" w:cstheme="majorBidi"/>
          <w:i/>
          <w:iCs/>
          <w:sz w:val="20"/>
          <w:szCs w:val="20"/>
        </w:rPr>
        <w:t xml:space="preserve"> Islamic Family Law (Federal Teritory) </w:t>
      </w:r>
      <w:r>
        <w:rPr>
          <w:rFonts w:asciiTheme="majorBidi" w:hAnsiTheme="majorBidi" w:cstheme="majorBidi"/>
          <w:sz w:val="20"/>
          <w:szCs w:val="20"/>
        </w:rPr>
        <w:t>Act 303/1984</w:t>
      </w:r>
      <w:r w:rsidRPr="00540C3D">
        <w:rPr>
          <w:rFonts w:asciiTheme="majorBidi" w:hAnsiTheme="majorBidi" w:cstheme="majorBidi"/>
          <w:i/>
          <w:iCs/>
          <w:sz w:val="20"/>
          <w:szCs w:val="20"/>
        </w:rPr>
        <w:t>.</w:t>
      </w:r>
    </w:p>
  </w:footnote>
  <w:footnote w:id="42">
    <w:p w14:paraId="612A11AE" w14:textId="77777777" w:rsidR="0017235A" w:rsidRPr="00540C3D" w:rsidRDefault="0017235A" w:rsidP="0017235A">
      <w:pPr>
        <w:pStyle w:val="FootnoteText"/>
        <w:rPr>
          <w:rFonts w:asciiTheme="majorBidi" w:hAnsiTheme="majorBidi" w:cstheme="majorBidi"/>
        </w:rPr>
      </w:pPr>
      <w:r w:rsidRPr="00540C3D">
        <w:rPr>
          <w:rStyle w:val="FootnoteReference"/>
          <w:rFonts w:asciiTheme="majorBidi" w:hAnsiTheme="majorBidi" w:cstheme="majorBidi"/>
        </w:rPr>
        <w:footnoteRef/>
      </w:r>
      <w:proofErr w:type="gramStart"/>
      <w:r w:rsidRPr="00540C3D">
        <w:rPr>
          <w:rFonts w:asciiTheme="majorBidi" w:hAnsiTheme="majorBidi" w:cstheme="majorBidi"/>
        </w:rPr>
        <w:t>Fred  R</w:t>
      </w:r>
      <w:proofErr w:type="gramEnd"/>
      <w:r w:rsidRPr="00540C3D">
        <w:rPr>
          <w:rFonts w:asciiTheme="majorBidi" w:hAnsiTheme="majorBidi" w:cstheme="majorBidi"/>
        </w:rPr>
        <w:t xml:space="preserve">.  Von  der  </w:t>
      </w:r>
      <w:proofErr w:type="spellStart"/>
      <w:r w:rsidRPr="00540C3D">
        <w:rPr>
          <w:rFonts w:asciiTheme="majorBidi" w:hAnsiTheme="majorBidi" w:cstheme="majorBidi"/>
        </w:rPr>
        <w:t>Mehden</w:t>
      </w:r>
      <w:proofErr w:type="spellEnd"/>
      <w:r w:rsidRPr="00540C3D">
        <w:rPr>
          <w:rFonts w:asciiTheme="majorBidi" w:hAnsiTheme="majorBidi" w:cstheme="majorBidi"/>
        </w:rPr>
        <w:t>,  “</w:t>
      </w:r>
      <w:proofErr w:type="spellStart"/>
      <w:r w:rsidRPr="00540C3D">
        <w:rPr>
          <w:rFonts w:asciiTheme="majorBidi" w:hAnsiTheme="majorBidi" w:cstheme="majorBidi"/>
          <w:i/>
          <w:iCs/>
        </w:rPr>
        <w:t>Kebangkitan</w:t>
      </w:r>
      <w:proofErr w:type="spellEnd"/>
      <w:r w:rsidRPr="00540C3D">
        <w:rPr>
          <w:rFonts w:asciiTheme="majorBidi" w:hAnsiTheme="majorBidi" w:cstheme="majorBidi"/>
          <w:i/>
          <w:iCs/>
        </w:rPr>
        <w:t xml:space="preserve">  Islam  di  Malaysia</w:t>
      </w:r>
      <w:r w:rsidRPr="00540C3D">
        <w:rPr>
          <w:rFonts w:asciiTheme="majorBidi" w:hAnsiTheme="majorBidi" w:cstheme="majorBidi"/>
        </w:rPr>
        <w:t xml:space="preserve">”,  </w:t>
      </w:r>
      <w:proofErr w:type="spellStart"/>
      <w:r w:rsidRPr="00540C3D">
        <w:rPr>
          <w:rFonts w:asciiTheme="majorBidi" w:hAnsiTheme="majorBidi" w:cstheme="majorBidi"/>
        </w:rPr>
        <w:t>dalam</w:t>
      </w:r>
      <w:proofErr w:type="spellEnd"/>
      <w:r w:rsidRPr="00540C3D">
        <w:rPr>
          <w:rFonts w:asciiTheme="majorBidi" w:hAnsiTheme="majorBidi" w:cstheme="majorBidi"/>
        </w:rPr>
        <w:t xml:space="preserve">  John  L.  Esposito  (Ed), </w:t>
      </w:r>
    </w:p>
    <w:p w14:paraId="25F52883" w14:textId="77777777" w:rsidR="0017235A" w:rsidRPr="00540C3D" w:rsidRDefault="0017235A" w:rsidP="0017235A">
      <w:pPr>
        <w:pStyle w:val="FootnoteText"/>
        <w:rPr>
          <w:rFonts w:asciiTheme="majorBidi" w:hAnsiTheme="majorBidi" w:cstheme="majorBidi"/>
          <w:rtl/>
        </w:rPr>
      </w:pPr>
      <w:proofErr w:type="spellStart"/>
      <w:r w:rsidRPr="00540C3D">
        <w:rPr>
          <w:rFonts w:asciiTheme="majorBidi" w:hAnsiTheme="majorBidi" w:cstheme="majorBidi"/>
          <w:i/>
          <w:iCs/>
        </w:rPr>
        <w:t>Kebangkitan</w:t>
      </w:r>
      <w:proofErr w:type="spellEnd"/>
      <w:r w:rsidRPr="00540C3D">
        <w:rPr>
          <w:rFonts w:asciiTheme="majorBidi" w:hAnsiTheme="majorBidi" w:cstheme="majorBidi"/>
          <w:i/>
          <w:iCs/>
        </w:rPr>
        <w:t xml:space="preserve"> Islam </w:t>
      </w:r>
      <w:proofErr w:type="spellStart"/>
      <w:r w:rsidRPr="00540C3D">
        <w:rPr>
          <w:rFonts w:asciiTheme="majorBidi" w:hAnsiTheme="majorBidi" w:cstheme="majorBidi"/>
          <w:i/>
          <w:iCs/>
        </w:rPr>
        <w:t>pada</w:t>
      </w:r>
      <w:proofErr w:type="spellEnd"/>
      <w:r w:rsidRPr="00540C3D">
        <w:rPr>
          <w:rFonts w:asciiTheme="majorBidi" w:hAnsiTheme="majorBidi" w:cstheme="majorBidi"/>
          <w:i/>
          <w:iCs/>
        </w:rPr>
        <w:t xml:space="preserve"> </w:t>
      </w:r>
      <w:proofErr w:type="spellStart"/>
      <w:r w:rsidRPr="00540C3D">
        <w:rPr>
          <w:rFonts w:asciiTheme="majorBidi" w:hAnsiTheme="majorBidi" w:cstheme="majorBidi"/>
          <w:i/>
          <w:iCs/>
        </w:rPr>
        <w:t>Perubahan</w:t>
      </w:r>
      <w:proofErr w:type="spellEnd"/>
      <w:r w:rsidRPr="00540C3D">
        <w:rPr>
          <w:rFonts w:asciiTheme="majorBidi" w:hAnsiTheme="majorBidi" w:cstheme="majorBidi"/>
          <w:i/>
          <w:iCs/>
        </w:rPr>
        <w:t xml:space="preserve"> </w:t>
      </w:r>
      <w:proofErr w:type="spellStart"/>
      <w:r w:rsidRPr="00540C3D">
        <w:rPr>
          <w:rFonts w:asciiTheme="majorBidi" w:hAnsiTheme="majorBidi" w:cstheme="majorBidi"/>
          <w:i/>
          <w:iCs/>
        </w:rPr>
        <w:t>Sosial</w:t>
      </w:r>
      <w:proofErr w:type="spellEnd"/>
      <w:r w:rsidRPr="00540C3D">
        <w:rPr>
          <w:rFonts w:asciiTheme="majorBidi" w:hAnsiTheme="majorBidi" w:cstheme="majorBidi"/>
        </w:rPr>
        <w:t>, (J</w:t>
      </w:r>
      <w:r>
        <w:rPr>
          <w:rFonts w:asciiTheme="majorBidi" w:hAnsiTheme="majorBidi" w:cstheme="majorBidi"/>
        </w:rPr>
        <w:t xml:space="preserve">akarta: </w:t>
      </w:r>
      <w:proofErr w:type="spellStart"/>
      <w:r>
        <w:rPr>
          <w:rFonts w:asciiTheme="majorBidi" w:hAnsiTheme="majorBidi" w:cstheme="majorBidi"/>
        </w:rPr>
        <w:t>Bulan</w:t>
      </w:r>
      <w:proofErr w:type="spellEnd"/>
      <w:r>
        <w:rPr>
          <w:rFonts w:asciiTheme="majorBidi" w:hAnsiTheme="majorBidi" w:cstheme="majorBidi"/>
        </w:rPr>
        <w:t xml:space="preserve"> </w:t>
      </w:r>
      <w:proofErr w:type="spellStart"/>
      <w:r>
        <w:rPr>
          <w:rFonts w:asciiTheme="majorBidi" w:hAnsiTheme="majorBidi" w:cstheme="majorBidi"/>
        </w:rPr>
        <w:t>Bintang</w:t>
      </w:r>
      <w:proofErr w:type="spellEnd"/>
      <w:r>
        <w:rPr>
          <w:rFonts w:asciiTheme="majorBidi" w:hAnsiTheme="majorBidi" w:cstheme="majorBidi"/>
        </w:rPr>
        <w:t>, 1980),h</w:t>
      </w:r>
      <w:r w:rsidRPr="00540C3D">
        <w:rPr>
          <w:rFonts w:asciiTheme="majorBidi" w:hAnsiTheme="majorBidi" w:cstheme="majorBidi"/>
        </w:rPr>
        <w:t>.251</w:t>
      </w:r>
    </w:p>
  </w:footnote>
  <w:footnote w:id="43">
    <w:p w14:paraId="2E61CEE2" w14:textId="77777777" w:rsidR="0017235A" w:rsidRPr="00540C3D" w:rsidRDefault="0017235A" w:rsidP="0017235A">
      <w:pPr>
        <w:pStyle w:val="FootnoteText"/>
        <w:rPr>
          <w:rFonts w:asciiTheme="majorBidi" w:hAnsiTheme="majorBidi" w:cstheme="majorBidi"/>
          <w:rtl/>
        </w:rPr>
      </w:pPr>
      <w:r w:rsidRPr="00540C3D">
        <w:rPr>
          <w:rStyle w:val="FootnoteReference"/>
          <w:rFonts w:asciiTheme="majorBidi" w:hAnsiTheme="majorBidi" w:cstheme="majorBidi"/>
        </w:rPr>
        <w:footnoteRef/>
      </w:r>
      <w:r w:rsidRPr="00540C3D">
        <w:rPr>
          <w:rFonts w:asciiTheme="majorBidi" w:hAnsiTheme="majorBidi" w:cstheme="majorBidi"/>
        </w:rPr>
        <w:t xml:space="preserve">John L. Esposito (Ed), </w:t>
      </w:r>
      <w:proofErr w:type="spellStart"/>
      <w:r w:rsidRPr="00540C3D">
        <w:rPr>
          <w:rFonts w:asciiTheme="majorBidi" w:hAnsiTheme="majorBidi" w:cstheme="majorBidi"/>
          <w:i/>
          <w:iCs/>
        </w:rPr>
        <w:t>Ensiklopedi</w:t>
      </w:r>
      <w:proofErr w:type="spellEnd"/>
      <w:r w:rsidRPr="00540C3D">
        <w:rPr>
          <w:rFonts w:asciiTheme="majorBidi" w:hAnsiTheme="majorBidi" w:cstheme="majorBidi"/>
          <w:i/>
          <w:iCs/>
        </w:rPr>
        <w:t xml:space="preserve"> Oxford </w:t>
      </w:r>
      <w:proofErr w:type="spellStart"/>
      <w:r w:rsidRPr="00540C3D">
        <w:rPr>
          <w:rFonts w:asciiTheme="majorBidi" w:hAnsiTheme="majorBidi" w:cstheme="majorBidi"/>
          <w:i/>
          <w:iCs/>
        </w:rPr>
        <w:t>Dunia</w:t>
      </w:r>
      <w:proofErr w:type="spellEnd"/>
      <w:r w:rsidRPr="00540C3D">
        <w:rPr>
          <w:rFonts w:asciiTheme="majorBidi" w:hAnsiTheme="majorBidi" w:cstheme="majorBidi"/>
          <w:i/>
          <w:iCs/>
        </w:rPr>
        <w:t xml:space="preserve"> Islam Modern, III</w:t>
      </w:r>
      <w:r>
        <w:rPr>
          <w:rFonts w:asciiTheme="majorBidi" w:hAnsiTheme="majorBidi" w:cstheme="majorBidi"/>
        </w:rPr>
        <w:t xml:space="preserve">, (Jakarta: </w:t>
      </w:r>
      <w:proofErr w:type="spellStart"/>
      <w:r>
        <w:rPr>
          <w:rFonts w:asciiTheme="majorBidi" w:hAnsiTheme="majorBidi" w:cstheme="majorBidi"/>
        </w:rPr>
        <w:t>Mizan</w:t>
      </w:r>
      <w:proofErr w:type="spellEnd"/>
      <w:r>
        <w:rPr>
          <w:rFonts w:asciiTheme="majorBidi" w:hAnsiTheme="majorBidi" w:cstheme="majorBidi"/>
        </w:rPr>
        <w:t>, 2000), h</w:t>
      </w:r>
      <w:r w:rsidRPr="00540C3D">
        <w:rPr>
          <w:rFonts w:asciiTheme="majorBidi" w:hAnsiTheme="majorBidi" w:cstheme="majorBidi"/>
        </w:rPr>
        <w:t>. 329</w:t>
      </w:r>
    </w:p>
  </w:footnote>
  <w:footnote w:id="44">
    <w:p w14:paraId="051CE63B" w14:textId="77777777" w:rsidR="0017235A" w:rsidRPr="00540C3D" w:rsidRDefault="0017235A" w:rsidP="0017235A">
      <w:pPr>
        <w:pStyle w:val="FootnoteText"/>
        <w:rPr>
          <w:rFonts w:asciiTheme="majorBidi" w:hAnsiTheme="majorBidi" w:cstheme="majorBidi"/>
        </w:rPr>
      </w:pPr>
      <w:r w:rsidRPr="00540C3D">
        <w:rPr>
          <w:rStyle w:val="FootnoteReference"/>
          <w:rFonts w:asciiTheme="majorBidi" w:hAnsiTheme="majorBidi" w:cstheme="majorBidi"/>
        </w:rPr>
        <w:footnoteRef/>
      </w:r>
      <w:r w:rsidRPr="00540C3D">
        <w:rPr>
          <w:rFonts w:asciiTheme="majorBidi" w:hAnsiTheme="majorBidi" w:cstheme="majorBidi"/>
        </w:rPr>
        <w:t xml:space="preserve">Muhammad </w:t>
      </w:r>
      <w:proofErr w:type="spellStart"/>
      <w:r w:rsidRPr="00540C3D">
        <w:rPr>
          <w:rFonts w:asciiTheme="majorBidi" w:hAnsiTheme="majorBidi" w:cstheme="majorBidi"/>
        </w:rPr>
        <w:t>Ambduh</w:t>
      </w:r>
      <w:proofErr w:type="spellEnd"/>
      <w:r w:rsidRPr="00540C3D">
        <w:rPr>
          <w:rFonts w:asciiTheme="majorBidi" w:hAnsiTheme="majorBidi" w:cstheme="majorBidi"/>
        </w:rPr>
        <w:t xml:space="preserve"> </w:t>
      </w:r>
      <w:proofErr w:type="spellStart"/>
      <w:r w:rsidRPr="00540C3D">
        <w:rPr>
          <w:rFonts w:asciiTheme="majorBidi" w:hAnsiTheme="majorBidi" w:cstheme="majorBidi"/>
        </w:rPr>
        <w:t>Saf</w:t>
      </w:r>
      <w:proofErr w:type="spellEnd"/>
      <w:r w:rsidRPr="00540C3D">
        <w:rPr>
          <w:rFonts w:asciiTheme="majorBidi" w:hAnsiTheme="majorBidi" w:cstheme="majorBidi"/>
        </w:rPr>
        <w:t xml:space="preserve">, </w:t>
      </w:r>
      <w:r w:rsidRPr="00540C3D">
        <w:rPr>
          <w:rFonts w:asciiTheme="majorBidi" w:hAnsiTheme="majorBidi" w:cstheme="majorBidi"/>
          <w:i/>
          <w:iCs/>
        </w:rPr>
        <w:t xml:space="preserve">Islam </w:t>
      </w:r>
      <w:proofErr w:type="spellStart"/>
      <w:r w:rsidRPr="00540C3D">
        <w:rPr>
          <w:rFonts w:asciiTheme="majorBidi" w:hAnsiTheme="majorBidi" w:cstheme="majorBidi"/>
          <w:i/>
          <w:iCs/>
        </w:rPr>
        <w:t>dan</w:t>
      </w:r>
      <w:proofErr w:type="spellEnd"/>
      <w:r w:rsidRPr="00540C3D">
        <w:rPr>
          <w:rFonts w:asciiTheme="majorBidi" w:hAnsiTheme="majorBidi" w:cstheme="majorBidi"/>
          <w:i/>
          <w:iCs/>
        </w:rPr>
        <w:t xml:space="preserve"> </w:t>
      </w:r>
      <w:proofErr w:type="spellStart"/>
      <w:r w:rsidRPr="00540C3D">
        <w:rPr>
          <w:rFonts w:asciiTheme="majorBidi" w:hAnsiTheme="majorBidi" w:cstheme="majorBidi"/>
          <w:i/>
          <w:iCs/>
        </w:rPr>
        <w:t>Hukum</w:t>
      </w:r>
      <w:proofErr w:type="spellEnd"/>
      <w:r w:rsidRPr="00540C3D">
        <w:rPr>
          <w:rFonts w:asciiTheme="majorBidi" w:hAnsiTheme="majorBidi" w:cstheme="majorBidi"/>
          <w:i/>
          <w:iCs/>
        </w:rPr>
        <w:t xml:space="preserve"> </w:t>
      </w:r>
      <w:proofErr w:type="spellStart"/>
      <w:r w:rsidRPr="00540C3D">
        <w:rPr>
          <w:rFonts w:asciiTheme="majorBidi" w:hAnsiTheme="majorBidi" w:cstheme="majorBidi"/>
          <w:i/>
          <w:iCs/>
        </w:rPr>
        <w:t>Keluarga</w:t>
      </w:r>
      <w:proofErr w:type="spellEnd"/>
      <w:r w:rsidRPr="00540C3D">
        <w:rPr>
          <w:rFonts w:asciiTheme="majorBidi" w:hAnsiTheme="majorBidi" w:cstheme="majorBidi"/>
          <w:i/>
          <w:iCs/>
        </w:rPr>
        <w:t xml:space="preserve"> </w:t>
      </w:r>
      <w:proofErr w:type="spellStart"/>
      <w:r w:rsidRPr="00540C3D">
        <w:rPr>
          <w:rFonts w:asciiTheme="majorBidi" w:hAnsiTheme="majorBidi" w:cstheme="majorBidi"/>
          <w:i/>
          <w:iCs/>
        </w:rPr>
        <w:t>Dalam</w:t>
      </w:r>
      <w:proofErr w:type="spellEnd"/>
      <w:r w:rsidRPr="00540C3D">
        <w:rPr>
          <w:rFonts w:asciiTheme="majorBidi" w:hAnsiTheme="majorBidi" w:cstheme="majorBidi"/>
          <w:i/>
          <w:iCs/>
        </w:rPr>
        <w:t xml:space="preserve"> </w:t>
      </w:r>
      <w:proofErr w:type="spellStart"/>
      <w:r w:rsidRPr="00540C3D">
        <w:rPr>
          <w:rFonts w:asciiTheme="majorBidi" w:hAnsiTheme="majorBidi" w:cstheme="majorBidi"/>
          <w:i/>
          <w:iCs/>
        </w:rPr>
        <w:t>Dunia</w:t>
      </w:r>
      <w:proofErr w:type="spellEnd"/>
      <w:r w:rsidRPr="00540C3D">
        <w:rPr>
          <w:rFonts w:asciiTheme="majorBidi" w:hAnsiTheme="majorBidi" w:cstheme="majorBidi"/>
          <w:i/>
          <w:iCs/>
        </w:rPr>
        <w:t xml:space="preserve"> Modern, </w:t>
      </w:r>
      <w:proofErr w:type="spellStart"/>
      <w:r w:rsidRPr="00540C3D">
        <w:rPr>
          <w:rFonts w:asciiTheme="majorBidi" w:hAnsiTheme="majorBidi" w:cstheme="majorBidi"/>
        </w:rPr>
        <w:t>Jurnal</w:t>
      </w:r>
      <w:proofErr w:type="spellEnd"/>
      <w:r w:rsidRPr="00540C3D">
        <w:rPr>
          <w:rFonts w:asciiTheme="majorBidi" w:hAnsiTheme="majorBidi" w:cstheme="majorBidi"/>
        </w:rPr>
        <w:t xml:space="preserve"> Al-</w:t>
      </w:r>
      <w:proofErr w:type="spellStart"/>
      <w:r w:rsidRPr="00540C3D">
        <w:rPr>
          <w:rFonts w:asciiTheme="majorBidi" w:hAnsiTheme="majorBidi" w:cstheme="majorBidi"/>
        </w:rPr>
        <w:t>Hukama</w:t>
      </w:r>
      <w:proofErr w:type="spellEnd"/>
      <w:r w:rsidRPr="00540C3D">
        <w:rPr>
          <w:rFonts w:asciiTheme="majorBidi" w:hAnsiTheme="majorBidi" w:cstheme="majorBidi"/>
        </w:rPr>
        <w:t xml:space="preserve">’, Vol. 3, No. 1 </w:t>
      </w:r>
      <w:proofErr w:type="spellStart"/>
      <w:r w:rsidRPr="00540C3D">
        <w:rPr>
          <w:rFonts w:asciiTheme="majorBidi" w:hAnsiTheme="majorBidi" w:cstheme="majorBidi"/>
        </w:rPr>
        <w:t>Juni</w:t>
      </w:r>
      <w:proofErr w:type="spellEnd"/>
      <w:r w:rsidRPr="00540C3D">
        <w:rPr>
          <w:rFonts w:asciiTheme="majorBidi" w:hAnsiTheme="majorBidi" w:cstheme="majorBidi"/>
        </w:rPr>
        <w:t xml:space="preserve"> 2013.</w:t>
      </w:r>
    </w:p>
  </w:footnote>
  <w:footnote w:id="45">
    <w:p w14:paraId="4625D486" w14:textId="77777777" w:rsidR="009A0C56" w:rsidRPr="00540C3D" w:rsidRDefault="009A0C56" w:rsidP="009A0C56">
      <w:pPr>
        <w:pStyle w:val="FootnoteText"/>
        <w:bidi/>
        <w:rPr>
          <w:rFonts w:asciiTheme="majorBidi" w:hAnsiTheme="majorBidi" w:cstheme="majorBidi"/>
        </w:rPr>
      </w:pPr>
      <w:r w:rsidRPr="00540C3D">
        <w:rPr>
          <w:rStyle w:val="FootnoteReference"/>
          <w:rFonts w:asciiTheme="majorBidi" w:hAnsiTheme="majorBidi" w:cstheme="majorBidi"/>
        </w:rPr>
        <w:footnoteRef/>
      </w:r>
      <w:r w:rsidRPr="00540C3D">
        <w:rPr>
          <w:rFonts w:asciiTheme="majorBidi" w:hAnsiTheme="majorBidi" w:cstheme="majorBidi"/>
        </w:rPr>
        <w:t xml:space="preserve"> </w:t>
      </w:r>
      <w:r w:rsidRPr="00540C3D">
        <w:rPr>
          <w:rFonts w:asciiTheme="majorBidi" w:hAnsiTheme="majorBidi" w:cstheme="majorBidi"/>
          <w:rtl/>
        </w:rPr>
        <w:t>[البخاري (6/135) ومسلم (2/10)36</w:t>
      </w:r>
      <w:r w:rsidRPr="00540C3D">
        <w:rPr>
          <w:rFonts w:asciiTheme="majorBidi" w:hAnsiTheme="majorBidi" w:cstheme="majorBid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6F034" w14:textId="77777777" w:rsidR="00442671" w:rsidRPr="00442671" w:rsidRDefault="00442671" w:rsidP="00442671">
    <w:pPr>
      <w:tabs>
        <w:tab w:val="left" w:pos="2580"/>
        <w:tab w:val="left" w:pos="2985"/>
        <w:tab w:val="center" w:pos="4680"/>
        <w:tab w:val="right" w:pos="9360"/>
      </w:tabs>
      <w:bidi w:val="0"/>
      <w:jc w:val="left"/>
      <w:rPr>
        <w:rFonts w:eastAsia="Calibri"/>
        <w:i/>
        <w:iCs/>
        <w:sz w:val="20"/>
        <w:szCs w:val="20"/>
        <w:rtl/>
      </w:rPr>
    </w:pPr>
    <w:r w:rsidRPr="00442671">
      <w:rPr>
        <w:rFonts w:eastAsia="Calibri" w:hint="cs"/>
        <w:i/>
        <w:iCs/>
        <w:sz w:val="20"/>
        <w:szCs w:val="20"/>
        <w:rtl/>
      </w:rPr>
      <w:t>قضية امتناع</w:t>
    </w:r>
    <w:r w:rsidRPr="00442671">
      <w:rPr>
        <w:rFonts w:eastAsia="Calibri"/>
        <w:i/>
        <w:iCs/>
        <w:sz w:val="20"/>
        <w:szCs w:val="20"/>
        <w:rtl/>
      </w:rPr>
      <w:t xml:space="preserve"> إجبار النكاح</w:t>
    </w:r>
  </w:p>
  <w:p w14:paraId="28D9C12D" w14:textId="77777777" w:rsidR="00442671" w:rsidRPr="00442671" w:rsidRDefault="00442671" w:rsidP="00442671">
    <w:pPr>
      <w:tabs>
        <w:tab w:val="left" w:pos="2580"/>
        <w:tab w:val="left" w:pos="2985"/>
        <w:tab w:val="center" w:pos="4680"/>
        <w:tab w:val="right" w:pos="9360"/>
      </w:tabs>
      <w:bidi w:val="0"/>
      <w:jc w:val="left"/>
      <w:rPr>
        <w:rFonts w:eastAsia="Calibri"/>
        <w:i/>
        <w:iCs/>
        <w:sz w:val="20"/>
        <w:szCs w:val="20"/>
      </w:rPr>
    </w:pPr>
    <w:r w:rsidRPr="00442671">
      <w:rPr>
        <w:rFonts w:eastAsia="Calibri" w:hint="cs"/>
        <w:i/>
        <w:iCs/>
        <w:sz w:val="20"/>
        <w:szCs w:val="20"/>
        <w:rtl/>
      </w:rPr>
      <w:t xml:space="preserve">(دراسة </w:t>
    </w:r>
    <w:r w:rsidRPr="00442671">
      <w:rPr>
        <w:rFonts w:eastAsia="Calibri"/>
        <w:i/>
        <w:iCs/>
        <w:sz w:val="20"/>
        <w:szCs w:val="20"/>
        <w:rtl/>
      </w:rPr>
      <w:t xml:space="preserve">مقارنة بين </w:t>
    </w:r>
    <w:r w:rsidRPr="00442671">
      <w:rPr>
        <w:rFonts w:eastAsia="Calibri" w:hint="cs"/>
        <w:i/>
        <w:iCs/>
        <w:sz w:val="20"/>
        <w:szCs w:val="20"/>
        <w:rtl/>
      </w:rPr>
      <w:t>قانون الأحوال الشخصيّة  بإ</w:t>
    </w:r>
    <w:r w:rsidRPr="00442671">
      <w:rPr>
        <w:rFonts w:eastAsia="Calibri"/>
        <w:i/>
        <w:iCs/>
        <w:sz w:val="20"/>
        <w:szCs w:val="20"/>
        <w:rtl/>
      </w:rPr>
      <w:t>ندونيسيا وماليزيا</w:t>
    </w:r>
    <w:r w:rsidRPr="00442671">
      <w:rPr>
        <w:rFonts w:eastAsia="Calibri" w:hint="cs"/>
        <w:i/>
        <w:iCs/>
        <w:sz w:val="20"/>
        <w:szCs w:val="20"/>
        <w:rtl/>
      </w:rPr>
      <w:t xml:space="preserve"> في نظرية المصلحة المرسلة)</w:t>
    </w:r>
  </w:p>
  <w:p w14:paraId="6DFF2EF2" w14:textId="77777777" w:rsidR="00442671" w:rsidRPr="00442671" w:rsidRDefault="00442671" w:rsidP="00442671">
    <w:pPr>
      <w:tabs>
        <w:tab w:val="left" w:pos="2580"/>
        <w:tab w:val="left" w:pos="2985"/>
        <w:tab w:val="center" w:pos="4680"/>
        <w:tab w:val="right" w:pos="9360"/>
      </w:tabs>
      <w:bidi w:val="0"/>
      <w:jc w:val="left"/>
      <w:rPr>
        <w:rFonts w:eastAsia="Calibri"/>
        <w:color w:val="4F81BD"/>
        <w:sz w:val="20"/>
        <w:szCs w:val="20"/>
        <w:lang w:val="en-AU"/>
      </w:rPr>
    </w:pPr>
  </w:p>
  <w:p w14:paraId="126914CE" w14:textId="7385AC4C" w:rsidR="003C2121" w:rsidRPr="00442671" w:rsidRDefault="00442671" w:rsidP="00442671">
    <w:pPr>
      <w:pBdr>
        <w:bottom w:val="single" w:sz="4" w:space="1" w:color="A5A5A5"/>
      </w:pBdr>
      <w:bidi w:val="0"/>
      <w:spacing w:after="120"/>
      <w:jc w:val="left"/>
      <w:rPr>
        <w:rFonts w:eastAsia="Calibri"/>
        <w:i/>
        <w:iCs/>
        <w:sz w:val="20"/>
        <w:szCs w:val="20"/>
      </w:rPr>
    </w:pPr>
    <w:proofErr w:type="spellStart"/>
    <w:r w:rsidRPr="00442671">
      <w:rPr>
        <w:rFonts w:eastAsia="Calibri"/>
        <w:i/>
        <w:iCs/>
        <w:sz w:val="20"/>
        <w:szCs w:val="20"/>
      </w:rPr>
      <w:t>Siti</w:t>
    </w:r>
    <w:proofErr w:type="spellEnd"/>
    <w:r w:rsidRPr="00442671">
      <w:rPr>
        <w:rFonts w:eastAsia="Calibri"/>
        <w:i/>
        <w:iCs/>
        <w:sz w:val="20"/>
        <w:szCs w:val="20"/>
      </w:rPr>
      <w:t xml:space="preserve"> </w:t>
    </w:r>
    <w:proofErr w:type="spellStart"/>
    <w:r w:rsidRPr="00442671">
      <w:rPr>
        <w:rFonts w:eastAsia="Calibri"/>
        <w:i/>
        <w:iCs/>
        <w:sz w:val="20"/>
        <w:szCs w:val="20"/>
      </w:rPr>
      <w:t>Nurul</w:t>
    </w:r>
    <w:proofErr w:type="spellEnd"/>
    <w:r w:rsidRPr="00442671">
      <w:rPr>
        <w:rFonts w:eastAsia="Calibri"/>
        <w:i/>
        <w:iCs/>
        <w:sz w:val="20"/>
        <w:szCs w:val="20"/>
      </w:rPr>
      <w:t xml:space="preserve"> Fatimah </w:t>
    </w:r>
    <w:proofErr w:type="spellStart"/>
    <w:r w:rsidRPr="00442671">
      <w:rPr>
        <w:rFonts w:eastAsia="Calibri"/>
        <w:i/>
        <w:iCs/>
        <w:sz w:val="20"/>
        <w:szCs w:val="20"/>
      </w:rPr>
      <w:t>Tarimana</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69AC" w14:textId="77777777" w:rsidR="00442671" w:rsidRPr="00442671" w:rsidRDefault="00442671" w:rsidP="00442671">
    <w:pPr>
      <w:pStyle w:val="Header"/>
      <w:bidi/>
      <w:rPr>
        <w:i/>
        <w:iCs/>
        <w:sz w:val="20"/>
        <w:szCs w:val="20"/>
        <w:rtl/>
      </w:rPr>
    </w:pPr>
    <w:r w:rsidRPr="00442671">
      <w:rPr>
        <w:rFonts w:hint="cs"/>
        <w:i/>
        <w:iCs/>
        <w:sz w:val="20"/>
        <w:szCs w:val="20"/>
        <w:rtl/>
      </w:rPr>
      <w:t>قضية امتناع</w:t>
    </w:r>
    <w:r w:rsidRPr="00442671">
      <w:rPr>
        <w:i/>
        <w:iCs/>
        <w:sz w:val="20"/>
        <w:szCs w:val="20"/>
        <w:rtl/>
      </w:rPr>
      <w:t xml:space="preserve"> إجبار النكاح</w:t>
    </w:r>
  </w:p>
  <w:p w14:paraId="3DADAED8" w14:textId="77777777" w:rsidR="00442671" w:rsidRPr="00442671" w:rsidRDefault="00442671" w:rsidP="00442671">
    <w:pPr>
      <w:pStyle w:val="Header"/>
      <w:bidi/>
      <w:rPr>
        <w:i/>
        <w:iCs/>
        <w:sz w:val="20"/>
        <w:szCs w:val="20"/>
      </w:rPr>
    </w:pPr>
    <w:r w:rsidRPr="00442671">
      <w:rPr>
        <w:rFonts w:hint="cs"/>
        <w:i/>
        <w:iCs/>
        <w:sz w:val="20"/>
        <w:szCs w:val="20"/>
        <w:rtl/>
      </w:rPr>
      <w:t xml:space="preserve">(دراسة </w:t>
    </w:r>
    <w:r w:rsidRPr="00442671">
      <w:rPr>
        <w:i/>
        <w:iCs/>
        <w:sz w:val="20"/>
        <w:szCs w:val="20"/>
        <w:rtl/>
      </w:rPr>
      <w:t xml:space="preserve">مقارنة بين </w:t>
    </w:r>
    <w:r w:rsidRPr="00442671">
      <w:rPr>
        <w:rFonts w:hint="cs"/>
        <w:i/>
        <w:iCs/>
        <w:sz w:val="20"/>
        <w:szCs w:val="20"/>
        <w:rtl/>
      </w:rPr>
      <w:t>قانون الأحوال الشخصيّة  بإ</w:t>
    </w:r>
    <w:r w:rsidRPr="00442671">
      <w:rPr>
        <w:i/>
        <w:iCs/>
        <w:sz w:val="20"/>
        <w:szCs w:val="20"/>
        <w:rtl/>
      </w:rPr>
      <w:t>ندونيسيا وماليزيا</w:t>
    </w:r>
    <w:r w:rsidRPr="00442671">
      <w:rPr>
        <w:rFonts w:hint="cs"/>
        <w:i/>
        <w:iCs/>
        <w:sz w:val="20"/>
        <w:szCs w:val="20"/>
        <w:rtl/>
      </w:rPr>
      <w:t xml:space="preserve"> في نظرية المصلحة المرسلة)</w:t>
    </w:r>
  </w:p>
  <w:p w14:paraId="4B19799F" w14:textId="77777777" w:rsidR="00442671" w:rsidRPr="00442671" w:rsidRDefault="00442671" w:rsidP="00442671">
    <w:pPr>
      <w:pStyle w:val="Header"/>
      <w:bidi/>
      <w:rPr>
        <w:i/>
        <w:iCs/>
        <w:sz w:val="20"/>
        <w:szCs w:val="20"/>
        <w:lang w:val="id-ID"/>
      </w:rPr>
    </w:pPr>
  </w:p>
  <w:p w14:paraId="2B5BAAD8" w14:textId="77777777" w:rsidR="00442671" w:rsidRDefault="00442671" w:rsidP="00442671">
    <w:pPr>
      <w:pStyle w:val="Header"/>
      <w:bidi/>
      <w:rPr>
        <w:i/>
        <w:iCs/>
        <w:sz w:val="20"/>
        <w:szCs w:val="20"/>
      </w:rPr>
    </w:pPr>
    <w:proofErr w:type="spellStart"/>
    <w:r w:rsidRPr="00442671">
      <w:rPr>
        <w:i/>
        <w:iCs/>
        <w:sz w:val="20"/>
        <w:szCs w:val="20"/>
      </w:rPr>
      <w:t>Siti</w:t>
    </w:r>
    <w:proofErr w:type="spellEnd"/>
    <w:r w:rsidRPr="00442671">
      <w:rPr>
        <w:i/>
        <w:iCs/>
        <w:sz w:val="20"/>
        <w:szCs w:val="20"/>
      </w:rPr>
      <w:t xml:space="preserve"> </w:t>
    </w:r>
    <w:proofErr w:type="spellStart"/>
    <w:r w:rsidRPr="00442671">
      <w:rPr>
        <w:i/>
        <w:iCs/>
        <w:sz w:val="20"/>
        <w:szCs w:val="20"/>
      </w:rPr>
      <w:t>Nurul</w:t>
    </w:r>
    <w:proofErr w:type="spellEnd"/>
    <w:r w:rsidRPr="00442671">
      <w:rPr>
        <w:i/>
        <w:iCs/>
        <w:sz w:val="20"/>
        <w:szCs w:val="20"/>
      </w:rPr>
      <w:t xml:space="preserve"> Fatimah </w:t>
    </w:r>
    <w:proofErr w:type="spellStart"/>
    <w:r w:rsidRPr="00442671">
      <w:rPr>
        <w:i/>
        <w:iCs/>
        <w:sz w:val="20"/>
        <w:szCs w:val="20"/>
      </w:rPr>
      <w:t>Tarimana</w:t>
    </w:r>
    <w:proofErr w:type="spellEnd"/>
  </w:p>
  <w:p w14:paraId="141F250A" w14:textId="77777777" w:rsidR="00B0492A" w:rsidRPr="00442671" w:rsidRDefault="00B0492A" w:rsidP="00442671">
    <w:pPr>
      <w:pStyle w:val="Header"/>
      <w:bidi/>
      <w:rPr>
        <w:i/>
        <w:iCs/>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845F9" w14:textId="77777777" w:rsidR="003C2121" w:rsidRDefault="003C2121" w:rsidP="00371447">
    <w:pPr>
      <w:pStyle w:val="Header"/>
      <w:pBdr>
        <w:bottom w:val="single" w:sz="4" w:space="1" w:color="auto"/>
      </w:pBdr>
      <w:spacing w:after="120"/>
      <w:jc w:val="center"/>
    </w:pPr>
    <w:r w:rsidRPr="00080539">
      <w:rPr>
        <w:noProof/>
        <w:lang w:val="id-ID" w:eastAsia="id-ID"/>
      </w:rPr>
      <w:drawing>
        <wp:inline distT="0" distB="0" distL="0" distR="0" wp14:anchorId="1EBA78DC" wp14:editId="72BB5E72">
          <wp:extent cx="425069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0690" cy="1095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2F"/>
    <w:multiLevelType w:val="hybridMultilevel"/>
    <w:tmpl w:val="7D081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41F"/>
    <w:multiLevelType w:val="hybridMultilevel"/>
    <w:tmpl w:val="D4DA5DCC"/>
    <w:lvl w:ilvl="0" w:tplc="D81E7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BD5CBC"/>
    <w:multiLevelType w:val="hybridMultilevel"/>
    <w:tmpl w:val="2B720E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BA3AB0"/>
    <w:multiLevelType w:val="hybridMultilevel"/>
    <w:tmpl w:val="36FE3DAA"/>
    <w:lvl w:ilvl="0" w:tplc="2C24CA74">
      <w:start w:val="5"/>
      <w:numFmt w:val="arabicAlpha"/>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
    <w:nsid w:val="15092C9B"/>
    <w:multiLevelType w:val="hybridMultilevel"/>
    <w:tmpl w:val="413E41D4"/>
    <w:lvl w:ilvl="0" w:tplc="BAAA810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1631A"/>
    <w:multiLevelType w:val="hybridMultilevel"/>
    <w:tmpl w:val="D8A49224"/>
    <w:lvl w:ilvl="0" w:tplc="F640BC4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F6609"/>
    <w:multiLevelType w:val="hybridMultilevel"/>
    <w:tmpl w:val="6DBAE352"/>
    <w:lvl w:ilvl="0" w:tplc="74987BA8">
      <w:start w:val="1"/>
      <w:numFmt w:val="upperLetter"/>
      <w:lvlText w:val="%1."/>
      <w:lvlJc w:val="left"/>
      <w:pPr>
        <w:ind w:left="502"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FC7BF4"/>
    <w:multiLevelType w:val="hybridMultilevel"/>
    <w:tmpl w:val="1F2C2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A7827B9"/>
    <w:multiLevelType w:val="hybridMultilevel"/>
    <w:tmpl w:val="B2829D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B943715"/>
    <w:multiLevelType w:val="hybridMultilevel"/>
    <w:tmpl w:val="3028B9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D1241E"/>
    <w:multiLevelType w:val="hybridMultilevel"/>
    <w:tmpl w:val="857ED19A"/>
    <w:lvl w:ilvl="0" w:tplc="1D328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1E8D43BB"/>
    <w:multiLevelType w:val="hybridMultilevel"/>
    <w:tmpl w:val="3182D05E"/>
    <w:lvl w:ilvl="0" w:tplc="2DFA2A2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316355B"/>
    <w:multiLevelType w:val="hybridMultilevel"/>
    <w:tmpl w:val="D524646C"/>
    <w:lvl w:ilvl="0" w:tplc="0409000F">
      <w:start w:val="1"/>
      <w:numFmt w:val="decimal"/>
      <w:lvlText w:val="%1."/>
      <w:lvlJc w:val="left"/>
      <w:pPr>
        <w:ind w:left="720" w:hanging="360"/>
      </w:pPr>
    </w:lvl>
    <w:lvl w:ilvl="1" w:tplc="06A2D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6F6610"/>
    <w:multiLevelType w:val="hybridMultilevel"/>
    <w:tmpl w:val="A39E9474"/>
    <w:lvl w:ilvl="0" w:tplc="AE6E4FC8">
      <w:start w:val="5"/>
      <w:numFmt w:val="arabicAlpha"/>
      <w:lvlText w:val="%1."/>
      <w:lvlJc w:val="left"/>
      <w:pPr>
        <w:ind w:left="786" w:hanging="360"/>
      </w:pPr>
      <w:rPr>
        <w:rFonts w:hint="default"/>
        <w:b w:val="0"/>
        <w:b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24C54020"/>
    <w:multiLevelType w:val="hybridMultilevel"/>
    <w:tmpl w:val="C28AAB16"/>
    <w:lvl w:ilvl="0" w:tplc="E4C63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251107"/>
    <w:multiLevelType w:val="hybridMultilevel"/>
    <w:tmpl w:val="A6DA6D42"/>
    <w:lvl w:ilvl="0" w:tplc="70EC9AF8">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26F37C23"/>
    <w:multiLevelType w:val="hybridMultilevel"/>
    <w:tmpl w:val="F5185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7E406FF"/>
    <w:multiLevelType w:val="hybridMultilevel"/>
    <w:tmpl w:val="8AA42ABE"/>
    <w:lvl w:ilvl="0" w:tplc="BCA0C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94E5EE2"/>
    <w:multiLevelType w:val="hybridMultilevel"/>
    <w:tmpl w:val="91F61EEA"/>
    <w:lvl w:ilvl="0" w:tplc="4B44D5E8">
      <w:start w:val="1"/>
      <w:numFmt w:val="lowerLetter"/>
      <w:lvlText w:val="%1."/>
      <w:lvlJc w:val="left"/>
      <w:pPr>
        <w:ind w:left="720" w:hanging="360"/>
      </w:pPr>
      <w:rPr>
        <w:rFonts w:ascii="Times New Arabic" w:eastAsiaTheme="minorHAnsi" w:hAnsi="Times New Arabic"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99A3B97"/>
    <w:multiLevelType w:val="hybridMultilevel"/>
    <w:tmpl w:val="7BC4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2D604D"/>
    <w:multiLevelType w:val="hybridMultilevel"/>
    <w:tmpl w:val="B48E5558"/>
    <w:lvl w:ilvl="0" w:tplc="60D8D640">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4A44565"/>
    <w:multiLevelType w:val="hybridMultilevel"/>
    <w:tmpl w:val="C4C8A1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53A3BD5"/>
    <w:multiLevelType w:val="hybridMultilevel"/>
    <w:tmpl w:val="BACE0008"/>
    <w:lvl w:ilvl="0" w:tplc="0284E110">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371447E9"/>
    <w:multiLevelType w:val="hybridMultilevel"/>
    <w:tmpl w:val="687E06A4"/>
    <w:lvl w:ilvl="0" w:tplc="FBB4DBCE">
      <w:start w:val="1"/>
      <w:numFmt w:val="arabicAlpha"/>
      <w:lvlText w:val="%1."/>
      <w:lvlJc w:val="left"/>
      <w:pPr>
        <w:ind w:left="786" w:hanging="360"/>
      </w:pPr>
      <w:rPr>
        <w:rFonts w:hint="default"/>
        <w:b w:val="0"/>
        <w:b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377C61E7"/>
    <w:multiLevelType w:val="hybridMultilevel"/>
    <w:tmpl w:val="AE20A84C"/>
    <w:lvl w:ilvl="0" w:tplc="7F486582">
      <w:start w:val="1"/>
      <w:numFmt w:val="decimal"/>
      <w:lvlText w:val="%1."/>
      <w:lvlJc w:val="left"/>
      <w:pPr>
        <w:ind w:left="720" w:hanging="360"/>
      </w:pPr>
      <w:rPr>
        <w:rFonts w:cs="Traditional Arabic"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A784E98"/>
    <w:multiLevelType w:val="hybridMultilevel"/>
    <w:tmpl w:val="C122DC40"/>
    <w:lvl w:ilvl="0" w:tplc="2E64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D9456C"/>
    <w:multiLevelType w:val="hybridMultilevel"/>
    <w:tmpl w:val="6622BE26"/>
    <w:lvl w:ilvl="0" w:tplc="C4EE54B6">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2B57F2"/>
    <w:multiLevelType w:val="hybridMultilevel"/>
    <w:tmpl w:val="CFF20860"/>
    <w:lvl w:ilvl="0" w:tplc="CA281026">
      <w:start w:val="1"/>
      <w:numFmt w:val="decimal"/>
      <w:lvlText w:val="%1."/>
      <w:lvlJc w:val="left"/>
      <w:pPr>
        <w:ind w:left="720" w:hanging="360"/>
      </w:pPr>
      <w:rPr>
        <w:rFonts w:cs="Traditional Arabic"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2336E5F"/>
    <w:multiLevelType w:val="hybridMultilevel"/>
    <w:tmpl w:val="E664151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4FB422F4">
      <w:start w:val="1"/>
      <w:numFmt w:val="decimal"/>
      <w:lvlText w:val="%3."/>
      <w:lvlJc w:val="right"/>
      <w:pPr>
        <w:ind w:left="2160" w:hanging="180"/>
      </w:pPr>
      <w:rPr>
        <w:rFonts w:asciiTheme="majorBidi" w:eastAsia="Calibri" w:hAnsiTheme="majorBidi" w:cstheme="maj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23D72B7"/>
    <w:multiLevelType w:val="hybridMultilevel"/>
    <w:tmpl w:val="A2040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42F02E6"/>
    <w:multiLevelType w:val="hybridMultilevel"/>
    <w:tmpl w:val="DD7A1E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70711BF"/>
    <w:multiLevelType w:val="hybridMultilevel"/>
    <w:tmpl w:val="DF7292F2"/>
    <w:lvl w:ilvl="0" w:tplc="876013B2">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47EA31D0"/>
    <w:multiLevelType w:val="hybridMultilevel"/>
    <w:tmpl w:val="686A4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EA2BE0"/>
    <w:multiLevelType w:val="hybridMultilevel"/>
    <w:tmpl w:val="EFD2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634EF1"/>
    <w:multiLevelType w:val="hybridMultilevel"/>
    <w:tmpl w:val="4EF6C35A"/>
    <w:lvl w:ilvl="0" w:tplc="ED601F0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7C11F1"/>
    <w:multiLevelType w:val="hybridMultilevel"/>
    <w:tmpl w:val="C2F02A12"/>
    <w:lvl w:ilvl="0" w:tplc="40580320">
      <w:start w:val="1"/>
      <w:numFmt w:val="decimal"/>
      <w:lvlText w:val="(%1)"/>
      <w:lvlJc w:val="left"/>
      <w:pPr>
        <w:ind w:left="2302" w:hanging="360"/>
      </w:pPr>
      <w:rPr>
        <w:rFonts w:ascii="Garamond" w:eastAsiaTheme="minorHAnsi" w:hAnsi="Garamond" w:cs="Arial"/>
      </w:rPr>
    </w:lvl>
    <w:lvl w:ilvl="1" w:tplc="04210019" w:tentative="1">
      <w:start w:val="1"/>
      <w:numFmt w:val="lowerLetter"/>
      <w:lvlText w:val="%2."/>
      <w:lvlJc w:val="left"/>
      <w:pPr>
        <w:ind w:left="3022" w:hanging="360"/>
      </w:pPr>
    </w:lvl>
    <w:lvl w:ilvl="2" w:tplc="0421001B" w:tentative="1">
      <w:start w:val="1"/>
      <w:numFmt w:val="lowerRoman"/>
      <w:lvlText w:val="%3."/>
      <w:lvlJc w:val="right"/>
      <w:pPr>
        <w:ind w:left="3742" w:hanging="180"/>
      </w:pPr>
    </w:lvl>
    <w:lvl w:ilvl="3" w:tplc="0421000F" w:tentative="1">
      <w:start w:val="1"/>
      <w:numFmt w:val="decimal"/>
      <w:lvlText w:val="%4."/>
      <w:lvlJc w:val="left"/>
      <w:pPr>
        <w:ind w:left="4462" w:hanging="360"/>
      </w:pPr>
    </w:lvl>
    <w:lvl w:ilvl="4" w:tplc="04210019" w:tentative="1">
      <w:start w:val="1"/>
      <w:numFmt w:val="lowerLetter"/>
      <w:lvlText w:val="%5."/>
      <w:lvlJc w:val="left"/>
      <w:pPr>
        <w:ind w:left="5182" w:hanging="360"/>
      </w:pPr>
    </w:lvl>
    <w:lvl w:ilvl="5" w:tplc="0421001B" w:tentative="1">
      <w:start w:val="1"/>
      <w:numFmt w:val="lowerRoman"/>
      <w:lvlText w:val="%6."/>
      <w:lvlJc w:val="right"/>
      <w:pPr>
        <w:ind w:left="5902" w:hanging="180"/>
      </w:pPr>
    </w:lvl>
    <w:lvl w:ilvl="6" w:tplc="0421000F" w:tentative="1">
      <w:start w:val="1"/>
      <w:numFmt w:val="decimal"/>
      <w:lvlText w:val="%7."/>
      <w:lvlJc w:val="left"/>
      <w:pPr>
        <w:ind w:left="6622" w:hanging="360"/>
      </w:pPr>
    </w:lvl>
    <w:lvl w:ilvl="7" w:tplc="04210019" w:tentative="1">
      <w:start w:val="1"/>
      <w:numFmt w:val="lowerLetter"/>
      <w:lvlText w:val="%8."/>
      <w:lvlJc w:val="left"/>
      <w:pPr>
        <w:ind w:left="7342" w:hanging="360"/>
      </w:pPr>
    </w:lvl>
    <w:lvl w:ilvl="8" w:tplc="0421001B" w:tentative="1">
      <w:start w:val="1"/>
      <w:numFmt w:val="lowerRoman"/>
      <w:lvlText w:val="%9."/>
      <w:lvlJc w:val="right"/>
      <w:pPr>
        <w:ind w:left="8062" w:hanging="180"/>
      </w:pPr>
    </w:lvl>
  </w:abstractNum>
  <w:abstractNum w:abstractNumId="36">
    <w:nsid w:val="56C758B3"/>
    <w:multiLevelType w:val="hybridMultilevel"/>
    <w:tmpl w:val="6DB0920A"/>
    <w:lvl w:ilvl="0" w:tplc="769A8B46">
      <w:start w:val="8"/>
      <w:numFmt w:val="arabicAlpha"/>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59FF5885"/>
    <w:multiLevelType w:val="hybridMultilevel"/>
    <w:tmpl w:val="7CB0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10685E"/>
    <w:multiLevelType w:val="hybridMultilevel"/>
    <w:tmpl w:val="7C180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BE3304"/>
    <w:multiLevelType w:val="hybridMultilevel"/>
    <w:tmpl w:val="B25E355A"/>
    <w:lvl w:ilvl="0" w:tplc="1D3288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DA07AB9"/>
    <w:multiLevelType w:val="hybridMultilevel"/>
    <w:tmpl w:val="50264A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5E38591F"/>
    <w:multiLevelType w:val="hybridMultilevel"/>
    <w:tmpl w:val="9F5E8990"/>
    <w:lvl w:ilvl="0" w:tplc="E2380656">
      <w:start w:val="1"/>
      <w:numFmt w:val="arabicAlpha"/>
      <w:lvlText w:val="%1."/>
      <w:lvlJc w:val="left"/>
      <w:pPr>
        <w:ind w:left="862" w:hanging="360"/>
      </w:pPr>
      <w:rPr>
        <w:rFonts w:hint="default"/>
        <w:b/>
        <w:bCs/>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42">
    <w:nsid w:val="60950C19"/>
    <w:multiLevelType w:val="hybridMultilevel"/>
    <w:tmpl w:val="DD42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3532BD7"/>
    <w:multiLevelType w:val="hybridMultilevel"/>
    <w:tmpl w:val="79AEA4D4"/>
    <w:lvl w:ilvl="0" w:tplc="10C6E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5CC1302"/>
    <w:multiLevelType w:val="hybridMultilevel"/>
    <w:tmpl w:val="2170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60B0564"/>
    <w:multiLevelType w:val="hybridMultilevel"/>
    <w:tmpl w:val="E3EA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6896FAB"/>
    <w:multiLevelType w:val="hybridMultilevel"/>
    <w:tmpl w:val="9B5CAC22"/>
    <w:lvl w:ilvl="0" w:tplc="FF76ED50">
      <w:start w:val="1"/>
      <w:numFmt w:val="arabicAlpha"/>
      <w:lvlText w:val="%1."/>
      <w:lvlJc w:val="left"/>
      <w:pPr>
        <w:ind w:left="1543" w:hanging="360"/>
      </w:pPr>
      <w:rPr>
        <w:rFonts w:hint="default"/>
      </w:rPr>
    </w:lvl>
    <w:lvl w:ilvl="1" w:tplc="04090019" w:tentative="1">
      <w:start w:val="1"/>
      <w:numFmt w:val="lowerLetter"/>
      <w:lvlText w:val="%2."/>
      <w:lvlJc w:val="left"/>
      <w:pPr>
        <w:ind w:left="2263" w:hanging="360"/>
      </w:pPr>
    </w:lvl>
    <w:lvl w:ilvl="2" w:tplc="0409001B" w:tentative="1">
      <w:start w:val="1"/>
      <w:numFmt w:val="lowerRoman"/>
      <w:lvlText w:val="%3."/>
      <w:lvlJc w:val="right"/>
      <w:pPr>
        <w:ind w:left="2983" w:hanging="180"/>
      </w:pPr>
    </w:lvl>
    <w:lvl w:ilvl="3" w:tplc="0409000F" w:tentative="1">
      <w:start w:val="1"/>
      <w:numFmt w:val="decimal"/>
      <w:lvlText w:val="%4."/>
      <w:lvlJc w:val="left"/>
      <w:pPr>
        <w:ind w:left="3703" w:hanging="360"/>
      </w:pPr>
    </w:lvl>
    <w:lvl w:ilvl="4" w:tplc="04090019" w:tentative="1">
      <w:start w:val="1"/>
      <w:numFmt w:val="lowerLetter"/>
      <w:lvlText w:val="%5."/>
      <w:lvlJc w:val="left"/>
      <w:pPr>
        <w:ind w:left="4423" w:hanging="360"/>
      </w:pPr>
    </w:lvl>
    <w:lvl w:ilvl="5" w:tplc="0409001B" w:tentative="1">
      <w:start w:val="1"/>
      <w:numFmt w:val="lowerRoman"/>
      <w:lvlText w:val="%6."/>
      <w:lvlJc w:val="right"/>
      <w:pPr>
        <w:ind w:left="5143" w:hanging="180"/>
      </w:pPr>
    </w:lvl>
    <w:lvl w:ilvl="6" w:tplc="0409000F" w:tentative="1">
      <w:start w:val="1"/>
      <w:numFmt w:val="decimal"/>
      <w:lvlText w:val="%7."/>
      <w:lvlJc w:val="left"/>
      <w:pPr>
        <w:ind w:left="5863" w:hanging="360"/>
      </w:pPr>
    </w:lvl>
    <w:lvl w:ilvl="7" w:tplc="04090019" w:tentative="1">
      <w:start w:val="1"/>
      <w:numFmt w:val="lowerLetter"/>
      <w:lvlText w:val="%8."/>
      <w:lvlJc w:val="left"/>
      <w:pPr>
        <w:ind w:left="6583" w:hanging="360"/>
      </w:pPr>
    </w:lvl>
    <w:lvl w:ilvl="8" w:tplc="0409001B" w:tentative="1">
      <w:start w:val="1"/>
      <w:numFmt w:val="lowerRoman"/>
      <w:lvlText w:val="%9."/>
      <w:lvlJc w:val="right"/>
      <w:pPr>
        <w:ind w:left="7303" w:hanging="180"/>
      </w:pPr>
    </w:lvl>
  </w:abstractNum>
  <w:abstractNum w:abstractNumId="47">
    <w:nsid w:val="6A273627"/>
    <w:multiLevelType w:val="hybridMultilevel"/>
    <w:tmpl w:val="536A69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6BCB1A47"/>
    <w:multiLevelType w:val="hybridMultilevel"/>
    <w:tmpl w:val="9C224B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35"/>
  </w:num>
  <w:num w:numId="3">
    <w:abstractNumId w:val="16"/>
  </w:num>
  <w:num w:numId="4">
    <w:abstractNumId w:val="29"/>
  </w:num>
  <w:num w:numId="5">
    <w:abstractNumId w:val="22"/>
  </w:num>
  <w:num w:numId="6">
    <w:abstractNumId w:val="31"/>
  </w:num>
  <w:num w:numId="7">
    <w:abstractNumId w:val="27"/>
  </w:num>
  <w:num w:numId="8">
    <w:abstractNumId w:val="24"/>
  </w:num>
  <w:num w:numId="9">
    <w:abstractNumId w:val="9"/>
  </w:num>
  <w:num w:numId="10">
    <w:abstractNumId w:val="42"/>
  </w:num>
  <w:num w:numId="11">
    <w:abstractNumId w:val="7"/>
  </w:num>
  <w:num w:numId="12">
    <w:abstractNumId w:val="28"/>
  </w:num>
  <w:num w:numId="13">
    <w:abstractNumId w:val="8"/>
  </w:num>
  <w:num w:numId="14">
    <w:abstractNumId w:val="10"/>
  </w:num>
  <w:num w:numId="15">
    <w:abstractNumId w:val="39"/>
  </w:num>
  <w:num w:numId="16">
    <w:abstractNumId w:val="47"/>
  </w:num>
  <w:num w:numId="17">
    <w:abstractNumId w:val="21"/>
  </w:num>
  <w:num w:numId="18">
    <w:abstractNumId w:val="6"/>
  </w:num>
  <w:num w:numId="19">
    <w:abstractNumId w:val="11"/>
  </w:num>
  <w:num w:numId="20">
    <w:abstractNumId w:val="18"/>
  </w:num>
  <w:num w:numId="21">
    <w:abstractNumId w:val="48"/>
  </w:num>
  <w:num w:numId="22">
    <w:abstractNumId w:val="40"/>
  </w:num>
  <w:num w:numId="23">
    <w:abstractNumId w:val="2"/>
  </w:num>
  <w:num w:numId="24">
    <w:abstractNumId w:val="20"/>
  </w:num>
  <w:num w:numId="25">
    <w:abstractNumId w:val="12"/>
  </w:num>
  <w:num w:numId="26">
    <w:abstractNumId w:val="43"/>
  </w:num>
  <w:num w:numId="27">
    <w:abstractNumId w:val="0"/>
  </w:num>
  <w:num w:numId="28">
    <w:abstractNumId w:val="1"/>
  </w:num>
  <w:num w:numId="29">
    <w:abstractNumId w:val="5"/>
  </w:num>
  <w:num w:numId="30">
    <w:abstractNumId w:val="37"/>
  </w:num>
  <w:num w:numId="31">
    <w:abstractNumId w:val="25"/>
  </w:num>
  <w:num w:numId="32">
    <w:abstractNumId w:val="34"/>
  </w:num>
  <w:num w:numId="33">
    <w:abstractNumId w:val="4"/>
  </w:num>
  <w:num w:numId="34">
    <w:abstractNumId w:val="19"/>
  </w:num>
  <w:num w:numId="35">
    <w:abstractNumId w:val="33"/>
  </w:num>
  <w:num w:numId="36">
    <w:abstractNumId w:val="45"/>
  </w:num>
  <w:num w:numId="37">
    <w:abstractNumId w:val="44"/>
  </w:num>
  <w:num w:numId="38">
    <w:abstractNumId w:val="14"/>
  </w:num>
  <w:num w:numId="39">
    <w:abstractNumId w:val="26"/>
  </w:num>
  <w:num w:numId="40">
    <w:abstractNumId w:val="41"/>
  </w:num>
  <w:num w:numId="41">
    <w:abstractNumId w:val="23"/>
  </w:num>
  <w:num w:numId="42">
    <w:abstractNumId w:val="13"/>
  </w:num>
  <w:num w:numId="43">
    <w:abstractNumId w:val="17"/>
  </w:num>
  <w:num w:numId="44">
    <w:abstractNumId w:val="38"/>
  </w:num>
  <w:num w:numId="45">
    <w:abstractNumId w:val="46"/>
  </w:num>
  <w:num w:numId="46">
    <w:abstractNumId w:val="3"/>
  </w:num>
  <w:num w:numId="47">
    <w:abstractNumId w:val="32"/>
  </w:num>
  <w:num w:numId="48">
    <w:abstractNumId w:val="30"/>
  </w:num>
  <w:num w:numId="49">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8C"/>
    <w:rsid w:val="00002966"/>
    <w:rsid w:val="00005FA9"/>
    <w:rsid w:val="000145A0"/>
    <w:rsid w:val="00016FEA"/>
    <w:rsid w:val="00021DF0"/>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6C2F"/>
    <w:rsid w:val="00080FE2"/>
    <w:rsid w:val="00082585"/>
    <w:rsid w:val="00082FE5"/>
    <w:rsid w:val="0008511D"/>
    <w:rsid w:val="0008544A"/>
    <w:rsid w:val="00085559"/>
    <w:rsid w:val="0008710E"/>
    <w:rsid w:val="00087695"/>
    <w:rsid w:val="00097E21"/>
    <w:rsid w:val="000A480A"/>
    <w:rsid w:val="000B106B"/>
    <w:rsid w:val="000B19E7"/>
    <w:rsid w:val="000B2575"/>
    <w:rsid w:val="000B2EDB"/>
    <w:rsid w:val="000B4B1A"/>
    <w:rsid w:val="000B615B"/>
    <w:rsid w:val="000B6E6E"/>
    <w:rsid w:val="000D52EC"/>
    <w:rsid w:val="000F334E"/>
    <w:rsid w:val="000F3A2A"/>
    <w:rsid w:val="000F4659"/>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6958"/>
    <w:rsid w:val="001501F1"/>
    <w:rsid w:val="001520AC"/>
    <w:rsid w:val="00161B74"/>
    <w:rsid w:val="001639E8"/>
    <w:rsid w:val="00163E7C"/>
    <w:rsid w:val="001659BC"/>
    <w:rsid w:val="0017149E"/>
    <w:rsid w:val="0017235A"/>
    <w:rsid w:val="0018391A"/>
    <w:rsid w:val="001853FF"/>
    <w:rsid w:val="00185CE4"/>
    <w:rsid w:val="00190D85"/>
    <w:rsid w:val="00191DB4"/>
    <w:rsid w:val="0019359D"/>
    <w:rsid w:val="00196F54"/>
    <w:rsid w:val="001A53C8"/>
    <w:rsid w:val="001A5B8A"/>
    <w:rsid w:val="001B3C2A"/>
    <w:rsid w:val="001B4392"/>
    <w:rsid w:val="001B4C70"/>
    <w:rsid w:val="001B588B"/>
    <w:rsid w:val="001B7C47"/>
    <w:rsid w:val="001C4704"/>
    <w:rsid w:val="001C64B2"/>
    <w:rsid w:val="001D15D1"/>
    <w:rsid w:val="001D4BFF"/>
    <w:rsid w:val="001E18AC"/>
    <w:rsid w:val="001E229B"/>
    <w:rsid w:val="001E2570"/>
    <w:rsid w:val="001E517C"/>
    <w:rsid w:val="001E7BC1"/>
    <w:rsid w:val="001F018F"/>
    <w:rsid w:val="001F2599"/>
    <w:rsid w:val="001F38B7"/>
    <w:rsid w:val="001F4747"/>
    <w:rsid w:val="001F5D1C"/>
    <w:rsid w:val="001F75A8"/>
    <w:rsid w:val="002005EA"/>
    <w:rsid w:val="00200970"/>
    <w:rsid w:val="00200B8D"/>
    <w:rsid w:val="00205323"/>
    <w:rsid w:val="00207D3E"/>
    <w:rsid w:val="0021296E"/>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60047"/>
    <w:rsid w:val="00260DFE"/>
    <w:rsid w:val="002632EA"/>
    <w:rsid w:val="00266028"/>
    <w:rsid w:val="002666EC"/>
    <w:rsid w:val="0026711C"/>
    <w:rsid w:val="00267F7A"/>
    <w:rsid w:val="00272456"/>
    <w:rsid w:val="0027691D"/>
    <w:rsid w:val="002776B8"/>
    <w:rsid w:val="00280C14"/>
    <w:rsid w:val="002879FA"/>
    <w:rsid w:val="00290CB1"/>
    <w:rsid w:val="00293280"/>
    <w:rsid w:val="00296B63"/>
    <w:rsid w:val="00297F96"/>
    <w:rsid w:val="002A25C4"/>
    <w:rsid w:val="002A286D"/>
    <w:rsid w:val="002A5BB4"/>
    <w:rsid w:val="002A6031"/>
    <w:rsid w:val="002B0EC5"/>
    <w:rsid w:val="002B173A"/>
    <w:rsid w:val="002C5269"/>
    <w:rsid w:val="002D410D"/>
    <w:rsid w:val="002D4BFD"/>
    <w:rsid w:val="002D4D60"/>
    <w:rsid w:val="002D6F21"/>
    <w:rsid w:val="002D72E7"/>
    <w:rsid w:val="002D7C15"/>
    <w:rsid w:val="002E046A"/>
    <w:rsid w:val="002E1A96"/>
    <w:rsid w:val="002E1B2B"/>
    <w:rsid w:val="002E252B"/>
    <w:rsid w:val="002F0687"/>
    <w:rsid w:val="002F0FD3"/>
    <w:rsid w:val="002F15BE"/>
    <w:rsid w:val="00300BED"/>
    <w:rsid w:val="00301563"/>
    <w:rsid w:val="00301CAE"/>
    <w:rsid w:val="0031099F"/>
    <w:rsid w:val="00311C24"/>
    <w:rsid w:val="00311C2F"/>
    <w:rsid w:val="0031428C"/>
    <w:rsid w:val="00326EDF"/>
    <w:rsid w:val="00333BEB"/>
    <w:rsid w:val="003448A2"/>
    <w:rsid w:val="0034494B"/>
    <w:rsid w:val="00345085"/>
    <w:rsid w:val="00345EE5"/>
    <w:rsid w:val="003462F8"/>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87595"/>
    <w:rsid w:val="00391A7C"/>
    <w:rsid w:val="00392896"/>
    <w:rsid w:val="0039399A"/>
    <w:rsid w:val="003A0606"/>
    <w:rsid w:val="003B44A3"/>
    <w:rsid w:val="003B6375"/>
    <w:rsid w:val="003C1A60"/>
    <w:rsid w:val="003C2121"/>
    <w:rsid w:val="003C6777"/>
    <w:rsid w:val="003C79CD"/>
    <w:rsid w:val="003D1249"/>
    <w:rsid w:val="003D3900"/>
    <w:rsid w:val="003F103D"/>
    <w:rsid w:val="003F32D4"/>
    <w:rsid w:val="003F58F6"/>
    <w:rsid w:val="00400859"/>
    <w:rsid w:val="0040110F"/>
    <w:rsid w:val="00405A81"/>
    <w:rsid w:val="00421308"/>
    <w:rsid w:val="00421714"/>
    <w:rsid w:val="00431C86"/>
    <w:rsid w:val="0043289E"/>
    <w:rsid w:val="004346BE"/>
    <w:rsid w:val="00437EEF"/>
    <w:rsid w:val="00442671"/>
    <w:rsid w:val="00444233"/>
    <w:rsid w:val="00446ADC"/>
    <w:rsid w:val="00450BDD"/>
    <w:rsid w:val="00460599"/>
    <w:rsid w:val="00460C47"/>
    <w:rsid w:val="00464C32"/>
    <w:rsid w:val="00464FD2"/>
    <w:rsid w:val="004679F6"/>
    <w:rsid w:val="00467B2C"/>
    <w:rsid w:val="00472E40"/>
    <w:rsid w:val="004745F1"/>
    <w:rsid w:val="004777DE"/>
    <w:rsid w:val="00486C14"/>
    <w:rsid w:val="00487277"/>
    <w:rsid w:val="00490DEE"/>
    <w:rsid w:val="00492FDB"/>
    <w:rsid w:val="00495B2C"/>
    <w:rsid w:val="004A1DC6"/>
    <w:rsid w:val="004A5D98"/>
    <w:rsid w:val="004B205B"/>
    <w:rsid w:val="004B369E"/>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121C"/>
    <w:rsid w:val="00546237"/>
    <w:rsid w:val="00546977"/>
    <w:rsid w:val="00554B6B"/>
    <w:rsid w:val="00555387"/>
    <w:rsid w:val="005561F9"/>
    <w:rsid w:val="005603ED"/>
    <w:rsid w:val="00562D8C"/>
    <w:rsid w:val="0056329B"/>
    <w:rsid w:val="00563BE8"/>
    <w:rsid w:val="00570A77"/>
    <w:rsid w:val="00572007"/>
    <w:rsid w:val="00575211"/>
    <w:rsid w:val="00576887"/>
    <w:rsid w:val="005801AA"/>
    <w:rsid w:val="00580ED6"/>
    <w:rsid w:val="00583298"/>
    <w:rsid w:val="00583691"/>
    <w:rsid w:val="00584108"/>
    <w:rsid w:val="0059182C"/>
    <w:rsid w:val="005936FA"/>
    <w:rsid w:val="005A0C3A"/>
    <w:rsid w:val="005A150B"/>
    <w:rsid w:val="005A35C0"/>
    <w:rsid w:val="005A45BC"/>
    <w:rsid w:val="005A6548"/>
    <w:rsid w:val="005A7F6E"/>
    <w:rsid w:val="005B0C5A"/>
    <w:rsid w:val="005B12A1"/>
    <w:rsid w:val="005B20F1"/>
    <w:rsid w:val="005B2D84"/>
    <w:rsid w:val="005B3815"/>
    <w:rsid w:val="005B5240"/>
    <w:rsid w:val="005B6434"/>
    <w:rsid w:val="005C1C8E"/>
    <w:rsid w:val="005C52CB"/>
    <w:rsid w:val="005C5A6F"/>
    <w:rsid w:val="005C6D96"/>
    <w:rsid w:val="005D1332"/>
    <w:rsid w:val="005D2C00"/>
    <w:rsid w:val="005D3DA9"/>
    <w:rsid w:val="005D3F55"/>
    <w:rsid w:val="005D4C69"/>
    <w:rsid w:val="005D7860"/>
    <w:rsid w:val="005E0EC4"/>
    <w:rsid w:val="005E149B"/>
    <w:rsid w:val="005E6969"/>
    <w:rsid w:val="005F0491"/>
    <w:rsid w:val="005F4AD7"/>
    <w:rsid w:val="005F4EDC"/>
    <w:rsid w:val="005F6779"/>
    <w:rsid w:val="005F73E5"/>
    <w:rsid w:val="00601327"/>
    <w:rsid w:val="006014E0"/>
    <w:rsid w:val="006018A1"/>
    <w:rsid w:val="00601922"/>
    <w:rsid w:val="00601949"/>
    <w:rsid w:val="00607C90"/>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41337"/>
    <w:rsid w:val="00641504"/>
    <w:rsid w:val="00641D59"/>
    <w:rsid w:val="006437CF"/>
    <w:rsid w:val="00651752"/>
    <w:rsid w:val="006539BC"/>
    <w:rsid w:val="00653B03"/>
    <w:rsid w:val="006569DC"/>
    <w:rsid w:val="00657FCE"/>
    <w:rsid w:val="0066171B"/>
    <w:rsid w:val="00664DE8"/>
    <w:rsid w:val="006668F9"/>
    <w:rsid w:val="00675A9D"/>
    <w:rsid w:val="00680A70"/>
    <w:rsid w:val="00686E00"/>
    <w:rsid w:val="006907EC"/>
    <w:rsid w:val="00690EA7"/>
    <w:rsid w:val="006931ED"/>
    <w:rsid w:val="006964CA"/>
    <w:rsid w:val="006A30E4"/>
    <w:rsid w:val="006A3C41"/>
    <w:rsid w:val="006A4619"/>
    <w:rsid w:val="006A572B"/>
    <w:rsid w:val="006B101F"/>
    <w:rsid w:val="006B1339"/>
    <w:rsid w:val="006B3F5F"/>
    <w:rsid w:val="006B6395"/>
    <w:rsid w:val="006C2531"/>
    <w:rsid w:val="006C3FBC"/>
    <w:rsid w:val="006C66DE"/>
    <w:rsid w:val="006C6BD0"/>
    <w:rsid w:val="006C72A4"/>
    <w:rsid w:val="006D13C8"/>
    <w:rsid w:val="006D69A8"/>
    <w:rsid w:val="006D6BD0"/>
    <w:rsid w:val="006E216F"/>
    <w:rsid w:val="006E2437"/>
    <w:rsid w:val="006E26F3"/>
    <w:rsid w:val="006E4D18"/>
    <w:rsid w:val="006E5DB1"/>
    <w:rsid w:val="006E612A"/>
    <w:rsid w:val="006E7E77"/>
    <w:rsid w:val="006F27D6"/>
    <w:rsid w:val="006F45B3"/>
    <w:rsid w:val="007015F4"/>
    <w:rsid w:val="00704548"/>
    <w:rsid w:val="007072B1"/>
    <w:rsid w:val="007127F1"/>
    <w:rsid w:val="007177C7"/>
    <w:rsid w:val="00726123"/>
    <w:rsid w:val="007272B7"/>
    <w:rsid w:val="00730071"/>
    <w:rsid w:val="007311B2"/>
    <w:rsid w:val="00732AE6"/>
    <w:rsid w:val="00734700"/>
    <w:rsid w:val="007354D5"/>
    <w:rsid w:val="00735FEC"/>
    <w:rsid w:val="00740012"/>
    <w:rsid w:val="00740E1B"/>
    <w:rsid w:val="00743A16"/>
    <w:rsid w:val="00751262"/>
    <w:rsid w:val="00752DA3"/>
    <w:rsid w:val="00753B31"/>
    <w:rsid w:val="0075555A"/>
    <w:rsid w:val="00755C01"/>
    <w:rsid w:val="0075635C"/>
    <w:rsid w:val="00757EEE"/>
    <w:rsid w:val="0076315A"/>
    <w:rsid w:val="00765861"/>
    <w:rsid w:val="00766106"/>
    <w:rsid w:val="00772183"/>
    <w:rsid w:val="007754A8"/>
    <w:rsid w:val="007759F6"/>
    <w:rsid w:val="0078441A"/>
    <w:rsid w:val="007866A5"/>
    <w:rsid w:val="00786FBB"/>
    <w:rsid w:val="007874A4"/>
    <w:rsid w:val="00787517"/>
    <w:rsid w:val="00790636"/>
    <w:rsid w:val="00792707"/>
    <w:rsid w:val="00792ED6"/>
    <w:rsid w:val="007937A3"/>
    <w:rsid w:val="00796E21"/>
    <w:rsid w:val="007A2C12"/>
    <w:rsid w:val="007A796F"/>
    <w:rsid w:val="007B049E"/>
    <w:rsid w:val="007B14F9"/>
    <w:rsid w:val="007B4720"/>
    <w:rsid w:val="007B4C5A"/>
    <w:rsid w:val="007C4550"/>
    <w:rsid w:val="007C6306"/>
    <w:rsid w:val="007D0781"/>
    <w:rsid w:val="007D1A21"/>
    <w:rsid w:val="007D23A6"/>
    <w:rsid w:val="007D23D2"/>
    <w:rsid w:val="007D3B1A"/>
    <w:rsid w:val="007D7D9B"/>
    <w:rsid w:val="007E0780"/>
    <w:rsid w:val="007E1CEA"/>
    <w:rsid w:val="007E47E9"/>
    <w:rsid w:val="007F0721"/>
    <w:rsid w:val="007F57D3"/>
    <w:rsid w:val="007F76BE"/>
    <w:rsid w:val="00810243"/>
    <w:rsid w:val="00810DCC"/>
    <w:rsid w:val="00815E79"/>
    <w:rsid w:val="008160D8"/>
    <w:rsid w:val="00817A3C"/>
    <w:rsid w:val="00823B67"/>
    <w:rsid w:val="00823CC7"/>
    <w:rsid w:val="00826289"/>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15AC"/>
    <w:rsid w:val="008752BE"/>
    <w:rsid w:val="0087755E"/>
    <w:rsid w:val="0087772D"/>
    <w:rsid w:val="00880DD9"/>
    <w:rsid w:val="0088490A"/>
    <w:rsid w:val="008902F1"/>
    <w:rsid w:val="0089206D"/>
    <w:rsid w:val="00892113"/>
    <w:rsid w:val="00893356"/>
    <w:rsid w:val="00895501"/>
    <w:rsid w:val="00895F26"/>
    <w:rsid w:val="00897327"/>
    <w:rsid w:val="008A13FC"/>
    <w:rsid w:val="008A14DF"/>
    <w:rsid w:val="008A3442"/>
    <w:rsid w:val="008A6849"/>
    <w:rsid w:val="008A6AE8"/>
    <w:rsid w:val="008B0014"/>
    <w:rsid w:val="008B33C6"/>
    <w:rsid w:val="008C27BB"/>
    <w:rsid w:val="008C47F5"/>
    <w:rsid w:val="008C4E60"/>
    <w:rsid w:val="008C746A"/>
    <w:rsid w:val="008D199A"/>
    <w:rsid w:val="008D6286"/>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24EB9"/>
    <w:rsid w:val="009303A6"/>
    <w:rsid w:val="00932312"/>
    <w:rsid w:val="0093404A"/>
    <w:rsid w:val="00935E81"/>
    <w:rsid w:val="00940513"/>
    <w:rsid w:val="00941812"/>
    <w:rsid w:val="009456B1"/>
    <w:rsid w:val="0095689A"/>
    <w:rsid w:val="00956AEC"/>
    <w:rsid w:val="00957F64"/>
    <w:rsid w:val="0096267A"/>
    <w:rsid w:val="00962AAA"/>
    <w:rsid w:val="00965C3D"/>
    <w:rsid w:val="009724A5"/>
    <w:rsid w:val="00973F27"/>
    <w:rsid w:val="00980341"/>
    <w:rsid w:val="009819F3"/>
    <w:rsid w:val="00991C80"/>
    <w:rsid w:val="00994D9A"/>
    <w:rsid w:val="00995211"/>
    <w:rsid w:val="00995591"/>
    <w:rsid w:val="00997A49"/>
    <w:rsid w:val="009A063C"/>
    <w:rsid w:val="009A0784"/>
    <w:rsid w:val="009A0C56"/>
    <w:rsid w:val="009A166A"/>
    <w:rsid w:val="009A2532"/>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F20"/>
    <w:rsid w:val="009E0030"/>
    <w:rsid w:val="009E3AC9"/>
    <w:rsid w:val="009E59F5"/>
    <w:rsid w:val="009F105F"/>
    <w:rsid w:val="009F3B1D"/>
    <w:rsid w:val="009F6206"/>
    <w:rsid w:val="00A058D2"/>
    <w:rsid w:val="00A05DE2"/>
    <w:rsid w:val="00A12499"/>
    <w:rsid w:val="00A13863"/>
    <w:rsid w:val="00A140A7"/>
    <w:rsid w:val="00A155C8"/>
    <w:rsid w:val="00A156D7"/>
    <w:rsid w:val="00A401E9"/>
    <w:rsid w:val="00A4696C"/>
    <w:rsid w:val="00A509FD"/>
    <w:rsid w:val="00A50CB3"/>
    <w:rsid w:val="00A50CE8"/>
    <w:rsid w:val="00A517EB"/>
    <w:rsid w:val="00A51E1B"/>
    <w:rsid w:val="00A5323B"/>
    <w:rsid w:val="00A53667"/>
    <w:rsid w:val="00A55D1B"/>
    <w:rsid w:val="00A5783C"/>
    <w:rsid w:val="00A57854"/>
    <w:rsid w:val="00A64CEE"/>
    <w:rsid w:val="00A65E7B"/>
    <w:rsid w:val="00A77E71"/>
    <w:rsid w:val="00A8121E"/>
    <w:rsid w:val="00A820BE"/>
    <w:rsid w:val="00A83353"/>
    <w:rsid w:val="00A84973"/>
    <w:rsid w:val="00A87E3B"/>
    <w:rsid w:val="00A916EC"/>
    <w:rsid w:val="00A91804"/>
    <w:rsid w:val="00A92221"/>
    <w:rsid w:val="00AB3479"/>
    <w:rsid w:val="00AB419A"/>
    <w:rsid w:val="00AC18B8"/>
    <w:rsid w:val="00AC2A35"/>
    <w:rsid w:val="00AC332D"/>
    <w:rsid w:val="00AD094D"/>
    <w:rsid w:val="00AD3B70"/>
    <w:rsid w:val="00AE18AC"/>
    <w:rsid w:val="00AE1B6E"/>
    <w:rsid w:val="00AE2A94"/>
    <w:rsid w:val="00AE6699"/>
    <w:rsid w:val="00AE703B"/>
    <w:rsid w:val="00AF2A93"/>
    <w:rsid w:val="00AF372C"/>
    <w:rsid w:val="00B00B10"/>
    <w:rsid w:val="00B01283"/>
    <w:rsid w:val="00B04075"/>
    <w:rsid w:val="00B0492A"/>
    <w:rsid w:val="00B07DDD"/>
    <w:rsid w:val="00B10050"/>
    <w:rsid w:val="00B10EB8"/>
    <w:rsid w:val="00B12DE5"/>
    <w:rsid w:val="00B2461B"/>
    <w:rsid w:val="00B26764"/>
    <w:rsid w:val="00B30622"/>
    <w:rsid w:val="00B407D1"/>
    <w:rsid w:val="00B425AE"/>
    <w:rsid w:val="00B53D8C"/>
    <w:rsid w:val="00B5447B"/>
    <w:rsid w:val="00B55751"/>
    <w:rsid w:val="00B56659"/>
    <w:rsid w:val="00B567EE"/>
    <w:rsid w:val="00B6005E"/>
    <w:rsid w:val="00B610B6"/>
    <w:rsid w:val="00B62648"/>
    <w:rsid w:val="00B62BCD"/>
    <w:rsid w:val="00B73D50"/>
    <w:rsid w:val="00B7729A"/>
    <w:rsid w:val="00B777AB"/>
    <w:rsid w:val="00B80D4E"/>
    <w:rsid w:val="00B81D8C"/>
    <w:rsid w:val="00B867B3"/>
    <w:rsid w:val="00B87AF3"/>
    <w:rsid w:val="00B87D2A"/>
    <w:rsid w:val="00B9550A"/>
    <w:rsid w:val="00B95AA7"/>
    <w:rsid w:val="00BA2111"/>
    <w:rsid w:val="00BB1186"/>
    <w:rsid w:val="00BB21AD"/>
    <w:rsid w:val="00BB23F1"/>
    <w:rsid w:val="00BB415B"/>
    <w:rsid w:val="00BB7275"/>
    <w:rsid w:val="00BC08C2"/>
    <w:rsid w:val="00BC2112"/>
    <w:rsid w:val="00BC4E74"/>
    <w:rsid w:val="00BC7C05"/>
    <w:rsid w:val="00BC7D20"/>
    <w:rsid w:val="00BD111C"/>
    <w:rsid w:val="00BD1DD4"/>
    <w:rsid w:val="00BD2F3D"/>
    <w:rsid w:val="00BD7080"/>
    <w:rsid w:val="00BE2DC7"/>
    <w:rsid w:val="00BE44A6"/>
    <w:rsid w:val="00BE69CE"/>
    <w:rsid w:val="00BE6CF3"/>
    <w:rsid w:val="00BE6E55"/>
    <w:rsid w:val="00BF1D59"/>
    <w:rsid w:val="00BF69FF"/>
    <w:rsid w:val="00C001DA"/>
    <w:rsid w:val="00C017EF"/>
    <w:rsid w:val="00C0585D"/>
    <w:rsid w:val="00C05A9C"/>
    <w:rsid w:val="00C10017"/>
    <w:rsid w:val="00C14E57"/>
    <w:rsid w:val="00C21E16"/>
    <w:rsid w:val="00C22414"/>
    <w:rsid w:val="00C22CAF"/>
    <w:rsid w:val="00C26AD0"/>
    <w:rsid w:val="00C362D0"/>
    <w:rsid w:val="00C3639B"/>
    <w:rsid w:val="00C4077B"/>
    <w:rsid w:val="00C452AD"/>
    <w:rsid w:val="00C47635"/>
    <w:rsid w:val="00C56BF0"/>
    <w:rsid w:val="00C57D94"/>
    <w:rsid w:val="00C6421E"/>
    <w:rsid w:val="00C805D2"/>
    <w:rsid w:val="00C81061"/>
    <w:rsid w:val="00C8203F"/>
    <w:rsid w:val="00C83FC8"/>
    <w:rsid w:val="00C909F1"/>
    <w:rsid w:val="00C910FF"/>
    <w:rsid w:val="00C92FB0"/>
    <w:rsid w:val="00C9381C"/>
    <w:rsid w:val="00C95C25"/>
    <w:rsid w:val="00CA7C47"/>
    <w:rsid w:val="00CB3AD0"/>
    <w:rsid w:val="00CB491C"/>
    <w:rsid w:val="00CC26CF"/>
    <w:rsid w:val="00CC2A42"/>
    <w:rsid w:val="00CC7287"/>
    <w:rsid w:val="00CC76D7"/>
    <w:rsid w:val="00CD378F"/>
    <w:rsid w:val="00CD7DD6"/>
    <w:rsid w:val="00CE303D"/>
    <w:rsid w:val="00CE561D"/>
    <w:rsid w:val="00CF4B3B"/>
    <w:rsid w:val="00D001AB"/>
    <w:rsid w:val="00D03EAA"/>
    <w:rsid w:val="00D04EFF"/>
    <w:rsid w:val="00D11578"/>
    <w:rsid w:val="00D1640A"/>
    <w:rsid w:val="00D167FA"/>
    <w:rsid w:val="00D16BF8"/>
    <w:rsid w:val="00D22122"/>
    <w:rsid w:val="00D27104"/>
    <w:rsid w:val="00D344F4"/>
    <w:rsid w:val="00D4196E"/>
    <w:rsid w:val="00D4202E"/>
    <w:rsid w:val="00D45B71"/>
    <w:rsid w:val="00D52608"/>
    <w:rsid w:val="00D615F6"/>
    <w:rsid w:val="00D66C49"/>
    <w:rsid w:val="00D74B66"/>
    <w:rsid w:val="00D778A6"/>
    <w:rsid w:val="00D819C1"/>
    <w:rsid w:val="00D82CC8"/>
    <w:rsid w:val="00D83480"/>
    <w:rsid w:val="00D87858"/>
    <w:rsid w:val="00D87D4E"/>
    <w:rsid w:val="00D931BB"/>
    <w:rsid w:val="00D96096"/>
    <w:rsid w:val="00D96A2B"/>
    <w:rsid w:val="00D97B87"/>
    <w:rsid w:val="00DA027E"/>
    <w:rsid w:val="00DB1201"/>
    <w:rsid w:val="00DB4A62"/>
    <w:rsid w:val="00DB6456"/>
    <w:rsid w:val="00DC3438"/>
    <w:rsid w:val="00DC6F4C"/>
    <w:rsid w:val="00DC7C74"/>
    <w:rsid w:val="00DD3CD9"/>
    <w:rsid w:val="00DD58A3"/>
    <w:rsid w:val="00DD6C9A"/>
    <w:rsid w:val="00DE15BD"/>
    <w:rsid w:val="00DF3475"/>
    <w:rsid w:val="00DF4097"/>
    <w:rsid w:val="00E008F2"/>
    <w:rsid w:val="00E019CB"/>
    <w:rsid w:val="00E05054"/>
    <w:rsid w:val="00E05190"/>
    <w:rsid w:val="00E06ED2"/>
    <w:rsid w:val="00E12318"/>
    <w:rsid w:val="00E1536E"/>
    <w:rsid w:val="00E20373"/>
    <w:rsid w:val="00E21723"/>
    <w:rsid w:val="00E26060"/>
    <w:rsid w:val="00E26821"/>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726A7"/>
    <w:rsid w:val="00E81477"/>
    <w:rsid w:val="00E868C6"/>
    <w:rsid w:val="00E87826"/>
    <w:rsid w:val="00E87BEF"/>
    <w:rsid w:val="00E87F0F"/>
    <w:rsid w:val="00E90DC3"/>
    <w:rsid w:val="00E93B9F"/>
    <w:rsid w:val="00E955C2"/>
    <w:rsid w:val="00EA0897"/>
    <w:rsid w:val="00EA2278"/>
    <w:rsid w:val="00EA6E31"/>
    <w:rsid w:val="00EB1DAB"/>
    <w:rsid w:val="00EB3EA5"/>
    <w:rsid w:val="00EB5083"/>
    <w:rsid w:val="00EB7C82"/>
    <w:rsid w:val="00EC1070"/>
    <w:rsid w:val="00EC295F"/>
    <w:rsid w:val="00EC6D8C"/>
    <w:rsid w:val="00ED206C"/>
    <w:rsid w:val="00ED37A7"/>
    <w:rsid w:val="00ED3B82"/>
    <w:rsid w:val="00ED5108"/>
    <w:rsid w:val="00EE12BA"/>
    <w:rsid w:val="00EE2B57"/>
    <w:rsid w:val="00EF0EBF"/>
    <w:rsid w:val="00EF65C3"/>
    <w:rsid w:val="00EF715C"/>
    <w:rsid w:val="00F011FD"/>
    <w:rsid w:val="00F03C62"/>
    <w:rsid w:val="00F05F3A"/>
    <w:rsid w:val="00F11DC2"/>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708C3"/>
    <w:rsid w:val="00F77A14"/>
    <w:rsid w:val="00F81012"/>
    <w:rsid w:val="00F85C33"/>
    <w:rsid w:val="00F863A2"/>
    <w:rsid w:val="00F9248A"/>
    <w:rsid w:val="00F93670"/>
    <w:rsid w:val="00F9551A"/>
    <w:rsid w:val="00F96D31"/>
    <w:rsid w:val="00FB02C9"/>
    <w:rsid w:val="00FB178F"/>
    <w:rsid w:val="00FB55D3"/>
    <w:rsid w:val="00FB5AF9"/>
    <w:rsid w:val="00FB6A07"/>
    <w:rsid w:val="00FC0131"/>
    <w:rsid w:val="00FC2C59"/>
    <w:rsid w:val="00FC4E27"/>
    <w:rsid w:val="00FC5CA2"/>
    <w:rsid w:val="00FC7E40"/>
    <w:rsid w:val="00FD025B"/>
    <w:rsid w:val="00FD24E8"/>
    <w:rsid w:val="00FD3248"/>
    <w:rsid w:val="00FD5632"/>
    <w:rsid w:val="00FD5D55"/>
    <w:rsid w:val="00FE266A"/>
    <w:rsid w:val="00FE695B"/>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
    <w:name w:val="Unresolved Mention"/>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 w:type="character" w:customStyle="1" w:styleId="apple-style-span">
    <w:name w:val="apple-style-span"/>
    <w:basedOn w:val="DefaultParagraphFont"/>
    <w:rsid w:val="002005EA"/>
  </w:style>
  <w:style w:type="character" w:customStyle="1" w:styleId="hps">
    <w:name w:val="hps"/>
    <w:basedOn w:val="DefaultParagraphFont"/>
    <w:rsid w:val="002005EA"/>
  </w:style>
  <w:style w:type="character" w:customStyle="1" w:styleId="longtext">
    <w:name w:val="long_text"/>
    <w:basedOn w:val="DefaultParagraphFont"/>
    <w:rsid w:val="00A50CE8"/>
  </w:style>
  <w:style w:type="character" w:styleId="HTMLAcronym">
    <w:name w:val="HTML Acronym"/>
    <w:basedOn w:val="DefaultParagraphFont"/>
    <w:uiPriority w:val="99"/>
    <w:semiHidden/>
    <w:unhideWhenUsed/>
    <w:rsid w:val="00A50CE8"/>
  </w:style>
  <w:style w:type="character" w:customStyle="1" w:styleId="info-desc">
    <w:name w:val="info-desc"/>
    <w:basedOn w:val="DefaultParagraphFont"/>
    <w:rsid w:val="009A0C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
    <w:name w:val="Unresolved Mention"/>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 w:type="character" w:customStyle="1" w:styleId="apple-style-span">
    <w:name w:val="apple-style-span"/>
    <w:basedOn w:val="DefaultParagraphFont"/>
    <w:rsid w:val="002005EA"/>
  </w:style>
  <w:style w:type="character" w:customStyle="1" w:styleId="hps">
    <w:name w:val="hps"/>
    <w:basedOn w:val="DefaultParagraphFont"/>
    <w:rsid w:val="002005EA"/>
  </w:style>
  <w:style w:type="character" w:customStyle="1" w:styleId="longtext">
    <w:name w:val="long_text"/>
    <w:basedOn w:val="DefaultParagraphFont"/>
    <w:rsid w:val="00A50CE8"/>
  </w:style>
  <w:style w:type="character" w:styleId="HTMLAcronym">
    <w:name w:val="HTML Acronym"/>
    <w:basedOn w:val="DefaultParagraphFont"/>
    <w:uiPriority w:val="99"/>
    <w:semiHidden/>
    <w:unhideWhenUsed/>
    <w:rsid w:val="00A50CE8"/>
  </w:style>
  <w:style w:type="character" w:customStyle="1" w:styleId="info-desc">
    <w:name w:val="info-desc"/>
    <w:basedOn w:val="DefaultParagraphFont"/>
    <w:rsid w:val="009A0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lideshare.net/EpalHijau1/kahwin-paksa-melanggar-hak-asasi-manusi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mpas.com/read/xml/2008/07/15/19574987/sepuluh.persen.perkawinan.berakhir.perceraia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crp-online.org,STARA.CEDAW.Tak-Boleh-Ditund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kua-andir.blogspot.com/2013/04/prosedur-pendaftaran-nikah.html"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tempo.co/read/news/2014/08/28/058602917/Kawin-Paksa-Jadi-Penyebab-Tertinggi-Perceraian" TargetMode="External"/><Relationship Id="rId2" Type="http://schemas.openxmlformats.org/officeDocument/2006/relationships/hyperlink" Target="http://www.kompas.com/read/xml/2008/07/15/19574987/sepuluh.persen.perkawinan.berakhir.perceraian" TargetMode="External"/><Relationship Id="rId1" Type="http://schemas.openxmlformats.org/officeDocument/2006/relationships/hyperlink" Target="http://www.slideshare.net/EpalHijau1/kahwin-paksa-melanggar-hak-asasi-manusia" TargetMode="External"/><Relationship Id="rId6" Type="http://schemas.openxmlformats.org/officeDocument/2006/relationships/hyperlink" Target="http://www.sistem-kepengurusan-perkahwinan-islam-malaysia.com" TargetMode="External"/><Relationship Id="rId5" Type="http://schemas.openxmlformats.org/officeDocument/2006/relationships/hyperlink" Target="http://www.icrp-online.org,STARA.CEDAW.Tak-Boleh-Ditunda" TargetMode="External"/><Relationship Id="rId4" Type="http://schemas.openxmlformats.org/officeDocument/2006/relationships/hyperlink" Target="http://kua-andir.blogspot.com/2013/04/prosedur-pendaftaran-nikah.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D052-EB43-4516-85CE-B25DEC70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4528</Words>
  <Characters>25814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37 computer</cp:lastModifiedBy>
  <cp:revision>6</cp:revision>
  <cp:lastPrinted>2019-05-26T22:21:00Z</cp:lastPrinted>
  <dcterms:created xsi:type="dcterms:W3CDTF">2020-12-20T04:59:00Z</dcterms:created>
  <dcterms:modified xsi:type="dcterms:W3CDTF">2020-12-20T11:51:00Z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