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E4AB" w14:textId="670FD774" w:rsidR="000B4B1A" w:rsidRDefault="00286A60" w:rsidP="00286A60">
      <w:pPr>
        <w:bidi w:val="0"/>
        <w:rPr>
          <w:rFonts w:asciiTheme="majorBidi" w:hAnsiTheme="majorBidi" w:cstheme="majorBidi"/>
          <w:b/>
          <w:bCs/>
          <w:color w:val="000000"/>
          <w:lang w:eastAsia="id-ID"/>
        </w:rPr>
      </w:pPr>
      <w:bookmarkStart w:id="0" w:name="_Hlk515099283"/>
      <w:bookmarkStart w:id="1" w:name="_Hlk75493766"/>
      <w:proofErr w:type="spellStart"/>
      <w:r w:rsidRPr="00286A60">
        <w:rPr>
          <w:rFonts w:asciiTheme="majorBidi" w:hAnsiTheme="majorBidi" w:cstheme="majorBidi"/>
          <w:b/>
          <w:bCs/>
          <w:color w:val="000000"/>
          <w:lang w:eastAsia="id-ID"/>
        </w:rPr>
        <w:t>Keadilan</w:t>
      </w:r>
      <w:proofErr w:type="spellEnd"/>
      <w:r w:rsidRPr="00286A60">
        <w:rPr>
          <w:rFonts w:asciiTheme="majorBidi" w:hAnsiTheme="majorBidi" w:cstheme="majorBidi"/>
          <w:b/>
          <w:bCs/>
          <w:color w:val="000000"/>
          <w:lang w:eastAsia="id-ID"/>
        </w:rPr>
        <w:t xml:space="preserve"> </w:t>
      </w:r>
      <w:proofErr w:type="spellStart"/>
      <w:r w:rsidRPr="00286A60">
        <w:rPr>
          <w:rFonts w:asciiTheme="majorBidi" w:hAnsiTheme="majorBidi" w:cstheme="majorBidi"/>
          <w:b/>
          <w:bCs/>
          <w:color w:val="000000"/>
          <w:lang w:eastAsia="id-ID"/>
        </w:rPr>
        <w:t>bagi</w:t>
      </w:r>
      <w:proofErr w:type="spellEnd"/>
      <w:r w:rsidRPr="00286A60">
        <w:rPr>
          <w:rFonts w:asciiTheme="majorBidi" w:hAnsiTheme="majorBidi" w:cstheme="majorBidi"/>
          <w:b/>
          <w:bCs/>
          <w:color w:val="000000"/>
          <w:lang w:eastAsia="id-ID"/>
        </w:rPr>
        <w:t xml:space="preserve"> </w:t>
      </w:r>
      <w:proofErr w:type="spellStart"/>
      <w:r w:rsidRPr="00286A60">
        <w:rPr>
          <w:rFonts w:asciiTheme="majorBidi" w:hAnsiTheme="majorBidi" w:cstheme="majorBidi"/>
          <w:b/>
          <w:bCs/>
          <w:color w:val="000000"/>
          <w:lang w:eastAsia="id-ID"/>
        </w:rPr>
        <w:t>Pekerja</w:t>
      </w:r>
      <w:proofErr w:type="spellEnd"/>
      <w:r w:rsidRPr="00286A60">
        <w:rPr>
          <w:rFonts w:asciiTheme="majorBidi" w:hAnsiTheme="majorBidi" w:cstheme="majorBidi"/>
          <w:b/>
          <w:bCs/>
          <w:color w:val="000000"/>
          <w:lang w:eastAsia="id-ID"/>
        </w:rPr>
        <w:t xml:space="preserve"> </w:t>
      </w:r>
      <w:proofErr w:type="spellStart"/>
      <w:r w:rsidRPr="00286A60">
        <w:rPr>
          <w:rFonts w:asciiTheme="majorBidi" w:hAnsiTheme="majorBidi" w:cstheme="majorBidi"/>
          <w:b/>
          <w:bCs/>
          <w:color w:val="000000"/>
          <w:lang w:eastAsia="id-ID"/>
        </w:rPr>
        <w:t>Migran</w:t>
      </w:r>
      <w:proofErr w:type="spellEnd"/>
      <w:r w:rsidRPr="00286A60">
        <w:rPr>
          <w:rFonts w:asciiTheme="majorBidi" w:hAnsiTheme="majorBidi" w:cstheme="majorBidi"/>
          <w:b/>
          <w:bCs/>
          <w:color w:val="000000"/>
          <w:lang w:eastAsia="id-ID"/>
        </w:rPr>
        <w:t xml:space="preserve">: </w:t>
      </w:r>
      <w:proofErr w:type="spellStart"/>
      <w:r w:rsidRPr="00286A60">
        <w:rPr>
          <w:rFonts w:asciiTheme="majorBidi" w:hAnsiTheme="majorBidi" w:cstheme="majorBidi"/>
          <w:b/>
          <w:bCs/>
          <w:color w:val="000000"/>
          <w:lang w:eastAsia="id-ID"/>
        </w:rPr>
        <w:t>Urgensi</w:t>
      </w:r>
      <w:proofErr w:type="spellEnd"/>
      <w:r w:rsidRPr="00286A60">
        <w:rPr>
          <w:rFonts w:asciiTheme="majorBidi" w:hAnsiTheme="majorBidi" w:cstheme="majorBidi"/>
          <w:b/>
          <w:bCs/>
          <w:color w:val="000000"/>
          <w:lang w:eastAsia="id-ID"/>
        </w:rPr>
        <w:t xml:space="preserve"> </w:t>
      </w:r>
      <w:proofErr w:type="spellStart"/>
      <w:r w:rsidRPr="00286A60">
        <w:rPr>
          <w:rFonts w:asciiTheme="majorBidi" w:hAnsiTheme="majorBidi" w:cstheme="majorBidi"/>
          <w:b/>
          <w:bCs/>
          <w:color w:val="000000"/>
          <w:lang w:eastAsia="id-ID"/>
        </w:rPr>
        <w:t>Pencegahan</w:t>
      </w:r>
      <w:proofErr w:type="spellEnd"/>
      <w:r w:rsidRPr="00286A60">
        <w:rPr>
          <w:rFonts w:asciiTheme="majorBidi" w:hAnsiTheme="majorBidi" w:cstheme="majorBidi"/>
          <w:b/>
          <w:bCs/>
          <w:color w:val="000000"/>
          <w:lang w:eastAsia="id-ID"/>
        </w:rPr>
        <w:t xml:space="preserve"> </w:t>
      </w:r>
      <w:proofErr w:type="spellStart"/>
      <w:r w:rsidRPr="00286A60">
        <w:rPr>
          <w:rFonts w:asciiTheme="majorBidi" w:hAnsiTheme="majorBidi" w:cstheme="majorBidi"/>
          <w:b/>
          <w:bCs/>
          <w:color w:val="000000"/>
          <w:lang w:eastAsia="id-ID"/>
        </w:rPr>
        <w:t>Penyelundupan</w:t>
      </w:r>
      <w:proofErr w:type="spellEnd"/>
      <w:r w:rsidRPr="00286A60">
        <w:rPr>
          <w:rFonts w:asciiTheme="majorBidi" w:hAnsiTheme="majorBidi" w:cstheme="majorBidi"/>
          <w:b/>
          <w:bCs/>
          <w:color w:val="000000"/>
          <w:lang w:eastAsia="id-ID"/>
        </w:rPr>
        <w:t xml:space="preserve"> </w:t>
      </w:r>
      <w:proofErr w:type="spellStart"/>
      <w:r w:rsidRPr="00286A60">
        <w:rPr>
          <w:rFonts w:asciiTheme="majorBidi" w:hAnsiTheme="majorBidi" w:cstheme="majorBidi"/>
          <w:b/>
          <w:bCs/>
          <w:color w:val="000000"/>
          <w:lang w:eastAsia="id-ID"/>
        </w:rPr>
        <w:t>Pekerja</w:t>
      </w:r>
      <w:proofErr w:type="spellEnd"/>
      <w:r w:rsidRPr="00286A60">
        <w:rPr>
          <w:rFonts w:asciiTheme="majorBidi" w:hAnsiTheme="majorBidi" w:cstheme="majorBidi"/>
          <w:b/>
          <w:bCs/>
          <w:color w:val="000000"/>
          <w:lang w:eastAsia="id-ID"/>
        </w:rPr>
        <w:t xml:space="preserve"> </w:t>
      </w:r>
      <w:proofErr w:type="spellStart"/>
      <w:r w:rsidRPr="00286A60">
        <w:rPr>
          <w:rFonts w:asciiTheme="majorBidi" w:hAnsiTheme="majorBidi" w:cstheme="majorBidi"/>
          <w:b/>
          <w:bCs/>
          <w:color w:val="000000"/>
          <w:lang w:eastAsia="id-ID"/>
        </w:rPr>
        <w:t>Migran</w:t>
      </w:r>
      <w:proofErr w:type="spellEnd"/>
      <w:r w:rsidRPr="00286A60">
        <w:rPr>
          <w:rFonts w:asciiTheme="majorBidi" w:hAnsiTheme="majorBidi" w:cstheme="majorBidi"/>
          <w:b/>
          <w:bCs/>
          <w:color w:val="000000"/>
          <w:lang w:eastAsia="id-ID"/>
        </w:rPr>
        <w:t xml:space="preserve"> </w:t>
      </w:r>
      <w:proofErr w:type="spellStart"/>
      <w:r w:rsidRPr="00286A60">
        <w:rPr>
          <w:rFonts w:asciiTheme="majorBidi" w:hAnsiTheme="majorBidi" w:cstheme="majorBidi"/>
          <w:b/>
          <w:bCs/>
          <w:color w:val="000000"/>
          <w:lang w:eastAsia="id-ID"/>
        </w:rPr>
        <w:t>Berdasarkan</w:t>
      </w:r>
      <w:proofErr w:type="spellEnd"/>
      <w:r w:rsidRPr="00286A60">
        <w:rPr>
          <w:rFonts w:asciiTheme="majorBidi" w:hAnsiTheme="majorBidi" w:cstheme="majorBidi"/>
          <w:b/>
          <w:bCs/>
          <w:color w:val="000000"/>
          <w:lang w:eastAsia="id-ID"/>
        </w:rPr>
        <w:t xml:space="preserve"> Hukum Indonesia </w:t>
      </w:r>
      <w:proofErr w:type="spellStart"/>
      <w:r w:rsidRPr="00286A60">
        <w:rPr>
          <w:rFonts w:asciiTheme="majorBidi" w:hAnsiTheme="majorBidi" w:cstheme="majorBidi"/>
          <w:b/>
          <w:bCs/>
          <w:color w:val="000000"/>
          <w:lang w:eastAsia="id-ID"/>
        </w:rPr>
        <w:t>untuk</w:t>
      </w:r>
      <w:proofErr w:type="spellEnd"/>
      <w:r w:rsidRPr="00286A60">
        <w:rPr>
          <w:rFonts w:asciiTheme="majorBidi" w:hAnsiTheme="majorBidi" w:cstheme="majorBidi"/>
          <w:b/>
          <w:bCs/>
          <w:color w:val="000000"/>
          <w:lang w:eastAsia="id-ID"/>
        </w:rPr>
        <w:t xml:space="preserve"> </w:t>
      </w:r>
      <w:proofErr w:type="spellStart"/>
      <w:r w:rsidRPr="00286A60">
        <w:rPr>
          <w:rFonts w:asciiTheme="majorBidi" w:hAnsiTheme="majorBidi" w:cstheme="majorBidi"/>
          <w:b/>
          <w:bCs/>
          <w:color w:val="000000"/>
          <w:lang w:eastAsia="id-ID"/>
        </w:rPr>
        <w:t>Perlindungan</w:t>
      </w:r>
      <w:proofErr w:type="spellEnd"/>
      <w:r w:rsidRPr="00286A60">
        <w:rPr>
          <w:rFonts w:asciiTheme="majorBidi" w:hAnsiTheme="majorBidi" w:cstheme="majorBidi"/>
          <w:b/>
          <w:bCs/>
          <w:color w:val="000000"/>
          <w:lang w:eastAsia="id-ID"/>
        </w:rPr>
        <w:t xml:space="preserve"> </w:t>
      </w:r>
      <w:proofErr w:type="spellStart"/>
      <w:r w:rsidRPr="00286A60">
        <w:rPr>
          <w:rFonts w:asciiTheme="majorBidi" w:hAnsiTheme="majorBidi" w:cstheme="majorBidi"/>
          <w:b/>
          <w:bCs/>
          <w:color w:val="000000"/>
          <w:lang w:eastAsia="id-ID"/>
        </w:rPr>
        <w:t>Pekerja</w:t>
      </w:r>
      <w:bookmarkEnd w:id="0"/>
      <w:proofErr w:type="spellEnd"/>
      <w:r>
        <w:rPr>
          <w:rFonts w:asciiTheme="majorBidi" w:hAnsiTheme="majorBidi" w:cstheme="majorBidi"/>
          <w:b/>
          <w:bCs/>
          <w:color w:val="000000"/>
          <w:lang w:eastAsia="id-ID"/>
        </w:rPr>
        <w:t xml:space="preserve"> </w:t>
      </w:r>
      <w:proofErr w:type="spellStart"/>
      <w:r>
        <w:rPr>
          <w:rFonts w:asciiTheme="majorBidi" w:hAnsiTheme="majorBidi" w:cstheme="majorBidi"/>
          <w:b/>
          <w:bCs/>
          <w:color w:val="000000"/>
          <w:lang w:eastAsia="id-ID"/>
        </w:rPr>
        <w:t>Migran</w:t>
      </w:r>
      <w:bookmarkEnd w:id="1"/>
      <w:proofErr w:type="spellEnd"/>
    </w:p>
    <w:p w14:paraId="65C964B1" w14:textId="77777777" w:rsidR="00286A60" w:rsidRPr="00286A60" w:rsidRDefault="00286A60" w:rsidP="00286A60">
      <w:pPr>
        <w:bidi w:val="0"/>
        <w:rPr>
          <w:rFonts w:asciiTheme="majorBidi" w:hAnsiTheme="majorBidi" w:cstheme="majorBidi"/>
          <w:b/>
          <w:bCs/>
        </w:rPr>
      </w:pPr>
    </w:p>
    <w:p w14:paraId="0F995A67" w14:textId="2DBAEB28" w:rsidR="00576887" w:rsidRPr="00131AB5" w:rsidRDefault="00286A60" w:rsidP="00286A60">
      <w:pPr>
        <w:pStyle w:val="HTMLPreformatted"/>
        <w:shd w:val="clear" w:color="auto" w:fill="FFFFFF"/>
        <w:rPr>
          <w:rFonts w:asciiTheme="majorBidi" w:hAnsiTheme="majorBidi" w:cstheme="majorBidi"/>
          <w:i/>
          <w:iCs/>
          <w:color w:val="212121"/>
          <w:sz w:val="24"/>
          <w:szCs w:val="24"/>
        </w:rPr>
      </w:pPr>
      <w:r w:rsidRPr="00286A60">
        <w:rPr>
          <w:rFonts w:asciiTheme="majorBidi" w:hAnsiTheme="majorBidi" w:cstheme="majorBidi"/>
          <w:i/>
          <w:iCs/>
          <w:color w:val="212121"/>
          <w:sz w:val="24"/>
          <w:szCs w:val="24"/>
        </w:rPr>
        <w:t>(The Equation on the Justice for Migrant workers: The Urgency of Protection on Prevention Smuggled Migrant worker based on Indonesian laws)</w:t>
      </w:r>
    </w:p>
    <w:p w14:paraId="092DD293" w14:textId="77777777" w:rsidR="00576887" w:rsidRPr="00131AB5" w:rsidRDefault="00576887" w:rsidP="001E517C">
      <w:pPr>
        <w:pStyle w:val="NoSpacing"/>
        <w:bidi w:val="0"/>
        <w:jc w:val="both"/>
        <w:rPr>
          <w:rFonts w:asciiTheme="majorBidi" w:hAnsiTheme="majorBidi" w:cstheme="majorBidi"/>
        </w:rPr>
      </w:pPr>
    </w:p>
    <w:p w14:paraId="3DF40ADF" w14:textId="4C2286F9" w:rsidR="00B80D4E" w:rsidRPr="00131AB5" w:rsidRDefault="00286A60" w:rsidP="00576887">
      <w:pPr>
        <w:pStyle w:val="NoSpacing"/>
        <w:bidi w:val="0"/>
        <w:jc w:val="both"/>
        <w:rPr>
          <w:rFonts w:asciiTheme="majorBidi" w:hAnsiTheme="majorBidi" w:cstheme="majorBidi"/>
        </w:rPr>
      </w:pPr>
      <w:bookmarkStart w:id="2" w:name="_Hlk75493809"/>
      <w:r w:rsidRPr="00286A60">
        <w:rPr>
          <w:rFonts w:asciiTheme="majorBidi" w:hAnsiTheme="majorBidi" w:cstheme="majorBidi"/>
        </w:rPr>
        <w:t xml:space="preserve">Dian </w:t>
      </w:r>
      <w:proofErr w:type="spellStart"/>
      <w:r w:rsidRPr="00286A60">
        <w:rPr>
          <w:rFonts w:asciiTheme="majorBidi" w:hAnsiTheme="majorBidi" w:cstheme="majorBidi"/>
        </w:rPr>
        <w:t>Narwastuty</w:t>
      </w:r>
      <w:proofErr w:type="spellEnd"/>
      <w:r w:rsidRPr="00286A60">
        <w:rPr>
          <w:rFonts w:asciiTheme="majorBidi" w:hAnsiTheme="majorBidi" w:cstheme="majorBidi"/>
        </w:rPr>
        <w:t xml:space="preserve">, </w:t>
      </w:r>
      <w:proofErr w:type="spellStart"/>
      <w:r w:rsidRPr="00286A60">
        <w:rPr>
          <w:rFonts w:asciiTheme="majorBidi" w:hAnsiTheme="majorBidi" w:cstheme="majorBidi"/>
        </w:rPr>
        <w:t>Yohanes</w:t>
      </w:r>
      <w:proofErr w:type="spellEnd"/>
      <w:r w:rsidRPr="00286A60">
        <w:rPr>
          <w:rFonts w:asciiTheme="majorBidi" w:hAnsiTheme="majorBidi" w:cstheme="majorBidi"/>
        </w:rPr>
        <w:t xml:space="preserve"> </w:t>
      </w:r>
      <w:proofErr w:type="spellStart"/>
      <w:r w:rsidRPr="00286A60">
        <w:rPr>
          <w:rFonts w:asciiTheme="majorBidi" w:hAnsiTheme="majorBidi" w:cstheme="majorBidi"/>
        </w:rPr>
        <w:t>Hermanto</w:t>
      </w:r>
      <w:proofErr w:type="spellEnd"/>
      <w:r w:rsidRPr="00286A60">
        <w:rPr>
          <w:rFonts w:asciiTheme="majorBidi" w:hAnsiTheme="majorBidi" w:cstheme="majorBidi"/>
        </w:rPr>
        <w:t xml:space="preserve"> </w:t>
      </w:r>
      <w:proofErr w:type="spellStart"/>
      <w:r w:rsidRPr="00286A60">
        <w:rPr>
          <w:rFonts w:asciiTheme="majorBidi" w:hAnsiTheme="majorBidi" w:cstheme="majorBidi"/>
        </w:rPr>
        <w:t>Sirait</w:t>
      </w:r>
      <w:proofErr w:type="spellEnd"/>
      <w:r w:rsidRPr="00286A60">
        <w:rPr>
          <w:rFonts w:asciiTheme="majorBidi" w:hAnsiTheme="majorBidi" w:cstheme="majorBidi"/>
        </w:rPr>
        <w:t>, Kevin Alim R</w:t>
      </w:r>
    </w:p>
    <w:bookmarkEnd w:id="2"/>
    <w:p w14:paraId="5651F310" w14:textId="02A53D67" w:rsidR="00072253" w:rsidRPr="00131AB5" w:rsidRDefault="00286A60" w:rsidP="00072253">
      <w:pPr>
        <w:pStyle w:val="NoSpacing"/>
        <w:bidi w:val="0"/>
        <w:jc w:val="both"/>
        <w:rPr>
          <w:rFonts w:asciiTheme="majorBidi" w:hAnsiTheme="majorBidi" w:cstheme="majorBidi"/>
        </w:rPr>
      </w:pPr>
      <w:r w:rsidRPr="00286A60">
        <w:rPr>
          <w:rFonts w:asciiTheme="majorBidi" w:hAnsiTheme="majorBidi" w:cstheme="majorBidi"/>
        </w:rPr>
        <w:t>Faculty Of Law, Maranatha Christian University, Indonesia</w:t>
      </w:r>
    </w:p>
    <w:p w14:paraId="20E695CA" w14:textId="036DEE90" w:rsidR="00045C71" w:rsidRPr="00131AB5" w:rsidRDefault="00B80D4E" w:rsidP="001E517C">
      <w:pPr>
        <w:pStyle w:val="NoSpacing"/>
        <w:bidi w:val="0"/>
        <w:jc w:val="both"/>
        <w:rPr>
          <w:rFonts w:asciiTheme="majorBidi" w:hAnsiTheme="majorBidi" w:cstheme="majorBidi"/>
        </w:rPr>
      </w:pPr>
      <w:r w:rsidRPr="00131AB5">
        <w:rPr>
          <w:rFonts w:asciiTheme="majorBidi" w:hAnsiTheme="majorBidi" w:cstheme="majorBidi"/>
        </w:rPr>
        <w:t>Email:</w:t>
      </w:r>
      <w:r w:rsidR="00131AB5" w:rsidRPr="00131AB5">
        <w:rPr>
          <w:rStyle w:val="Hyperlink"/>
          <w:rFonts w:asciiTheme="majorBidi" w:hAnsiTheme="majorBidi" w:cstheme="majorBidi"/>
          <w:shd w:val="clear" w:color="auto" w:fill="FFFFFF"/>
        </w:rPr>
        <w:t xml:space="preserve"> </w:t>
      </w:r>
      <w:r w:rsidR="00421308" w:rsidRPr="00131AB5">
        <w:rPr>
          <w:rStyle w:val="Hyperlink"/>
          <w:rFonts w:asciiTheme="majorBidi" w:hAnsiTheme="majorBidi" w:cstheme="majorBidi"/>
          <w:shd w:val="clear" w:color="auto" w:fill="FFFFFF"/>
        </w:rPr>
        <w:t xml:space="preserve"> </w:t>
      </w:r>
      <w:hyperlink r:id="rId8" w:history="1">
        <w:r w:rsidR="00286A60" w:rsidRPr="00D135D9">
          <w:rPr>
            <w:rStyle w:val="Hyperlink"/>
          </w:rPr>
          <w:t>narwastud5@gmail.com</w:t>
        </w:r>
      </w:hyperlink>
    </w:p>
    <w:tbl>
      <w:tblPr>
        <w:tblStyle w:val="TableGrid1"/>
        <w:tblW w:w="5000" w:type="pct"/>
        <w:tblBorders>
          <w:right w:val="none" w:sz="0" w:space="0" w:color="auto"/>
        </w:tblBorders>
        <w:tblLook w:val="04A0" w:firstRow="1" w:lastRow="0" w:firstColumn="1" w:lastColumn="0" w:noHBand="0" w:noVBand="1"/>
      </w:tblPr>
      <w:tblGrid>
        <w:gridCol w:w="1874"/>
        <w:gridCol w:w="6630"/>
      </w:tblGrid>
      <w:tr w:rsidR="00371447" w:rsidRPr="00131AB5" w14:paraId="47FF5E93" w14:textId="77777777" w:rsidTr="00A77E71">
        <w:tc>
          <w:tcPr>
            <w:tcW w:w="1102" w:type="pct"/>
            <w:tcBorders>
              <w:left w:val="nil"/>
            </w:tcBorders>
          </w:tcPr>
          <w:p w14:paraId="490D2C37" w14:textId="77777777" w:rsidR="00371447" w:rsidRPr="00131AB5" w:rsidRDefault="00371447" w:rsidP="001E517C">
            <w:pPr>
              <w:bidi w:val="0"/>
              <w:jc w:val="center"/>
              <w:rPr>
                <w:rFonts w:asciiTheme="majorBidi" w:eastAsia="Calibri" w:hAnsiTheme="majorBidi" w:cstheme="majorBidi"/>
                <w:b/>
              </w:rPr>
            </w:pPr>
            <w:r w:rsidRPr="00131AB5">
              <w:rPr>
                <w:rFonts w:asciiTheme="majorBidi" w:eastAsia="Calibri" w:hAnsiTheme="majorBidi" w:cstheme="majorBidi"/>
                <w:b/>
              </w:rPr>
              <w:t>Info</w:t>
            </w:r>
          </w:p>
          <w:p w14:paraId="19661EE9" w14:textId="77777777" w:rsidR="00371447" w:rsidRPr="00131AB5" w:rsidRDefault="00371447" w:rsidP="001E517C">
            <w:pPr>
              <w:bidi w:val="0"/>
              <w:jc w:val="center"/>
              <w:rPr>
                <w:rFonts w:asciiTheme="majorBidi" w:eastAsia="Calibri" w:hAnsiTheme="majorBidi" w:cstheme="majorBidi"/>
              </w:rPr>
            </w:pPr>
            <w:proofErr w:type="spellStart"/>
            <w:r w:rsidRPr="00131AB5">
              <w:rPr>
                <w:rFonts w:asciiTheme="majorBidi" w:eastAsia="Calibri" w:hAnsiTheme="majorBidi" w:cstheme="majorBidi"/>
                <w:b/>
              </w:rPr>
              <w:t>Artikel</w:t>
            </w:r>
            <w:proofErr w:type="spellEnd"/>
          </w:p>
        </w:tc>
        <w:tc>
          <w:tcPr>
            <w:tcW w:w="3898" w:type="pct"/>
          </w:tcPr>
          <w:p w14:paraId="7DBC9DD1" w14:textId="77777777" w:rsidR="00371447" w:rsidRPr="00131AB5" w:rsidRDefault="00371447" w:rsidP="001E517C">
            <w:pPr>
              <w:bidi w:val="0"/>
              <w:jc w:val="center"/>
              <w:rPr>
                <w:rFonts w:asciiTheme="majorBidi" w:eastAsia="Calibri" w:hAnsiTheme="majorBidi" w:cstheme="majorBidi"/>
                <w:b/>
              </w:rPr>
            </w:pPr>
            <w:r w:rsidRPr="00131AB5">
              <w:rPr>
                <w:rFonts w:asciiTheme="majorBidi" w:eastAsia="Calibri" w:hAnsiTheme="majorBidi" w:cstheme="majorBidi"/>
                <w:b/>
              </w:rPr>
              <w:t>Abstract</w:t>
            </w:r>
          </w:p>
        </w:tc>
      </w:tr>
      <w:tr w:rsidR="00371447" w:rsidRPr="00131AB5" w14:paraId="08F87D57" w14:textId="77777777" w:rsidTr="00650263">
        <w:trPr>
          <w:trHeight w:val="4393"/>
        </w:trPr>
        <w:tc>
          <w:tcPr>
            <w:tcW w:w="1102" w:type="pct"/>
            <w:tcBorders>
              <w:left w:val="nil"/>
            </w:tcBorders>
          </w:tcPr>
          <w:p w14:paraId="2ADC0CCA" w14:textId="77777777" w:rsidR="00371447" w:rsidRPr="00131AB5" w:rsidRDefault="00371447" w:rsidP="001E517C">
            <w:pPr>
              <w:bidi w:val="0"/>
              <w:jc w:val="left"/>
              <w:rPr>
                <w:rFonts w:asciiTheme="majorBidi" w:eastAsia="Calibri" w:hAnsiTheme="majorBidi" w:cstheme="majorBidi"/>
              </w:rPr>
            </w:pPr>
          </w:p>
          <w:p w14:paraId="56E35DA0" w14:textId="77777777" w:rsidR="00371447" w:rsidRPr="00131AB5" w:rsidRDefault="00371447" w:rsidP="001E517C">
            <w:pPr>
              <w:bidi w:val="0"/>
              <w:jc w:val="left"/>
              <w:rPr>
                <w:rFonts w:asciiTheme="majorBidi" w:eastAsia="Calibri" w:hAnsiTheme="majorBidi" w:cstheme="majorBidi"/>
                <w:b/>
              </w:rPr>
            </w:pPr>
          </w:p>
          <w:p w14:paraId="6B8B9E76" w14:textId="77777777" w:rsidR="00371447" w:rsidRPr="00131AB5" w:rsidRDefault="00371447" w:rsidP="001E517C">
            <w:pPr>
              <w:bidi w:val="0"/>
              <w:jc w:val="left"/>
              <w:rPr>
                <w:rFonts w:asciiTheme="majorBidi" w:eastAsia="Calibri" w:hAnsiTheme="majorBidi" w:cstheme="majorBidi"/>
                <w:b/>
              </w:rPr>
            </w:pPr>
          </w:p>
          <w:p w14:paraId="664AFED0" w14:textId="77777777" w:rsidR="00371447" w:rsidRPr="00131AB5" w:rsidRDefault="00371447" w:rsidP="001E517C">
            <w:pPr>
              <w:bidi w:val="0"/>
              <w:jc w:val="left"/>
              <w:rPr>
                <w:rFonts w:asciiTheme="majorBidi" w:eastAsia="Calibri" w:hAnsiTheme="majorBidi" w:cstheme="majorBidi"/>
                <w:b/>
              </w:rPr>
            </w:pPr>
          </w:p>
          <w:p w14:paraId="661E6BC5" w14:textId="77777777" w:rsidR="00371447" w:rsidRPr="00131AB5" w:rsidRDefault="00371447" w:rsidP="001E517C">
            <w:pPr>
              <w:bidi w:val="0"/>
              <w:jc w:val="left"/>
              <w:rPr>
                <w:rFonts w:asciiTheme="majorBidi" w:eastAsia="Calibri" w:hAnsiTheme="majorBidi" w:cstheme="majorBidi"/>
                <w:b/>
              </w:rPr>
            </w:pPr>
            <w:proofErr w:type="spellStart"/>
            <w:r w:rsidRPr="00131AB5">
              <w:rPr>
                <w:rFonts w:asciiTheme="majorBidi" w:eastAsia="Calibri" w:hAnsiTheme="majorBidi" w:cstheme="majorBidi"/>
                <w:b/>
              </w:rPr>
              <w:t>Diterima</w:t>
            </w:r>
            <w:proofErr w:type="spellEnd"/>
            <w:r w:rsidR="00D97B87" w:rsidRPr="00131AB5">
              <w:rPr>
                <w:rFonts w:asciiTheme="majorBidi" w:eastAsia="Calibri" w:hAnsiTheme="majorBidi" w:cstheme="majorBidi"/>
                <w:b/>
              </w:rPr>
              <w:t>*</w:t>
            </w:r>
          </w:p>
          <w:p w14:paraId="38194839" w14:textId="77777777" w:rsidR="00371447" w:rsidRPr="00131AB5" w:rsidRDefault="00D97B87" w:rsidP="00D97B87">
            <w:pPr>
              <w:bidi w:val="0"/>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oleh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3CF47C83" w14:textId="77777777" w:rsidR="00D97B87" w:rsidRPr="00131AB5" w:rsidRDefault="00D97B87" w:rsidP="00D97B87">
            <w:pPr>
              <w:bidi w:val="0"/>
              <w:jc w:val="left"/>
              <w:rPr>
                <w:rFonts w:asciiTheme="majorBidi" w:eastAsia="Calibri" w:hAnsiTheme="majorBidi" w:cstheme="majorBidi"/>
              </w:rPr>
            </w:pPr>
          </w:p>
          <w:p w14:paraId="0A598436" w14:textId="77777777" w:rsidR="00371447" w:rsidRPr="00131AB5" w:rsidRDefault="00371447" w:rsidP="001E517C">
            <w:pPr>
              <w:bidi w:val="0"/>
              <w:jc w:val="left"/>
              <w:rPr>
                <w:rFonts w:asciiTheme="majorBidi" w:eastAsia="Calibri" w:hAnsiTheme="majorBidi" w:cstheme="majorBidi"/>
              </w:rPr>
            </w:pPr>
          </w:p>
          <w:p w14:paraId="2731BE32" w14:textId="77777777" w:rsidR="00371447" w:rsidRPr="00131AB5" w:rsidRDefault="00371447" w:rsidP="001E517C">
            <w:pPr>
              <w:bidi w:val="0"/>
              <w:jc w:val="left"/>
              <w:rPr>
                <w:rFonts w:asciiTheme="majorBidi" w:eastAsia="Calibri" w:hAnsiTheme="majorBidi" w:cstheme="majorBidi"/>
              </w:rPr>
            </w:pPr>
          </w:p>
          <w:p w14:paraId="3A5A4EF1" w14:textId="77777777" w:rsidR="00371447" w:rsidRPr="00131AB5" w:rsidRDefault="00371447" w:rsidP="001E517C">
            <w:pPr>
              <w:bidi w:val="0"/>
              <w:jc w:val="left"/>
              <w:rPr>
                <w:rFonts w:asciiTheme="majorBidi" w:eastAsia="Calibri" w:hAnsiTheme="majorBidi" w:cstheme="majorBidi"/>
                <w:b/>
              </w:rPr>
            </w:pPr>
            <w:proofErr w:type="spellStart"/>
            <w:r w:rsidRPr="00131AB5">
              <w:rPr>
                <w:rFonts w:asciiTheme="majorBidi" w:eastAsia="Calibri" w:hAnsiTheme="majorBidi" w:cstheme="majorBidi"/>
                <w:b/>
              </w:rPr>
              <w:t>Revisi</w:t>
            </w:r>
            <w:proofErr w:type="spellEnd"/>
            <w:r w:rsidRPr="00131AB5">
              <w:rPr>
                <w:rFonts w:asciiTheme="majorBidi" w:eastAsia="Calibri" w:hAnsiTheme="majorBidi" w:cstheme="majorBidi"/>
                <w:b/>
              </w:rPr>
              <w:t xml:space="preserve"> I</w:t>
            </w:r>
            <w:r w:rsidR="00D97B87" w:rsidRPr="00131AB5">
              <w:rPr>
                <w:rFonts w:asciiTheme="majorBidi" w:eastAsia="Calibri" w:hAnsiTheme="majorBidi" w:cstheme="majorBidi"/>
                <w:b/>
              </w:rPr>
              <w:t>*</w:t>
            </w:r>
          </w:p>
          <w:p w14:paraId="35935808" w14:textId="77777777" w:rsidR="00371447" w:rsidRPr="00131AB5" w:rsidRDefault="00D97B87" w:rsidP="001E517C">
            <w:pPr>
              <w:bidi w:val="0"/>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oleh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70A4F4A2" w14:textId="77777777" w:rsidR="00D97B87" w:rsidRPr="00131AB5" w:rsidRDefault="00D97B87" w:rsidP="00D97B87">
            <w:pPr>
              <w:bidi w:val="0"/>
              <w:jc w:val="left"/>
              <w:rPr>
                <w:rFonts w:asciiTheme="majorBidi" w:eastAsia="Calibri" w:hAnsiTheme="majorBidi" w:cstheme="majorBidi"/>
              </w:rPr>
            </w:pPr>
          </w:p>
          <w:p w14:paraId="0349E0DE" w14:textId="77777777" w:rsidR="00371447" w:rsidRPr="00131AB5" w:rsidRDefault="00371447" w:rsidP="001E517C">
            <w:pPr>
              <w:bidi w:val="0"/>
              <w:jc w:val="left"/>
              <w:rPr>
                <w:rFonts w:asciiTheme="majorBidi" w:eastAsia="Calibri" w:hAnsiTheme="majorBidi" w:cstheme="majorBidi"/>
              </w:rPr>
            </w:pPr>
          </w:p>
          <w:p w14:paraId="44445B6C" w14:textId="77777777" w:rsidR="00371447" w:rsidRPr="00131AB5" w:rsidRDefault="00371447" w:rsidP="001E517C">
            <w:pPr>
              <w:bidi w:val="0"/>
              <w:jc w:val="left"/>
              <w:rPr>
                <w:rFonts w:asciiTheme="majorBidi" w:eastAsia="Calibri" w:hAnsiTheme="majorBidi" w:cstheme="majorBidi"/>
              </w:rPr>
            </w:pPr>
          </w:p>
          <w:p w14:paraId="0D740F9D" w14:textId="77777777" w:rsidR="00371447" w:rsidRPr="00131AB5" w:rsidRDefault="00371447" w:rsidP="001E517C">
            <w:pPr>
              <w:bidi w:val="0"/>
              <w:jc w:val="left"/>
              <w:rPr>
                <w:rFonts w:asciiTheme="majorBidi" w:eastAsia="Calibri" w:hAnsiTheme="majorBidi" w:cstheme="majorBidi"/>
                <w:b/>
              </w:rPr>
            </w:pPr>
            <w:proofErr w:type="spellStart"/>
            <w:r w:rsidRPr="00131AB5">
              <w:rPr>
                <w:rFonts w:asciiTheme="majorBidi" w:eastAsia="Calibri" w:hAnsiTheme="majorBidi" w:cstheme="majorBidi"/>
                <w:b/>
              </w:rPr>
              <w:t>Revisi</w:t>
            </w:r>
            <w:proofErr w:type="spellEnd"/>
            <w:r w:rsidRPr="00131AB5">
              <w:rPr>
                <w:rFonts w:asciiTheme="majorBidi" w:eastAsia="Calibri" w:hAnsiTheme="majorBidi" w:cstheme="majorBidi"/>
                <w:b/>
              </w:rPr>
              <w:t xml:space="preserve"> II</w:t>
            </w:r>
            <w:r w:rsidR="00D97B87" w:rsidRPr="00131AB5">
              <w:rPr>
                <w:rFonts w:asciiTheme="majorBidi" w:eastAsia="Calibri" w:hAnsiTheme="majorBidi" w:cstheme="majorBidi"/>
                <w:b/>
              </w:rPr>
              <w:t>*</w:t>
            </w:r>
          </w:p>
          <w:p w14:paraId="3887A831" w14:textId="77777777" w:rsidR="00371447" w:rsidRPr="00131AB5" w:rsidRDefault="00D97B87" w:rsidP="001E517C">
            <w:pPr>
              <w:bidi w:val="0"/>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oleh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474C3572" w14:textId="77777777" w:rsidR="00D97B87" w:rsidRPr="00131AB5" w:rsidRDefault="00D97B87" w:rsidP="00D97B87">
            <w:pPr>
              <w:bidi w:val="0"/>
              <w:jc w:val="left"/>
              <w:rPr>
                <w:rFonts w:asciiTheme="majorBidi" w:eastAsia="Calibri" w:hAnsiTheme="majorBidi" w:cstheme="majorBidi"/>
              </w:rPr>
            </w:pPr>
          </w:p>
          <w:p w14:paraId="51AB217E" w14:textId="77777777" w:rsidR="00371447" w:rsidRPr="00131AB5" w:rsidRDefault="00371447" w:rsidP="001E517C">
            <w:pPr>
              <w:bidi w:val="0"/>
              <w:jc w:val="left"/>
              <w:rPr>
                <w:rFonts w:asciiTheme="majorBidi" w:eastAsia="Calibri" w:hAnsiTheme="majorBidi" w:cstheme="majorBidi"/>
              </w:rPr>
            </w:pPr>
          </w:p>
          <w:p w14:paraId="2D30B8C4" w14:textId="77777777" w:rsidR="00371447" w:rsidRPr="00131AB5" w:rsidRDefault="00371447" w:rsidP="001E517C">
            <w:pPr>
              <w:bidi w:val="0"/>
              <w:jc w:val="left"/>
              <w:rPr>
                <w:rFonts w:asciiTheme="majorBidi" w:eastAsia="Calibri" w:hAnsiTheme="majorBidi" w:cstheme="majorBidi"/>
                <w:b/>
              </w:rPr>
            </w:pPr>
            <w:proofErr w:type="spellStart"/>
            <w:r w:rsidRPr="00131AB5">
              <w:rPr>
                <w:rFonts w:asciiTheme="majorBidi" w:eastAsia="Calibri" w:hAnsiTheme="majorBidi" w:cstheme="majorBidi"/>
                <w:b/>
              </w:rPr>
              <w:t>Disetujui</w:t>
            </w:r>
            <w:proofErr w:type="spellEnd"/>
            <w:r w:rsidR="00D97B87" w:rsidRPr="00131AB5">
              <w:rPr>
                <w:rFonts w:asciiTheme="majorBidi" w:eastAsia="Calibri" w:hAnsiTheme="majorBidi" w:cstheme="majorBidi"/>
                <w:b/>
              </w:rPr>
              <w:t>*</w:t>
            </w:r>
          </w:p>
          <w:p w14:paraId="412CF073" w14:textId="77777777" w:rsidR="00371447" w:rsidRPr="00131AB5" w:rsidRDefault="00D97B87" w:rsidP="001E517C">
            <w:pPr>
              <w:bidi w:val="0"/>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oleh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74113CEC" w14:textId="77777777" w:rsidR="00371447" w:rsidRPr="00131AB5" w:rsidRDefault="00371447" w:rsidP="001E517C">
            <w:pPr>
              <w:bidi w:val="0"/>
              <w:jc w:val="left"/>
              <w:rPr>
                <w:rFonts w:asciiTheme="majorBidi" w:eastAsia="Calibri" w:hAnsiTheme="majorBidi" w:cstheme="majorBidi"/>
              </w:rPr>
            </w:pPr>
          </w:p>
        </w:tc>
        <w:tc>
          <w:tcPr>
            <w:tcW w:w="3898" w:type="pct"/>
          </w:tcPr>
          <w:p w14:paraId="545B1F12" w14:textId="43E28C7D" w:rsidR="00057387" w:rsidRPr="00206777" w:rsidRDefault="00286A60" w:rsidP="00286A60">
            <w:pPr>
              <w:pStyle w:val="NoSpacing"/>
              <w:bidi w:val="0"/>
              <w:jc w:val="both"/>
              <w:rPr>
                <w:rFonts w:asciiTheme="majorBidi" w:hAnsiTheme="majorBidi" w:cstheme="majorBidi"/>
                <w:i/>
                <w:iCs/>
                <w:sz w:val="22"/>
                <w:szCs w:val="22"/>
              </w:rPr>
            </w:pPr>
            <w:bookmarkStart w:id="3" w:name="_Hlk520648836"/>
            <w:bookmarkStart w:id="4" w:name="_Hlk519070717"/>
            <w:bookmarkStart w:id="5" w:name="_Hlk520366256"/>
            <w:r w:rsidRPr="00286A60">
              <w:rPr>
                <w:rFonts w:asciiTheme="majorBidi" w:hAnsiTheme="majorBidi" w:cstheme="majorBidi"/>
                <w:i/>
                <w:iCs/>
                <w:sz w:val="22"/>
                <w:szCs w:val="22"/>
              </w:rPr>
              <w:t xml:space="preserve">Wilayah </w:t>
            </w:r>
            <w:proofErr w:type="spellStart"/>
            <w:r w:rsidRPr="00286A60">
              <w:rPr>
                <w:rFonts w:asciiTheme="majorBidi" w:hAnsiTheme="majorBidi" w:cstheme="majorBidi"/>
                <w:i/>
                <w:iCs/>
                <w:sz w:val="22"/>
                <w:szCs w:val="22"/>
              </w:rPr>
              <w:t>laut</w:t>
            </w:r>
            <w:proofErr w:type="spellEnd"/>
            <w:r w:rsidRPr="00286A60">
              <w:rPr>
                <w:rFonts w:asciiTheme="majorBidi" w:hAnsiTheme="majorBidi" w:cstheme="majorBidi"/>
                <w:i/>
                <w:iCs/>
                <w:sz w:val="22"/>
                <w:szCs w:val="22"/>
              </w:rPr>
              <w:t xml:space="preserve"> Indonesia </w:t>
            </w:r>
            <w:proofErr w:type="spellStart"/>
            <w:r w:rsidRPr="00286A60">
              <w:rPr>
                <w:rFonts w:asciiTheme="majorBidi" w:hAnsiTheme="majorBidi" w:cstheme="majorBidi"/>
                <w:i/>
                <w:iCs/>
                <w:sz w:val="22"/>
                <w:szCs w:val="22"/>
              </w:rPr>
              <w:t>menjadi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tantangan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besar</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bagi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Pemerintah</w:t>
            </w:r>
            <w:proofErr w:type="spellEnd"/>
            <w:r w:rsidRPr="00286A60">
              <w:rPr>
                <w:rFonts w:asciiTheme="majorBidi" w:hAnsiTheme="majorBidi" w:cstheme="majorBidi"/>
                <w:i/>
                <w:iCs/>
                <w:sz w:val="22"/>
                <w:szCs w:val="22"/>
              </w:rPr>
              <w:t xml:space="preserve"> Indonesia </w:t>
            </w:r>
            <w:proofErr w:type="spellStart"/>
            <w:r w:rsidRPr="00286A60">
              <w:rPr>
                <w:rFonts w:asciiTheme="majorBidi" w:hAnsiTheme="majorBidi" w:cstheme="majorBidi"/>
                <w:i/>
                <w:iCs/>
                <w:sz w:val="22"/>
                <w:szCs w:val="22"/>
              </w:rPr>
              <w:t>untuk</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mengelolanya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Kelautan</w:t>
            </w:r>
            <w:proofErr w:type="spellEnd"/>
            <w:r w:rsidRPr="00286A60">
              <w:rPr>
                <w:rFonts w:asciiTheme="majorBidi" w:hAnsiTheme="majorBidi" w:cstheme="majorBidi"/>
                <w:i/>
                <w:iCs/>
                <w:sz w:val="22"/>
                <w:szCs w:val="22"/>
              </w:rPr>
              <w:t xml:space="preserve"> Indonesia </w:t>
            </w:r>
            <w:proofErr w:type="spellStart"/>
            <w:r w:rsidRPr="00286A60">
              <w:rPr>
                <w:rFonts w:asciiTheme="majorBidi" w:hAnsiTheme="majorBidi" w:cstheme="majorBidi"/>
                <w:i/>
                <w:iCs/>
                <w:sz w:val="22"/>
                <w:szCs w:val="22"/>
              </w:rPr>
              <w:t>saat</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ini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memiliki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banyak</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regulasi</w:t>
            </w:r>
            <w:proofErr w:type="spellEnd"/>
            <w:r w:rsidRPr="00286A60">
              <w:rPr>
                <w:rFonts w:asciiTheme="majorBidi" w:hAnsiTheme="majorBidi" w:cstheme="majorBidi"/>
                <w:i/>
                <w:iCs/>
                <w:sz w:val="22"/>
                <w:szCs w:val="22"/>
              </w:rPr>
              <w:t xml:space="preserve"> di </w:t>
            </w:r>
            <w:proofErr w:type="spellStart"/>
            <w:r w:rsidRPr="00286A60">
              <w:rPr>
                <w:rFonts w:asciiTheme="majorBidi" w:hAnsiTheme="majorBidi" w:cstheme="majorBidi"/>
                <w:i/>
                <w:iCs/>
                <w:sz w:val="22"/>
                <w:szCs w:val="22"/>
              </w:rPr>
              <w:t>laut</w:t>
            </w:r>
            <w:proofErr w:type="spellEnd"/>
            <w:r w:rsidRPr="00286A60">
              <w:rPr>
                <w:rFonts w:asciiTheme="majorBidi" w:hAnsiTheme="majorBidi" w:cstheme="majorBidi"/>
                <w:i/>
                <w:iCs/>
                <w:sz w:val="22"/>
                <w:szCs w:val="22"/>
              </w:rPr>
              <w:t xml:space="preserve">. Hal </w:t>
            </w:r>
            <w:proofErr w:type="spellStart"/>
            <w:r w:rsidRPr="00286A60">
              <w:rPr>
                <w:rFonts w:asciiTheme="majorBidi" w:hAnsiTheme="majorBidi" w:cstheme="majorBidi"/>
                <w:i/>
                <w:iCs/>
                <w:sz w:val="22"/>
                <w:szCs w:val="22"/>
              </w:rPr>
              <w:t>tersebut</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tidak</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bisa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mencegah</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kepentingan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dasar</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semua</w:t>
            </w:r>
            <w:proofErr w:type="spellEnd"/>
            <w:r w:rsidRPr="00286A60">
              <w:rPr>
                <w:rFonts w:asciiTheme="majorBidi" w:hAnsiTheme="majorBidi" w:cstheme="majorBidi"/>
                <w:i/>
                <w:iCs/>
                <w:sz w:val="22"/>
                <w:szCs w:val="22"/>
              </w:rPr>
              <w:t xml:space="preserve"> orang yang </w:t>
            </w:r>
            <w:proofErr w:type="spellStart"/>
            <w:r w:rsidRPr="00286A60">
              <w:rPr>
                <w:rFonts w:asciiTheme="majorBidi" w:hAnsiTheme="majorBidi" w:cstheme="majorBidi"/>
                <w:i/>
                <w:iCs/>
                <w:sz w:val="22"/>
                <w:szCs w:val="22"/>
              </w:rPr>
              <w:t>mencari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nafkah</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dari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sana</w:t>
            </w:r>
            <w:proofErr w:type="spellEnd"/>
            <w:r w:rsidRPr="00286A60">
              <w:rPr>
                <w:rFonts w:asciiTheme="majorBidi" w:hAnsiTheme="majorBidi" w:cstheme="majorBidi"/>
                <w:i/>
                <w:iCs/>
                <w:sz w:val="22"/>
                <w:szCs w:val="22"/>
              </w:rPr>
              <w:t xml:space="preserve">. Banyak </w:t>
            </w:r>
            <w:proofErr w:type="spellStart"/>
            <w:r w:rsidRPr="00286A60">
              <w:rPr>
                <w:rFonts w:asciiTheme="majorBidi" w:hAnsiTheme="majorBidi" w:cstheme="majorBidi"/>
                <w:i/>
                <w:iCs/>
                <w:sz w:val="22"/>
                <w:szCs w:val="22"/>
              </w:rPr>
              <w:t>migran</w:t>
            </w:r>
            <w:proofErr w:type="spellEnd"/>
            <w:r w:rsidRPr="00286A60">
              <w:rPr>
                <w:rFonts w:asciiTheme="majorBidi" w:hAnsiTheme="majorBidi" w:cstheme="majorBidi"/>
                <w:i/>
                <w:iCs/>
                <w:sz w:val="22"/>
                <w:szCs w:val="22"/>
              </w:rPr>
              <w:t xml:space="preserve"> yang </w:t>
            </w:r>
            <w:proofErr w:type="spellStart"/>
            <w:r w:rsidRPr="00286A60">
              <w:rPr>
                <w:rFonts w:asciiTheme="majorBidi" w:hAnsiTheme="majorBidi" w:cstheme="majorBidi"/>
                <w:i/>
                <w:iCs/>
                <w:sz w:val="22"/>
                <w:szCs w:val="22"/>
              </w:rPr>
              <w:t>diselundupkan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ke</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dalam</w:t>
            </w:r>
            <w:proofErr w:type="spellEnd"/>
            <w:r w:rsidRPr="00286A60">
              <w:rPr>
                <w:rFonts w:asciiTheme="majorBidi" w:hAnsiTheme="majorBidi" w:cstheme="majorBidi"/>
                <w:i/>
                <w:iCs/>
                <w:sz w:val="22"/>
                <w:szCs w:val="22"/>
              </w:rPr>
              <w:t xml:space="preserve"> dan </w:t>
            </w:r>
            <w:proofErr w:type="spellStart"/>
            <w:r w:rsidRPr="00286A60">
              <w:rPr>
                <w:rFonts w:asciiTheme="majorBidi" w:hAnsiTheme="majorBidi" w:cstheme="majorBidi"/>
                <w:i/>
                <w:iCs/>
                <w:sz w:val="22"/>
                <w:szCs w:val="22"/>
              </w:rPr>
              <w:t>melalui</w:t>
            </w:r>
            <w:proofErr w:type="spellEnd"/>
            <w:r w:rsidRPr="00286A60">
              <w:rPr>
                <w:rFonts w:asciiTheme="majorBidi" w:hAnsiTheme="majorBidi" w:cstheme="majorBidi"/>
                <w:i/>
                <w:iCs/>
                <w:sz w:val="22"/>
                <w:szCs w:val="22"/>
              </w:rPr>
              <w:t xml:space="preserve"> wilayah </w:t>
            </w:r>
            <w:proofErr w:type="spellStart"/>
            <w:r w:rsidRPr="00286A60">
              <w:rPr>
                <w:rFonts w:asciiTheme="majorBidi" w:hAnsiTheme="majorBidi" w:cstheme="majorBidi"/>
                <w:i/>
                <w:iCs/>
                <w:sz w:val="22"/>
                <w:szCs w:val="22"/>
              </w:rPr>
              <w:t>laut</w:t>
            </w:r>
            <w:proofErr w:type="spellEnd"/>
            <w:r w:rsidRPr="00286A60">
              <w:rPr>
                <w:rFonts w:asciiTheme="majorBidi" w:hAnsiTheme="majorBidi" w:cstheme="majorBidi"/>
                <w:i/>
                <w:iCs/>
                <w:sz w:val="22"/>
                <w:szCs w:val="22"/>
              </w:rPr>
              <w:t xml:space="preserve"> Indonesia. </w:t>
            </w:r>
            <w:proofErr w:type="spellStart"/>
            <w:r w:rsidRPr="00286A60">
              <w:rPr>
                <w:rFonts w:asciiTheme="majorBidi" w:hAnsiTheme="majorBidi" w:cstheme="majorBidi"/>
                <w:i/>
                <w:iCs/>
                <w:sz w:val="22"/>
                <w:szCs w:val="22"/>
              </w:rPr>
              <w:t>Kekhawatiran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utama</w:t>
            </w:r>
            <w:proofErr w:type="spellEnd"/>
            <w:r w:rsidRPr="00286A60">
              <w:rPr>
                <w:rFonts w:asciiTheme="majorBidi" w:hAnsiTheme="majorBidi" w:cstheme="majorBidi"/>
                <w:i/>
                <w:iCs/>
                <w:sz w:val="22"/>
                <w:szCs w:val="22"/>
              </w:rPr>
              <w:t xml:space="preserve"> yang </w:t>
            </w:r>
            <w:proofErr w:type="spellStart"/>
            <w:r w:rsidRPr="00286A60">
              <w:rPr>
                <w:rFonts w:asciiTheme="majorBidi" w:hAnsiTheme="majorBidi" w:cstheme="majorBidi"/>
                <w:i/>
                <w:iCs/>
                <w:sz w:val="22"/>
                <w:szCs w:val="22"/>
              </w:rPr>
              <w:t>mengemuka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adalah</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bagaimana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seharusnya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pemerintah</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memberikan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persamaan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bagi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pekerja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migran</w:t>
            </w:r>
            <w:proofErr w:type="spellEnd"/>
            <w:r w:rsidRPr="00286A60">
              <w:rPr>
                <w:rFonts w:asciiTheme="majorBidi" w:hAnsiTheme="majorBidi" w:cstheme="majorBidi"/>
                <w:i/>
                <w:iCs/>
                <w:sz w:val="22"/>
                <w:szCs w:val="22"/>
              </w:rPr>
              <w:t xml:space="preserve"> Indonesia yang </w:t>
            </w:r>
            <w:proofErr w:type="spellStart"/>
            <w:r w:rsidRPr="00286A60">
              <w:rPr>
                <w:rFonts w:asciiTheme="majorBidi" w:hAnsiTheme="majorBidi" w:cstheme="majorBidi"/>
                <w:i/>
                <w:iCs/>
                <w:sz w:val="22"/>
                <w:szCs w:val="22"/>
              </w:rPr>
              <w:t>diselundupkan</w:t>
            </w:r>
            <w:proofErr w:type="spellEnd"/>
            <w:r w:rsidRPr="00286A60">
              <w:rPr>
                <w:rFonts w:asciiTheme="majorBidi" w:hAnsiTheme="majorBidi" w:cstheme="majorBidi"/>
                <w:i/>
                <w:iCs/>
                <w:sz w:val="22"/>
                <w:szCs w:val="22"/>
              </w:rPr>
              <w:t xml:space="preserve"> dan </w:t>
            </w:r>
            <w:proofErr w:type="spellStart"/>
            <w:r w:rsidRPr="00286A60">
              <w:rPr>
                <w:rFonts w:asciiTheme="majorBidi" w:hAnsiTheme="majorBidi" w:cstheme="majorBidi"/>
                <w:i/>
                <w:iCs/>
                <w:sz w:val="22"/>
                <w:szCs w:val="22"/>
              </w:rPr>
              <w:t>bagaimana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seharusnya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pemerintah</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menempatkan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perlindungan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pekerja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migran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untuk</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memberikan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persamaan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bagi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mereka</w:t>
            </w:r>
            <w:proofErr w:type="spellEnd"/>
            <w:r w:rsidRPr="00286A60">
              <w:rPr>
                <w:rFonts w:asciiTheme="majorBidi" w:hAnsiTheme="majorBidi" w:cstheme="majorBidi"/>
                <w:i/>
                <w:iCs/>
                <w:sz w:val="22"/>
                <w:szCs w:val="22"/>
              </w:rPr>
              <w:t>.</w:t>
            </w:r>
            <w:r w:rsidR="00206777">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Penelitian</w:t>
            </w:r>
            <w:proofErr w:type="spellEnd"/>
            <w:r w:rsidR="00206777">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ini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menggunakan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jenis</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penelitian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hukum</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normatif</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dengan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pendekatan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konseptual</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dari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banyaknya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regulasi</w:t>
            </w:r>
            <w:proofErr w:type="spellEnd"/>
            <w:r w:rsidRPr="00286A60">
              <w:rPr>
                <w:rFonts w:asciiTheme="majorBidi" w:hAnsiTheme="majorBidi" w:cstheme="majorBidi"/>
                <w:i/>
                <w:iCs/>
                <w:sz w:val="22"/>
                <w:szCs w:val="22"/>
              </w:rPr>
              <w:t xml:space="preserve"> yang </w:t>
            </w:r>
            <w:proofErr w:type="spellStart"/>
            <w:r w:rsidRPr="00286A60">
              <w:rPr>
                <w:rFonts w:asciiTheme="majorBidi" w:hAnsiTheme="majorBidi" w:cstheme="majorBidi"/>
                <w:i/>
                <w:iCs/>
                <w:sz w:val="22"/>
                <w:szCs w:val="22"/>
              </w:rPr>
              <w:t>berlaku</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dalam</w:t>
            </w:r>
            <w:proofErr w:type="spellEnd"/>
            <w:r w:rsidRPr="00286A60">
              <w:rPr>
                <w:rFonts w:asciiTheme="majorBidi" w:hAnsiTheme="majorBidi" w:cstheme="majorBidi"/>
                <w:i/>
                <w:iCs/>
                <w:sz w:val="22"/>
                <w:szCs w:val="22"/>
              </w:rPr>
              <w:t xml:space="preserve"> UU </w:t>
            </w:r>
            <w:proofErr w:type="spellStart"/>
            <w:r w:rsidRPr="00286A60">
              <w:rPr>
                <w:rFonts w:asciiTheme="majorBidi" w:hAnsiTheme="majorBidi" w:cstheme="majorBidi"/>
                <w:i/>
                <w:iCs/>
                <w:sz w:val="22"/>
                <w:szCs w:val="22"/>
              </w:rPr>
              <w:t>Ketenagakerjaan</w:t>
            </w:r>
            <w:proofErr w:type="spellEnd"/>
            <w:r w:rsidR="00206777">
              <w:rPr>
                <w:rFonts w:asciiTheme="majorBidi" w:hAnsiTheme="majorBidi" w:cstheme="majorBidi"/>
                <w:i/>
                <w:iCs/>
                <w:sz w:val="22"/>
                <w:szCs w:val="22"/>
              </w:rPr>
              <w:t xml:space="preserve">, </w:t>
            </w:r>
            <w:r w:rsidRPr="00286A60">
              <w:rPr>
                <w:rFonts w:asciiTheme="majorBidi" w:hAnsiTheme="majorBidi" w:cstheme="majorBidi"/>
                <w:i/>
                <w:iCs/>
                <w:sz w:val="22"/>
                <w:szCs w:val="22"/>
              </w:rPr>
              <w:t xml:space="preserve">juga </w:t>
            </w:r>
            <w:proofErr w:type="spellStart"/>
            <w:r w:rsidRPr="00286A60">
              <w:rPr>
                <w:rFonts w:asciiTheme="majorBidi" w:hAnsiTheme="majorBidi" w:cstheme="majorBidi"/>
                <w:i/>
                <w:iCs/>
                <w:sz w:val="22"/>
                <w:szCs w:val="22"/>
              </w:rPr>
              <w:t>dilengkapi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dengan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pendekatan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literatur</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berupa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literatur</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hukum</w:t>
            </w:r>
            <w:proofErr w:type="spellEnd"/>
            <w:r w:rsidRPr="00286A60">
              <w:rPr>
                <w:rFonts w:asciiTheme="majorBidi" w:hAnsiTheme="majorBidi" w:cstheme="majorBidi"/>
                <w:i/>
                <w:iCs/>
                <w:sz w:val="22"/>
                <w:szCs w:val="22"/>
              </w:rPr>
              <w:t xml:space="preserve"> Indonesia dan </w:t>
            </w:r>
            <w:proofErr w:type="spellStart"/>
            <w:r w:rsidRPr="00286A60">
              <w:rPr>
                <w:rFonts w:asciiTheme="majorBidi" w:hAnsiTheme="majorBidi" w:cstheme="majorBidi"/>
                <w:i/>
                <w:iCs/>
                <w:sz w:val="22"/>
                <w:szCs w:val="22"/>
              </w:rPr>
              <w:t>jurnal</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kelautan</w:t>
            </w:r>
            <w:proofErr w:type="spellEnd"/>
            <w:r w:rsidR="00206777">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Temuan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dalam</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praktiknya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membuktikan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bahwa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pemerintah</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harus</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lebih</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memperhatikan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kesejahteraan</w:t>
            </w:r>
            <w:proofErr w:type="spellEnd"/>
            <w:r w:rsidRPr="00286A60">
              <w:rPr>
                <w:rFonts w:asciiTheme="majorBidi" w:hAnsiTheme="majorBidi" w:cstheme="majorBidi"/>
                <w:i/>
                <w:iCs/>
                <w:sz w:val="22"/>
                <w:szCs w:val="22"/>
              </w:rPr>
              <w:t xml:space="preserve"> dan </w:t>
            </w:r>
            <w:proofErr w:type="spellStart"/>
            <w:r w:rsidRPr="00286A60">
              <w:rPr>
                <w:rFonts w:asciiTheme="majorBidi" w:hAnsiTheme="majorBidi" w:cstheme="majorBidi"/>
                <w:i/>
                <w:iCs/>
                <w:sz w:val="22"/>
                <w:szCs w:val="22"/>
              </w:rPr>
              <w:t>perlindungan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nelayan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terkait</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penangkapan</w:t>
            </w:r>
            <w:proofErr w:type="spellEnd"/>
            <w:r w:rsidRPr="00286A60">
              <w:rPr>
                <w:rFonts w:asciiTheme="majorBidi" w:hAnsiTheme="majorBidi" w:cstheme="majorBidi"/>
                <w:i/>
                <w:iCs/>
                <w:sz w:val="22"/>
                <w:szCs w:val="22"/>
              </w:rPr>
              <w:t xml:space="preserve"> ikan. </w:t>
            </w:r>
            <w:proofErr w:type="spellStart"/>
            <w:r w:rsidRPr="00286A60">
              <w:rPr>
                <w:rFonts w:asciiTheme="majorBidi" w:hAnsiTheme="majorBidi" w:cstheme="majorBidi"/>
                <w:i/>
                <w:iCs/>
                <w:sz w:val="22"/>
                <w:szCs w:val="22"/>
              </w:rPr>
              <w:t>Perlindungan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obyektif</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terhadap</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sumber</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daya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laut</w:t>
            </w:r>
            <w:proofErr w:type="spellEnd"/>
            <w:r w:rsidRPr="00286A60">
              <w:rPr>
                <w:rFonts w:asciiTheme="majorBidi" w:hAnsiTheme="majorBidi" w:cstheme="majorBidi"/>
                <w:i/>
                <w:iCs/>
                <w:sz w:val="22"/>
                <w:szCs w:val="22"/>
              </w:rPr>
              <w:t xml:space="preserve"> Indonesia </w:t>
            </w:r>
            <w:proofErr w:type="spellStart"/>
            <w:r w:rsidRPr="00286A60">
              <w:rPr>
                <w:rFonts w:asciiTheme="majorBidi" w:hAnsiTheme="majorBidi" w:cstheme="majorBidi"/>
                <w:i/>
                <w:iCs/>
                <w:sz w:val="22"/>
                <w:szCs w:val="22"/>
              </w:rPr>
              <w:t>adalah</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dari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mengatur</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semua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regulasi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untuk</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membangun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ekonomi</w:t>
            </w:r>
            <w:proofErr w:type="spellEnd"/>
            <w:r w:rsidRPr="00286A60">
              <w:rPr>
                <w:rFonts w:asciiTheme="majorBidi" w:hAnsiTheme="majorBidi" w:cstheme="majorBidi"/>
                <w:i/>
                <w:iCs/>
                <w:sz w:val="22"/>
                <w:szCs w:val="22"/>
              </w:rPr>
              <w:t xml:space="preserve"> Indonesia </w:t>
            </w:r>
            <w:proofErr w:type="spellStart"/>
            <w:r w:rsidRPr="00286A60">
              <w:rPr>
                <w:rFonts w:asciiTheme="majorBidi" w:hAnsiTheme="majorBidi" w:cstheme="majorBidi"/>
                <w:i/>
                <w:iCs/>
                <w:sz w:val="22"/>
                <w:szCs w:val="22"/>
              </w:rPr>
              <w:t>dari</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sektor</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Maritim</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Itu</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semua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diperlukan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untuk</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membuat</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sistem</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baru</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dalam</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perlindungan</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hukum</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Nelayan</w:t>
            </w:r>
            <w:proofErr w:type="spellEnd"/>
            <w:r w:rsidRPr="00286A60">
              <w:rPr>
                <w:rFonts w:asciiTheme="majorBidi" w:hAnsiTheme="majorBidi" w:cstheme="majorBidi"/>
                <w:i/>
                <w:iCs/>
                <w:sz w:val="22"/>
                <w:szCs w:val="22"/>
              </w:rPr>
              <w:t xml:space="preserve"> dan </w:t>
            </w:r>
            <w:proofErr w:type="spellStart"/>
            <w:r w:rsidRPr="00286A60">
              <w:rPr>
                <w:rFonts w:asciiTheme="majorBidi" w:hAnsiTheme="majorBidi" w:cstheme="majorBidi"/>
                <w:i/>
                <w:iCs/>
                <w:sz w:val="22"/>
                <w:szCs w:val="22"/>
              </w:rPr>
              <w:t>Sumber</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Daya</w:t>
            </w:r>
            <w:proofErr w:type="spellEnd"/>
            <w:r w:rsidRPr="00286A60">
              <w:rPr>
                <w:rFonts w:asciiTheme="majorBidi" w:hAnsiTheme="majorBidi" w:cstheme="majorBidi"/>
                <w:i/>
                <w:iCs/>
                <w:sz w:val="22"/>
                <w:szCs w:val="22"/>
              </w:rPr>
              <w:t xml:space="preserve"> </w:t>
            </w:r>
            <w:proofErr w:type="spellStart"/>
            <w:r w:rsidRPr="00286A60">
              <w:rPr>
                <w:rFonts w:asciiTheme="majorBidi" w:hAnsiTheme="majorBidi" w:cstheme="majorBidi"/>
                <w:i/>
                <w:iCs/>
                <w:sz w:val="22"/>
                <w:szCs w:val="22"/>
              </w:rPr>
              <w:t>Kelautan</w:t>
            </w:r>
            <w:proofErr w:type="spellEnd"/>
            <w:r w:rsidRPr="00286A60">
              <w:rPr>
                <w:rFonts w:asciiTheme="majorBidi" w:hAnsiTheme="majorBidi" w:cstheme="majorBidi"/>
                <w:i/>
                <w:iCs/>
                <w:sz w:val="22"/>
                <w:szCs w:val="22"/>
              </w:rPr>
              <w:t xml:space="preserve"> di Indonesia</w:t>
            </w:r>
            <w:r>
              <w:rPr>
                <w:rFonts w:asciiTheme="majorBidi" w:hAnsiTheme="majorBidi" w:cstheme="majorBidi"/>
                <w:i/>
                <w:iCs/>
                <w:sz w:val="22"/>
                <w:szCs w:val="22"/>
              </w:rPr>
              <w:t>.</w:t>
            </w:r>
            <w:r w:rsidR="00F11DC2" w:rsidRPr="00131AB5">
              <w:rPr>
                <w:rFonts w:asciiTheme="majorBidi" w:hAnsiTheme="majorBidi" w:cstheme="majorBidi"/>
                <w:i/>
                <w:iCs/>
                <w:szCs w:val="36"/>
              </w:rPr>
              <w:t xml:space="preserve"> </w:t>
            </w:r>
            <w:bookmarkEnd w:id="3"/>
          </w:p>
          <w:p w14:paraId="23866FB2" w14:textId="46C8CFC7" w:rsidR="00862253" w:rsidRPr="00286A60" w:rsidRDefault="00131AB5" w:rsidP="00131AB5">
            <w:pPr>
              <w:pStyle w:val="NoSpacing"/>
              <w:tabs>
                <w:tab w:val="left" w:pos="4805"/>
              </w:tabs>
              <w:bidi w:val="0"/>
              <w:jc w:val="both"/>
              <w:rPr>
                <w:rFonts w:asciiTheme="majorBidi" w:hAnsiTheme="majorBidi" w:cstheme="majorBidi"/>
                <w:i/>
                <w:iCs/>
                <w:sz w:val="22"/>
                <w:szCs w:val="22"/>
                <w:lang w:val="id-ID"/>
              </w:rPr>
            </w:pPr>
            <w:r w:rsidRPr="00286A60">
              <w:rPr>
                <w:rFonts w:asciiTheme="majorBidi" w:hAnsiTheme="majorBidi" w:cstheme="majorBidi"/>
                <w:i/>
                <w:iCs/>
                <w:sz w:val="22"/>
                <w:szCs w:val="22"/>
                <w:lang w:val="id-ID"/>
              </w:rPr>
              <w:tab/>
            </w:r>
          </w:p>
          <w:bookmarkEnd w:id="4"/>
          <w:p w14:paraId="63926FE8" w14:textId="4985DA68" w:rsidR="00122275" w:rsidRPr="00286A60" w:rsidRDefault="00653B03" w:rsidP="00576887">
            <w:pPr>
              <w:bidi w:val="0"/>
              <w:jc w:val="both"/>
              <w:rPr>
                <w:rFonts w:asciiTheme="majorBidi" w:eastAsia="Calibri" w:hAnsiTheme="majorBidi" w:cstheme="majorBidi"/>
                <w:i/>
                <w:iCs/>
                <w:sz w:val="22"/>
                <w:szCs w:val="22"/>
              </w:rPr>
            </w:pPr>
            <w:r w:rsidRPr="00286A60">
              <w:rPr>
                <w:rFonts w:asciiTheme="majorBidi" w:eastAsia="Calibri" w:hAnsiTheme="majorBidi" w:cstheme="majorBidi"/>
                <w:i/>
                <w:iCs/>
                <w:sz w:val="22"/>
                <w:szCs w:val="22"/>
              </w:rPr>
              <w:t xml:space="preserve">Kata </w:t>
            </w:r>
            <w:proofErr w:type="spellStart"/>
            <w:r w:rsidRPr="00286A60">
              <w:rPr>
                <w:rFonts w:asciiTheme="majorBidi" w:eastAsia="Calibri" w:hAnsiTheme="majorBidi" w:cstheme="majorBidi"/>
                <w:i/>
                <w:iCs/>
                <w:sz w:val="22"/>
                <w:szCs w:val="22"/>
              </w:rPr>
              <w:t>Kunci</w:t>
            </w:r>
            <w:proofErr w:type="spellEnd"/>
            <w:r w:rsidRPr="00286A60">
              <w:rPr>
                <w:rFonts w:asciiTheme="majorBidi" w:eastAsia="Calibri" w:hAnsiTheme="majorBidi" w:cstheme="majorBidi"/>
                <w:i/>
                <w:iCs/>
                <w:sz w:val="22"/>
                <w:szCs w:val="22"/>
              </w:rPr>
              <w:t xml:space="preserve">: </w:t>
            </w:r>
            <w:bookmarkEnd w:id="5"/>
            <w:proofErr w:type="spellStart"/>
            <w:r w:rsidR="00286A60" w:rsidRPr="00286A60">
              <w:rPr>
                <w:rFonts w:asciiTheme="majorBidi" w:eastAsia="Calibri" w:hAnsiTheme="majorBidi" w:cstheme="majorBidi"/>
                <w:i/>
                <w:iCs/>
                <w:sz w:val="22"/>
                <w:szCs w:val="22"/>
              </w:rPr>
              <w:t>Persamaan</w:t>
            </w:r>
            <w:proofErr w:type="spellEnd"/>
            <w:r w:rsidR="00286A60" w:rsidRPr="00286A60">
              <w:rPr>
                <w:rFonts w:asciiTheme="majorBidi" w:eastAsia="Calibri" w:hAnsiTheme="majorBidi" w:cstheme="majorBidi"/>
                <w:i/>
                <w:iCs/>
                <w:sz w:val="22"/>
                <w:szCs w:val="22"/>
              </w:rPr>
              <w:t xml:space="preserve">, </w:t>
            </w:r>
            <w:proofErr w:type="spellStart"/>
            <w:r w:rsidR="00286A60" w:rsidRPr="00286A60">
              <w:rPr>
                <w:rFonts w:asciiTheme="majorBidi" w:eastAsia="Calibri" w:hAnsiTheme="majorBidi" w:cstheme="majorBidi"/>
                <w:i/>
                <w:iCs/>
                <w:sz w:val="22"/>
                <w:szCs w:val="22"/>
              </w:rPr>
              <w:t>Pekerja</w:t>
            </w:r>
            <w:proofErr w:type="spellEnd"/>
            <w:r w:rsidR="00286A60" w:rsidRPr="00286A60">
              <w:rPr>
                <w:rFonts w:asciiTheme="majorBidi" w:eastAsia="Calibri" w:hAnsiTheme="majorBidi" w:cstheme="majorBidi"/>
                <w:i/>
                <w:iCs/>
                <w:sz w:val="22"/>
                <w:szCs w:val="22"/>
              </w:rPr>
              <w:t xml:space="preserve"> </w:t>
            </w:r>
            <w:proofErr w:type="spellStart"/>
            <w:r w:rsidR="00286A60" w:rsidRPr="00286A60">
              <w:rPr>
                <w:rFonts w:asciiTheme="majorBidi" w:eastAsia="Calibri" w:hAnsiTheme="majorBidi" w:cstheme="majorBidi"/>
                <w:i/>
                <w:iCs/>
                <w:sz w:val="22"/>
                <w:szCs w:val="22"/>
              </w:rPr>
              <w:t>Migran</w:t>
            </w:r>
            <w:proofErr w:type="spellEnd"/>
            <w:r w:rsidR="00286A60" w:rsidRPr="00286A60">
              <w:rPr>
                <w:rFonts w:asciiTheme="majorBidi" w:eastAsia="Calibri" w:hAnsiTheme="majorBidi" w:cstheme="majorBidi"/>
                <w:i/>
                <w:iCs/>
                <w:sz w:val="22"/>
                <w:szCs w:val="22"/>
              </w:rPr>
              <w:t xml:space="preserve">, </w:t>
            </w:r>
            <w:proofErr w:type="spellStart"/>
            <w:r w:rsidR="00286A60" w:rsidRPr="00286A60">
              <w:rPr>
                <w:rFonts w:asciiTheme="majorBidi" w:eastAsia="Calibri" w:hAnsiTheme="majorBidi" w:cstheme="majorBidi"/>
                <w:i/>
                <w:iCs/>
                <w:sz w:val="22"/>
                <w:szCs w:val="22"/>
              </w:rPr>
              <w:t>Penyelundupan</w:t>
            </w:r>
            <w:proofErr w:type="spellEnd"/>
            <w:r w:rsidR="00286A60" w:rsidRPr="00286A60">
              <w:rPr>
                <w:rFonts w:asciiTheme="majorBidi" w:eastAsia="Calibri" w:hAnsiTheme="majorBidi" w:cstheme="majorBidi"/>
                <w:i/>
                <w:iCs/>
                <w:sz w:val="22"/>
                <w:szCs w:val="22"/>
              </w:rPr>
              <w:t xml:space="preserve">, </w:t>
            </w:r>
            <w:proofErr w:type="spellStart"/>
            <w:r w:rsidR="00286A60" w:rsidRPr="00286A60">
              <w:rPr>
                <w:rFonts w:asciiTheme="majorBidi" w:eastAsia="Calibri" w:hAnsiTheme="majorBidi" w:cstheme="majorBidi"/>
                <w:i/>
                <w:iCs/>
                <w:sz w:val="22"/>
                <w:szCs w:val="22"/>
              </w:rPr>
              <w:t>Pencegahan</w:t>
            </w:r>
            <w:proofErr w:type="spellEnd"/>
            <w:r w:rsidR="00286A60" w:rsidRPr="00286A60">
              <w:rPr>
                <w:rFonts w:asciiTheme="majorBidi" w:eastAsia="Calibri" w:hAnsiTheme="majorBidi" w:cstheme="majorBidi"/>
                <w:i/>
                <w:iCs/>
                <w:sz w:val="22"/>
                <w:szCs w:val="22"/>
              </w:rPr>
              <w:t xml:space="preserve">, </w:t>
            </w:r>
            <w:proofErr w:type="spellStart"/>
            <w:r w:rsidR="00286A60" w:rsidRPr="00286A60">
              <w:rPr>
                <w:rFonts w:asciiTheme="majorBidi" w:eastAsia="Calibri" w:hAnsiTheme="majorBidi" w:cstheme="majorBidi"/>
                <w:i/>
                <w:iCs/>
                <w:sz w:val="22"/>
                <w:szCs w:val="22"/>
              </w:rPr>
              <w:t>Perlindungan</w:t>
            </w:r>
            <w:proofErr w:type="spellEnd"/>
            <w:r w:rsidR="00286A60" w:rsidRPr="00286A60">
              <w:rPr>
                <w:rFonts w:asciiTheme="majorBidi" w:eastAsia="Calibri" w:hAnsiTheme="majorBidi" w:cstheme="majorBidi"/>
                <w:i/>
                <w:iCs/>
                <w:sz w:val="22"/>
                <w:szCs w:val="22"/>
              </w:rPr>
              <w:t>.</w:t>
            </w:r>
          </w:p>
          <w:p w14:paraId="03DBF3AC" w14:textId="77777777" w:rsidR="001F5D1C" w:rsidRPr="00131AB5" w:rsidRDefault="001F5D1C" w:rsidP="00576887">
            <w:pPr>
              <w:bidi w:val="0"/>
              <w:jc w:val="both"/>
              <w:rPr>
                <w:rFonts w:asciiTheme="majorBidi" w:eastAsia="Calibri" w:hAnsiTheme="majorBidi" w:cstheme="majorBidi"/>
                <w:i/>
                <w:iCs/>
              </w:rPr>
            </w:pPr>
          </w:p>
          <w:p w14:paraId="66A79D41" w14:textId="3BAE3457" w:rsidR="00862253" w:rsidRPr="00650263" w:rsidRDefault="00286A60" w:rsidP="00286A60">
            <w:pPr>
              <w:pStyle w:val="HTMLPreformatted"/>
              <w:shd w:val="clear" w:color="auto" w:fill="FFFFFF"/>
              <w:jc w:val="both"/>
              <w:rPr>
                <w:rFonts w:asciiTheme="majorBidi" w:hAnsiTheme="majorBidi" w:cstheme="majorBidi"/>
                <w:i/>
                <w:iCs/>
                <w:sz w:val="22"/>
                <w:szCs w:val="22"/>
              </w:rPr>
            </w:pPr>
            <w:r w:rsidRPr="00286A60">
              <w:rPr>
                <w:rFonts w:asciiTheme="majorBidi" w:hAnsiTheme="majorBidi" w:cstheme="majorBidi"/>
                <w:i/>
                <w:iCs/>
                <w:sz w:val="22"/>
                <w:szCs w:val="22"/>
              </w:rPr>
              <w:t xml:space="preserve">Indonesia’s marine territory has become a big challenge for the Government of Indonesia to manage it. Nowadays, Indonesian marine has lot of regulation in the sea. But it’s cannot prevent the basic interest of all people that earnings life from there. A lot of </w:t>
            </w:r>
            <w:proofErr w:type="gramStart"/>
            <w:r w:rsidRPr="00286A60">
              <w:rPr>
                <w:rFonts w:asciiTheme="majorBidi" w:hAnsiTheme="majorBidi" w:cstheme="majorBidi"/>
                <w:i/>
                <w:iCs/>
                <w:sz w:val="22"/>
                <w:szCs w:val="22"/>
              </w:rPr>
              <w:t>migrant</w:t>
            </w:r>
            <w:proofErr w:type="gramEnd"/>
            <w:r w:rsidRPr="00286A60">
              <w:rPr>
                <w:rFonts w:asciiTheme="majorBidi" w:hAnsiTheme="majorBidi" w:cstheme="majorBidi"/>
                <w:i/>
                <w:iCs/>
                <w:sz w:val="22"/>
                <w:szCs w:val="22"/>
              </w:rPr>
              <w:t xml:space="preserve"> has been smuggled in and by Indonesian’s marine territory. The main concerns that arouse are: how should government give an equation for Indonesian migrant workers that are smuggled and how should the government put migrant workers protection to supply the equation for them.</w:t>
            </w:r>
            <w:r w:rsidR="00650263">
              <w:rPr>
                <w:rFonts w:asciiTheme="majorBidi" w:hAnsiTheme="majorBidi" w:cstheme="majorBidi"/>
                <w:i/>
                <w:iCs/>
                <w:sz w:val="22"/>
                <w:szCs w:val="22"/>
              </w:rPr>
              <w:t xml:space="preserve"> </w:t>
            </w:r>
            <w:r w:rsidRPr="00286A60">
              <w:rPr>
                <w:rFonts w:asciiTheme="majorBidi" w:hAnsiTheme="majorBidi" w:cstheme="majorBidi"/>
                <w:i/>
                <w:iCs/>
                <w:sz w:val="22"/>
                <w:szCs w:val="22"/>
              </w:rPr>
              <w:t xml:space="preserve">These questions will solve by a normative juridical study on the protection of natural resources and the resources of Indonesian fisherman. The study </w:t>
            </w:r>
            <w:r w:rsidRPr="00286A60">
              <w:rPr>
                <w:rFonts w:asciiTheme="majorBidi" w:hAnsiTheme="majorBidi" w:cstheme="majorBidi"/>
                <w:i/>
                <w:iCs/>
                <w:sz w:val="22"/>
                <w:szCs w:val="22"/>
              </w:rPr>
              <w:lastRenderedPageBreak/>
              <w:t>uses normative legal research which elaborated with conceptual approach from numbers of regulations that apply in marine labor law and employment law. This research is also complemented by a literature approach in the form of Indonesian legal literature and marine journals to address the issues raised in this paper. The findings in practice prove that the government should give more attention for the fisherman’s welfare and protection related to fish catching. The objective protection for Indonesian marine resources is from regulated all the regulation to develop Indonesia economic from Maritime sector. It is all needed to make a new system in legal protection for Fisherman and Marine Resources in Indonesia.</w:t>
            </w:r>
          </w:p>
          <w:p w14:paraId="7FAACD6A" w14:textId="77777777" w:rsidR="00421308" w:rsidRPr="00131AB5" w:rsidRDefault="00421308" w:rsidP="00862253">
            <w:pPr>
              <w:pStyle w:val="HTMLPreformatted"/>
              <w:shd w:val="clear" w:color="auto" w:fill="FFFFFF"/>
              <w:jc w:val="both"/>
              <w:rPr>
                <w:rFonts w:asciiTheme="majorBidi" w:hAnsiTheme="majorBidi" w:cstheme="majorBidi"/>
                <w:i/>
                <w:iCs/>
                <w:color w:val="212121"/>
                <w:sz w:val="22"/>
                <w:szCs w:val="22"/>
                <w:lang w:val="en"/>
              </w:rPr>
            </w:pPr>
          </w:p>
          <w:p w14:paraId="12134987" w14:textId="12F606CC" w:rsidR="00862253" w:rsidRPr="00131AB5" w:rsidRDefault="00576887" w:rsidP="004B77DA">
            <w:pPr>
              <w:pStyle w:val="HTMLPreformatted"/>
              <w:shd w:val="clear" w:color="auto" w:fill="FFFFFF"/>
              <w:jc w:val="both"/>
              <w:rPr>
                <w:rFonts w:asciiTheme="majorBidi" w:hAnsiTheme="majorBidi" w:cstheme="majorBidi"/>
                <w:i/>
                <w:iCs/>
                <w:color w:val="212121"/>
                <w:sz w:val="22"/>
                <w:szCs w:val="22"/>
                <w:lang w:val="en"/>
              </w:rPr>
            </w:pPr>
            <w:r w:rsidRPr="00131AB5">
              <w:rPr>
                <w:rFonts w:asciiTheme="majorBidi" w:eastAsia="Calibri" w:hAnsiTheme="majorBidi" w:cstheme="majorBidi"/>
                <w:i/>
                <w:iCs/>
                <w:sz w:val="22"/>
                <w:szCs w:val="22"/>
              </w:rPr>
              <w:t xml:space="preserve">Keyword: </w:t>
            </w:r>
            <w:r w:rsidR="00862253" w:rsidRPr="00131AB5">
              <w:rPr>
                <w:rFonts w:asciiTheme="majorBidi" w:eastAsia="Calibri" w:hAnsiTheme="majorBidi" w:cstheme="majorBidi"/>
                <w:i/>
                <w:iCs/>
                <w:sz w:val="22"/>
                <w:szCs w:val="22"/>
              </w:rPr>
              <w:t xml:space="preserve">Keywords: </w:t>
            </w:r>
            <w:r w:rsidR="00286A60" w:rsidRPr="00286A60">
              <w:rPr>
                <w:rFonts w:asciiTheme="majorBidi" w:eastAsia="Calibri" w:hAnsiTheme="majorBidi" w:cstheme="majorBidi"/>
                <w:i/>
                <w:iCs/>
                <w:sz w:val="22"/>
                <w:szCs w:val="22"/>
              </w:rPr>
              <w:t>Equation, Migrant Workers, Smuggled, Prevention, Protection</w:t>
            </w:r>
            <w:r w:rsidR="00286A60">
              <w:rPr>
                <w:rFonts w:asciiTheme="majorBidi" w:eastAsia="Calibri" w:hAnsiTheme="majorBidi" w:cstheme="majorBidi"/>
                <w:i/>
                <w:iCs/>
                <w:sz w:val="22"/>
                <w:szCs w:val="22"/>
              </w:rPr>
              <w:t>.</w:t>
            </w:r>
          </w:p>
        </w:tc>
      </w:tr>
    </w:tbl>
    <w:p w14:paraId="3FED160C" w14:textId="519A3030" w:rsidR="00BD111C" w:rsidRPr="00131AB5" w:rsidRDefault="00286A60" w:rsidP="001E517C">
      <w:pPr>
        <w:pStyle w:val="ListParagraph"/>
        <w:numPr>
          <w:ilvl w:val="0"/>
          <w:numId w:val="18"/>
        </w:numPr>
        <w:spacing w:after="0" w:line="240" w:lineRule="auto"/>
        <w:ind w:left="426" w:hanging="426"/>
        <w:jc w:val="both"/>
        <w:rPr>
          <w:rFonts w:asciiTheme="majorBidi" w:hAnsiTheme="majorBidi" w:cstheme="majorBidi"/>
          <w:b/>
          <w:sz w:val="24"/>
          <w:szCs w:val="24"/>
        </w:rPr>
      </w:pPr>
      <w:r>
        <w:rPr>
          <w:rFonts w:asciiTheme="majorBidi" w:hAnsiTheme="majorBidi" w:cstheme="majorBidi"/>
          <w:b/>
          <w:sz w:val="24"/>
          <w:szCs w:val="24"/>
          <w:lang w:val="en-US"/>
        </w:rPr>
        <w:lastRenderedPageBreak/>
        <w:t>INTRODUCTION</w:t>
      </w:r>
    </w:p>
    <w:p w14:paraId="50036ABB" w14:textId="77777777" w:rsidR="00286A60" w:rsidRDefault="00286A60" w:rsidP="00286A60">
      <w:pPr>
        <w:bidi w:val="0"/>
        <w:ind w:firstLine="720"/>
        <w:jc w:val="both"/>
        <w:rPr>
          <w:rFonts w:asciiTheme="majorBidi" w:hAnsiTheme="majorBidi" w:cstheme="majorBidi"/>
        </w:rPr>
      </w:pPr>
      <w:r w:rsidRPr="00286A60">
        <w:rPr>
          <w:rFonts w:asciiTheme="majorBidi" w:hAnsiTheme="majorBidi" w:cstheme="majorBidi"/>
        </w:rPr>
        <w:t xml:space="preserve">The sea, especially the territorial ocean has special characteristics in each of its layers for humans. As for as the law of the sea; law of the sea </w:t>
      </w:r>
      <w:proofErr w:type="gramStart"/>
      <w:r w:rsidRPr="00286A60">
        <w:rPr>
          <w:rFonts w:asciiTheme="majorBidi" w:hAnsiTheme="majorBidi" w:cstheme="majorBidi"/>
        </w:rPr>
        <w:t>were</w:t>
      </w:r>
      <w:proofErr w:type="gramEnd"/>
      <w:r w:rsidRPr="00286A60">
        <w:rPr>
          <w:rFonts w:asciiTheme="majorBidi" w:hAnsiTheme="majorBidi" w:cstheme="majorBidi"/>
        </w:rPr>
        <w:t xml:space="preserve"> a series of regulations that accommodating the behavior of people as members of the community. This law aims to establish order among parties of the community. The sea is a vast expanse of water between various continents and islands in the world.  Because Indonesia's territory consists of 60% of the territorial waters/ or oceans, the Writer Team also explained the condition of the Indonesian archipelago. Behind all of this resources, there a lot of problems; include about migrant worker.</w:t>
      </w:r>
    </w:p>
    <w:p w14:paraId="0DF23ADA" w14:textId="3184D59B" w:rsidR="00286A60" w:rsidRPr="00286A60" w:rsidRDefault="00286A60" w:rsidP="00286A60">
      <w:pPr>
        <w:bidi w:val="0"/>
        <w:ind w:firstLine="720"/>
        <w:jc w:val="both"/>
        <w:rPr>
          <w:rFonts w:asciiTheme="majorBidi" w:hAnsiTheme="majorBidi" w:cstheme="majorBidi"/>
        </w:rPr>
      </w:pPr>
      <w:r w:rsidRPr="00286A60">
        <w:rPr>
          <w:rFonts w:asciiTheme="majorBidi" w:hAnsiTheme="majorBidi" w:cstheme="majorBidi"/>
        </w:rPr>
        <w:t>People or workers who work abroad to get a number of benefits in the form of a salary or wages through a work agreement are known as migrant workers. These migrant workers work with a large number of risks with the lure of large wages. The flow of Indonesian labor migration abroad is getting bigger and bigger every day. This is due to an unsolved domestic labor problem. The crisis, which has not yet been resolved, has also accelerated migration. According to the Indonesian Association for Sovereign Migrant Workers (2013), it is estimated that the number of Indonesian migrant workers abroad is 4.5 million people. Most of these migrant workers are women (around 70%) who work in the domestic and manufacturing sectors. The rest, about 30% are men, working as laborers in plantation, construction, transportation and services.</w:t>
      </w:r>
    </w:p>
    <w:p w14:paraId="20C886B4" w14:textId="25A6A929" w:rsidR="00286A60" w:rsidRPr="00286A60" w:rsidRDefault="00286A60" w:rsidP="00286A60">
      <w:pPr>
        <w:bidi w:val="0"/>
        <w:ind w:firstLine="720"/>
        <w:jc w:val="both"/>
        <w:rPr>
          <w:rFonts w:asciiTheme="majorBidi" w:hAnsiTheme="majorBidi" w:cstheme="majorBidi"/>
        </w:rPr>
      </w:pPr>
      <w:r w:rsidRPr="00286A60">
        <w:rPr>
          <w:rFonts w:asciiTheme="majorBidi" w:hAnsiTheme="majorBidi" w:cstheme="majorBidi"/>
        </w:rPr>
        <w:t>During their time of employment, most of the migrant workers worked in sectors that were full of risk (3D: Dark, Dirty, Dangerous) but lacked protection. In the Middle East (especially Saudi Arabia), Indonesian migrant workers who are often becoming victims of rape and employer violence number in the thousands. In Malaysia, Indonesian migrant workers are treated as 'persona non grata'. The Malaysian government's anti-migrant policy represses undocumented Indonesian migrant workers in Malaysia. In order to expel undocumented Indonesian migrant workers, the Malaysian government even issued an Immigration Act 1154 of 2002.</w:t>
      </w:r>
    </w:p>
    <w:p w14:paraId="0573A0FB" w14:textId="1369CC41" w:rsidR="00286A60" w:rsidRPr="00131AB5" w:rsidRDefault="00286A60" w:rsidP="00286A60">
      <w:pPr>
        <w:bidi w:val="0"/>
        <w:ind w:firstLine="720"/>
        <w:jc w:val="both"/>
        <w:rPr>
          <w:rFonts w:asciiTheme="majorBidi" w:hAnsiTheme="majorBidi" w:cstheme="majorBidi"/>
        </w:rPr>
      </w:pPr>
      <w:r w:rsidRPr="00286A60">
        <w:rPr>
          <w:rFonts w:asciiTheme="majorBidi" w:hAnsiTheme="majorBidi" w:cstheme="majorBidi"/>
        </w:rPr>
        <w:t xml:space="preserve">There are many conventions for each country to protect workers or migrant workers who work across jurisdictions between countries. If a convention or national law of a state party is violated, it will result in criminalization that is classified as transnational </w:t>
      </w:r>
      <w:r w:rsidRPr="00286A60">
        <w:rPr>
          <w:rFonts w:asciiTheme="majorBidi" w:hAnsiTheme="majorBidi" w:cstheme="majorBidi"/>
        </w:rPr>
        <w:lastRenderedPageBreak/>
        <w:t>crimes. Transnational crimes involving labor or labor are generally carried out by cross-border smuggling syndicates from one country to another. The group works in a neat, serious and covert organization. The network of this group in its work involves several countries, such as countries of origin / smugglers, countries of transit and countries of final destination. Regarding the methods and modes of organized crime perpetrators and their victims, migrant workers across state jurisdictions, it is understood that they are serious crimes committed by organized criminal groups. Based on these things, the writing team is interested in discussing issues around protection aimed at preventing the smuggling of migrant workers</w:t>
      </w:r>
      <w:r>
        <w:rPr>
          <w:rFonts w:asciiTheme="majorBidi" w:hAnsiTheme="majorBidi" w:cstheme="majorBidi"/>
        </w:rPr>
        <w:t>.</w:t>
      </w:r>
    </w:p>
    <w:p w14:paraId="3FF36FC3" w14:textId="66D3BEF2" w:rsidR="0021296E" w:rsidRPr="00131AB5" w:rsidRDefault="005B20F1" w:rsidP="00286A60">
      <w:pPr>
        <w:bidi w:val="0"/>
        <w:ind w:firstLine="720"/>
        <w:jc w:val="both"/>
        <w:rPr>
          <w:rFonts w:asciiTheme="majorBidi" w:hAnsiTheme="majorBidi" w:cstheme="majorBidi"/>
        </w:rPr>
      </w:pPr>
      <w:r w:rsidRPr="00131AB5">
        <w:rPr>
          <w:rFonts w:asciiTheme="majorBidi" w:hAnsiTheme="majorBidi" w:cstheme="majorBidi"/>
        </w:rPr>
        <w:t xml:space="preserve"> </w:t>
      </w:r>
    </w:p>
    <w:p w14:paraId="7913569D" w14:textId="77777777" w:rsidR="00823B67" w:rsidRPr="00131AB5" w:rsidRDefault="00823B67" w:rsidP="001F5D1C">
      <w:pPr>
        <w:bidi w:val="0"/>
        <w:jc w:val="center"/>
        <w:rPr>
          <w:rFonts w:asciiTheme="majorBidi" w:hAnsiTheme="majorBidi" w:cstheme="majorBidi"/>
          <w:b/>
          <w:bCs/>
        </w:rPr>
      </w:pPr>
    </w:p>
    <w:p w14:paraId="75EECFE0" w14:textId="49542114" w:rsidR="00045C71" w:rsidRPr="00131AB5" w:rsidRDefault="00045C71" w:rsidP="001F5D1C">
      <w:pPr>
        <w:pStyle w:val="NoSpacing"/>
        <w:numPr>
          <w:ilvl w:val="0"/>
          <w:numId w:val="18"/>
        </w:numPr>
        <w:bidi w:val="0"/>
        <w:ind w:left="426" w:hanging="426"/>
        <w:rPr>
          <w:rFonts w:asciiTheme="majorBidi" w:hAnsiTheme="majorBidi" w:cstheme="majorBidi"/>
          <w:b/>
          <w:i/>
        </w:rPr>
      </w:pPr>
      <w:r w:rsidRPr="00131AB5">
        <w:rPr>
          <w:rFonts w:asciiTheme="majorBidi" w:hAnsiTheme="majorBidi" w:cstheme="majorBidi"/>
          <w:b/>
          <w:iCs/>
        </w:rPr>
        <w:t>MET</w:t>
      </w:r>
      <w:r w:rsidR="00286A60">
        <w:rPr>
          <w:rFonts w:asciiTheme="majorBidi" w:hAnsiTheme="majorBidi" w:cstheme="majorBidi"/>
          <w:b/>
          <w:iCs/>
        </w:rPr>
        <w:t>HOD</w:t>
      </w:r>
    </w:p>
    <w:p w14:paraId="3632A558" w14:textId="77777777" w:rsidR="00286A60" w:rsidRPr="00286A60" w:rsidRDefault="00286A60" w:rsidP="00286A60">
      <w:pPr>
        <w:bidi w:val="0"/>
        <w:ind w:firstLine="720"/>
        <w:jc w:val="both"/>
        <w:rPr>
          <w:rFonts w:asciiTheme="majorBidi" w:hAnsiTheme="majorBidi" w:cstheme="majorBidi"/>
          <w:bCs/>
          <w:iCs/>
        </w:rPr>
      </w:pPr>
      <w:r w:rsidRPr="00286A60">
        <w:rPr>
          <w:rFonts w:asciiTheme="majorBidi" w:hAnsiTheme="majorBidi" w:cstheme="majorBidi"/>
          <w:bCs/>
          <w:iCs/>
        </w:rPr>
        <w:t>The rapidly developing global market and economy has a direct impact on the socio-cultural changes of society. Communities in wealthier countries need more cheap labor to replace domestic, manufacturing, and other hard work roles. This situation requires the role of legal force to regulate it. The power of law arises because of the hierarchical order. The legal strength of statutory regulations in accordance with the principle of hierarchy means that the division of each type of statutory regulation is based on the principle that the lower statutory regulations must not conflict with higher statutory regulations.</w:t>
      </w:r>
    </w:p>
    <w:p w14:paraId="4FFE0440" w14:textId="77777777" w:rsidR="00286A60" w:rsidRPr="00286A60" w:rsidRDefault="00286A60" w:rsidP="00286A60">
      <w:pPr>
        <w:bidi w:val="0"/>
        <w:ind w:firstLine="720"/>
        <w:jc w:val="both"/>
        <w:rPr>
          <w:rFonts w:asciiTheme="majorBidi" w:hAnsiTheme="majorBidi" w:cstheme="majorBidi"/>
          <w:bCs/>
          <w:iCs/>
        </w:rPr>
      </w:pPr>
      <w:r w:rsidRPr="00286A60">
        <w:rPr>
          <w:rFonts w:asciiTheme="majorBidi" w:hAnsiTheme="majorBidi" w:cstheme="majorBidi"/>
          <w:bCs/>
          <w:iCs/>
        </w:rPr>
        <w:tab/>
        <w:t xml:space="preserve">From January to August 2017, the National Agency for the Placement and Protection of Indonesian Workers (BNP2TKI) has succeeded in placing as many as 148,285 TKI to a number of destination countries for placement. These procedural workers are spread across the Asia Pacific region, America, the Middle East and Europe. However, the rampant sending of female workers has not been matched by the maximum protection from the government. Whole human development means the development of a whole Indonesian society to create a just and prosperous society that is evenly distributed, both materially and spiritually based on Pancasila and the 1945 Constitution. The implementation of national development also involves labor. Labor has a very important role and position as actors and goals of development. In accordance with the role and position of the workforce, it is necessary to develop manpower to improve the quality of the workforce and their participation in development and to protect workers and their families according to human </w:t>
      </w:r>
      <w:proofErr w:type="gramStart"/>
      <w:r w:rsidRPr="00286A60">
        <w:rPr>
          <w:rFonts w:asciiTheme="majorBidi" w:hAnsiTheme="majorBidi" w:cstheme="majorBidi"/>
          <w:bCs/>
          <w:iCs/>
        </w:rPr>
        <w:t>dignity .</w:t>
      </w:r>
      <w:proofErr w:type="gramEnd"/>
    </w:p>
    <w:p w14:paraId="5EF5D893" w14:textId="77777777" w:rsidR="00286A60" w:rsidRPr="00286A60" w:rsidRDefault="00286A60" w:rsidP="00286A60">
      <w:pPr>
        <w:bidi w:val="0"/>
        <w:ind w:firstLine="720"/>
        <w:jc w:val="both"/>
        <w:rPr>
          <w:rFonts w:asciiTheme="majorBidi" w:hAnsiTheme="majorBidi" w:cstheme="majorBidi"/>
          <w:bCs/>
          <w:iCs/>
        </w:rPr>
      </w:pPr>
      <w:r w:rsidRPr="00286A60">
        <w:rPr>
          <w:rFonts w:asciiTheme="majorBidi" w:hAnsiTheme="majorBidi" w:cstheme="majorBidi"/>
          <w:bCs/>
          <w:iCs/>
        </w:rPr>
        <w:tab/>
        <w:t>The 1945 Constitution of the Republic of Indonesia Article 27 paragraph (2) states the right of every citizen to work and a decent living for humanity. Article 28 D paragraph (1) the right of everyone to recognition, protection and legal certainty that is just and equal treatment before the law paragraph (2) the right to work and to receive fair and proper treatment in working relations. Article 28 E paragraph (1) the right to religion, choose education and teaching, choose a job, choose citizenship, choose a place to live in the territory of the country and leave and return, paragraph (2) the right to believe in beliefs, express thoughts and attitudes according to one's conscience and Article 29 the obligation of the state to guarantee religion.</w:t>
      </w:r>
    </w:p>
    <w:p w14:paraId="18826AA1" w14:textId="4A62BDB2" w:rsidR="00286A60" w:rsidRPr="00286A60" w:rsidRDefault="00286A60" w:rsidP="00286A60">
      <w:pPr>
        <w:bidi w:val="0"/>
        <w:ind w:firstLine="720"/>
        <w:jc w:val="both"/>
        <w:rPr>
          <w:rFonts w:asciiTheme="majorBidi" w:hAnsiTheme="majorBidi" w:cstheme="majorBidi"/>
          <w:bCs/>
          <w:iCs/>
        </w:rPr>
      </w:pPr>
      <w:r w:rsidRPr="00286A60">
        <w:rPr>
          <w:rFonts w:asciiTheme="majorBidi" w:hAnsiTheme="majorBidi" w:cstheme="majorBidi"/>
          <w:bCs/>
          <w:iCs/>
        </w:rPr>
        <w:t>Act</w:t>
      </w:r>
      <w:r>
        <w:rPr>
          <w:rFonts w:asciiTheme="majorBidi" w:hAnsiTheme="majorBidi" w:cstheme="majorBidi"/>
          <w:bCs/>
          <w:iCs/>
        </w:rPr>
        <w:t xml:space="preserve"> </w:t>
      </w:r>
      <w:r w:rsidRPr="00286A60">
        <w:rPr>
          <w:rFonts w:asciiTheme="majorBidi" w:hAnsiTheme="majorBidi" w:cstheme="majorBidi"/>
          <w:bCs/>
          <w:iCs/>
        </w:rPr>
        <w:t xml:space="preserve">no. 13 of 2003 concerning Manpower Article 31 states the right of every worker to choose, get, or change jobs and earn a decent income at home or abroad. Employment placement is carried out based on the principles of being open, free, </w:t>
      </w:r>
      <w:r w:rsidRPr="00286A60">
        <w:rPr>
          <w:rFonts w:asciiTheme="majorBidi" w:hAnsiTheme="majorBidi" w:cstheme="majorBidi"/>
          <w:bCs/>
          <w:iCs/>
        </w:rPr>
        <w:lastRenderedPageBreak/>
        <w:t xml:space="preserve">objective, and just and equal without discrimination (Article 32). As Article 33 of Law no. 13 of 2003 manpower placements consist of domestic and overseas. Meanwhile, provisions regarding the placement of workers abroad are regulated by </w:t>
      </w:r>
      <w:proofErr w:type="gramStart"/>
      <w:r w:rsidRPr="00286A60">
        <w:rPr>
          <w:rFonts w:asciiTheme="majorBidi" w:hAnsiTheme="majorBidi" w:cstheme="majorBidi"/>
          <w:bCs/>
          <w:iCs/>
        </w:rPr>
        <w:t>Act  no.</w:t>
      </w:r>
      <w:proofErr w:type="gramEnd"/>
      <w:r w:rsidRPr="00286A60">
        <w:rPr>
          <w:rFonts w:asciiTheme="majorBidi" w:hAnsiTheme="majorBidi" w:cstheme="majorBidi"/>
          <w:bCs/>
          <w:iCs/>
        </w:rPr>
        <w:t xml:space="preserve"> 39 of 2004, namely the state is obliged to guarantee and protect the human rights of its citizens who work both at home and abroad based on the principles of equal rights, democracy, social justice, gender equality and justice, anti-discrimination, anti-human trafficking. The placement of Indonesian workers abroad is an effort to realize equal rights and opportunities for workers to obtain decent work and income, which is carried out with due regard for dignity, human rights and legal protection as well as equal employment opportunities and provision. Work force in accordance with national law.</w:t>
      </w:r>
    </w:p>
    <w:p w14:paraId="7F9868C4" w14:textId="4B07D067" w:rsidR="0063192F" w:rsidRPr="00131AB5" w:rsidRDefault="00286A60" w:rsidP="00046A93">
      <w:pPr>
        <w:bidi w:val="0"/>
        <w:ind w:firstLine="720"/>
        <w:jc w:val="both"/>
        <w:rPr>
          <w:rFonts w:asciiTheme="majorBidi" w:hAnsiTheme="majorBidi" w:cstheme="majorBidi"/>
        </w:rPr>
      </w:pPr>
      <w:r w:rsidRPr="00286A60">
        <w:rPr>
          <w:rFonts w:asciiTheme="majorBidi" w:hAnsiTheme="majorBidi" w:cstheme="majorBidi"/>
          <w:bCs/>
          <w:iCs/>
        </w:rPr>
        <w:t xml:space="preserve">One of the objectives of the International Labor Organization (ILO), as stated in its Constitution.  The Constitution is </w:t>
      </w:r>
      <w:proofErr w:type="gramStart"/>
      <w:r w:rsidRPr="00286A60">
        <w:rPr>
          <w:rFonts w:asciiTheme="majorBidi" w:hAnsiTheme="majorBidi" w:cstheme="majorBidi"/>
          <w:bCs/>
          <w:iCs/>
        </w:rPr>
        <w:t>protect</w:t>
      </w:r>
      <w:proofErr w:type="gramEnd"/>
      <w:r w:rsidRPr="00286A60">
        <w:rPr>
          <w:rFonts w:asciiTheme="majorBidi" w:hAnsiTheme="majorBidi" w:cstheme="majorBidi"/>
          <w:bCs/>
          <w:iCs/>
        </w:rPr>
        <w:t xml:space="preserve"> the interests of workers when they are employed in countries that are not their own, taking into account the expertise and experience of the organization in matters of relevance. Workers and their family members are guaranteed. The principles and standards set out in the ILO framework, in particular the Convention on Migration for Work (No.97), the Convention on Migration in Persecuted Conditions and the Promotion of Equal Opportunity and Treatment for Migrant Workers (No. 143), Recommendations on Migration for Work (No. 86), Recommendation on Migrant Workers (No.151), Convention on Forced or Forced Labor (No. 159), and Convention on the Abolition of Forced Labor (No. 105).</w:t>
      </w:r>
    </w:p>
    <w:p w14:paraId="5D2A2AAD" w14:textId="77777777" w:rsidR="0063192F" w:rsidRPr="00131AB5" w:rsidRDefault="0063192F" w:rsidP="00046A93">
      <w:pPr>
        <w:bidi w:val="0"/>
        <w:jc w:val="both"/>
        <w:rPr>
          <w:rFonts w:asciiTheme="majorBidi" w:hAnsiTheme="majorBidi" w:cstheme="majorBidi"/>
        </w:rPr>
      </w:pPr>
    </w:p>
    <w:p w14:paraId="168910FE" w14:textId="77777777" w:rsidR="00E05190" w:rsidRPr="00131AB5" w:rsidRDefault="00E05190" w:rsidP="00E05190">
      <w:pPr>
        <w:pStyle w:val="NoSpacing"/>
        <w:bidi w:val="0"/>
        <w:rPr>
          <w:rFonts w:asciiTheme="majorBidi" w:hAnsiTheme="majorBidi" w:cstheme="majorBidi"/>
          <w:b/>
          <w:i/>
        </w:rPr>
      </w:pPr>
    </w:p>
    <w:p w14:paraId="235D9EC4" w14:textId="41E5703F" w:rsidR="006D13C8" w:rsidRPr="00046A93" w:rsidRDefault="00046A93" w:rsidP="00BE44A6">
      <w:pPr>
        <w:pStyle w:val="NoSpacing"/>
        <w:numPr>
          <w:ilvl w:val="0"/>
          <w:numId w:val="18"/>
        </w:numPr>
        <w:bidi w:val="0"/>
        <w:ind w:left="426" w:hanging="426"/>
        <w:rPr>
          <w:rFonts w:asciiTheme="majorBidi" w:hAnsiTheme="majorBidi" w:cstheme="majorBidi"/>
          <w:b/>
          <w:i/>
        </w:rPr>
      </w:pPr>
      <w:r>
        <w:rPr>
          <w:rFonts w:asciiTheme="majorBidi" w:hAnsiTheme="majorBidi" w:cstheme="majorBidi"/>
          <w:b/>
          <w:iCs/>
        </w:rPr>
        <w:t>RESULT AND DISCUSSION</w:t>
      </w:r>
    </w:p>
    <w:p w14:paraId="3463540C" w14:textId="77777777" w:rsidR="00046A93" w:rsidRDefault="00046A93" w:rsidP="00046A93">
      <w:pPr>
        <w:pStyle w:val="NoSpacing"/>
        <w:bidi w:val="0"/>
        <w:rPr>
          <w:rFonts w:asciiTheme="majorBidi" w:hAnsiTheme="majorBidi" w:cstheme="majorBidi"/>
          <w:b/>
          <w:iCs/>
        </w:rPr>
      </w:pPr>
    </w:p>
    <w:p w14:paraId="1A100A50" w14:textId="159FF414" w:rsidR="00046A93" w:rsidRPr="00131AB5" w:rsidRDefault="00046A93" w:rsidP="00046A93">
      <w:pPr>
        <w:pStyle w:val="NoSpacing"/>
        <w:bidi w:val="0"/>
        <w:rPr>
          <w:rFonts w:asciiTheme="majorBidi" w:hAnsiTheme="majorBidi" w:cstheme="majorBidi"/>
          <w:b/>
          <w:i/>
        </w:rPr>
      </w:pPr>
      <w:r>
        <w:rPr>
          <w:rFonts w:asciiTheme="majorBidi" w:hAnsiTheme="majorBidi" w:cstheme="majorBidi"/>
          <w:b/>
          <w:iCs/>
        </w:rPr>
        <w:t xml:space="preserve">The Migrant </w:t>
      </w:r>
      <w:proofErr w:type="spellStart"/>
      <w:r>
        <w:rPr>
          <w:rFonts w:asciiTheme="majorBidi" w:hAnsiTheme="majorBidi" w:cstheme="majorBidi"/>
          <w:b/>
          <w:iCs/>
        </w:rPr>
        <w:t>Workes</w:t>
      </w:r>
      <w:proofErr w:type="spellEnd"/>
      <w:r>
        <w:rPr>
          <w:rFonts w:asciiTheme="majorBidi" w:hAnsiTheme="majorBidi" w:cstheme="majorBidi"/>
          <w:b/>
          <w:iCs/>
        </w:rPr>
        <w:t>, High Risk Between Needs and Hope</w:t>
      </w:r>
    </w:p>
    <w:p w14:paraId="4AE5342D" w14:textId="77777777" w:rsidR="00046A93" w:rsidRPr="00046A93" w:rsidRDefault="00046A93" w:rsidP="00046A93">
      <w:pPr>
        <w:pStyle w:val="NoSpacing"/>
        <w:bidi w:val="0"/>
        <w:ind w:firstLine="720"/>
        <w:jc w:val="both"/>
        <w:rPr>
          <w:rFonts w:asciiTheme="majorBidi" w:hAnsiTheme="majorBidi" w:cstheme="majorBidi"/>
        </w:rPr>
      </w:pPr>
      <w:r w:rsidRPr="00046A93">
        <w:rPr>
          <w:rFonts w:asciiTheme="majorBidi" w:hAnsiTheme="majorBidi" w:cstheme="majorBidi"/>
        </w:rPr>
        <w:t>As mentioned above, there are many expectations regarding the occupational risks of Indonesian migrant workers. The root of the problem includes Law Number 39 of 2004 as the highest regulation in dealing with the problem of migrant workers, which does not include a definition of undocumented migrant workers. This law also does not have a protection perspective. In fact, undocumented and documented related to the development of the global crisis which is increasingly acute has prompted several receiving countries, such as the Hong Kong government to implement policies that encourage migrant workers not to have documents, for example the two-week rule.</w:t>
      </w:r>
    </w:p>
    <w:p w14:paraId="560F84E1" w14:textId="0D5F15F2" w:rsidR="00046A93" w:rsidRPr="00046A93" w:rsidRDefault="00046A93" w:rsidP="00046A93">
      <w:pPr>
        <w:pStyle w:val="NoSpacing"/>
        <w:bidi w:val="0"/>
        <w:ind w:firstLine="720"/>
        <w:jc w:val="both"/>
        <w:rPr>
          <w:rFonts w:asciiTheme="majorBidi" w:hAnsiTheme="majorBidi" w:cstheme="majorBidi"/>
        </w:rPr>
      </w:pPr>
      <w:r w:rsidRPr="00046A93">
        <w:rPr>
          <w:rFonts w:asciiTheme="majorBidi" w:hAnsiTheme="majorBidi" w:cstheme="majorBidi"/>
        </w:rPr>
        <w:t>In addition, the economic crisis has prompted recipient countries to increase the need for undocumented Indonesian migrant workers (BMI) (so that they do not have the right to do anything and to get cheap labor). In sending countries such as Indonesia, choosing to become undocumented migrant workers is because of the compulsion not to be burdened with expensive fees from the process of departure when they become migrant workers.</w:t>
      </w:r>
    </w:p>
    <w:p w14:paraId="2C69801C" w14:textId="13D9AA60" w:rsidR="00046A93" w:rsidRPr="00046A93" w:rsidRDefault="00046A93" w:rsidP="00046A93">
      <w:pPr>
        <w:pStyle w:val="NoSpacing"/>
        <w:bidi w:val="0"/>
        <w:ind w:firstLine="720"/>
        <w:jc w:val="both"/>
        <w:rPr>
          <w:rFonts w:asciiTheme="majorBidi" w:hAnsiTheme="majorBidi" w:cstheme="majorBidi"/>
        </w:rPr>
      </w:pPr>
      <w:r w:rsidRPr="00046A93">
        <w:rPr>
          <w:rFonts w:asciiTheme="majorBidi" w:hAnsiTheme="majorBidi" w:cstheme="majorBidi"/>
        </w:rPr>
        <w:t xml:space="preserve">As stated by </w:t>
      </w:r>
      <w:proofErr w:type="spellStart"/>
      <w:proofErr w:type="gramStart"/>
      <w:r w:rsidRPr="00046A93">
        <w:rPr>
          <w:rFonts w:asciiTheme="majorBidi" w:hAnsiTheme="majorBidi" w:cstheme="majorBidi"/>
        </w:rPr>
        <w:t>M.Fayyad</w:t>
      </w:r>
      <w:proofErr w:type="spellEnd"/>
      <w:proofErr w:type="gramEnd"/>
      <w:r w:rsidRPr="00046A93">
        <w:rPr>
          <w:rFonts w:asciiTheme="majorBidi" w:hAnsiTheme="majorBidi" w:cstheme="majorBidi"/>
        </w:rPr>
        <w:t>, the problems that befall Indonesian migrant workers occur from their departure from Indonesia to their arrival abroad.  There are four main problems with Indonesian migrant workers abroad:</w:t>
      </w:r>
    </w:p>
    <w:p w14:paraId="278A8312" w14:textId="77777777" w:rsidR="00046A93" w:rsidRDefault="00046A93" w:rsidP="00046A93">
      <w:pPr>
        <w:pStyle w:val="NoSpacing"/>
        <w:numPr>
          <w:ilvl w:val="0"/>
          <w:numId w:val="39"/>
        </w:numPr>
        <w:bidi w:val="0"/>
        <w:jc w:val="both"/>
        <w:rPr>
          <w:rFonts w:asciiTheme="majorBidi" w:hAnsiTheme="majorBidi" w:cstheme="majorBidi"/>
        </w:rPr>
      </w:pPr>
      <w:r w:rsidRPr="00046A93">
        <w:rPr>
          <w:rFonts w:asciiTheme="majorBidi" w:hAnsiTheme="majorBidi" w:cstheme="majorBidi"/>
        </w:rPr>
        <w:t xml:space="preserve">The pattern of working relations (labor - employer). The work pattern between migrant workers and their employers is still developed unilaterally by the employer without paying attention to workers' rights and voices. Efforts are </w:t>
      </w:r>
      <w:r w:rsidRPr="00046A93">
        <w:rPr>
          <w:rFonts w:asciiTheme="majorBidi" w:hAnsiTheme="majorBidi" w:cstheme="majorBidi"/>
        </w:rPr>
        <w:lastRenderedPageBreak/>
        <w:t>needed to strengthen the position of workers so that they have the same power in the work contract / agreement.</w:t>
      </w:r>
    </w:p>
    <w:p w14:paraId="7D59A1F1" w14:textId="77777777" w:rsidR="00046A93" w:rsidRDefault="00046A93" w:rsidP="00046A93">
      <w:pPr>
        <w:pStyle w:val="NoSpacing"/>
        <w:numPr>
          <w:ilvl w:val="0"/>
          <w:numId w:val="39"/>
        </w:numPr>
        <w:bidi w:val="0"/>
        <w:jc w:val="both"/>
        <w:rPr>
          <w:rFonts w:asciiTheme="majorBidi" w:hAnsiTheme="majorBidi" w:cstheme="majorBidi"/>
        </w:rPr>
      </w:pPr>
      <w:r w:rsidRPr="00046A93">
        <w:rPr>
          <w:rFonts w:asciiTheme="majorBidi" w:hAnsiTheme="majorBidi" w:cstheme="majorBidi"/>
        </w:rPr>
        <w:t>The right to organize. Migrant workers do not exercise their rights to join labor unions in the local country, so that if at any time there is a problem there is no support from others.</w:t>
      </w:r>
    </w:p>
    <w:p w14:paraId="4D5A9267" w14:textId="77777777" w:rsidR="00046A93" w:rsidRDefault="00046A93" w:rsidP="00046A93">
      <w:pPr>
        <w:pStyle w:val="NoSpacing"/>
        <w:numPr>
          <w:ilvl w:val="0"/>
          <w:numId w:val="39"/>
        </w:numPr>
        <w:bidi w:val="0"/>
        <w:jc w:val="both"/>
        <w:rPr>
          <w:rFonts w:asciiTheme="majorBidi" w:hAnsiTheme="majorBidi" w:cstheme="majorBidi"/>
        </w:rPr>
      </w:pPr>
      <w:r w:rsidRPr="00046A93">
        <w:rPr>
          <w:rFonts w:asciiTheme="majorBidi" w:hAnsiTheme="majorBidi" w:cstheme="majorBidi"/>
        </w:rPr>
        <w:t>Minimum standard of wages.  Migrant workers on average have not followed the local state wage standards and have not received the same rights as workers / workers in that country.</w:t>
      </w:r>
    </w:p>
    <w:p w14:paraId="04FC9A18" w14:textId="77777777" w:rsidR="00046A93" w:rsidRDefault="00046A93" w:rsidP="00046A93">
      <w:pPr>
        <w:pStyle w:val="NoSpacing"/>
        <w:numPr>
          <w:ilvl w:val="0"/>
          <w:numId w:val="39"/>
        </w:numPr>
        <w:bidi w:val="0"/>
        <w:jc w:val="both"/>
        <w:rPr>
          <w:rFonts w:asciiTheme="majorBidi" w:hAnsiTheme="majorBidi" w:cstheme="majorBidi"/>
        </w:rPr>
      </w:pPr>
      <w:r w:rsidRPr="00046A93">
        <w:rPr>
          <w:rFonts w:asciiTheme="majorBidi" w:hAnsiTheme="majorBidi" w:cstheme="majorBidi"/>
        </w:rPr>
        <w:t xml:space="preserve">Conflict. When there is a conflict with an employer, on average, migrant workers do not yet have the power to resolve it legally through courts or </w:t>
      </w:r>
      <w:proofErr w:type="gramStart"/>
      <w:r w:rsidRPr="00046A93">
        <w:rPr>
          <w:rFonts w:asciiTheme="majorBidi" w:hAnsiTheme="majorBidi" w:cstheme="majorBidi"/>
        </w:rPr>
        <w:t>third party</w:t>
      </w:r>
      <w:proofErr w:type="gramEnd"/>
      <w:r w:rsidRPr="00046A93">
        <w:rPr>
          <w:rFonts w:asciiTheme="majorBidi" w:hAnsiTheme="majorBidi" w:cstheme="majorBidi"/>
        </w:rPr>
        <w:t xml:space="preserve"> mediation. </w:t>
      </w:r>
    </w:p>
    <w:p w14:paraId="26DF11E7" w14:textId="77777777" w:rsidR="00046A93" w:rsidRDefault="00046A93" w:rsidP="00046A93">
      <w:pPr>
        <w:pStyle w:val="NoSpacing"/>
        <w:bidi w:val="0"/>
        <w:jc w:val="both"/>
        <w:rPr>
          <w:rFonts w:asciiTheme="majorBidi" w:hAnsiTheme="majorBidi" w:cstheme="majorBidi"/>
        </w:rPr>
      </w:pPr>
    </w:p>
    <w:p w14:paraId="40689C85" w14:textId="77777777" w:rsidR="00352A69" w:rsidRDefault="00046A93" w:rsidP="00352A69">
      <w:pPr>
        <w:pStyle w:val="NoSpacing"/>
        <w:bidi w:val="0"/>
        <w:ind w:firstLine="720"/>
        <w:jc w:val="both"/>
        <w:rPr>
          <w:rFonts w:asciiTheme="majorBidi" w:hAnsiTheme="majorBidi" w:cstheme="majorBidi"/>
        </w:rPr>
      </w:pPr>
      <w:r w:rsidRPr="00046A93">
        <w:rPr>
          <w:rFonts w:asciiTheme="majorBidi" w:hAnsiTheme="majorBidi" w:cstheme="majorBidi"/>
        </w:rPr>
        <w:t>The main problem of Indonesian migrant workers who seek work abroad is that the pattern of work relations between migrant workers and their employers is still developed unilaterally by the employer without paying attention to the rights and voices of workers, migrant workers do not exercise their rights.</w:t>
      </w:r>
    </w:p>
    <w:p w14:paraId="7BA2886C" w14:textId="07D63980" w:rsidR="00046A93" w:rsidRPr="00046A93" w:rsidRDefault="00046A93" w:rsidP="00352A69">
      <w:pPr>
        <w:pStyle w:val="NoSpacing"/>
        <w:bidi w:val="0"/>
        <w:ind w:firstLine="720"/>
        <w:jc w:val="both"/>
        <w:rPr>
          <w:rFonts w:asciiTheme="majorBidi" w:hAnsiTheme="majorBidi" w:cstheme="majorBidi"/>
        </w:rPr>
      </w:pPr>
      <w:r w:rsidRPr="00046A93">
        <w:rPr>
          <w:rFonts w:asciiTheme="majorBidi" w:hAnsiTheme="majorBidi" w:cstheme="majorBidi"/>
        </w:rPr>
        <w:t>Indonesia as one of the largest labor-sending countries abroad has ratified the 1990 UN Convention on the Protection of the Rights of All Migrant Workers and Members of Their Families, (hereinafter referred to as the Migrant Workers Convention). However, the destination countries for the placement of Indonesian migrant workers have not yet ratified the convention, such as Malaysia and Saudi Arabia. The ratification of this Convention is very important because it can show the international community about the commitment of a country in protecting its workers who work abroad. On the other hand, ratifying the Convention means that the Government is obliged to provide equal opportunities and opportunities for foreign workers or migrant workers and their family members who work in Indonesia, including if they are laid off and are obliged to provide unemployment benefits.</w:t>
      </w:r>
    </w:p>
    <w:p w14:paraId="25587F29" w14:textId="77777777" w:rsidR="00046A93" w:rsidRPr="00046A93" w:rsidRDefault="00046A93" w:rsidP="00046A93">
      <w:pPr>
        <w:pStyle w:val="NoSpacing"/>
        <w:bidi w:val="0"/>
        <w:ind w:firstLine="720"/>
        <w:jc w:val="both"/>
        <w:rPr>
          <w:rFonts w:asciiTheme="majorBidi" w:hAnsiTheme="majorBidi" w:cstheme="majorBidi"/>
        </w:rPr>
      </w:pPr>
    </w:p>
    <w:p w14:paraId="4F131F56" w14:textId="2939D2DA" w:rsidR="00046A93" w:rsidRPr="00352A69" w:rsidRDefault="00046A93" w:rsidP="00352A69">
      <w:pPr>
        <w:pStyle w:val="NoSpacing"/>
        <w:bidi w:val="0"/>
        <w:jc w:val="both"/>
        <w:rPr>
          <w:rFonts w:asciiTheme="majorBidi" w:hAnsiTheme="majorBidi" w:cstheme="majorBidi"/>
          <w:b/>
          <w:bCs/>
        </w:rPr>
      </w:pPr>
      <w:r w:rsidRPr="00352A69">
        <w:rPr>
          <w:rFonts w:asciiTheme="majorBidi" w:hAnsiTheme="majorBidi" w:cstheme="majorBidi"/>
          <w:b/>
          <w:bCs/>
        </w:rPr>
        <w:t xml:space="preserve">The Law </w:t>
      </w:r>
      <w:proofErr w:type="gramStart"/>
      <w:r w:rsidR="00352A69" w:rsidRPr="00352A69">
        <w:rPr>
          <w:rFonts w:asciiTheme="majorBidi" w:hAnsiTheme="majorBidi" w:cstheme="majorBidi"/>
          <w:b/>
          <w:bCs/>
        </w:rPr>
        <w:t>Of</w:t>
      </w:r>
      <w:proofErr w:type="gramEnd"/>
      <w:r w:rsidR="00352A69" w:rsidRPr="00352A69">
        <w:rPr>
          <w:rFonts w:asciiTheme="majorBidi" w:hAnsiTheme="majorBidi" w:cstheme="majorBidi"/>
          <w:b/>
          <w:bCs/>
        </w:rPr>
        <w:t xml:space="preserve"> </w:t>
      </w:r>
      <w:r w:rsidRPr="00352A69">
        <w:rPr>
          <w:rFonts w:asciiTheme="majorBidi" w:hAnsiTheme="majorBidi" w:cstheme="majorBidi"/>
          <w:b/>
          <w:bCs/>
        </w:rPr>
        <w:t xml:space="preserve">Labor </w:t>
      </w:r>
      <w:r w:rsidR="00352A69" w:rsidRPr="00352A69">
        <w:rPr>
          <w:rFonts w:asciiTheme="majorBidi" w:hAnsiTheme="majorBidi" w:cstheme="majorBidi"/>
          <w:b/>
          <w:bCs/>
        </w:rPr>
        <w:t xml:space="preserve">In </w:t>
      </w:r>
      <w:r w:rsidRPr="00352A69">
        <w:rPr>
          <w:rFonts w:asciiTheme="majorBidi" w:hAnsiTheme="majorBidi" w:cstheme="majorBidi"/>
          <w:b/>
          <w:bCs/>
        </w:rPr>
        <w:t xml:space="preserve">Indonesia </w:t>
      </w:r>
      <w:r w:rsidR="00352A69" w:rsidRPr="00352A69">
        <w:rPr>
          <w:rFonts w:asciiTheme="majorBidi" w:hAnsiTheme="majorBidi" w:cstheme="majorBidi"/>
          <w:b/>
          <w:bCs/>
        </w:rPr>
        <w:t xml:space="preserve">Concerning About </w:t>
      </w:r>
      <w:r w:rsidRPr="00352A69">
        <w:rPr>
          <w:rFonts w:asciiTheme="majorBidi" w:hAnsiTheme="majorBidi" w:cstheme="majorBidi"/>
          <w:b/>
          <w:bCs/>
        </w:rPr>
        <w:t xml:space="preserve">Migrant </w:t>
      </w:r>
      <w:r w:rsidR="00352A69" w:rsidRPr="00352A69">
        <w:rPr>
          <w:rFonts w:asciiTheme="majorBidi" w:hAnsiTheme="majorBidi" w:cstheme="majorBidi"/>
          <w:b/>
          <w:bCs/>
        </w:rPr>
        <w:t>Worker</w:t>
      </w:r>
    </w:p>
    <w:p w14:paraId="2BA5FF1C" w14:textId="2A5AD10F" w:rsidR="00046A93" w:rsidRPr="00046A93" w:rsidRDefault="00046A93" w:rsidP="00046A93">
      <w:pPr>
        <w:pStyle w:val="NoSpacing"/>
        <w:bidi w:val="0"/>
        <w:ind w:firstLine="720"/>
        <w:jc w:val="both"/>
        <w:rPr>
          <w:rFonts w:asciiTheme="majorBidi" w:hAnsiTheme="majorBidi" w:cstheme="majorBidi"/>
        </w:rPr>
      </w:pPr>
      <w:r w:rsidRPr="00046A93">
        <w:rPr>
          <w:rFonts w:asciiTheme="majorBidi" w:hAnsiTheme="majorBidi" w:cstheme="majorBidi"/>
        </w:rPr>
        <w:t>Act no. 13 of 2013 Article 35 paragraph (2) states that the implementer of the placement of workers, namely government agencies responsible for manpower affairs and private institutions with legal status are obliged to provide protection from recruitment to placement of workers. Meanwhile, Law no. 39 of 2004 states that the protection of migrant workers is all efforts to protect the interests of prospective migrant workers / migrant workers in realizing guaranteed fulfillment of their rights in accordance with statutory regulations, both before, during, and after work.</w:t>
      </w:r>
    </w:p>
    <w:p w14:paraId="1A3898FC" w14:textId="7912FA72" w:rsidR="00046A93" w:rsidRPr="00046A93" w:rsidRDefault="00046A93" w:rsidP="00046A93">
      <w:pPr>
        <w:pStyle w:val="NoSpacing"/>
        <w:bidi w:val="0"/>
        <w:ind w:firstLine="720"/>
        <w:jc w:val="both"/>
        <w:rPr>
          <w:rFonts w:asciiTheme="majorBidi" w:hAnsiTheme="majorBidi" w:cstheme="majorBidi"/>
        </w:rPr>
      </w:pPr>
      <w:r w:rsidRPr="00046A93">
        <w:rPr>
          <w:rFonts w:asciiTheme="majorBidi" w:hAnsiTheme="majorBidi" w:cstheme="majorBidi"/>
        </w:rPr>
        <w:t>The working relationship between users and migrant workers is stated in Law no. 39 of 2004 Article 55 is as follows:</w:t>
      </w:r>
    </w:p>
    <w:p w14:paraId="1A8ED6F9" w14:textId="77777777" w:rsidR="00352A69" w:rsidRDefault="00046A93" w:rsidP="00352A69">
      <w:pPr>
        <w:pStyle w:val="NoSpacing"/>
        <w:numPr>
          <w:ilvl w:val="0"/>
          <w:numId w:val="40"/>
        </w:numPr>
        <w:bidi w:val="0"/>
        <w:jc w:val="both"/>
        <w:rPr>
          <w:rFonts w:asciiTheme="majorBidi" w:hAnsiTheme="majorBidi" w:cstheme="majorBidi"/>
        </w:rPr>
      </w:pPr>
      <w:r w:rsidRPr="00046A93">
        <w:rPr>
          <w:rFonts w:asciiTheme="majorBidi" w:hAnsiTheme="majorBidi" w:cstheme="majorBidi"/>
        </w:rPr>
        <w:t>After the work agreement is agreed upon and signed by the parties,</w:t>
      </w:r>
    </w:p>
    <w:p w14:paraId="1BC25EF9" w14:textId="77777777" w:rsidR="00352A69" w:rsidRDefault="00046A93" w:rsidP="00352A69">
      <w:pPr>
        <w:pStyle w:val="NoSpacing"/>
        <w:numPr>
          <w:ilvl w:val="0"/>
          <w:numId w:val="40"/>
        </w:numPr>
        <w:bidi w:val="0"/>
        <w:jc w:val="both"/>
        <w:rPr>
          <w:rFonts w:asciiTheme="majorBidi" w:hAnsiTheme="majorBidi" w:cstheme="majorBidi"/>
        </w:rPr>
      </w:pPr>
      <w:r w:rsidRPr="00352A69">
        <w:rPr>
          <w:rFonts w:asciiTheme="majorBidi" w:hAnsiTheme="majorBidi" w:cstheme="majorBidi"/>
        </w:rPr>
        <w:t>Every TKI is obliged to sign a work agreement before the TKI concerned is sent abroad.</w:t>
      </w:r>
    </w:p>
    <w:p w14:paraId="4DEEFD4A" w14:textId="77777777" w:rsidR="00352A69" w:rsidRDefault="00046A93" w:rsidP="00352A69">
      <w:pPr>
        <w:pStyle w:val="NoSpacing"/>
        <w:numPr>
          <w:ilvl w:val="0"/>
          <w:numId w:val="40"/>
        </w:numPr>
        <w:bidi w:val="0"/>
        <w:jc w:val="both"/>
        <w:rPr>
          <w:rFonts w:asciiTheme="majorBidi" w:hAnsiTheme="majorBidi" w:cstheme="majorBidi"/>
        </w:rPr>
      </w:pPr>
      <w:r w:rsidRPr="00352A69">
        <w:rPr>
          <w:rFonts w:asciiTheme="majorBidi" w:hAnsiTheme="majorBidi" w:cstheme="majorBidi"/>
        </w:rPr>
        <w:t>A work agreement is signed in the presence of an official of the agency responsible for manpower affairs</w:t>
      </w:r>
    </w:p>
    <w:p w14:paraId="7B507F3B" w14:textId="77777777" w:rsidR="00352A69" w:rsidRDefault="00046A93" w:rsidP="00352A69">
      <w:pPr>
        <w:pStyle w:val="NoSpacing"/>
        <w:numPr>
          <w:ilvl w:val="0"/>
          <w:numId w:val="40"/>
        </w:numPr>
        <w:bidi w:val="0"/>
        <w:jc w:val="both"/>
        <w:rPr>
          <w:rFonts w:asciiTheme="majorBidi" w:hAnsiTheme="majorBidi" w:cstheme="majorBidi"/>
        </w:rPr>
      </w:pPr>
      <w:r w:rsidRPr="00352A69">
        <w:rPr>
          <w:rFonts w:asciiTheme="majorBidi" w:hAnsiTheme="majorBidi" w:cstheme="majorBidi"/>
        </w:rPr>
        <w:t>The work agreement as referred to in paragraph (2) shall be prepared by the implementer of the placement of private TKI</w:t>
      </w:r>
    </w:p>
    <w:p w14:paraId="55F5584A" w14:textId="2CDED2FA" w:rsidR="00046A93" w:rsidRPr="00352A69" w:rsidRDefault="00046A93" w:rsidP="00352A69">
      <w:pPr>
        <w:pStyle w:val="NoSpacing"/>
        <w:numPr>
          <w:ilvl w:val="0"/>
          <w:numId w:val="40"/>
        </w:numPr>
        <w:bidi w:val="0"/>
        <w:jc w:val="both"/>
        <w:rPr>
          <w:rFonts w:asciiTheme="majorBidi" w:hAnsiTheme="majorBidi" w:cstheme="majorBidi"/>
        </w:rPr>
      </w:pPr>
      <w:r w:rsidRPr="00352A69">
        <w:rPr>
          <w:rFonts w:asciiTheme="majorBidi" w:hAnsiTheme="majorBidi" w:cstheme="majorBidi"/>
        </w:rPr>
        <w:lastRenderedPageBreak/>
        <w:t>The work agreement as referred to in paragraph (2) and paragraph (3), at least contains:</w:t>
      </w:r>
    </w:p>
    <w:p w14:paraId="6182655A" w14:textId="6C5727E4" w:rsidR="00352A69" w:rsidRDefault="00352A69" w:rsidP="00352A69">
      <w:pPr>
        <w:pStyle w:val="NoSpacing"/>
        <w:numPr>
          <w:ilvl w:val="0"/>
          <w:numId w:val="41"/>
        </w:numPr>
        <w:bidi w:val="0"/>
        <w:jc w:val="both"/>
        <w:rPr>
          <w:rFonts w:asciiTheme="majorBidi" w:hAnsiTheme="majorBidi" w:cstheme="majorBidi"/>
        </w:rPr>
      </w:pPr>
      <w:r>
        <w:rPr>
          <w:rFonts w:asciiTheme="majorBidi" w:hAnsiTheme="majorBidi" w:cstheme="majorBidi"/>
        </w:rPr>
        <w:t>U</w:t>
      </w:r>
      <w:r w:rsidR="00046A93" w:rsidRPr="00046A93">
        <w:rPr>
          <w:rFonts w:asciiTheme="majorBidi" w:hAnsiTheme="majorBidi" w:cstheme="majorBidi"/>
        </w:rPr>
        <w:t>sername and address of the user;</w:t>
      </w:r>
    </w:p>
    <w:p w14:paraId="66AC2859" w14:textId="793C0BB9" w:rsidR="00352A69" w:rsidRDefault="00352A69" w:rsidP="00352A69">
      <w:pPr>
        <w:pStyle w:val="NoSpacing"/>
        <w:numPr>
          <w:ilvl w:val="0"/>
          <w:numId w:val="41"/>
        </w:numPr>
        <w:bidi w:val="0"/>
        <w:jc w:val="both"/>
        <w:rPr>
          <w:rFonts w:asciiTheme="majorBidi" w:hAnsiTheme="majorBidi" w:cstheme="majorBidi"/>
        </w:rPr>
      </w:pPr>
      <w:r>
        <w:rPr>
          <w:rFonts w:asciiTheme="majorBidi" w:hAnsiTheme="majorBidi" w:cstheme="majorBidi"/>
        </w:rPr>
        <w:t>T</w:t>
      </w:r>
      <w:r w:rsidR="00046A93" w:rsidRPr="00352A69">
        <w:rPr>
          <w:rFonts w:asciiTheme="majorBidi" w:hAnsiTheme="majorBidi" w:cstheme="majorBidi"/>
        </w:rPr>
        <w:t>he name and address of the TKI;</w:t>
      </w:r>
    </w:p>
    <w:p w14:paraId="4F3C8FAA" w14:textId="3A34AD69" w:rsidR="00352A69" w:rsidRDefault="00352A69" w:rsidP="00352A69">
      <w:pPr>
        <w:pStyle w:val="NoSpacing"/>
        <w:numPr>
          <w:ilvl w:val="0"/>
          <w:numId w:val="41"/>
        </w:numPr>
        <w:bidi w:val="0"/>
        <w:jc w:val="both"/>
        <w:rPr>
          <w:rFonts w:asciiTheme="majorBidi" w:hAnsiTheme="majorBidi" w:cstheme="majorBidi"/>
        </w:rPr>
      </w:pPr>
      <w:r>
        <w:rPr>
          <w:rFonts w:asciiTheme="majorBidi" w:hAnsiTheme="majorBidi" w:cstheme="majorBidi"/>
        </w:rPr>
        <w:t>T</w:t>
      </w:r>
      <w:r w:rsidR="00046A93" w:rsidRPr="00352A69">
        <w:rPr>
          <w:rFonts w:asciiTheme="majorBidi" w:hAnsiTheme="majorBidi" w:cstheme="majorBidi"/>
        </w:rPr>
        <w:t>he position and type of work of the TKI;</w:t>
      </w:r>
    </w:p>
    <w:p w14:paraId="76D27AAC" w14:textId="5D712396" w:rsidR="00352A69" w:rsidRDefault="00352A69" w:rsidP="00352A69">
      <w:pPr>
        <w:pStyle w:val="NoSpacing"/>
        <w:numPr>
          <w:ilvl w:val="0"/>
          <w:numId w:val="41"/>
        </w:numPr>
        <w:bidi w:val="0"/>
        <w:jc w:val="both"/>
        <w:rPr>
          <w:rFonts w:asciiTheme="majorBidi" w:hAnsiTheme="majorBidi" w:cstheme="majorBidi"/>
        </w:rPr>
      </w:pPr>
      <w:r>
        <w:rPr>
          <w:rFonts w:asciiTheme="majorBidi" w:hAnsiTheme="majorBidi" w:cstheme="majorBidi"/>
        </w:rPr>
        <w:t>T</w:t>
      </w:r>
      <w:r w:rsidR="00046A93" w:rsidRPr="00352A69">
        <w:rPr>
          <w:rFonts w:asciiTheme="majorBidi" w:hAnsiTheme="majorBidi" w:cstheme="majorBidi"/>
        </w:rPr>
        <w:t>he rights and obligations of the parties;</w:t>
      </w:r>
    </w:p>
    <w:p w14:paraId="75D2B442" w14:textId="3ACFC27C" w:rsidR="00046A93" w:rsidRPr="00352A69" w:rsidRDefault="00352A69" w:rsidP="00352A69">
      <w:pPr>
        <w:pStyle w:val="NoSpacing"/>
        <w:numPr>
          <w:ilvl w:val="0"/>
          <w:numId w:val="41"/>
        </w:numPr>
        <w:bidi w:val="0"/>
        <w:jc w:val="both"/>
        <w:rPr>
          <w:rFonts w:asciiTheme="majorBidi" w:hAnsiTheme="majorBidi" w:cstheme="majorBidi"/>
        </w:rPr>
      </w:pPr>
      <w:r>
        <w:rPr>
          <w:rFonts w:asciiTheme="majorBidi" w:hAnsiTheme="majorBidi" w:cstheme="majorBidi"/>
        </w:rPr>
        <w:t>W</w:t>
      </w:r>
      <w:r w:rsidR="00046A93" w:rsidRPr="00352A69">
        <w:rPr>
          <w:rFonts w:asciiTheme="majorBidi" w:hAnsiTheme="majorBidi" w:cstheme="majorBidi"/>
        </w:rPr>
        <w:t>orking conditions and conditions including working hours, wages, and payment methods, both leave and rest periods, facilities and social security;</w:t>
      </w:r>
    </w:p>
    <w:p w14:paraId="2F5A4482" w14:textId="6E862FC7" w:rsidR="00046A93" w:rsidRPr="00046A93" w:rsidRDefault="00046A93" w:rsidP="00046A93">
      <w:pPr>
        <w:pStyle w:val="NoSpacing"/>
        <w:bidi w:val="0"/>
        <w:ind w:firstLine="720"/>
        <w:jc w:val="both"/>
        <w:rPr>
          <w:rFonts w:asciiTheme="majorBidi" w:hAnsiTheme="majorBidi" w:cstheme="majorBidi"/>
        </w:rPr>
      </w:pPr>
      <w:r w:rsidRPr="00046A93">
        <w:rPr>
          <w:rFonts w:asciiTheme="majorBidi" w:hAnsiTheme="majorBidi" w:cstheme="majorBidi"/>
        </w:rPr>
        <w:t>f.</w:t>
      </w:r>
      <w:r w:rsidRPr="00046A93">
        <w:rPr>
          <w:rFonts w:asciiTheme="majorBidi" w:hAnsiTheme="majorBidi" w:cstheme="majorBidi"/>
        </w:rPr>
        <w:tab/>
      </w:r>
      <w:r w:rsidR="00352A69">
        <w:rPr>
          <w:rFonts w:asciiTheme="majorBidi" w:hAnsiTheme="majorBidi" w:cstheme="majorBidi"/>
        </w:rPr>
        <w:t>T</w:t>
      </w:r>
      <w:r w:rsidRPr="00046A93">
        <w:rPr>
          <w:rFonts w:asciiTheme="majorBidi" w:hAnsiTheme="majorBidi" w:cstheme="majorBidi"/>
        </w:rPr>
        <w:t>erm of employment extension</w:t>
      </w:r>
    </w:p>
    <w:p w14:paraId="3E46E68B" w14:textId="77777777" w:rsidR="00352A69" w:rsidRDefault="00046A93" w:rsidP="00046A93">
      <w:pPr>
        <w:pStyle w:val="NoSpacing"/>
        <w:bidi w:val="0"/>
        <w:ind w:firstLine="720"/>
        <w:jc w:val="both"/>
        <w:rPr>
          <w:rFonts w:asciiTheme="majorBidi" w:hAnsiTheme="majorBidi" w:cstheme="majorBidi"/>
        </w:rPr>
      </w:pPr>
      <w:r w:rsidRPr="00046A93">
        <w:rPr>
          <w:rFonts w:asciiTheme="majorBidi" w:hAnsiTheme="majorBidi" w:cstheme="majorBidi"/>
        </w:rPr>
        <w:tab/>
      </w:r>
    </w:p>
    <w:p w14:paraId="350304DF" w14:textId="2CE3E7F8" w:rsidR="00046A93" w:rsidRPr="00046A93" w:rsidRDefault="00046A93" w:rsidP="00352A69">
      <w:pPr>
        <w:pStyle w:val="NoSpacing"/>
        <w:bidi w:val="0"/>
        <w:ind w:firstLine="720"/>
        <w:jc w:val="both"/>
        <w:rPr>
          <w:rFonts w:asciiTheme="majorBidi" w:hAnsiTheme="majorBidi" w:cstheme="majorBidi"/>
        </w:rPr>
      </w:pPr>
      <w:r w:rsidRPr="00046A93">
        <w:rPr>
          <w:rFonts w:asciiTheme="majorBidi" w:hAnsiTheme="majorBidi" w:cstheme="majorBidi"/>
        </w:rPr>
        <w:t>Regulations related to the rights of migrant workers in the Indonesian migrant worker protection law have several inconsistencies, especially with regard to the protection of women migrant worker. The relation of the constitution and conventions to the rights of migrant workers and their family members will prevent the right for each migrant worker. For example, in Article 6, Indonesian migrant workers who work abroad at a legal entity employer, if there is an employment risk experienced by Indonesian migrant workers themselves become their personal responsibility. In addition, Article 63 is also contrary to the Convention on the Rights of Migrant Workers and Members. Their families Article 16 paragraph (2) states that migrant workers and members of their families must have the right to effective protection from the state against acts of violence, physical injury, threats, intimidation by government officials or by individuals, groups or institutions.</w:t>
      </w:r>
    </w:p>
    <w:p w14:paraId="4FDEAA17" w14:textId="410726FB" w:rsidR="00046A93" w:rsidRPr="00046A93" w:rsidRDefault="00046A93" w:rsidP="00046A93">
      <w:pPr>
        <w:pStyle w:val="NoSpacing"/>
        <w:bidi w:val="0"/>
        <w:ind w:firstLine="720"/>
        <w:jc w:val="both"/>
        <w:rPr>
          <w:rFonts w:asciiTheme="majorBidi" w:hAnsiTheme="majorBidi" w:cstheme="majorBidi"/>
        </w:rPr>
      </w:pPr>
      <w:r w:rsidRPr="00046A93">
        <w:rPr>
          <w:rFonts w:asciiTheme="majorBidi" w:hAnsiTheme="majorBidi" w:cstheme="majorBidi"/>
        </w:rPr>
        <w:t>The law on the protection of Indonesian migrant workers is basically a form of Indonesia's commitment as a follow-up to the ratification of the Convention on the Rights of Migrant Workers and Members of Their Families. The protection of Indonesian migrant workers, especially in this law, appears to neglect efforts to prevent the smuggling of migrant workers.</w:t>
      </w:r>
    </w:p>
    <w:p w14:paraId="4AA32594" w14:textId="24E32E97" w:rsidR="00046A93" w:rsidRPr="00046A93" w:rsidRDefault="00046A93" w:rsidP="00352A69">
      <w:pPr>
        <w:pStyle w:val="NoSpacing"/>
        <w:bidi w:val="0"/>
        <w:jc w:val="both"/>
        <w:rPr>
          <w:rFonts w:asciiTheme="majorBidi" w:hAnsiTheme="majorBidi" w:cstheme="majorBidi"/>
        </w:rPr>
      </w:pPr>
    </w:p>
    <w:p w14:paraId="6FE56FE9" w14:textId="2E40B466" w:rsidR="00046A93" w:rsidRPr="00352A69" w:rsidRDefault="00046A93" w:rsidP="00352A69">
      <w:pPr>
        <w:pStyle w:val="NoSpacing"/>
        <w:bidi w:val="0"/>
        <w:jc w:val="both"/>
        <w:rPr>
          <w:rFonts w:asciiTheme="majorBidi" w:hAnsiTheme="majorBidi" w:cstheme="majorBidi"/>
          <w:b/>
          <w:bCs/>
        </w:rPr>
      </w:pPr>
      <w:r w:rsidRPr="00352A69">
        <w:rPr>
          <w:rFonts w:asciiTheme="majorBidi" w:hAnsiTheme="majorBidi" w:cstheme="majorBidi"/>
          <w:b/>
          <w:bCs/>
        </w:rPr>
        <w:t xml:space="preserve">Prevention </w:t>
      </w:r>
      <w:r w:rsidR="00352A69">
        <w:rPr>
          <w:rFonts w:asciiTheme="majorBidi" w:hAnsiTheme="majorBidi" w:cstheme="majorBidi"/>
          <w:b/>
          <w:bCs/>
        </w:rPr>
        <w:t>o</w:t>
      </w:r>
      <w:r w:rsidR="00352A69" w:rsidRPr="00352A69">
        <w:rPr>
          <w:rFonts w:asciiTheme="majorBidi" w:hAnsiTheme="majorBidi" w:cstheme="majorBidi"/>
          <w:b/>
          <w:bCs/>
        </w:rPr>
        <w:t xml:space="preserve">n </w:t>
      </w:r>
      <w:r w:rsidRPr="00352A69">
        <w:rPr>
          <w:rFonts w:asciiTheme="majorBidi" w:hAnsiTheme="majorBidi" w:cstheme="majorBidi"/>
          <w:b/>
          <w:bCs/>
        </w:rPr>
        <w:t>Migrant Workers Smuggling</w:t>
      </w:r>
    </w:p>
    <w:p w14:paraId="500332FB" w14:textId="00928E7C" w:rsidR="00046A93" w:rsidRPr="00046A93" w:rsidRDefault="00046A93" w:rsidP="00046A93">
      <w:pPr>
        <w:pStyle w:val="NoSpacing"/>
        <w:bidi w:val="0"/>
        <w:ind w:firstLine="720"/>
        <w:jc w:val="both"/>
        <w:rPr>
          <w:rFonts w:asciiTheme="majorBidi" w:hAnsiTheme="majorBidi" w:cstheme="majorBidi"/>
        </w:rPr>
      </w:pPr>
      <w:r w:rsidRPr="00046A93">
        <w:rPr>
          <w:rFonts w:asciiTheme="majorBidi" w:hAnsiTheme="majorBidi" w:cstheme="majorBidi"/>
        </w:rPr>
        <w:t xml:space="preserve">Indonesia as one of the largest labor-sending countries abroad that has ratified the 1990 UN Convention on the Protection of the Rights of All Migrant Workers and Members of Their Families; has an </w:t>
      </w:r>
      <w:proofErr w:type="gramStart"/>
      <w:r w:rsidRPr="00046A93">
        <w:rPr>
          <w:rFonts w:asciiTheme="majorBidi" w:hAnsiTheme="majorBidi" w:cstheme="majorBidi"/>
        </w:rPr>
        <w:t>obligations</w:t>
      </w:r>
      <w:proofErr w:type="gramEnd"/>
      <w:r w:rsidRPr="00046A93">
        <w:rPr>
          <w:rFonts w:asciiTheme="majorBidi" w:hAnsiTheme="majorBidi" w:cstheme="majorBidi"/>
        </w:rPr>
        <w:t xml:space="preserve"> to law enforcement. Even though the destination countries for the placement of Indonesian migrant workers have not yet ratified the convention; Indonesian government should still </w:t>
      </w:r>
      <w:proofErr w:type="gramStart"/>
      <w:r w:rsidRPr="00046A93">
        <w:rPr>
          <w:rFonts w:asciiTheme="majorBidi" w:hAnsiTheme="majorBidi" w:cstheme="majorBidi"/>
        </w:rPr>
        <w:t>enforcing</w:t>
      </w:r>
      <w:proofErr w:type="gramEnd"/>
      <w:r w:rsidRPr="00046A93">
        <w:rPr>
          <w:rFonts w:asciiTheme="majorBidi" w:hAnsiTheme="majorBidi" w:cstheme="majorBidi"/>
        </w:rPr>
        <w:t xml:space="preserve"> the convention. As an obligation as, the enforcement of ratification is very important.  It can show the international community about the commitment of Indonesian government to protecting its workers who work abroad. On the other hand, ratifying the Convention means that the Government is obliged to provide equal opportunities and opportunities for foreign workers or migrant workers and their family members who work in Indonesia, including if they are laid off and are obliged to provide unemployment benefits.</w:t>
      </w:r>
    </w:p>
    <w:p w14:paraId="25C7B268" w14:textId="1170CEB7" w:rsidR="00046A93" w:rsidRPr="00046A93" w:rsidRDefault="00046A93" w:rsidP="00046A93">
      <w:pPr>
        <w:pStyle w:val="NoSpacing"/>
        <w:bidi w:val="0"/>
        <w:ind w:firstLine="720"/>
        <w:jc w:val="both"/>
        <w:rPr>
          <w:rFonts w:asciiTheme="majorBidi" w:hAnsiTheme="majorBidi" w:cstheme="majorBidi"/>
        </w:rPr>
      </w:pPr>
      <w:r w:rsidRPr="00046A93">
        <w:rPr>
          <w:rFonts w:asciiTheme="majorBidi" w:hAnsiTheme="majorBidi" w:cstheme="majorBidi"/>
        </w:rPr>
        <w:t xml:space="preserve">On the other hand, as one of the of the International Labor Organization (ILO) task, Indonesian government should state in its Constitution. The Constitution is protecting the interests of workers when the employee in countries that are not their own, taking into account the expertise and experience of the organization in matters of </w:t>
      </w:r>
      <w:r w:rsidRPr="00046A93">
        <w:rPr>
          <w:rFonts w:asciiTheme="majorBidi" w:hAnsiTheme="majorBidi" w:cstheme="majorBidi"/>
        </w:rPr>
        <w:lastRenderedPageBreak/>
        <w:t xml:space="preserve">relevance. Workers and their family members are guaranteed. </w:t>
      </w:r>
      <w:proofErr w:type="gramStart"/>
      <w:r w:rsidRPr="00046A93">
        <w:rPr>
          <w:rFonts w:asciiTheme="majorBidi" w:hAnsiTheme="majorBidi" w:cstheme="majorBidi"/>
        </w:rPr>
        <w:t>So</w:t>
      </w:r>
      <w:proofErr w:type="gramEnd"/>
      <w:r w:rsidRPr="00046A93">
        <w:rPr>
          <w:rFonts w:asciiTheme="majorBidi" w:hAnsiTheme="majorBidi" w:cstheme="majorBidi"/>
        </w:rPr>
        <w:t xml:space="preserve"> by that, there are some ways to promoting the protection for Indonesians’ migrant workers. There are:</w:t>
      </w:r>
    </w:p>
    <w:p w14:paraId="3D91A2B3" w14:textId="77777777" w:rsidR="00352A69" w:rsidRDefault="00046A93" w:rsidP="00352A69">
      <w:pPr>
        <w:pStyle w:val="NoSpacing"/>
        <w:numPr>
          <w:ilvl w:val="0"/>
          <w:numId w:val="43"/>
        </w:numPr>
        <w:bidi w:val="0"/>
        <w:jc w:val="both"/>
        <w:rPr>
          <w:rFonts w:asciiTheme="majorBidi" w:hAnsiTheme="majorBidi" w:cstheme="majorBidi"/>
        </w:rPr>
      </w:pPr>
      <w:r w:rsidRPr="00046A93">
        <w:rPr>
          <w:rFonts w:asciiTheme="majorBidi" w:hAnsiTheme="majorBidi" w:cstheme="majorBidi"/>
        </w:rPr>
        <w:t>Promote and realize the basic principles and rights of migrant workers at work;</w:t>
      </w:r>
    </w:p>
    <w:p w14:paraId="2F22E083" w14:textId="77777777" w:rsidR="00352A69" w:rsidRDefault="00046A93" w:rsidP="00352A69">
      <w:pPr>
        <w:pStyle w:val="NoSpacing"/>
        <w:numPr>
          <w:ilvl w:val="0"/>
          <w:numId w:val="43"/>
        </w:numPr>
        <w:bidi w:val="0"/>
        <w:jc w:val="both"/>
        <w:rPr>
          <w:rFonts w:asciiTheme="majorBidi" w:hAnsiTheme="majorBidi" w:cstheme="majorBidi"/>
        </w:rPr>
      </w:pPr>
      <w:r w:rsidRPr="00352A69">
        <w:rPr>
          <w:rFonts w:asciiTheme="majorBidi" w:hAnsiTheme="majorBidi" w:cstheme="majorBidi"/>
        </w:rPr>
        <w:t>Create greater opportunities for female and male migrant workers to find decent work;</w:t>
      </w:r>
    </w:p>
    <w:p w14:paraId="60451CFD" w14:textId="77777777" w:rsidR="00352A69" w:rsidRDefault="00046A93" w:rsidP="00352A69">
      <w:pPr>
        <w:pStyle w:val="NoSpacing"/>
        <w:numPr>
          <w:ilvl w:val="0"/>
          <w:numId w:val="43"/>
        </w:numPr>
        <w:bidi w:val="0"/>
        <w:jc w:val="both"/>
        <w:rPr>
          <w:rFonts w:asciiTheme="majorBidi" w:hAnsiTheme="majorBidi" w:cstheme="majorBidi"/>
        </w:rPr>
      </w:pPr>
      <w:r w:rsidRPr="00352A69">
        <w:rPr>
          <w:rFonts w:asciiTheme="majorBidi" w:hAnsiTheme="majorBidi" w:cstheme="majorBidi"/>
        </w:rPr>
        <w:t>Increase the coverage and effectiveness of social protection for all;</w:t>
      </w:r>
    </w:p>
    <w:p w14:paraId="052539C5" w14:textId="77777777" w:rsidR="00352A69" w:rsidRDefault="00352A69" w:rsidP="00352A69">
      <w:pPr>
        <w:pStyle w:val="NoSpacing"/>
        <w:bidi w:val="0"/>
        <w:jc w:val="both"/>
        <w:rPr>
          <w:rFonts w:asciiTheme="majorBidi" w:hAnsiTheme="majorBidi" w:cstheme="majorBidi"/>
        </w:rPr>
      </w:pPr>
    </w:p>
    <w:p w14:paraId="59A08B69" w14:textId="5675ED80" w:rsidR="00BC2112" w:rsidRPr="00352A69" w:rsidRDefault="00046A93" w:rsidP="00352A69">
      <w:pPr>
        <w:pStyle w:val="NoSpacing"/>
        <w:bidi w:val="0"/>
        <w:ind w:firstLine="720"/>
        <w:jc w:val="both"/>
        <w:rPr>
          <w:rFonts w:asciiTheme="majorBidi" w:hAnsiTheme="majorBidi" w:cstheme="majorBidi"/>
        </w:rPr>
      </w:pPr>
      <w:r w:rsidRPr="00352A69">
        <w:rPr>
          <w:rFonts w:asciiTheme="majorBidi" w:hAnsiTheme="majorBidi" w:cstheme="majorBidi"/>
        </w:rPr>
        <w:t>Although migrant workers make an important contribution to local economic development, attention for workers abroad is still inadequate. The guarantee and acceleration of the objectives of the safe placement and protection of Indonesian migrant workers abroad requires integrated services and responsibilities, in this case the National Agency for Placement and Protection of Indonesian Migrant Workers (BNP2TKI) is formed. International law enforcement to prevent smuggling of migrants in the labor sector is a form of necessity. The International Criminal Justice Institute needs to be given new powers by the United Nations to deal with transnational crimes if the state is unable or unwilling to deal with them. The ICC is expected to be able to prosecute and punish the perpetrators of crimes such as the transnational crime of migrant smuggling.</w:t>
      </w:r>
    </w:p>
    <w:p w14:paraId="7BD9B398" w14:textId="77777777" w:rsidR="0004757F" w:rsidRPr="00131AB5" w:rsidRDefault="0004757F" w:rsidP="0004757F">
      <w:pPr>
        <w:pStyle w:val="NoSpacing"/>
        <w:bidi w:val="0"/>
        <w:jc w:val="both"/>
        <w:rPr>
          <w:rFonts w:asciiTheme="majorBidi" w:hAnsiTheme="majorBidi" w:cstheme="majorBidi"/>
          <w:b/>
          <w:bCs/>
        </w:rPr>
      </w:pPr>
    </w:p>
    <w:p w14:paraId="5B6123F7" w14:textId="77A3855A" w:rsidR="00BC2112" w:rsidRDefault="0035360B" w:rsidP="00352A69">
      <w:pPr>
        <w:bidi w:val="0"/>
        <w:jc w:val="both"/>
        <w:rPr>
          <w:rFonts w:asciiTheme="majorBidi" w:hAnsiTheme="majorBidi" w:cstheme="majorBidi"/>
          <w:b/>
          <w:bCs/>
        </w:rPr>
      </w:pPr>
      <w:r w:rsidRPr="00131AB5">
        <w:rPr>
          <w:rFonts w:asciiTheme="majorBidi" w:hAnsiTheme="majorBidi" w:cstheme="majorBidi"/>
          <w:b/>
          <w:bCs/>
        </w:rPr>
        <w:t xml:space="preserve">D.   </w:t>
      </w:r>
      <w:r w:rsidR="0014276D" w:rsidRPr="00131AB5">
        <w:rPr>
          <w:rFonts w:asciiTheme="majorBidi" w:hAnsiTheme="majorBidi" w:cstheme="majorBidi"/>
          <w:b/>
          <w:bCs/>
        </w:rPr>
        <w:t>PENUTUP</w:t>
      </w:r>
    </w:p>
    <w:p w14:paraId="54239218" w14:textId="62C8EA84" w:rsidR="00352A69" w:rsidRPr="00352A69" w:rsidRDefault="00352A69" w:rsidP="00352A69">
      <w:pPr>
        <w:pStyle w:val="ListParagraph"/>
        <w:spacing w:after="0" w:line="240" w:lineRule="auto"/>
        <w:ind w:left="0" w:firstLine="720"/>
        <w:jc w:val="both"/>
        <w:rPr>
          <w:rFonts w:ascii="Times New Roman" w:hAnsi="Times New Roman" w:cs="Times New Roman"/>
          <w:sz w:val="24"/>
          <w:szCs w:val="24"/>
          <w:lang w:val="en-US"/>
        </w:rPr>
      </w:pPr>
      <w:r w:rsidRPr="00742D73">
        <w:rPr>
          <w:rFonts w:ascii="Times New Roman" w:hAnsi="Times New Roman" w:cs="Times New Roman"/>
          <w:sz w:val="24"/>
          <w:szCs w:val="24"/>
        </w:rPr>
        <w:t>The conclusion that we can afford from text above is</w:t>
      </w:r>
      <w:r>
        <w:rPr>
          <w:rFonts w:ascii="Times New Roman" w:hAnsi="Times New Roman" w:cs="Times New Roman"/>
          <w:sz w:val="24"/>
          <w:szCs w:val="24"/>
          <w:lang w:val="en-US"/>
        </w:rPr>
        <w:t xml:space="preserve"> t</w:t>
      </w:r>
      <w:r w:rsidRPr="00742D73">
        <w:rPr>
          <w:rFonts w:ascii="Times New Roman" w:hAnsi="Times New Roman" w:cs="Times New Roman"/>
          <w:sz w:val="24"/>
          <w:szCs w:val="24"/>
        </w:rPr>
        <w:t>he protection for Indonesia migrant workers, especially in terming prevention is a must.</w:t>
      </w:r>
      <w:r>
        <w:rPr>
          <w:rFonts w:ascii="Times New Roman" w:hAnsi="Times New Roman" w:cs="Times New Roman"/>
          <w:sz w:val="24"/>
          <w:szCs w:val="24"/>
          <w:lang w:val="en-US"/>
        </w:rPr>
        <w:t xml:space="preserve"> And t</w:t>
      </w:r>
      <w:r w:rsidRPr="00742D73">
        <w:rPr>
          <w:rFonts w:ascii="Times New Roman" w:hAnsi="Times New Roman" w:cs="Times New Roman"/>
          <w:sz w:val="24"/>
          <w:szCs w:val="24"/>
        </w:rPr>
        <w:t xml:space="preserve">he preventions that has been mention before </w:t>
      </w:r>
      <w:proofErr w:type="gramStart"/>
      <w:r w:rsidRPr="00742D73">
        <w:rPr>
          <w:rFonts w:ascii="Times New Roman" w:hAnsi="Times New Roman" w:cs="Times New Roman"/>
          <w:sz w:val="24"/>
          <w:szCs w:val="24"/>
        </w:rPr>
        <w:t>are :</w:t>
      </w:r>
      <w:proofErr w:type="gramEnd"/>
      <w:r w:rsidRPr="00742D73">
        <w:rPr>
          <w:rFonts w:ascii="Times New Roman" w:hAnsi="Times New Roman" w:cs="Times New Roman"/>
          <w:color w:val="202124"/>
          <w:sz w:val="24"/>
          <w:szCs w:val="24"/>
        </w:rPr>
        <w:t xml:space="preserve"> Promote and realize the basic principles and rights of migrant workers at work;</w:t>
      </w:r>
      <w:r>
        <w:rPr>
          <w:rFonts w:ascii="Times New Roman" w:hAnsi="Times New Roman" w:cs="Times New Roman"/>
          <w:sz w:val="24"/>
          <w:szCs w:val="24"/>
          <w:lang w:val="en-US"/>
        </w:rPr>
        <w:t xml:space="preserve"> </w:t>
      </w:r>
      <w:r w:rsidRPr="00742D73">
        <w:rPr>
          <w:rFonts w:ascii="Times New Roman" w:hAnsi="Times New Roman" w:cs="Times New Roman"/>
          <w:color w:val="202124"/>
          <w:sz w:val="24"/>
          <w:szCs w:val="24"/>
        </w:rPr>
        <w:t>Create greater opportunities for female and male migrant workers to find decent work;</w:t>
      </w:r>
      <w:r>
        <w:rPr>
          <w:rFonts w:ascii="Times New Roman" w:hAnsi="Times New Roman" w:cs="Times New Roman"/>
          <w:sz w:val="24"/>
          <w:szCs w:val="24"/>
          <w:lang w:val="en-US"/>
        </w:rPr>
        <w:t xml:space="preserve"> </w:t>
      </w:r>
      <w:r w:rsidRPr="00742D73">
        <w:rPr>
          <w:rFonts w:ascii="Times New Roman" w:hAnsi="Times New Roman" w:cs="Times New Roman"/>
          <w:color w:val="202124"/>
          <w:sz w:val="24"/>
          <w:szCs w:val="24"/>
        </w:rPr>
        <w:t>Increase the coverage and effectiveness of social protection for all</w:t>
      </w:r>
      <w:r>
        <w:rPr>
          <w:rFonts w:ascii="Times New Roman" w:hAnsi="Times New Roman" w:cs="Times New Roman"/>
          <w:color w:val="202124"/>
          <w:sz w:val="24"/>
          <w:szCs w:val="24"/>
          <w:lang w:val="en-US"/>
        </w:rPr>
        <w:t>.</w:t>
      </w:r>
    </w:p>
    <w:p w14:paraId="08891074" w14:textId="77777777" w:rsidR="004B77DA" w:rsidRPr="00131AB5" w:rsidRDefault="004B77DA" w:rsidP="004B77DA">
      <w:pPr>
        <w:bidi w:val="0"/>
        <w:rPr>
          <w:rFonts w:asciiTheme="majorBidi" w:hAnsiTheme="majorBidi" w:cstheme="majorBidi"/>
          <w:b/>
          <w:bCs/>
        </w:rPr>
      </w:pPr>
      <w:bookmarkStart w:id="6" w:name="71"/>
      <w:bookmarkEnd w:id="6"/>
    </w:p>
    <w:p w14:paraId="662DFEB4" w14:textId="7D09180C" w:rsidR="0063192F" w:rsidRDefault="00352A69" w:rsidP="00206777">
      <w:pPr>
        <w:bidi w:val="0"/>
        <w:rPr>
          <w:rFonts w:asciiTheme="majorBidi" w:hAnsiTheme="majorBidi" w:cstheme="majorBidi"/>
          <w:b/>
          <w:bCs/>
        </w:rPr>
      </w:pPr>
      <w:r>
        <w:rPr>
          <w:rFonts w:asciiTheme="majorBidi" w:hAnsiTheme="majorBidi" w:cstheme="majorBidi"/>
          <w:b/>
          <w:bCs/>
        </w:rPr>
        <w:t>REFERENCES</w:t>
      </w:r>
    </w:p>
    <w:p w14:paraId="60EC8CBA" w14:textId="77777777" w:rsidR="00206777" w:rsidRPr="00206777" w:rsidRDefault="00206777" w:rsidP="00206777">
      <w:pPr>
        <w:bidi w:val="0"/>
        <w:rPr>
          <w:rFonts w:asciiTheme="majorBidi" w:hAnsiTheme="majorBidi" w:cstheme="majorBidi"/>
          <w:b/>
          <w:bCs/>
        </w:rPr>
      </w:pPr>
    </w:p>
    <w:p w14:paraId="0D4C54BC" w14:textId="77777777" w:rsidR="00206777" w:rsidRPr="00206777" w:rsidRDefault="00206777" w:rsidP="00206777">
      <w:pPr>
        <w:tabs>
          <w:tab w:val="left" w:pos="993"/>
        </w:tabs>
        <w:bidi w:val="0"/>
        <w:spacing w:after="160" w:line="259" w:lineRule="auto"/>
        <w:ind w:left="709" w:hanging="709"/>
        <w:jc w:val="both"/>
        <w:rPr>
          <w:rFonts w:asciiTheme="majorBidi" w:hAnsiTheme="majorBidi" w:cstheme="majorBidi"/>
        </w:rPr>
      </w:pPr>
      <w:proofErr w:type="spellStart"/>
      <w:r w:rsidRPr="00206777">
        <w:rPr>
          <w:rFonts w:asciiTheme="majorBidi" w:hAnsiTheme="majorBidi" w:cstheme="majorBidi"/>
        </w:rPr>
        <w:t>Irjono</w:t>
      </w:r>
      <w:proofErr w:type="spellEnd"/>
      <w:r w:rsidRPr="00206777">
        <w:rPr>
          <w:rFonts w:asciiTheme="majorBidi" w:hAnsiTheme="majorBidi" w:cstheme="majorBidi"/>
        </w:rPr>
        <w:t xml:space="preserve">, </w:t>
      </w:r>
      <w:proofErr w:type="spellStart"/>
      <w:r w:rsidRPr="00206777">
        <w:rPr>
          <w:rFonts w:asciiTheme="majorBidi" w:hAnsiTheme="majorBidi" w:cstheme="majorBidi"/>
        </w:rPr>
        <w:t>Prodjodikoro</w:t>
      </w:r>
      <w:proofErr w:type="spellEnd"/>
      <w:r w:rsidRPr="00206777">
        <w:rPr>
          <w:rFonts w:asciiTheme="majorBidi" w:hAnsiTheme="majorBidi" w:cstheme="majorBidi"/>
        </w:rPr>
        <w:t xml:space="preserve">. Law of the Sea </w:t>
      </w:r>
      <w:proofErr w:type="gramStart"/>
      <w:r w:rsidRPr="00206777">
        <w:rPr>
          <w:rFonts w:asciiTheme="majorBidi" w:hAnsiTheme="majorBidi" w:cstheme="majorBidi"/>
        </w:rPr>
        <w:t>For</w:t>
      </w:r>
      <w:proofErr w:type="gramEnd"/>
      <w:r w:rsidRPr="00206777">
        <w:rPr>
          <w:rFonts w:asciiTheme="majorBidi" w:hAnsiTheme="majorBidi" w:cstheme="majorBidi"/>
        </w:rPr>
        <w:t xml:space="preserve"> Indonesia. Jakarta: </w:t>
      </w:r>
      <w:proofErr w:type="spellStart"/>
      <w:r w:rsidRPr="00206777">
        <w:rPr>
          <w:rFonts w:asciiTheme="majorBidi" w:hAnsiTheme="majorBidi" w:cstheme="majorBidi"/>
        </w:rPr>
        <w:t>Sumur</w:t>
      </w:r>
      <w:proofErr w:type="spellEnd"/>
      <w:r w:rsidRPr="00206777">
        <w:rPr>
          <w:rFonts w:asciiTheme="majorBidi" w:hAnsiTheme="majorBidi" w:cstheme="majorBidi"/>
        </w:rPr>
        <w:t xml:space="preserve"> </w:t>
      </w:r>
      <w:proofErr w:type="gramStart"/>
      <w:r w:rsidRPr="00206777">
        <w:rPr>
          <w:rFonts w:asciiTheme="majorBidi" w:hAnsiTheme="majorBidi" w:cstheme="majorBidi"/>
        </w:rPr>
        <w:t>Bandung ,</w:t>
      </w:r>
      <w:proofErr w:type="gramEnd"/>
      <w:r w:rsidRPr="00206777">
        <w:rPr>
          <w:rFonts w:asciiTheme="majorBidi" w:hAnsiTheme="majorBidi" w:cstheme="majorBidi"/>
        </w:rPr>
        <w:t xml:space="preserve"> 1984. </w:t>
      </w:r>
    </w:p>
    <w:p w14:paraId="445B6772" w14:textId="77777777" w:rsidR="00206777" w:rsidRPr="00206777" w:rsidRDefault="00206777" w:rsidP="00206777">
      <w:pPr>
        <w:tabs>
          <w:tab w:val="left" w:pos="993"/>
        </w:tabs>
        <w:bidi w:val="0"/>
        <w:spacing w:after="160" w:line="259" w:lineRule="auto"/>
        <w:ind w:left="709" w:hanging="709"/>
        <w:jc w:val="both"/>
        <w:rPr>
          <w:rFonts w:asciiTheme="majorBidi" w:hAnsiTheme="majorBidi" w:cstheme="majorBidi"/>
        </w:rPr>
      </w:pPr>
      <w:proofErr w:type="spellStart"/>
      <w:r w:rsidRPr="00206777">
        <w:rPr>
          <w:rFonts w:asciiTheme="majorBidi" w:hAnsiTheme="majorBidi" w:cstheme="majorBidi"/>
        </w:rPr>
        <w:t>Krustiyati</w:t>
      </w:r>
      <w:proofErr w:type="spellEnd"/>
      <w:r w:rsidRPr="00206777">
        <w:rPr>
          <w:rFonts w:asciiTheme="majorBidi" w:hAnsiTheme="majorBidi" w:cstheme="majorBidi"/>
        </w:rPr>
        <w:t xml:space="preserve">, A. </w:t>
      </w:r>
      <w:proofErr w:type="spellStart"/>
      <w:r w:rsidRPr="00206777">
        <w:rPr>
          <w:rFonts w:asciiTheme="majorBidi" w:hAnsiTheme="majorBidi" w:cstheme="majorBidi"/>
        </w:rPr>
        <w:t>Optimalisasi</w:t>
      </w:r>
      <w:proofErr w:type="spellEnd"/>
      <w:r w:rsidRPr="00206777">
        <w:rPr>
          <w:rFonts w:asciiTheme="majorBidi" w:hAnsiTheme="majorBidi" w:cstheme="majorBidi"/>
        </w:rPr>
        <w:t xml:space="preserve"> </w:t>
      </w:r>
      <w:proofErr w:type="spellStart"/>
      <w:r w:rsidRPr="00206777">
        <w:rPr>
          <w:rFonts w:asciiTheme="majorBidi" w:hAnsiTheme="majorBidi" w:cstheme="majorBidi"/>
        </w:rPr>
        <w:t>Perlindungan</w:t>
      </w:r>
      <w:proofErr w:type="spellEnd"/>
      <w:r w:rsidRPr="00206777">
        <w:rPr>
          <w:rFonts w:asciiTheme="majorBidi" w:hAnsiTheme="majorBidi" w:cstheme="majorBidi"/>
        </w:rPr>
        <w:t xml:space="preserve"> dan </w:t>
      </w:r>
      <w:proofErr w:type="spellStart"/>
      <w:r w:rsidRPr="00206777">
        <w:rPr>
          <w:rFonts w:asciiTheme="majorBidi" w:hAnsiTheme="majorBidi" w:cstheme="majorBidi"/>
        </w:rPr>
        <w:t>Bantuan</w:t>
      </w:r>
      <w:proofErr w:type="spellEnd"/>
      <w:r w:rsidRPr="00206777">
        <w:rPr>
          <w:rFonts w:asciiTheme="majorBidi" w:hAnsiTheme="majorBidi" w:cstheme="majorBidi"/>
        </w:rPr>
        <w:t xml:space="preserve"> Hukum </w:t>
      </w:r>
      <w:proofErr w:type="spellStart"/>
      <w:r w:rsidRPr="00206777">
        <w:rPr>
          <w:rFonts w:asciiTheme="majorBidi" w:hAnsiTheme="majorBidi" w:cstheme="majorBidi"/>
        </w:rPr>
        <w:t>Pekerja</w:t>
      </w:r>
      <w:proofErr w:type="spellEnd"/>
      <w:r w:rsidRPr="00206777">
        <w:rPr>
          <w:rFonts w:asciiTheme="majorBidi" w:hAnsiTheme="majorBidi" w:cstheme="majorBidi"/>
        </w:rPr>
        <w:t xml:space="preserve"> </w:t>
      </w:r>
      <w:proofErr w:type="spellStart"/>
      <w:r w:rsidRPr="00206777">
        <w:rPr>
          <w:rFonts w:asciiTheme="majorBidi" w:hAnsiTheme="majorBidi" w:cstheme="majorBidi"/>
        </w:rPr>
        <w:t>Migran</w:t>
      </w:r>
      <w:proofErr w:type="spellEnd"/>
      <w:r w:rsidRPr="00206777">
        <w:rPr>
          <w:rFonts w:asciiTheme="majorBidi" w:hAnsiTheme="majorBidi" w:cstheme="majorBidi"/>
        </w:rPr>
        <w:t xml:space="preserve"> </w:t>
      </w:r>
      <w:proofErr w:type="spellStart"/>
      <w:r w:rsidRPr="00206777">
        <w:rPr>
          <w:rFonts w:asciiTheme="majorBidi" w:hAnsiTheme="majorBidi" w:cstheme="majorBidi"/>
        </w:rPr>
        <w:t>Melalui</w:t>
      </w:r>
      <w:proofErr w:type="spellEnd"/>
      <w:r w:rsidRPr="00206777">
        <w:rPr>
          <w:rFonts w:asciiTheme="majorBidi" w:hAnsiTheme="majorBidi" w:cstheme="majorBidi"/>
        </w:rPr>
        <w:t xml:space="preserve"> </w:t>
      </w:r>
      <w:proofErr w:type="spellStart"/>
      <w:r w:rsidRPr="00206777">
        <w:rPr>
          <w:rFonts w:asciiTheme="majorBidi" w:hAnsiTheme="majorBidi" w:cstheme="majorBidi"/>
        </w:rPr>
        <w:t>Promosi</w:t>
      </w:r>
      <w:proofErr w:type="spellEnd"/>
      <w:r w:rsidRPr="00206777">
        <w:rPr>
          <w:rFonts w:asciiTheme="majorBidi" w:hAnsiTheme="majorBidi" w:cstheme="majorBidi"/>
        </w:rPr>
        <w:t xml:space="preserve"> </w:t>
      </w:r>
      <w:proofErr w:type="spellStart"/>
      <w:r w:rsidRPr="00206777">
        <w:rPr>
          <w:rFonts w:asciiTheme="majorBidi" w:hAnsiTheme="majorBidi" w:cstheme="majorBidi"/>
        </w:rPr>
        <w:t>Konvensi</w:t>
      </w:r>
      <w:proofErr w:type="spellEnd"/>
      <w:r w:rsidRPr="00206777">
        <w:rPr>
          <w:rFonts w:asciiTheme="majorBidi" w:hAnsiTheme="majorBidi" w:cstheme="majorBidi"/>
        </w:rPr>
        <w:t xml:space="preserve"> </w:t>
      </w:r>
      <w:proofErr w:type="spellStart"/>
      <w:r w:rsidRPr="00206777">
        <w:rPr>
          <w:rFonts w:asciiTheme="majorBidi" w:hAnsiTheme="majorBidi" w:cstheme="majorBidi"/>
        </w:rPr>
        <w:t>Pekerja</w:t>
      </w:r>
      <w:proofErr w:type="spellEnd"/>
      <w:r w:rsidRPr="00206777">
        <w:rPr>
          <w:rFonts w:asciiTheme="majorBidi" w:hAnsiTheme="majorBidi" w:cstheme="majorBidi"/>
        </w:rPr>
        <w:t xml:space="preserve"> </w:t>
      </w:r>
      <w:proofErr w:type="spellStart"/>
      <w:r w:rsidRPr="00206777">
        <w:rPr>
          <w:rFonts w:asciiTheme="majorBidi" w:hAnsiTheme="majorBidi" w:cstheme="majorBidi"/>
        </w:rPr>
        <w:t>Migran</w:t>
      </w:r>
      <w:proofErr w:type="spellEnd"/>
      <w:r w:rsidRPr="00206777">
        <w:rPr>
          <w:rFonts w:asciiTheme="majorBidi" w:hAnsiTheme="majorBidi" w:cstheme="majorBidi"/>
        </w:rPr>
        <w:t xml:space="preserve"> </w:t>
      </w:r>
      <w:proofErr w:type="spellStart"/>
      <w:r w:rsidRPr="00206777">
        <w:rPr>
          <w:rFonts w:asciiTheme="majorBidi" w:hAnsiTheme="majorBidi" w:cstheme="majorBidi"/>
        </w:rPr>
        <w:t>Tahun</w:t>
      </w:r>
      <w:proofErr w:type="spellEnd"/>
      <w:r w:rsidRPr="00206777">
        <w:rPr>
          <w:rFonts w:asciiTheme="majorBidi" w:hAnsiTheme="majorBidi" w:cstheme="majorBidi"/>
        </w:rPr>
        <w:t xml:space="preserve"> 2000.  </w:t>
      </w:r>
      <w:proofErr w:type="spellStart"/>
      <w:r w:rsidRPr="00206777">
        <w:rPr>
          <w:rFonts w:asciiTheme="majorBidi" w:hAnsiTheme="majorBidi" w:cstheme="majorBidi"/>
        </w:rPr>
        <w:t>Jurnal</w:t>
      </w:r>
      <w:proofErr w:type="spellEnd"/>
      <w:r w:rsidRPr="00206777">
        <w:rPr>
          <w:rFonts w:asciiTheme="majorBidi" w:hAnsiTheme="majorBidi" w:cstheme="majorBidi"/>
        </w:rPr>
        <w:t xml:space="preserve"> </w:t>
      </w:r>
      <w:proofErr w:type="spellStart"/>
      <w:r w:rsidRPr="00206777">
        <w:rPr>
          <w:rFonts w:asciiTheme="majorBidi" w:hAnsiTheme="majorBidi" w:cstheme="majorBidi"/>
        </w:rPr>
        <w:t>Dinamika</w:t>
      </w:r>
      <w:proofErr w:type="spellEnd"/>
      <w:r w:rsidRPr="00206777">
        <w:rPr>
          <w:rFonts w:asciiTheme="majorBidi" w:hAnsiTheme="majorBidi" w:cstheme="majorBidi"/>
        </w:rPr>
        <w:t xml:space="preserve"> Hukum, 2013.</w:t>
      </w:r>
    </w:p>
    <w:p w14:paraId="019C4E45" w14:textId="77777777" w:rsidR="00206777" w:rsidRPr="00206777" w:rsidRDefault="00206777" w:rsidP="00206777">
      <w:pPr>
        <w:tabs>
          <w:tab w:val="left" w:pos="993"/>
        </w:tabs>
        <w:bidi w:val="0"/>
        <w:spacing w:after="160" w:line="259" w:lineRule="auto"/>
        <w:ind w:left="709" w:hanging="709"/>
        <w:jc w:val="both"/>
        <w:rPr>
          <w:rFonts w:asciiTheme="majorBidi" w:hAnsiTheme="majorBidi" w:cstheme="majorBidi"/>
        </w:rPr>
      </w:pPr>
      <w:r w:rsidRPr="00206777">
        <w:rPr>
          <w:rFonts w:asciiTheme="majorBidi" w:hAnsiTheme="majorBidi" w:cstheme="majorBidi"/>
        </w:rPr>
        <w:t xml:space="preserve">International     </w:t>
      </w:r>
      <w:proofErr w:type="spellStart"/>
      <w:r w:rsidRPr="00206777">
        <w:rPr>
          <w:rFonts w:asciiTheme="majorBidi" w:hAnsiTheme="majorBidi" w:cstheme="majorBidi"/>
        </w:rPr>
        <w:t>Labour</w:t>
      </w:r>
      <w:proofErr w:type="spellEnd"/>
      <w:r w:rsidRPr="00206777">
        <w:rPr>
          <w:rFonts w:asciiTheme="majorBidi" w:hAnsiTheme="majorBidi" w:cstheme="majorBidi"/>
        </w:rPr>
        <w:t xml:space="preserve">     </w:t>
      </w:r>
      <w:proofErr w:type="gramStart"/>
      <w:r w:rsidRPr="00206777">
        <w:rPr>
          <w:rFonts w:asciiTheme="majorBidi" w:hAnsiTheme="majorBidi" w:cstheme="majorBidi"/>
        </w:rPr>
        <w:t>Organization,  "</w:t>
      </w:r>
      <w:proofErr w:type="spellStart"/>
      <w:proofErr w:type="gramEnd"/>
      <w:r w:rsidRPr="00206777">
        <w:rPr>
          <w:rFonts w:asciiTheme="majorBidi" w:hAnsiTheme="majorBidi" w:cstheme="majorBidi"/>
        </w:rPr>
        <w:t>Sekilas</w:t>
      </w:r>
      <w:proofErr w:type="spellEnd"/>
      <w:r w:rsidRPr="00206777">
        <w:rPr>
          <w:rFonts w:asciiTheme="majorBidi" w:hAnsiTheme="majorBidi" w:cstheme="majorBidi"/>
        </w:rPr>
        <w:t xml:space="preserve">     </w:t>
      </w:r>
      <w:proofErr w:type="spellStart"/>
      <w:r w:rsidRPr="00206777">
        <w:rPr>
          <w:rFonts w:asciiTheme="majorBidi" w:hAnsiTheme="majorBidi" w:cstheme="majorBidi"/>
        </w:rPr>
        <w:t>Tentang</w:t>
      </w:r>
      <w:proofErr w:type="spellEnd"/>
      <w:r w:rsidRPr="00206777">
        <w:rPr>
          <w:rFonts w:asciiTheme="majorBidi" w:hAnsiTheme="majorBidi" w:cstheme="majorBidi"/>
        </w:rPr>
        <w:t xml:space="preserve">     ILO",     URL: http://www. ilo.org/wcmsp5/groups/public/@asia/(a</w:t>
      </w:r>
      <w:proofErr w:type="gramStart"/>
      <w:r w:rsidRPr="00206777">
        <w:rPr>
          <w:rFonts w:asciiTheme="majorBidi" w:hAnsiTheme="majorBidi" w:cstheme="majorBidi"/>
        </w:rPr>
        <w:t>),robangkok</w:t>
      </w:r>
      <w:proofErr w:type="gramEnd"/>
      <w:r w:rsidRPr="00206777">
        <w:rPr>
          <w:rFonts w:asciiTheme="majorBidi" w:hAnsiTheme="majorBidi" w:cstheme="majorBidi"/>
        </w:rPr>
        <w:t xml:space="preserve">/documents/publication/wcmsj)98256.pdf, 2007, </w:t>
      </w:r>
      <w:proofErr w:type="spellStart"/>
      <w:r w:rsidRPr="00206777">
        <w:rPr>
          <w:rFonts w:asciiTheme="majorBidi" w:hAnsiTheme="majorBidi" w:cstheme="majorBidi"/>
        </w:rPr>
        <w:t>diakses</w:t>
      </w:r>
      <w:proofErr w:type="spellEnd"/>
      <w:r w:rsidRPr="00206777">
        <w:rPr>
          <w:rFonts w:asciiTheme="majorBidi" w:hAnsiTheme="majorBidi" w:cstheme="majorBidi"/>
        </w:rPr>
        <w:t xml:space="preserve"> pada 26 </w:t>
      </w:r>
      <w:proofErr w:type="spellStart"/>
      <w:r w:rsidRPr="00206777">
        <w:rPr>
          <w:rFonts w:asciiTheme="majorBidi" w:hAnsiTheme="majorBidi" w:cstheme="majorBidi"/>
        </w:rPr>
        <w:t>maret</w:t>
      </w:r>
      <w:proofErr w:type="spellEnd"/>
      <w:r w:rsidRPr="00206777">
        <w:rPr>
          <w:rFonts w:asciiTheme="majorBidi" w:hAnsiTheme="majorBidi" w:cstheme="majorBidi"/>
        </w:rPr>
        <w:t xml:space="preserve">  2021.</w:t>
      </w:r>
    </w:p>
    <w:p w14:paraId="647355FA" w14:textId="77777777" w:rsidR="00206777" w:rsidRPr="00206777" w:rsidRDefault="00206777" w:rsidP="00206777">
      <w:pPr>
        <w:tabs>
          <w:tab w:val="left" w:pos="993"/>
        </w:tabs>
        <w:bidi w:val="0"/>
        <w:spacing w:after="160" w:line="259" w:lineRule="auto"/>
        <w:ind w:left="709" w:hanging="709"/>
        <w:jc w:val="both"/>
        <w:rPr>
          <w:rFonts w:asciiTheme="majorBidi" w:hAnsiTheme="majorBidi" w:cstheme="majorBidi"/>
        </w:rPr>
      </w:pPr>
      <w:proofErr w:type="spellStart"/>
      <w:proofErr w:type="gramStart"/>
      <w:r w:rsidRPr="00206777">
        <w:rPr>
          <w:rFonts w:asciiTheme="majorBidi" w:hAnsiTheme="majorBidi" w:cstheme="majorBidi"/>
        </w:rPr>
        <w:t>Boister</w:t>
      </w:r>
      <w:proofErr w:type="spellEnd"/>
      <w:r w:rsidRPr="00206777">
        <w:rPr>
          <w:rFonts w:asciiTheme="majorBidi" w:hAnsiTheme="majorBidi" w:cstheme="majorBidi"/>
        </w:rPr>
        <w:t>,  Neil</w:t>
      </w:r>
      <w:proofErr w:type="gramEnd"/>
      <w:r w:rsidRPr="00206777">
        <w:rPr>
          <w:rFonts w:asciiTheme="majorBidi" w:hAnsiTheme="majorBidi" w:cstheme="majorBidi"/>
        </w:rPr>
        <w:t>.  "„</w:t>
      </w:r>
      <w:proofErr w:type="gramStart"/>
      <w:r w:rsidRPr="00206777">
        <w:rPr>
          <w:rFonts w:asciiTheme="majorBidi" w:hAnsiTheme="majorBidi" w:cstheme="majorBidi"/>
        </w:rPr>
        <w:t>Transnational  criminal</w:t>
      </w:r>
      <w:proofErr w:type="gramEnd"/>
      <w:r w:rsidRPr="00206777">
        <w:rPr>
          <w:rFonts w:asciiTheme="majorBidi" w:hAnsiTheme="majorBidi" w:cstheme="majorBidi"/>
        </w:rPr>
        <w:t xml:space="preserve"> law‟?." European Journal of International Law 14, no. 5 (2003)</w:t>
      </w:r>
    </w:p>
    <w:p w14:paraId="3449B16A" w14:textId="2EBCB76C" w:rsidR="00206777" w:rsidRPr="00131AB5" w:rsidRDefault="00206777" w:rsidP="00206777">
      <w:pPr>
        <w:tabs>
          <w:tab w:val="left" w:pos="993"/>
        </w:tabs>
        <w:bidi w:val="0"/>
        <w:spacing w:after="160" w:line="259" w:lineRule="auto"/>
        <w:ind w:left="709" w:hanging="709"/>
        <w:jc w:val="both"/>
        <w:rPr>
          <w:rFonts w:asciiTheme="majorBidi" w:eastAsia="Calibri" w:hAnsiTheme="majorBidi" w:cstheme="majorBidi"/>
          <w:color w:val="000000"/>
        </w:rPr>
      </w:pPr>
      <w:proofErr w:type="spellStart"/>
      <w:r w:rsidRPr="00206777">
        <w:rPr>
          <w:rFonts w:asciiTheme="majorBidi" w:hAnsiTheme="majorBidi" w:cstheme="majorBidi"/>
        </w:rPr>
        <w:t>Obokata</w:t>
      </w:r>
      <w:proofErr w:type="spellEnd"/>
      <w:r w:rsidRPr="00206777">
        <w:rPr>
          <w:rFonts w:asciiTheme="majorBidi" w:hAnsiTheme="majorBidi" w:cstheme="majorBidi"/>
        </w:rPr>
        <w:t>, Tom. "The value of international law in combating transnational organized crime in the Asia-Pacific." Asian Journal of International Law 7, no. 1, 2017.</w:t>
      </w:r>
    </w:p>
    <w:p w14:paraId="1533323E" w14:textId="649EB1E4" w:rsidR="0089206D" w:rsidRPr="00131AB5" w:rsidRDefault="0089206D" w:rsidP="00D931BB">
      <w:pPr>
        <w:bidi w:val="0"/>
        <w:spacing w:before="120" w:after="120" w:line="240" w:lineRule="exact"/>
        <w:ind w:left="720" w:hanging="720"/>
        <w:jc w:val="both"/>
        <w:rPr>
          <w:rFonts w:asciiTheme="majorBidi" w:eastAsia="Calibri" w:hAnsiTheme="majorBidi" w:cstheme="majorBidi"/>
          <w:color w:val="000000"/>
        </w:rPr>
      </w:pPr>
    </w:p>
    <w:sectPr w:rsidR="0089206D" w:rsidRPr="00131AB5" w:rsidSect="00FD24E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701" w:bottom="1701" w:left="1701"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192B6" w14:textId="77777777" w:rsidR="007D293B" w:rsidRDefault="007D293B" w:rsidP="00562D8C">
      <w:r>
        <w:separator/>
      </w:r>
    </w:p>
  </w:endnote>
  <w:endnote w:type="continuationSeparator" w:id="0">
    <w:p w14:paraId="230AFAAB" w14:textId="77777777" w:rsidR="007D293B" w:rsidRDefault="007D293B"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DD3E" w14:textId="7E26132F" w:rsidR="003C2121" w:rsidRPr="00562215" w:rsidRDefault="003C2121" w:rsidP="00002966">
    <w:pPr>
      <w:pStyle w:val="Footer"/>
      <w:tabs>
        <w:tab w:val="clear" w:pos="8640"/>
        <w:tab w:val="left" w:pos="5475"/>
      </w:tabs>
      <w:rPr>
        <w:rFonts w:ascii="Times New Arabic" w:hAnsi="Times New Arabic"/>
        <w:sz w:val="20"/>
        <w:szCs w:val="20"/>
      </w:rPr>
    </w:pPr>
    <w:r w:rsidRPr="003011CF">
      <w:rPr>
        <w:b/>
        <w:bCs/>
        <w:sz w:val="20"/>
        <w:szCs w:val="20"/>
      </w:rPr>
      <w:fldChar w:fldCharType="begin"/>
    </w:r>
    <w:r w:rsidRPr="003011CF">
      <w:rPr>
        <w:b/>
        <w:bCs/>
        <w:sz w:val="20"/>
        <w:szCs w:val="20"/>
      </w:rPr>
      <w:instrText xml:space="preserve"> PAGE   \* MERGEFORMAT </w:instrText>
    </w:r>
    <w:r w:rsidRPr="003011CF">
      <w:rPr>
        <w:b/>
        <w:bCs/>
        <w:sz w:val="20"/>
        <w:szCs w:val="20"/>
      </w:rPr>
      <w:fldChar w:fldCharType="separate"/>
    </w:r>
    <w:r w:rsidR="00E26060">
      <w:rPr>
        <w:b/>
        <w:bCs/>
        <w:noProof/>
        <w:sz w:val="20"/>
        <w:szCs w:val="20"/>
      </w:rPr>
      <w:t>2</w:t>
    </w:r>
    <w:r w:rsidRPr="003011CF">
      <w:rPr>
        <w:b/>
        <w:bCs/>
        <w:sz w:val="20"/>
        <w:szCs w:val="20"/>
      </w:rPr>
      <w:fldChar w:fldCharType="end"/>
    </w:r>
    <w:r w:rsidRPr="003011CF">
      <w:rPr>
        <w:b/>
        <w:bCs/>
        <w:sz w:val="20"/>
        <w:szCs w:val="20"/>
      </w:rPr>
      <w:t xml:space="preserve"> </w:t>
    </w:r>
    <w:r w:rsidRPr="003011CF">
      <w:rPr>
        <w:sz w:val="20"/>
        <w:szCs w:val="20"/>
      </w:rPr>
      <w:t>|</w:t>
    </w:r>
    <w:r>
      <w:rPr>
        <w:sz w:val="20"/>
        <w:szCs w:val="20"/>
      </w:rPr>
      <w:t xml:space="preserve"> </w:t>
    </w:r>
    <w:r w:rsidR="00650263">
      <w:rPr>
        <w:rFonts w:ascii="Times New Arabic" w:hAnsi="Times New Arabic"/>
        <w:i/>
        <w:iCs/>
        <w:sz w:val="20"/>
        <w:szCs w:val="20"/>
      </w:rPr>
      <w:t>Al-</w:t>
    </w:r>
    <w:proofErr w:type="spellStart"/>
    <w:r w:rsidR="00650263">
      <w:rPr>
        <w:rFonts w:ascii="Times New Arabic" w:hAnsi="Times New Arabic"/>
        <w:i/>
        <w:iCs/>
        <w:sz w:val="20"/>
        <w:szCs w:val="20"/>
      </w:rPr>
      <w:t>Qaḍ</w:t>
    </w:r>
    <w:r w:rsidR="00650263">
      <w:rPr>
        <w:rFonts w:ascii="Times New Arabic" w:hAnsi="Times New Arabic" w:hint="eastAsia"/>
        <w:i/>
        <w:iCs/>
        <w:sz w:val="20"/>
        <w:szCs w:val="20"/>
      </w:rPr>
      <w:t>ā</w:t>
    </w:r>
    <w:r w:rsidR="00650263" w:rsidRPr="00562215">
      <w:rPr>
        <w:rFonts w:ascii="Times New Arabic" w:hAnsi="Times New Arabic"/>
        <w:i/>
        <w:iCs/>
        <w:sz w:val="20"/>
        <w:szCs w:val="20"/>
      </w:rPr>
      <w:t>u</w:t>
    </w:r>
    <w:proofErr w:type="spellEnd"/>
    <w:r w:rsidR="00650263" w:rsidRPr="00562215">
      <w:rPr>
        <w:rFonts w:ascii="Times New Arabic" w:hAnsi="Times New Arabic"/>
        <w:i/>
        <w:iCs/>
        <w:sz w:val="20"/>
        <w:szCs w:val="20"/>
      </w:rPr>
      <w:t xml:space="preserve"> Volume</w:t>
    </w:r>
    <w:r w:rsidR="00650263">
      <w:rPr>
        <w:rFonts w:ascii="Times New Arabic" w:hAnsi="Times New Arabic"/>
        <w:i/>
        <w:iCs/>
        <w:sz w:val="20"/>
        <w:szCs w:val="20"/>
      </w:rPr>
      <w:t xml:space="preserve"> 8</w:t>
    </w:r>
    <w:r w:rsidR="00650263" w:rsidRPr="00562215">
      <w:rPr>
        <w:rFonts w:ascii="Times New Arabic" w:hAnsi="Times New Arabic"/>
        <w:i/>
        <w:iCs/>
        <w:sz w:val="20"/>
        <w:szCs w:val="20"/>
      </w:rPr>
      <w:t xml:space="preserve"> </w:t>
    </w:r>
    <w:proofErr w:type="spellStart"/>
    <w:r w:rsidR="00650263" w:rsidRPr="00562215">
      <w:rPr>
        <w:rFonts w:ascii="Times New Arabic" w:hAnsi="Times New Arabic"/>
        <w:i/>
        <w:iCs/>
        <w:sz w:val="20"/>
        <w:szCs w:val="20"/>
      </w:rPr>
      <w:t>Nomor</w:t>
    </w:r>
    <w:proofErr w:type="spellEnd"/>
    <w:r w:rsidR="00650263">
      <w:rPr>
        <w:rFonts w:ascii="Times New Arabic" w:hAnsi="Times New Arabic"/>
        <w:i/>
        <w:iCs/>
        <w:sz w:val="20"/>
        <w:szCs w:val="20"/>
      </w:rPr>
      <w:t xml:space="preserve"> 1</w:t>
    </w:r>
    <w:r w:rsidR="00650263" w:rsidRPr="00562215">
      <w:rPr>
        <w:rFonts w:ascii="Times New Arabic" w:hAnsi="Times New Arabic"/>
        <w:i/>
        <w:iCs/>
        <w:sz w:val="20"/>
        <w:szCs w:val="20"/>
      </w:rPr>
      <w:t xml:space="preserve"> </w:t>
    </w:r>
    <w:proofErr w:type="spellStart"/>
    <w:r w:rsidR="00650263">
      <w:rPr>
        <w:rFonts w:ascii="Times New Arabic" w:hAnsi="Times New Arabic"/>
        <w:i/>
        <w:iCs/>
        <w:sz w:val="20"/>
        <w:szCs w:val="20"/>
      </w:rPr>
      <w:t>Juni</w:t>
    </w:r>
    <w:proofErr w:type="spellEnd"/>
    <w:r w:rsidR="00650263" w:rsidRPr="00562215">
      <w:rPr>
        <w:rFonts w:ascii="Times New Arabic" w:hAnsi="Times New Arabic"/>
        <w:i/>
        <w:iCs/>
        <w:sz w:val="20"/>
        <w:szCs w:val="20"/>
      </w:rPr>
      <w:t xml:space="preserve"> </w:t>
    </w:r>
    <w:proofErr w:type="spellStart"/>
    <w:r w:rsidR="00650263">
      <w:rPr>
        <w:rFonts w:ascii="Times New Arabic" w:hAnsi="Times New Arabic"/>
        <w:i/>
        <w:iCs/>
        <w:sz w:val="20"/>
        <w:szCs w:val="20"/>
      </w:rPr>
      <w:t>Tahun</w:t>
    </w:r>
    <w:proofErr w:type="spellEnd"/>
    <w:r w:rsidR="00650263">
      <w:rPr>
        <w:rFonts w:ascii="Times New Arabic" w:hAnsi="Times New Arabic"/>
        <w:i/>
        <w:iCs/>
        <w:sz w:val="20"/>
        <w:szCs w:val="20"/>
      </w:rPr>
      <w:t xml:space="preserve"> 2021 </w:t>
    </w:r>
    <w:r w:rsidR="00650263">
      <w:rPr>
        <w:sz w:val="20"/>
        <w:szCs w:val="20"/>
      </w:rPr>
      <w:t xml:space="preserve"> </w:t>
    </w:r>
    <w:r w:rsidR="00002966">
      <w:rPr>
        <w:rFonts w:ascii="Times New Arabic" w:hAnsi="Times New Arabic"/>
        <w:i/>
        <w:i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DD0B" w14:textId="16CA2F17" w:rsidR="003C2121" w:rsidRPr="00562215" w:rsidRDefault="00002966"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Al-</w:t>
    </w:r>
    <w:proofErr w:type="spellStart"/>
    <w:r>
      <w:rPr>
        <w:rFonts w:ascii="Times New Arabic" w:hAnsi="Times New Arabic"/>
        <w:i/>
        <w:iCs/>
        <w:sz w:val="20"/>
        <w:szCs w:val="20"/>
      </w:rPr>
      <w:t>Qaḍ</w:t>
    </w:r>
    <w:r>
      <w:rPr>
        <w:rFonts w:ascii="Times New Arabic" w:hAnsi="Times New Arabic" w:hint="eastAsia"/>
        <w:i/>
        <w:iCs/>
        <w:sz w:val="20"/>
        <w:szCs w:val="20"/>
      </w:rPr>
      <w:t>ā</w:t>
    </w:r>
    <w:r w:rsidR="003C2121" w:rsidRPr="00562215">
      <w:rPr>
        <w:rFonts w:ascii="Times New Arabic" w:hAnsi="Times New Arabic"/>
        <w:i/>
        <w:iCs/>
        <w:sz w:val="20"/>
        <w:szCs w:val="20"/>
      </w:rPr>
      <w:t>u</w:t>
    </w:r>
    <w:proofErr w:type="spellEnd"/>
    <w:r w:rsidR="003C2121" w:rsidRPr="00562215">
      <w:rPr>
        <w:rFonts w:ascii="Times New Arabic" w:hAnsi="Times New Arabic"/>
        <w:i/>
        <w:iCs/>
        <w:sz w:val="20"/>
        <w:szCs w:val="20"/>
      </w:rPr>
      <w:t xml:space="preserve"> Volume</w:t>
    </w:r>
    <w:r w:rsidR="00650263">
      <w:rPr>
        <w:rFonts w:ascii="Times New Arabic" w:hAnsi="Times New Arabic"/>
        <w:i/>
        <w:iCs/>
        <w:sz w:val="20"/>
        <w:szCs w:val="20"/>
      </w:rPr>
      <w:t xml:space="preserve"> 8</w:t>
    </w:r>
    <w:r w:rsidR="003C2121" w:rsidRPr="00562215">
      <w:rPr>
        <w:rFonts w:ascii="Times New Arabic" w:hAnsi="Times New Arabic"/>
        <w:i/>
        <w:iCs/>
        <w:sz w:val="20"/>
        <w:szCs w:val="20"/>
      </w:rPr>
      <w:t xml:space="preserve"> </w:t>
    </w:r>
    <w:proofErr w:type="spellStart"/>
    <w:r w:rsidR="003C2121" w:rsidRPr="00562215">
      <w:rPr>
        <w:rFonts w:ascii="Times New Arabic" w:hAnsi="Times New Arabic"/>
        <w:i/>
        <w:iCs/>
        <w:sz w:val="20"/>
        <w:szCs w:val="20"/>
      </w:rPr>
      <w:t>Nomor</w:t>
    </w:r>
    <w:proofErr w:type="spellEnd"/>
    <w:r w:rsidR="00650263">
      <w:rPr>
        <w:rFonts w:ascii="Times New Arabic" w:hAnsi="Times New Arabic"/>
        <w:i/>
        <w:iCs/>
        <w:sz w:val="20"/>
        <w:szCs w:val="20"/>
      </w:rPr>
      <w:t xml:space="preserve"> 1</w:t>
    </w:r>
    <w:r w:rsidR="003C2121" w:rsidRPr="00562215">
      <w:rPr>
        <w:rFonts w:ascii="Times New Arabic" w:hAnsi="Times New Arabic"/>
        <w:i/>
        <w:iCs/>
        <w:sz w:val="20"/>
        <w:szCs w:val="20"/>
      </w:rPr>
      <w:t xml:space="preserve"> </w:t>
    </w:r>
    <w:proofErr w:type="spellStart"/>
    <w:r w:rsidR="003C2121">
      <w:rPr>
        <w:rFonts w:ascii="Times New Arabic" w:hAnsi="Times New Arabic"/>
        <w:i/>
        <w:iCs/>
        <w:sz w:val="20"/>
        <w:szCs w:val="20"/>
      </w:rPr>
      <w:t>Juni</w:t>
    </w:r>
    <w:proofErr w:type="spellEnd"/>
    <w:r w:rsidR="003C2121" w:rsidRPr="00562215">
      <w:rPr>
        <w:rFonts w:ascii="Times New Arabic" w:hAnsi="Times New Arabic"/>
        <w:i/>
        <w:iCs/>
        <w:sz w:val="20"/>
        <w:szCs w:val="20"/>
      </w:rPr>
      <w:t xml:space="preserve"> </w:t>
    </w:r>
    <w:proofErr w:type="spellStart"/>
    <w:r w:rsidR="003C2121">
      <w:rPr>
        <w:rFonts w:ascii="Times New Arabic" w:hAnsi="Times New Arabic"/>
        <w:i/>
        <w:iCs/>
        <w:sz w:val="20"/>
        <w:szCs w:val="20"/>
      </w:rPr>
      <w:t>Tahun</w:t>
    </w:r>
    <w:proofErr w:type="spellEnd"/>
    <w:r w:rsidR="003C2121">
      <w:rPr>
        <w:rFonts w:ascii="Times New Arabic" w:hAnsi="Times New Arabic"/>
        <w:i/>
        <w:iCs/>
        <w:sz w:val="20"/>
        <w:szCs w:val="20"/>
      </w:rPr>
      <w:t xml:space="preserve"> </w:t>
    </w:r>
    <w:r w:rsidR="00650263">
      <w:rPr>
        <w:rFonts w:ascii="Times New Arabic" w:hAnsi="Times New Arabic"/>
        <w:i/>
        <w:iCs/>
        <w:sz w:val="20"/>
        <w:szCs w:val="20"/>
      </w:rPr>
      <w:t>2021</w:t>
    </w:r>
    <w:r w:rsidR="003C2121">
      <w:rPr>
        <w:sz w:val="20"/>
        <w:szCs w:val="20"/>
      </w:rPr>
      <w:t xml:space="preserve"> </w:t>
    </w:r>
    <w:r w:rsidR="003C2121" w:rsidRPr="003011CF">
      <w:rPr>
        <w:sz w:val="20"/>
        <w:szCs w:val="20"/>
      </w:rPr>
      <w:t xml:space="preserve">| </w:t>
    </w:r>
    <w:r w:rsidR="003C2121" w:rsidRPr="003011CF">
      <w:rPr>
        <w:b/>
        <w:bCs/>
        <w:sz w:val="20"/>
        <w:szCs w:val="20"/>
      </w:rPr>
      <w:fldChar w:fldCharType="begin"/>
    </w:r>
    <w:r w:rsidR="003C2121" w:rsidRPr="003011CF">
      <w:rPr>
        <w:b/>
        <w:bCs/>
        <w:sz w:val="20"/>
        <w:szCs w:val="20"/>
      </w:rPr>
      <w:instrText xml:space="preserve"> PAGE   \* MERGEFORMAT </w:instrText>
    </w:r>
    <w:r w:rsidR="003C2121" w:rsidRPr="003011CF">
      <w:rPr>
        <w:b/>
        <w:bCs/>
        <w:sz w:val="20"/>
        <w:szCs w:val="20"/>
      </w:rPr>
      <w:fldChar w:fldCharType="separate"/>
    </w:r>
    <w:r w:rsidR="00E26060">
      <w:rPr>
        <w:b/>
        <w:bCs/>
        <w:noProof/>
        <w:sz w:val="20"/>
        <w:szCs w:val="20"/>
      </w:rPr>
      <w:t>3</w:t>
    </w:r>
    <w:r w:rsidR="003C2121" w:rsidRPr="003011CF">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Arabic" w:hAnsi="Times New Arabic"/>
        <w:sz w:val="20"/>
        <w:szCs w:val="20"/>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16268" w:rsidRDefault="003C2121" w:rsidP="00371447">
        <w:pPr>
          <w:pStyle w:val="Footer"/>
          <w:jc w:val="center"/>
          <w:rPr>
            <w:sz w:val="20"/>
            <w:szCs w:val="20"/>
          </w:rPr>
        </w:pPr>
        <w:r w:rsidRPr="004061B2">
          <w:rPr>
            <w:rFonts w:asciiTheme="majorBidi" w:hAnsiTheme="majorBidi" w:cstheme="majorBidi"/>
            <w:b/>
            <w:bCs/>
            <w:sz w:val="20"/>
            <w:szCs w:val="20"/>
          </w:rPr>
          <w:fldChar w:fldCharType="begin"/>
        </w:r>
        <w:r w:rsidRPr="004061B2">
          <w:rPr>
            <w:rFonts w:asciiTheme="majorBidi" w:hAnsiTheme="majorBidi" w:cstheme="majorBidi"/>
            <w:b/>
            <w:bCs/>
            <w:sz w:val="20"/>
            <w:szCs w:val="20"/>
          </w:rPr>
          <w:instrText xml:space="preserve"> PAGE   \* MERGEFORMAT </w:instrText>
        </w:r>
        <w:r w:rsidRPr="004061B2">
          <w:rPr>
            <w:rFonts w:asciiTheme="majorBidi" w:hAnsiTheme="majorBidi" w:cstheme="majorBidi"/>
            <w:b/>
            <w:bCs/>
            <w:sz w:val="20"/>
            <w:szCs w:val="20"/>
          </w:rPr>
          <w:fldChar w:fldCharType="separate"/>
        </w:r>
        <w:r w:rsidR="00E26060">
          <w:rPr>
            <w:rFonts w:asciiTheme="majorBidi" w:hAnsiTheme="majorBidi" w:cstheme="majorBidi"/>
            <w:b/>
            <w:bCs/>
            <w:noProof/>
            <w:sz w:val="20"/>
            <w:szCs w:val="20"/>
          </w:rPr>
          <w:t>1</w:t>
        </w:r>
        <w:r w:rsidRPr="004061B2">
          <w:rPr>
            <w:rFonts w:asciiTheme="majorBidi" w:hAnsiTheme="majorBidi" w:cstheme="majorBidi"/>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6815" w14:textId="77777777" w:rsidR="007D293B" w:rsidRPr="00ED3B82" w:rsidRDefault="007D293B" w:rsidP="003734C6">
      <w:pPr>
        <w:jc w:val="right"/>
        <w:rPr>
          <w:lang w:val="id-ID"/>
        </w:rPr>
      </w:pPr>
      <w:r>
        <w:separator/>
      </w:r>
    </w:p>
  </w:footnote>
  <w:footnote w:type="continuationSeparator" w:id="0">
    <w:p w14:paraId="005360B1" w14:textId="77777777" w:rsidR="007D293B" w:rsidRDefault="007D293B" w:rsidP="00562D8C">
      <w:r>
        <w:continuationSeparator/>
      </w:r>
    </w:p>
  </w:footnote>
  <w:footnote w:type="continuationNotice" w:id="1">
    <w:p w14:paraId="3B0B6F66" w14:textId="77777777" w:rsidR="007D293B" w:rsidRDefault="007D293B" w:rsidP="00E47D5B">
      <w:pPr>
        <w:jc w:val="righ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E921" w14:textId="73722D28" w:rsidR="003C2121" w:rsidRDefault="00650263" w:rsidP="001F5D1C">
    <w:pPr>
      <w:tabs>
        <w:tab w:val="left" w:pos="2580"/>
        <w:tab w:val="left" w:pos="2985"/>
        <w:tab w:val="center" w:pos="4680"/>
        <w:tab w:val="right" w:pos="9360"/>
      </w:tabs>
      <w:bidi w:val="0"/>
      <w:jc w:val="left"/>
      <w:rPr>
        <w:rFonts w:eastAsia="Calibri"/>
        <w:i/>
        <w:iCs/>
        <w:sz w:val="20"/>
        <w:szCs w:val="20"/>
      </w:rPr>
    </w:pPr>
    <w:proofErr w:type="spellStart"/>
    <w:r w:rsidRPr="00650263">
      <w:rPr>
        <w:rFonts w:eastAsia="Calibri"/>
        <w:i/>
        <w:iCs/>
        <w:sz w:val="20"/>
        <w:szCs w:val="20"/>
      </w:rPr>
      <w:t>Keadilan</w:t>
    </w:r>
    <w:proofErr w:type="spellEnd"/>
    <w:r w:rsidRPr="00650263">
      <w:rPr>
        <w:rFonts w:eastAsia="Calibri"/>
        <w:i/>
        <w:iCs/>
        <w:sz w:val="20"/>
        <w:szCs w:val="20"/>
      </w:rPr>
      <w:t xml:space="preserve"> </w:t>
    </w:r>
    <w:proofErr w:type="spellStart"/>
    <w:r w:rsidRPr="00650263">
      <w:rPr>
        <w:rFonts w:eastAsia="Calibri"/>
        <w:i/>
        <w:iCs/>
        <w:sz w:val="20"/>
        <w:szCs w:val="20"/>
      </w:rPr>
      <w:t>bagi</w:t>
    </w:r>
    <w:proofErr w:type="spellEnd"/>
    <w:r w:rsidRPr="00650263">
      <w:rPr>
        <w:rFonts w:eastAsia="Calibri"/>
        <w:i/>
        <w:iCs/>
        <w:sz w:val="20"/>
        <w:szCs w:val="20"/>
      </w:rPr>
      <w:t xml:space="preserve"> </w:t>
    </w:r>
    <w:proofErr w:type="spellStart"/>
    <w:r w:rsidRPr="00650263">
      <w:rPr>
        <w:rFonts w:eastAsia="Calibri"/>
        <w:i/>
        <w:iCs/>
        <w:sz w:val="20"/>
        <w:szCs w:val="20"/>
      </w:rPr>
      <w:t>Pekerja</w:t>
    </w:r>
    <w:proofErr w:type="spellEnd"/>
    <w:r w:rsidRPr="00650263">
      <w:rPr>
        <w:rFonts w:eastAsia="Calibri"/>
        <w:i/>
        <w:iCs/>
        <w:sz w:val="20"/>
        <w:szCs w:val="20"/>
      </w:rPr>
      <w:t xml:space="preserve"> </w:t>
    </w:r>
    <w:proofErr w:type="spellStart"/>
    <w:r w:rsidRPr="00650263">
      <w:rPr>
        <w:rFonts w:eastAsia="Calibri"/>
        <w:i/>
        <w:iCs/>
        <w:sz w:val="20"/>
        <w:szCs w:val="20"/>
      </w:rPr>
      <w:t>Migran</w:t>
    </w:r>
    <w:proofErr w:type="spellEnd"/>
    <w:r w:rsidRPr="00650263">
      <w:rPr>
        <w:rFonts w:eastAsia="Calibri"/>
        <w:i/>
        <w:iCs/>
        <w:sz w:val="20"/>
        <w:szCs w:val="20"/>
      </w:rPr>
      <w:t xml:space="preserve">: </w:t>
    </w:r>
    <w:proofErr w:type="spellStart"/>
    <w:r w:rsidRPr="00650263">
      <w:rPr>
        <w:rFonts w:eastAsia="Calibri"/>
        <w:i/>
        <w:iCs/>
        <w:sz w:val="20"/>
        <w:szCs w:val="20"/>
      </w:rPr>
      <w:t>Urgensi</w:t>
    </w:r>
    <w:proofErr w:type="spellEnd"/>
    <w:r w:rsidRPr="00650263">
      <w:rPr>
        <w:rFonts w:eastAsia="Calibri"/>
        <w:i/>
        <w:iCs/>
        <w:sz w:val="20"/>
        <w:szCs w:val="20"/>
      </w:rPr>
      <w:t xml:space="preserve"> </w:t>
    </w:r>
    <w:proofErr w:type="spellStart"/>
    <w:r w:rsidRPr="00650263">
      <w:rPr>
        <w:rFonts w:eastAsia="Calibri"/>
        <w:i/>
        <w:iCs/>
        <w:sz w:val="20"/>
        <w:szCs w:val="20"/>
      </w:rPr>
      <w:t>Pencegahan</w:t>
    </w:r>
    <w:proofErr w:type="spellEnd"/>
    <w:r w:rsidRPr="00650263">
      <w:rPr>
        <w:rFonts w:eastAsia="Calibri"/>
        <w:i/>
        <w:iCs/>
        <w:sz w:val="20"/>
        <w:szCs w:val="20"/>
      </w:rPr>
      <w:t xml:space="preserve"> </w:t>
    </w:r>
    <w:proofErr w:type="spellStart"/>
    <w:r w:rsidRPr="00650263">
      <w:rPr>
        <w:rFonts w:eastAsia="Calibri"/>
        <w:i/>
        <w:iCs/>
        <w:sz w:val="20"/>
        <w:szCs w:val="20"/>
      </w:rPr>
      <w:t>Penyelundupan</w:t>
    </w:r>
    <w:proofErr w:type="spellEnd"/>
    <w:r w:rsidRPr="00650263">
      <w:rPr>
        <w:rFonts w:eastAsia="Calibri"/>
        <w:i/>
        <w:iCs/>
        <w:sz w:val="20"/>
        <w:szCs w:val="20"/>
      </w:rPr>
      <w:t xml:space="preserve"> </w:t>
    </w:r>
    <w:proofErr w:type="spellStart"/>
    <w:r w:rsidRPr="00650263">
      <w:rPr>
        <w:rFonts w:eastAsia="Calibri"/>
        <w:i/>
        <w:iCs/>
        <w:sz w:val="20"/>
        <w:szCs w:val="20"/>
      </w:rPr>
      <w:t>Pekerja</w:t>
    </w:r>
    <w:proofErr w:type="spellEnd"/>
    <w:r w:rsidRPr="00650263">
      <w:rPr>
        <w:rFonts w:eastAsia="Calibri"/>
        <w:i/>
        <w:iCs/>
        <w:sz w:val="20"/>
        <w:szCs w:val="20"/>
      </w:rPr>
      <w:t xml:space="preserve"> </w:t>
    </w:r>
    <w:proofErr w:type="spellStart"/>
    <w:r w:rsidRPr="00650263">
      <w:rPr>
        <w:rFonts w:eastAsia="Calibri"/>
        <w:i/>
        <w:iCs/>
        <w:sz w:val="20"/>
        <w:szCs w:val="20"/>
      </w:rPr>
      <w:t>Migran</w:t>
    </w:r>
    <w:proofErr w:type="spellEnd"/>
    <w:r w:rsidRPr="00650263">
      <w:rPr>
        <w:rFonts w:eastAsia="Calibri"/>
        <w:i/>
        <w:iCs/>
        <w:sz w:val="20"/>
        <w:szCs w:val="20"/>
      </w:rPr>
      <w:t xml:space="preserve"> </w:t>
    </w:r>
    <w:proofErr w:type="spellStart"/>
    <w:r w:rsidRPr="00650263">
      <w:rPr>
        <w:rFonts w:eastAsia="Calibri"/>
        <w:i/>
        <w:iCs/>
        <w:sz w:val="20"/>
        <w:szCs w:val="20"/>
      </w:rPr>
      <w:t>Berdasarkan</w:t>
    </w:r>
    <w:proofErr w:type="spellEnd"/>
    <w:r w:rsidRPr="00650263">
      <w:rPr>
        <w:rFonts w:eastAsia="Calibri"/>
        <w:i/>
        <w:iCs/>
        <w:sz w:val="20"/>
        <w:szCs w:val="20"/>
      </w:rPr>
      <w:t xml:space="preserve"> Hukum Indonesia </w:t>
    </w:r>
    <w:proofErr w:type="spellStart"/>
    <w:r w:rsidRPr="00650263">
      <w:rPr>
        <w:rFonts w:eastAsia="Calibri"/>
        <w:i/>
        <w:iCs/>
        <w:sz w:val="20"/>
        <w:szCs w:val="20"/>
      </w:rPr>
      <w:t>untuk</w:t>
    </w:r>
    <w:proofErr w:type="spellEnd"/>
    <w:r w:rsidRPr="00650263">
      <w:rPr>
        <w:rFonts w:eastAsia="Calibri"/>
        <w:i/>
        <w:iCs/>
        <w:sz w:val="20"/>
        <w:szCs w:val="20"/>
      </w:rPr>
      <w:t xml:space="preserve"> </w:t>
    </w:r>
    <w:proofErr w:type="spellStart"/>
    <w:r w:rsidRPr="00650263">
      <w:rPr>
        <w:rFonts w:eastAsia="Calibri"/>
        <w:i/>
        <w:iCs/>
        <w:sz w:val="20"/>
        <w:szCs w:val="20"/>
      </w:rPr>
      <w:t>Perlindungan</w:t>
    </w:r>
    <w:proofErr w:type="spellEnd"/>
    <w:r w:rsidRPr="00650263">
      <w:rPr>
        <w:rFonts w:eastAsia="Calibri"/>
        <w:i/>
        <w:iCs/>
        <w:sz w:val="20"/>
        <w:szCs w:val="20"/>
      </w:rPr>
      <w:t xml:space="preserve"> </w:t>
    </w:r>
    <w:proofErr w:type="spellStart"/>
    <w:r w:rsidRPr="00650263">
      <w:rPr>
        <w:rFonts w:eastAsia="Calibri"/>
        <w:i/>
        <w:iCs/>
        <w:sz w:val="20"/>
        <w:szCs w:val="20"/>
      </w:rPr>
      <w:t>Pekerja</w:t>
    </w:r>
    <w:proofErr w:type="spellEnd"/>
    <w:r w:rsidRPr="00650263">
      <w:rPr>
        <w:rFonts w:eastAsia="Calibri"/>
        <w:i/>
        <w:iCs/>
        <w:sz w:val="20"/>
        <w:szCs w:val="20"/>
      </w:rPr>
      <w:t xml:space="preserve"> </w:t>
    </w:r>
    <w:proofErr w:type="spellStart"/>
    <w:r w:rsidRPr="00650263">
      <w:rPr>
        <w:rFonts w:eastAsia="Calibri"/>
        <w:i/>
        <w:iCs/>
        <w:sz w:val="20"/>
        <w:szCs w:val="20"/>
      </w:rPr>
      <w:t>Migran</w:t>
    </w:r>
    <w:proofErr w:type="spellEnd"/>
  </w:p>
  <w:p w14:paraId="566C4392" w14:textId="77777777" w:rsidR="003C2121" w:rsidRPr="00371447" w:rsidRDefault="003C2121" w:rsidP="001F5D1C">
    <w:pPr>
      <w:tabs>
        <w:tab w:val="left" w:pos="2580"/>
        <w:tab w:val="left" w:pos="2985"/>
        <w:tab w:val="center" w:pos="4680"/>
        <w:tab w:val="right" w:pos="9360"/>
      </w:tabs>
      <w:bidi w:val="0"/>
      <w:jc w:val="left"/>
      <w:rPr>
        <w:rFonts w:eastAsia="Calibri"/>
        <w:color w:val="4F81BD"/>
        <w:sz w:val="20"/>
        <w:szCs w:val="20"/>
        <w:lang w:val="id-ID"/>
      </w:rPr>
    </w:pPr>
  </w:p>
  <w:p w14:paraId="126914CE" w14:textId="7C1B9834" w:rsidR="003C2121" w:rsidRDefault="00650263" w:rsidP="00371447">
    <w:pPr>
      <w:pBdr>
        <w:bottom w:val="single" w:sz="4" w:space="1" w:color="A5A5A5"/>
      </w:pBdr>
      <w:bidi w:val="0"/>
      <w:spacing w:after="120"/>
      <w:jc w:val="left"/>
      <w:rPr>
        <w:rFonts w:eastAsia="Calibri"/>
        <w:i/>
        <w:iCs/>
        <w:sz w:val="20"/>
        <w:szCs w:val="20"/>
      </w:rPr>
    </w:pPr>
    <w:r w:rsidRPr="00650263">
      <w:rPr>
        <w:rFonts w:eastAsia="Calibri"/>
        <w:i/>
        <w:iCs/>
        <w:sz w:val="20"/>
        <w:szCs w:val="20"/>
      </w:rPr>
      <w:t xml:space="preserve">Dian </w:t>
    </w:r>
    <w:proofErr w:type="spellStart"/>
    <w:r w:rsidRPr="00650263">
      <w:rPr>
        <w:rFonts w:eastAsia="Calibri"/>
        <w:i/>
        <w:iCs/>
        <w:sz w:val="20"/>
        <w:szCs w:val="20"/>
      </w:rPr>
      <w:t>Narwastuty</w:t>
    </w:r>
    <w:proofErr w:type="spellEnd"/>
    <w:r w:rsidRPr="00650263">
      <w:rPr>
        <w:rFonts w:eastAsia="Calibri"/>
        <w:i/>
        <w:iCs/>
        <w:sz w:val="20"/>
        <w:szCs w:val="20"/>
      </w:rPr>
      <w:t xml:space="preserve">, </w:t>
    </w:r>
    <w:proofErr w:type="spellStart"/>
    <w:r w:rsidRPr="00650263">
      <w:rPr>
        <w:rFonts w:eastAsia="Calibri"/>
        <w:i/>
        <w:iCs/>
        <w:sz w:val="20"/>
        <w:szCs w:val="20"/>
      </w:rPr>
      <w:t>Yohanes</w:t>
    </w:r>
    <w:proofErr w:type="spellEnd"/>
    <w:r w:rsidRPr="00650263">
      <w:rPr>
        <w:rFonts w:eastAsia="Calibri"/>
        <w:i/>
        <w:iCs/>
        <w:sz w:val="20"/>
        <w:szCs w:val="20"/>
      </w:rPr>
      <w:t xml:space="preserve"> </w:t>
    </w:r>
    <w:proofErr w:type="spellStart"/>
    <w:r w:rsidRPr="00650263">
      <w:rPr>
        <w:rFonts w:eastAsia="Calibri"/>
        <w:i/>
        <w:iCs/>
        <w:sz w:val="20"/>
        <w:szCs w:val="20"/>
      </w:rPr>
      <w:t>Hermanto</w:t>
    </w:r>
    <w:proofErr w:type="spellEnd"/>
    <w:r w:rsidRPr="00650263">
      <w:rPr>
        <w:rFonts w:eastAsia="Calibri"/>
        <w:i/>
        <w:iCs/>
        <w:sz w:val="20"/>
        <w:szCs w:val="20"/>
      </w:rPr>
      <w:t xml:space="preserve"> </w:t>
    </w:r>
    <w:proofErr w:type="spellStart"/>
    <w:r w:rsidRPr="00650263">
      <w:rPr>
        <w:rFonts w:eastAsia="Calibri"/>
        <w:i/>
        <w:iCs/>
        <w:sz w:val="20"/>
        <w:szCs w:val="20"/>
      </w:rPr>
      <w:t>Sirait</w:t>
    </w:r>
    <w:proofErr w:type="spellEnd"/>
    <w:r w:rsidRPr="00650263">
      <w:rPr>
        <w:rFonts w:eastAsia="Calibri"/>
        <w:i/>
        <w:iCs/>
        <w:sz w:val="20"/>
        <w:szCs w:val="20"/>
      </w:rPr>
      <w:t xml:space="preserve">, Kevin Alim </w:t>
    </w:r>
    <w:proofErr w:type="spellStart"/>
    <w:r w:rsidRPr="00650263">
      <w:rPr>
        <w:rFonts w:eastAsia="Calibri"/>
        <w:i/>
        <w:iCs/>
        <w:sz w:val="20"/>
        <w:szCs w:val="20"/>
      </w:rPr>
      <w:t>R</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AC19" w14:textId="77777777" w:rsidR="00650263" w:rsidRDefault="00650263" w:rsidP="00650263">
    <w:pPr>
      <w:tabs>
        <w:tab w:val="left" w:pos="2580"/>
        <w:tab w:val="left" w:pos="2985"/>
        <w:tab w:val="center" w:pos="4680"/>
        <w:tab w:val="right" w:pos="9360"/>
      </w:tabs>
      <w:bidi w:val="0"/>
      <w:jc w:val="right"/>
      <w:rPr>
        <w:rFonts w:eastAsia="Calibri"/>
        <w:i/>
        <w:iCs/>
        <w:sz w:val="20"/>
        <w:szCs w:val="20"/>
      </w:rPr>
    </w:pPr>
    <w:proofErr w:type="spellStart"/>
    <w:r w:rsidRPr="00650263">
      <w:rPr>
        <w:rFonts w:eastAsia="Calibri"/>
        <w:i/>
        <w:iCs/>
        <w:sz w:val="20"/>
        <w:szCs w:val="20"/>
      </w:rPr>
      <w:t>Keadilan</w:t>
    </w:r>
    <w:proofErr w:type="spellEnd"/>
    <w:r w:rsidRPr="00650263">
      <w:rPr>
        <w:rFonts w:eastAsia="Calibri"/>
        <w:i/>
        <w:iCs/>
        <w:sz w:val="20"/>
        <w:szCs w:val="20"/>
      </w:rPr>
      <w:t xml:space="preserve"> </w:t>
    </w:r>
    <w:proofErr w:type="spellStart"/>
    <w:r w:rsidRPr="00650263">
      <w:rPr>
        <w:rFonts w:eastAsia="Calibri"/>
        <w:i/>
        <w:iCs/>
        <w:sz w:val="20"/>
        <w:szCs w:val="20"/>
      </w:rPr>
      <w:t>bagi</w:t>
    </w:r>
    <w:proofErr w:type="spellEnd"/>
    <w:r w:rsidRPr="00650263">
      <w:rPr>
        <w:rFonts w:eastAsia="Calibri"/>
        <w:i/>
        <w:iCs/>
        <w:sz w:val="20"/>
        <w:szCs w:val="20"/>
      </w:rPr>
      <w:t xml:space="preserve"> </w:t>
    </w:r>
    <w:proofErr w:type="spellStart"/>
    <w:r w:rsidRPr="00650263">
      <w:rPr>
        <w:rFonts w:eastAsia="Calibri"/>
        <w:i/>
        <w:iCs/>
        <w:sz w:val="20"/>
        <w:szCs w:val="20"/>
      </w:rPr>
      <w:t>Pekerja</w:t>
    </w:r>
    <w:proofErr w:type="spellEnd"/>
    <w:r w:rsidRPr="00650263">
      <w:rPr>
        <w:rFonts w:eastAsia="Calibri"/>
        <w:i/>
        <w:iCs/>
        <w:sz w:val="20"/>
        <w:szCs w:val="20"/>
      </w:rPr>
      <w:t xml:space="preserve"> </w:t>
    </w:r>
    <w:proofErr w:type="spellStart"/>
    <w:r w:rsidRPr="00650263">
      <w:rPr>
        <w:rFonts w:eastAsia="Calibri"/>
        <w:i/>
        <w:iCs/>
        <w:sz w:val="20"/>
        <w:szCs w:val="20"/>
      </w:rPr>
      <w:t>Migran</w:t>
    </w:r>
    <w:proofErr w:type="spellEnd"/>
    <w:r w:rsidRPr="00650263">
      <w:rPr>
        <w:rFonts w:eastAsia="Calibri"/>
        <w:i/>
        <w:iCs/>
        <w:sz w:val="20"/>
        <w:szCs w:val="20"/>
      </w:rPr>
      <w:t xml:space="preserve">: </w:t>
    </w:r>
    <w:proofErr w:type="spellStart"/>
    <w:r w:rsidRPr="00650263">
      <w:rPr>
        <w:rFonts w:eastAsia="Calibri"/>
        <w:i/>
        <w:iCs/>
        <w:sz w:val="20"/>
        <w:szCs w:val="20"/>
      </w:rPr>
      <w:t>Urgensi</w:t>
    </w:r>
    <w:proofErr w:type="spellEnd"/>
    <w:r w:rsidRPr="00650263">
      <w:rPr>
        <w:rFonts w:eastAsia="Calibri"/>
        <w:i/>
        <w:iCs/>
        <w:sz w:val="20"/>
        <w:szCs w:val="20"/>
      </w:rPr>
      <w:t xml:space="preserve"> </w:t>
    </w:r>
    <w:proofErr w:type="spellStart"/>
    <w:r w:rsidRPr="00650263">
      <w:rPr>
        <w:rFonts w:eastAsia="Calibri"/>
        <w:i/>
        <w:iCs/>
        <w:sz w:val="20"/>
        <w:szCs w:val="20"/>
      </w:rPr>
      <w:t>Pencegahan</w:t>
    </w:r>
    <w:proofErr w:type="spellEnd"/>
    <w:r w:rsidRPr="00650263">
      <w:rPr>
        <w:rFonts w:eastAsia="Calibri"/>
        <w:i/>
        <w:iCs/>
        <w:sz w:val="20"/>
        <w:szCs w:val="20"/>
      </w:rPr>
      <w:t xml:space="preserve"> </w:t>
    </w:r>
    <w:proofErr w:type="spellStart"/>
    <w:r w:rsidRPr="00650263">
      <w:rPr>
        <w:rFonts w:eastAsia="Calibri"/>
        <w:i/>
        <w:iCs/>
        <w:sz w:val="20"/>
        <w:szCs w:val="20"/>
      </w:rPr>
      <w:t>Penyelundupan</w:t>
    </w:r>
    <w:proofErr w:type="spellEnd"/>
    <w:r w:rsidRPr="00650263">
      <w:rPr>
        <w:rFonts w:eastAsia="Calibri"/>
        <w:i/>
        <w:iCs/>
        <w:sz w:val="20"/>
        <w:szCs w:val="20"/>
      </w:rPr>
      <w:t xml:space="preserve"> </w:t>
    </w:r>
    <w:proofErr w:type="spellStart"/>
    <w:r w:rsidRPr="00650263">
      <w:rPr>
        <w:rFonts w:eastAsia="Calibri"/>
        <w:i/>
        <w:iCs/>
        <w:sz w:val="20"/>
        <w:szCs w:val="20"/>
      </w:rPr>
      <w:t>Pekerja</w:t>
    </w:r>
    <w:proofErr w:type="spellEnd"/>
    <w:r w:rsidRPr="00650263">
      <w:rPr>
        <w:rFonts w:eastAsia="Calibri"/>
        <w:i/>
        <w:iCs/>
        <w:sz w:val="20"/>
        <w:szCs w:val="20"/>
      </w:rPr>
      <w:t xml:space="preserve"> </w:t>
    </w:r>
    <w:proofErr w:type="spellStart"/>
    <w:r w:rsidRPr="00650263">
      <w:rPr>
        <w:rFonts w:eastAsia="Calibri"/>
        <w:i/>
        <w:iCs/>
        <w:sz w:val="20"/>
        <w:szCs w:val="20"/>
      </w:rPr>
      <w:t>Migran</w:t>
    </w:r>
    <w:proofErr w:type="spellEnd"/>
    <w:r w:rsidRPr="00650263">
      <w:rPr>
        <w:rFonts w:eastAsia="Calibri"/>
        <w:i/>
        <w:iCs/>
        <w:sz w:val="20"/>
        <w:szCs w:val="20"/>
      </w:rPr>
      <w:t xml:space="preserve"> </w:t>
    </w:r>
    <w:proofErr w:type="spellStart"/>
    <w:r w:rsidRPr="00650263">
      <w:rPr>
        <w:rFonts w:eastAsia="Calibri"/>
        <w:i/>
        <w:iCs/>
        <w:sz w:val="20"/>
        <w:szCs w:val="20"/>
      </w:rPr>
      <w:t>Berdasarkan</w:t>
    </w:r>
    <w:proofErr w:type="spellEnd"/>
    <w:r w:rsidRPr="00650263">
      <w:rPr>
        <w:rFonts w:eastAsia="Calibri"/>
        <w:i/>
        <w:iCs/>
        <w:sz w:val="20"/>
        <w:szCs w:val="20"/>
      </w:rPr>
      <w:t xml:space="preserve"> Hukum Indonesia </w:t>
    </w:r>
    <w:proofErr w:type="spellStart"/>
    <w:r w:rsidRPr="00650263">
      <w:rPr>
        <w:rFonts w:eastAsia="Calibri"/>
        <w:i/>
        <w:iCs/>
        <w:sz w:val="20"/>
        <w:szCs w:val="20"/>
      </w:rPr>
      <w:t>untuk</w:t>
    </w:r>
    <w:proofErr w:type="spellEnd"/>
    <w:r w:rsidRPr="00650263">
      <w:rPr>
        <w:rFonts w:eastAsia="Calibri"/>
        <w:i/>
        <w:iCs/>
        <w:sz w:val="20"/>
        <w:szCs w:val="20"/>
      </w:rPr>
      <w:t xml:space="preserve"> </w:t>
    </w:r>
    <w:proofErr w:type="spellStart"/>
    <w:r w:rsidRPr="00650263">
      <w:rPr>
        <w:rFonts w:eastAsia="Calibri"/>
        <w:i/>
        <w:iCs/>
        <w:sz w:val="20"/>
        <w:szCs w:val="20"/>
      </w:rPr>
      <w:t>Perlindungan</w:t>
    </w:r>
    <w:proofErr w:type="spellEnd"/>
    <w:r w:rsidRPr="00650263">
      <w:rPr>
        <w:rFonts w:eastAsia="Calibri"/>
        <w:i/>
        <w:iCs/>
        <w:sz w:val="20"/>
        <w:szCs w:val="20"/>
      </w:rPr>
      <w:t xml:space="preserve"> </w:t>
    </w:r>
    <w:proofErr w:type="spellStart"/>
    <w:r w:rsidRPr="00650263">
      <w:rPr>
        <w:rFonts w:eastAsia="Calibri"/>
        <w:i/>
        <w:iCs/>
        <w:sz w:val="20"/>
        <w:szCs w:val="20"/>
      </w:rPr>
      <w:t>Pekerja</w:t>
    </w:r>
    <w:proofErr w:type="spellEnd"/>
    <w:r w:rsidRPr="00650263">
      <w:rPr>
        <w:rFonts w:eastAsia="Calibri"/>
        <w:i/>
        <w:iCs/>
        <w:sz w:val="20"/>
        <w:szCs w:val="20"/>
      </w:rPr>
      <w:t xml:space="preserve"> </w:t>
    </w:r>
    <w:proofErr w:type="spellStart"/>
    <w:r w:rsidRPr="00650263">
      <w:rPr>
        <w:rFonts w:eastAsia="Calibri"/>
        <w:i/>
        <w:iCs/>
        <w:sz w:val="20"/>
        <w:szCs w:val="20"/>
      </w:rPr>
      <w:t>Migran</w:t>
    </w:r>
    <w:proofErr w:type="spellEnd"/>
  </w:p>
  <w:p w14:paraId="759D38BC" w14:textId="77777777" w:rsidR="00650263" w:rsidRPr="00371447" w:rsidRDefault="00650263" w:rsidP="00650263">
    <w:pPr>
      <w:tabs>
        <w:tab w:val="left" w:pos="2580"/>
        <w:tab w:val="left" w:pos="2985"/>
        <w:tab w:val="center" w:pos="4680"/>
        <w:tab w:val="right" w:pos="9360"/>
      </w:tabs>
      <w:bidi w:val="0"/>
      <w:jc w:val="right"/>
      <w:rPr>
        <w:rFonts w:eastAsia="Calibri"/>
        <w:color w:val="4F81BD"/>
        <w:sz w:val="20"/>
        <w:szCs w:val="20"/>
        <w:lang w:val="id-ID"/>
      </w:rPr>
    </w:pPr>
  </w:p>
  <w:p w14:paraId="356E3DC8" w14:textId="3FE20EE5" w:rsidR="003C2121" w:rsidRDefault="00650263" w:rsidP="00650263">
    <w:pPr>
      <w:pBdr>
        <w:bottom w:val="single" w:sz="4" w:space="1" w:color="A5A5A5"/>
      </w:pBdr>
      <w:bidi w:val="0"/>
      <w:spacing w:after="120"/>
      <w:jc w:val="right"/>
      <w:rPr>
        <w:rFonts w:eastAsia="Calibri"/>
        <w:i/>
        <w:iCs/>
        <w:sz w:val="20"/>
        <w:szCs w:val="20"/>
      </w:rPr>
    </w:pPr>
    <w:r w:rsidRPr="00650263">
      <w:rPr>
        <w:rFonts w:eastAsia="Calibri"/>
        <w:i/>
        <w:iCs/>
        <w:sz w:val="20"/>
        <w:szCs w:val="20"/>
      </w:rPr>
      <w:t xml:space="preserve">Dian </w:t>
    </w:r>
    <w:proofErr w:type="spellStart"/>
    <w:r w:rsidRPr="00650263">
      <w:rPr>
        <w:rFonts w:eastAsia="Calibri"/>
        <w:i/>
        <w:iCs/>
        <w:sz w:val="20"/>
        <w:szCs w:val="20"/>
      </w:rPr>
      <w:t>Narwastuty</w:t>
    </w:r>
    <w:proofErr w:type="spellEnd"/>
    <w:r w:rsidRPr="00650263">
      <w:rPr>
        <w:rFonts w:eastAsia="Calibri"/>
        <w:i/>
        <w:iCs/>
        <w:sz w:val="20"/>
        <w:szCs w:val="20"/>
      </w:rPr>
      <w:t xml:space="preserve">, </w:t>
    </w:r>
    <w:proofErr w:type="spellStart"/>
    <w:r w:rsidRPr="00650263">
      <w:rPr>
        <w:rFonts w:eastAsia="Calibri"/>
        <w:i/>
        <w:iCs/>
        <w:sz w:val="20"/>
        <w:szCs w:val="20"/>
      </w:rPr>
      <w:t>Yohanes</w:t>
    </w:r>
    <w:proofErr w:type="spellEnd"/>
    <w:r w:rsidRPr="00650263">
      <w:rPr>
        <w:rFonts w:eastAsia="Calibri"/>
        <w:i/>
        <w:iCs/>
        <w:sz w:val="20"/>
        <w:szCs w:val="20"/>
      </w:rPr>
      <w:t xml:space="preserve"> </w:t>
    </w:r>
    <w:proofErr w:type="spellStart"/>
    <w:r w:rsidRPr="00650263">
      <w:rPr>
        <w:rFonts w:eastAsia="Calibri"/>
        <w:i/>
        <w:iCs/>
        <w:sz w:val="20"/>
        <w:szCs w:val="20"/>
      </w:rPr>
      <w:t>Hermanto</w:t>
    </w:r>
    <w:proofErr w:type="spellEnd"/>
    <w:r w:rsidRPr="00650263">
      <w:rPr>
        <w:rFonts w:eastAsia="Calibri"/>
        <w:i/>
        <w:iCs/>
        <w:sz w:val="20"/>
        <w:szCs w:val="20"/>
      </w:rPr>
      <w:t xml:space="preserve"> </w:t>
    </w:r>
    <w:proofErr w:type="spellStart"/>
    <w:r w:rsidRPr="00650263">
      <w:rPr>
        <w:rFonts w:eastAsia="Calibri"/>
        <w:i/>
        <w:iCs/>
        <w:sz w:val="20"/>
        <w:szCs w:val="20"/>
      </w:rPr>
      <w:t>Sirait</w:t>
    </w:r>
    <w:proofErr w:type="spellEnd"/>
    <w:r w:rsidRPr="00650263">
      <w:rPr>
        <w:rFonts w:eastAsia="Calibri"/>
        <w:i/>
        <w:iCs/>
        <w:sz w:val="20"/>
        <w:szCs w:val="20"/>
      </w:rPr>
      <w:t>, Kevin Alim R</w:t>
    </w:r>
  </w:p>
  <w:p w14:paraId="5E6233D7" w14:textId="77777777" w:rsidR="00650263" w:rsidRPr="00650263" w:rsidRDefault="00650263" w:rsidP="00650263">
    <w:pPr>
      <w:pBdr>
        <w:bottom w:val="single" w:sz="4" w:space="1" w:color="A5A5A5"/>
      </w:pBdr>
      <w:bidi w:val="0"/>
      <w:spacing w:after="120"/>
      <w:jc w:val="left"/>
      <w:rPr>
        <w:rFonts w:eastAsia="Calibri"/>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2F3F" w14:textId="77777777" w:rsidR="003C2121" w:rsidRDefault="003C2121" w:rsidP="00371447">
    <w:pPr>
      <w:pStyle w:val="Header"/>
      <w:pBdr>
        <w:bottom w:val="single" w:sz="4" w:space="1" w:color="auto"/>
      </w:pBdr>
      <w:spacing w:after="120"/>
      <w:jc w:val="center"/>
    </w:pPr>
  </w:p>
  <w:p w14:paraId="610845F9" w14:textId="77777777" w:rsidR="003C2121" w:rsidRDefault="003C2121" w:rsidP="00371447">
    <w:pPr>
      <w:pStyle w:val="Header"/>
      <w:pBdr>
        <w:bottom w:val="single" w:sz="4" w:space="1" w:color="auto"/>
      </w:pBdr>
      <w:spacing w:after="120"/>
      <w:jc w:val="center"/>
    </w:pPr>
    <w:r w:rsidRPr="00080539">
      <w:rPr>
        <w:noProof/>
      </w:rPr>
      <w:drawing>
        <wp:inline distT="0" distB="0" distL="0" distR="0" wp14:anchorId="1EBA78DC" wp14:editId="72BB5E72">
          <wp:extent cx="425069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69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756258"/>
    <w:multiLevelType w:val="hybridMultilevel"/>
    <w:tmpl w:val="46EAE2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683950"/>
    <w:multiLevelType w:val="hybridMultilevel"/>
    <w:tmpl w:val="FF2E54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82041"/>
    <w:multiLevelType w:val="hybridMultilevel"/>
    <w:tmpl w:val="0ABABC0A"/>
    <w:lvl w:ilvl="0" w:tplc="89A0312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0C271F5"/>
    <w:multiLevelType w:val="hybridMultilevel"/>
    <w:tmpl w:val="8E804F26"/>
    <w:lvl w:ilvl="0" w:tplc="FD4C0816">
      <w:start w:val="1"/>
      <w:numFmt w:val="lowerLetter"/>
      <w:lvlText w:val="%1."/>
      <w:lvlJc w:val="left"/>
      <w:pPr>
        <w:ind w:left="644" w:hanging="360"/>
      </w:pPr>
      <w:rPr>
        <w:rFonts w:hint="default"/>
        <w:color w:val="2021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9317F0"/>
    <w:multiLevelType w:val="hybridMultilevel"/>
    <w:tmpl w:val="081EEA5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C5396D"/>
    <w:multiLevelType w:val="hybridMultilevel"/>
    <w:tmpl w:val="A58679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5" w15:restartNumberingAfterBreak="0">
    <w:nsid w:val="50365C4A"/>
    <w:multiLevelType w:val="hybridMultilevel"/>
    <w:tmpl w:val="9B7A43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DAD2D2A"/>
    <w:multiLevelType w:val="hybridMultilevel"/>
    <w:tmpl w:val="A7DADB4A"/>
    <w:lvl w:ilvl="0" w:tplc="89A03120">
      <w:start w:val="1"/>
      <w:numFmt w:val="decimal"/>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4"/>
  </w:num>
  <w:num w:numId="3">
    <w:abstractNumId w:val="18"/>
  </w:num>
  <w:num w:numId="4">
    <w:abstractNumId w:val="29"/>
  </w:num>
  <w:num w:numId="5">
    <w:abstractNumId w:val="23"/>
  </w:num>
  <w:num w:numId="6">
    <w:abstractNumId w:val="30"/>
  </w:num>
  <w:num w:numId="7">
    <w:abstractNumId w:val="27"/>
  </w:num>
  <w:num w:numId="8">
    <w:abstractNumId w:val="24"/>
  </w:num>
  <w:num w:numId="9">
    <w:abstractNumId w:val="11"/>
  </w:num>
  <w:num w:numId="10">
    <w:abstractNumId w:val="39"/>
  </w:num>
  <w:num w:numId="11">
    <w:abstractNumId w:val="9"/>
  </w:num>
  <w:num w:numId="12">
    <w:abstractNumId w:val="28"/>
  </w:num>
  <w:num w:numId="13">
    <w:abstractNumId w:val="10"/>
  </w:num>
  <w:num w:numId="14">
    <w:abstractNumId w:val="12"/>
  </w:num>
  <w:num w:numId="15">
    <w:abstractNumId w:val="37"/>
  </w:num>
  <w:num w:numId="16">
    <w:abstractNumId w:val="43"/>
  </w:num>
  <w:num w:numId="17">
    <w:abstractNumId w:val="22"/>
  </w:num>
  <w:num w:numId="18">
    <w:abstractNumId w:val="8"/>
  </w:num>
  <w:num w:numId="19">
    <w:abstractNumId w:val="13"/>
  </w:num>
  <w:num w:numId="20">
    <w:abstractNumId w:val="19"/>
  </w:num>
  <w:num w:numId="21">
    <w:abstractNumId w:val="44"/>
  </w:num>
  <w:num w:numId="22">
    <w:abstractNumId w:val="38"/>
  </w:num>
  <w:num w:numId="23">
    <w:abstractNumId w:val="2"/>
  </w:num>
  <w:num w:numId="24">
    <w:abstractNumId w:val="21"/>
  </w:num>
  <w:num w:numId="25">
    <w:abstractNumId w:val="15"/>
  </w:num>
  <w:num w:numId="26">
    <w:abstractNumId w:val="40"/>
  </w:num>
  <w:num w:numId="27">
    <w:abstractNumId w:val="0"/>
  </w:num>
  <w:num w:numId="28">
    <w:abstractNumId w:val="1"/>
  </w:num>
  <w:num w:numId="29">
    <w:abstractNumId w:val="6"/>
  </w:num>
  <w:num w:numId="30">
    <w:abstractNumId w:val="36"/>
  </w:num>
  <w:num w:numId="31">
    <w:abstractNumId w:val="25"/>
  </w:num>
  <w:num w:numId="32">
    <w:abstractNumId w:val="33"/>
  </w:num>
  <w:num w:numId="33">
    <w:abstractNumId w:val="5"/>
  </w:num>
  <w:num w:numId="34">
    <w:abstractNumId w:val="20"/>
  </w:num>
  <w:num w:numId="35">
    <w:abstractNumId w:val="31"/>
  </w:num>
  <w:num w:numId="36">
    <w:abstractNumId w:val="42"/>
  </w:num>
  <w:num w:numId="37">
    <w:abstractNumId w:val="41"/>
  </w:num>
  <w:num w:numId="38">
    <w:abstractNumId w:val="16"/>
  </w:num>
  <w:num w:numId="39">
    <w:abstractNumId w:val="35"/>
  </w:num>
  <w:num w:numId="40">
    <w:abstractNumId w:val="32"/>
  </w:num>
  <w:num w:numId="41">
    <w:abstractNumId w:val="26"/>
  </w:num>
  <w:num w:numId="42">
    <w:abstractNumId w:val="4"/>
  </w:num>
  <w:num w:numId="43">
    <w:abstractNumId w:val="3"/>
  </w:num>
  <w:num w:numId="44">
    <w:abstractNumId w:val="7"/>
  </w:num>
  <w:num w:numId="45">
    <w:abstractNumId w:val="14"/>
  </w:num>
  <w:num w:numId="46">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6A93"/>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7E21"/>
    <w:rsid w:val="000A480A"/>
    <w:rsid w:val="000B106B"/>
    <w:rsid w:val="000B19E7"/>
    <w:rsid w:val="000B2575"/>
    <w:rsid w:val="000B2EDB"/>
    <w:rsid w:val="000B4B1A"/>
    <w:rsid w:val="000B615B"/>
    <w:rsid w:val="000B6E6E"/>
    <w:rsid w:val="000D52EC"/>
    <w:rsid w:val="000F334E"/>
    <w:rsid w:val="000F3A2A"/>
    <w:rsid w:val="000F4659"/>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61B74"/>
    <w:rsid w:val="00163E7C"/>
    <w:rsid w:val="001659BC"/>
    <w:rsid w:val="0017149E"/>
    <w:rsid w:val="0018391A"/>
    <w:rsid w:val="001853FF"/>
    <w:rsid w:val="00185CE4"/>
    <w:rsid w:val="00190D85"/>
    <w:rsid w:val="00191DB4"/>
    <w:rsid w:val="0019359D"/>
    <w:rsid w:val="00196F54"/>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6777"/>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6028"/>
    <w:rsid w:val="002666EC"/>
    <w:rsid w:val="0026711C"/>
    <w:rsid w:val="00267F7A"/>
    <w:rsid w:val="00272456"/>
    <w:rsid w:val="0027691D"/>
    <w:rsid w:val="002776B8"/>
    <w:rsid w:val="00280C14"/>
    <w:rsid w:val="00286A60"/>
    <w:rsid w:val="002879FA"/>
    <w:rsid w:val="00290CB1"/>
    <w:rsid w:val="00293280"/>
    <w:rsid w:val="00296B63"/>
    <w:rsid w:val="00297F96"/>
    <w:rsid w:val="002A25C4"/>
    <w:rsid w:val="002A286D"/>
    <w:rsid w:val="002A5BB4"/>
    <w:rsid w:val="002A6031"/>
    <w:rsid w:val="002B0EC5"/>
    <w:rsid w:val="002B173A"/>
    <w:rsid w:val="002C526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7C2F"/>
    <w:rsid w:val="00347EA9"/>
    <w:rsid w:val="00347FC8"/>
    <w:rsid w:val="0035043A"/>
    <w:rsid w:val="00350F0E"/>
    <w:rsid w:val="0035245B"/>
    <w:rsid w:val="00352A69"/>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5B2C"/>
    <w:rsid w:val="004A1DC6"/>
    <w:rsid w:val="004A5D98"/>
    <w:rsid w:val="004B205B"/>
    <w:rsid w:val="004B369E"/>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0263"/>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4FEF"/>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D0781"/>
    <w:rsid w:val="007D1A21"/>
    <w:rsid w:val="007D23A6"/>
    <w:rsid w:val="007D23D2"/>
    <w:rsid w:val="007D293B"/>
    <w:rsid w:val="007D3B1A"/>
    <w:rsid w:val="007D7D9B"/>
    <w:rsid w:val="007E0780"/>
    <w:rsid w:val="007E1CEA"/>
    <w:rsid w:val="007E47E9"/>
    <w:rsid w:val="007F0721"/>
    <w:rsid w:val="007F57D3"/>
    <w:rsid w:val="007F76BE"/>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849"/>
    <w:rsid w:val="008A6AE8"/>
    <w:rsid w:val="008B0014"/>
    <w:rsid w:val="008B33C6"/>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56B1"/>
    <w:rsid w:val="0095689A"/>
    <w:rsid w:val="00956AEC"/>
    <w:rsid w:val="00957F64"/>
    <w:rsid w:val="0096267A"/>
    <w:rsid w:val="00962AAA"/>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69FF"/>
    <w:rsid w:val="00C001DA"/>
    <w:rsid w:val="00C017EF"/>
    <w:rsid w:val="00C0585D"/>
    <w:rsid w:val="00C05A9C"/>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7C47"/>
    <w:rsid w:val="00CB3AD0"/>
    <w:rsid w:val="00CB491C"/>
    <w:rsid w:val="00CC26CF"/>
    <w:rsid w:val="00CC2A42"/>
    <w:rsid w:val="00CC7287"/>
    <w:rsid w:val="00CC76D7"/>
    <w:rsid w:val="00CD378F"/>
    <w:rsid w:val="00CD7DD6"/>
    <w:rsid w:val="00CE303D"/>
    <w:rsid w:val="00CE561D"/>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74B66"/>
    <w:rsid w:val="00D778A6"/>
    <w:rsid w:val="00D819C1"/>
    <w:rsid w:val="00D82CC8"/>
    <w:rsid w:val="00D83480"/>
    <w:rsid w:val="00D87858"/>
    <w:rsid w:val="00D87D4E"/>
    <w:rsid w:val="00D931BB"/>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68C6"/>
    <w:rsid w:val="00E87826"/>
    <w:rsid w:val="00E87BEF"/>
    <w:rsid w:val="00E87F0F"/>
    <w:rsid w:val="00E90DC3"/>
    <w:rsid w:val="00E93B9F"/>
    <w:rsid w:val="00E955C2"/>
    <w:rsid w:val="00EA0897"/>
    <w:rsid w:val="00EA2278"/>
    <w:rsid w:val="00EA6E31"/>
    <w:rsid w:val="00EB1DAB"/>
    <w:rsid w:val="00EB3EA5"/>
    <w:rsid w:val="00EB5083"/>
    <w:rsid w:val="00EC1070"/>
    <w:rsid w:val="00EC295F"/>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15:docId w15:val="{CD039115-BEE3-41F0-8E1C-7DE01D51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wastud5@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75A14-3100-47B8-A068-F4187EEE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INDONESIA</cp:lastModifiedBy>
  <cp:revision>2</cp:revision>
  <cp:lastPrinted>2019-05-26T22:21:00Z</cp:lastPrinted>
  <dcterms:created xsi:type="dcterms:W3CDTF">2021-06-24T23:14:00Z</dcterms:created>
  <dcterms:modified xsi:type="dcterms:W3CDTF">2021-06-24T23:14:00Z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