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C75" w:rsidRPr="00953DB4" w:rsidRDefault="00C40C75" w:rsidP="00C40C75">
      <w:pPr>
        <w:bidi w:val="0"/>
        <w:spacing w:before="240" w:after="240" w:line="240" w:lineRule="exact"/>
        <w:rPr>
          <w:rFonts w:asciiTheme="majorBidi" w:hAnsiTheme="majorBidi" w:cstheme="majorBidi"/>
          <w:b/>
          <w:bCs/>
          <w:color w:val="202124"/>
          <w:lang/>
        </w:rPr>
      </w:pPr>
      <w:r w:rsidRPr="00953DB4">
        <w:rPr>
          <w:rFonts w:asciiTheme="majorBidi" w:hAnsiTheme="majorBidi" w:cstheme="majorBidi"/>
          <w:b/>
          <w:bCs/>
          <w:color w:val="202124"/>
          <w:lang/>
        </w:rPr>
        <w:t>IMPLIKASI DALAM PEMBERIAN NAFKAH IDDAH DAN MUT’AH PADA PERKARA CERAI TALAK DI PENGADILAN AGAMA MAKASSAR KELAS IA</w:t>
      </w:r>
    </w:p>
    <w:p w:rsidR="00B67D6E" w:rsidRPr="00953DB4" w:rsidRDefault="00B67D6E" w:rsidP="00C40C75">
      <w:pPr>
        <w:bidi w:val="0"/>
        <w:spacing w:before="240" w:after="240" w:line="240" w:lineRule="exact"/>
        <w:rPr>
          <w:rFonts w:asciiTheme="majorBidi" w:hAnsiTheme="majorBidi" w:cstheme="majorBidi"/>
          <w:b/>
          <w:bCs/>
          <w:iCs/>
        </w:rPr>
      </w:pPr>
      <w:r w:rsidRPr="00953DB4">
        <w:rPr>
          <w:rFonts w:asciiTheme="majorBidi" w:hAnsiTheme="majorBidi" w:cstheme="majorBidi"/>
          <w:color w:val="202124"/>
          <w:lang/>
        </w:rPr>
        <w:t>Islamic Law Review on Kafaah Values ​​in Sayyid Marriage Practices in South Sulawesi</w:t>
      </w:r>
    </w:p>
    <w:p w:rsidR="00543054" w:rsidRPr="00953DB4" w:rsidRDefault="00C40C75" w:rsidP="00C40C75">
      <w:pPr>
        <w:bidi w:val="0"/>
        <w:spacing w:before="240" w:after="240" w:line="240" w:lineRule="exact"/>
        <w:rPr>
          <w:rFonts w:asciiTheme="majorBidi" w:hAnsiTheme="majorBidi" w:cstheme="majorBidi"/>
          <w:b/>
          <w:bCs/>
          <w:iCs/>
        </w:rPr>
      </w:pPr>
      <w:r w:rsidRPr="00953DB4">
        <w:rPr>
          <w:rFonts w:asciiTheme="majorBidi" w:hAnsiTheme="majorBidi" w:cstheme="majorBidi"/>
        </w:rPr>
        <w:t>Khairun Inauah Aliah</w:t>
      </w:r>
      <w:r w:rsidR="00041307" w:rsidRPr="00953DB4">
        <w:rPr>
          <w:rFonts w:asciiTheme="majorBidi" w:hAnsiTheme="majorBidi" w:cstheme="majorBidi"/>
        </w:rPr>
        <w:t>,</w:t>
      </w:r>
      <w:r w:rsidR="00AE36A3" w:rsidRPr="00953DB4">
        <w:rPr>
          <w:rFonts w:asciiTheme="majorBidi" w:hAnsiTheme="majorBidi" w:cstheme="majorBidi"/>
        </w:rPr>
        <w:t xml:space="preserve"> </w:t>
      </w:r>
      <w:r w:rsidRPr="00953DB4">
        <w:rPr>
          <w:rFonts w:asciiTheme="majorBidi" w:hAnsiTheme="majorBidi" w:cstheme="majorBidi"/>
        </w:rPr>
        <w:t>H. Lomba Sultan</w:t>
      </w:r>
      <w:r w:rsidR="0064590B" w:rsidRPr="00953DB4">
        <w:rPr>
          <w:rFonts w:asciiTheme="majorBidi" w:hAnsiTheme="majorBidi" w:cstheme="majorBidi"/>
        </w:rPr>
        <w:t xml:space="preserve">, </w:t>
      </w:r>
      <w:r w:rsidRPr="00953DB4">
        <w:rPr>
          <w:rFonts w:asciiTheme="majorBidi" w:hAnsiTheme="majorBidi" w:cstheme="majorBidi"/>
        </w:rPr>
        <w:t>Fatimah</w:t>
      </w:r>
    </w:p>
    <w:p w:rsidR="0064590B" w:rsidRPr="00953DB4" w:rsidRDefault="0064590B" w:rsidP="0064590B">
      <w:pPr>
        <w:bidi w:val="0"/>
        <w:spacing w:before="240" w:after="240" w:line="240" w:lineRule="exact"/>
        <w:jc w:val="both"/>
        <w:rPr>
          <w:rFonts w:asciiTheme="majorBidi" w:hAnsiTheme="majorBidi" w:cstheme="majorBidi"/>
          <w:bCs/>
          <w:lang w:val="en-ID"/>
        </w:rPr>
      </w:pPr>
      <w:r w:rsidRPr="00953DB4">
        <w:rPr>
          <w:rFonts w:asciiTheme="majorBidi" w:hAnsiTheme="majorBidi" w:cstheme="majorBidi"/>
          <w:bCs/>
          <w:lang w:val="en-ID"/>
        </w:rPr>
        <w:t>Konsentrasi Syariah dan Hukum Islam Pascasarjana UIN Alauddin Makassar</w:t>
      </w:r>
    </w:p>
    <w:p w:rsidR="00543054" w:rsidRPr="00953DB4" w:rsidRDefault="00AE36A3" w:rsidP="00C40C75">
      <w:pPr>
        <w:pStyle w:val="NoSpacing"/>
        <w:bidi w:val="0"/>
        <w:spacing w:before="240" w:after="240" w:line="240" w:lineRule="exact"/>
        <w:jc w:val="both"/>
        <w:rPr>
          <w:rStyle w:val="Hyperlink"/>
          <w:rFonts w:asciiTheme="majorBidi" w:hAnsiTheme="majorBidi" w:cstheme="majorBidi"/>
          <w:shd w:val="clear" w:color="auto" w:fill="FFFFFF"/>
        </w:rPr>
      </w:pPr>
      <w:r w:rsidRPr="00953DB4">
        <w:rPr>
          <w:rFonts w:asciiTheme="majorBidi" w:hAnsiTheme="majorBidi" w:cstheme="majorBidi"/>
        </w:rPr>
        <w:t>Email:</w:t>
      </w:r>
      <w:r w:rsidR="00C40C75" w:rsidRPr="00953DB4">
        <w:rPr>
          <w:rStyle w:val="Hyperlink"/>
          <w:rFonts w:asciiTheme="majorBidi" w:hAnsiTheme="majorBidi" w:cstheme="majorBidi"/>
          <w:shd w:val="clear" w:color="auto" w:fill="FFFFFF"/>
        </w:rPr>
        <w:t xml:space="preserve"> </w:t>
      </w:r>
      <w:r w:rsidR="00C40C75" w:rsidRPr="00953DB4">
        <w:rPr>
          <w:rFonts w:asciiTheme="majorBidi" w:hAnsiTheme="majorBidi" w:cstheme="majorBidi"/>
          <w:u w:val="single"/>
        </w:rPr>
        <w:t>Khairuninayahaliah@gmail.com</w:t>
      </w:r>
    </w:p>
    <w:p w:rsidR="0064590B" w:rsidRPr="00953DB4" w:rsidRDefault="0064590B" w:rsidP="0064590B">
      <w:pPr>
        <w:pStyle w:val="NoSpacing"/>
        <w:bidi w:val="0"/>
        <w:spacing w:before="240" w:after="240" w:line="240" w:lineRule="exact"/>
        <w:jc w:val="both"/>
        <w:rPr>
          <w:rFonts w:asciiTheme="majorBidi" w:hAnsiTheme="majorBidi" w:cstheme="majorBidi"/>
        </w:rPr>
      </w:pPr>
      <w:r w:rsidRPr="00953DB4">
        <w:rPr>
          <w:rFonts w:asciiTheme="majorBidi" w:hAnsiTheme="majorBidi" w:cstheme="majorBidi"/>
        </w:rPr>
        <w:tab/>
      </w:r>
    </w:p>
    <w:tbl>
      <w:tblPr>
        <w:tblStyle w:val="TableGrid1"/>
        <w:tblW w:w="5000" w:type="pct"/>
        <w:tblBorders>
          <w:right w:val="none" w:sz="0" w:space="0" w:color="auto"/>
        </w:tblBorders>
        <w:tblLook w:val="04A0" w:firstRow="1" w:lastRow="0" w:firstColumn="1" w:lastColumn="0" w:noHBand="0" w:noVBand="1"/>
      </w:tblPr>
      <w:tblGrid>
        <w:gridCol w:w="1766"/>
        <w:gridCol w:w="6247"/>
      </w:tblGrid>
      <w:tr w:rsidR="00543054" w:rsidRPr="00953DB4">
        <w:tc>
          <w:tcPr>
            <w:tcW w:w="1102" w:type="pct"/>
            <w:tcBorders>
              <w:left w:val="nil"/>
            </w:tcBorders>
          </w:tcPr>
          <w:p w:rsidR="00543054" w:rsidRPr="00953DB4" w:rsidRDefault="00AE36A3">
            <w:pPr>
              <w:bidi w:val="0"/>
              <w:jc w:val="center"/>
              <w:rPr>
                <w:rFonts w:asciiTheme="majorBidi" w:eastAsia="Calibri" w:hAnsiTheme="majorBidi" w:cstheme="majorBidi"/>
                <w:b/>
              </w:rPr>
            </w:pPr>
            <w:r w:rsidRPr="00953DB4">
              <w:rPr>
                <w:rFonts w:asciiTheme="majorBidi" w:eastAsia="Calibri" w:hAnsiTheme="majorBidi" w:cstheme="majorBidi"/>
                <w:b/>
              </w:rPr>
              <w:t>Info</w:t>
            </w:r>
          </w:p>
          <w:p w:rsidR="00543054" w:rsidRPr="00953DB4" w:rsidRDefault="00AE36A3">
            <w:pPr>
              <w:bidi w:val="0"/>
              <w:jc w:val="center"/>
              <w:rPr>
                <w:rFonts w:asciiTheme="majorBidi" w:eastAsia="Calibri" w:hAnsiTheme="majorBidi" w:cstheme="majorBidi"/>
              </w:rPr>
            </w:pPr>
            <w:r w:rsidRPr="00953DB4">
              <w:rPr>
                <w:rFonts w:asciiTheme="majorBidi" w:eastAsia="Calibri" w:hAnsiTheme="majorBidi" w:cstheme="majorBidi"/>
                <w:b/>
              </w:rPr>
              <w:t>Artikel</w:t>
            </w:r>
          </w:p>
        </w:tc>
        <w:tc>
          <w:tcPr>
            <w:tcW w:w="3898" w:type="pct"/>
          </w:tcPr>
          <w:p w:rsidR="00543054" w:rsidRPr="00953DB4" w:rsidRDefault="00AE36A3">
            <w:pPr>
              <w:bidi w:val="0"/>
              <w:jc w:val="center"/>
              <w:rPr>
                <w:rFonts w:asciiTheme="majorBidi" w:eastAsia="Calibri" w:hAnsiTheme="majorBidi" w:cstheme="majorBidi"/>
                <w:b/>
              </w:rPr>
            </w:pPr>
            <w:r w:rsidRPr="00953DB4">
              <w:rPr>
                <w:rFonts w:asciiTheme="majorBidi" w:eastAsia="Calibri" w:hAnsiTheme="majorBidi" w:cstheme="majorBidi"/>
                <w:b/>
              </w:rPr>
              <w:t>Abstract</w:t>
            </w:r>
          </w:p>
        </w:tc>
      </w:tr>
      <w:tr w:rsidR="00543054" w:rsidRPr="00953DB4">
        <w:trPr>
          <w:trHeight w:val="6011"/>
        </w:trPr>
        <w:tc>
          <w:tcPr>
            <w:tcW w:w="1102" w:type="pct"/>
            <w:tcBorders>
              <w:left w:val="nil"/>
            </w:tcBorders>
          </w:tcPr>
          <w:p w:rsidR="00543054" w:rsidRPr="00953DB4" w:rsidRDefault="00543054">
            <w:pPr>
              <w:bidi w:val="0"/>
              <w:jc w:val="left"/>
              <w:rPr>
                <w:rFonts w:asciiTheme="majorBidi" w:eastAsia="Calibri" w:hAnsiTheme="majorBidi" w:cstheme="majorBidi"/>
              </w:rPr>
            </w:pPr>
          </w:p>
          <w:p w:rsidR="00543054" w:rsidRPr="00953DB4" w:rsidRDefault="00543054">
            <w:pPr>
              <w:bidi w:val="0"/>
              <w:jc w:val="left"/>
              <w:rPr>
                <w:rFonts w:asciiTheme="majorBidi" w:eastAsia="Calibri" w:hAnsiTheme="majorBidi" w:cstheme="majorBidi"/>
                <w:b/>
              </w:rPr>
            </w:pPr>
          </w:p>
          <w:p w:rsidR="00543054" w:rsidRPr="00953DB4" w:rsidRDefault="00543054">
            <w:pPr>
              <w:bidi w:val="0"/>
              <w:jc w:val="left"/>
              <w:rPr>
                <w:rFonts w:asciiTheme="majorBidi" w:eastAsia="Calibri" w:hAnsiTheme="majorBidi" w:cstheme="majorBidi"/>
                <w:b/>
              </w:rPr>
            </w:pPr>
          </w:p>
          <w:p w:rsidR="00543054" w:rsidRPr="00953DB4" w:rsidRDefault="00543054">
            <w:pPr>
              <w:bidi w:val="0"/>
              <w:jc w:val="left"/>
              <w:rPr>
                <w:rFonts w:asciiTheme="majorBidi" w:eastAsia="Calibri" w:hAnsiTheme="majorBidi" w:cstheme="majorBidi"/>
                <w:b/>
              </w:rPr>
            </w:pPr>
          </w:p>
          <w:p w:rsidR="00543054" w:rsidRPr="00953DB4" w:rsidRDefault="00AE36A3">
            <w:pPr>
              <w:bidi w:val="0"/>
              <w:jc w:val="left"/>
              <w:rPr>
                <w:rFonts w:asciiTheme="majorBidi" w:eastAsia="Calibri" w:hAnsiTheme="majorBidi" w:cstheme="majorBidi"/>
                <w:b/>
              </w:rPr>
            </w:pPr>
            <w:r w:rsidRPr="00953DB4">
              <w:rPr>
                <w:rFonts w:asciiTheme="majorBidi" w:eastAsia="Calibri" w:hAnsiTheme="majorBidi" w:cstheme="majorBidi"/>
                <w:b/>
              </w:rPr>
              <w:t>Diterima*</w:t>
            </w:r>
          </w:p>
          <w:p w:rsidR="00543054" w:rsidRPr="00953DB4" w:rsidRDefault="00AE36A3">
            <w:pPr>
              <w:bidi w:val="0"/>
              <w:jc w:val="left"/>
              <w:rPr>
                <w:rFonts w:asciiTheme="majorBidi" w:eastAsia="Calibri" w:hAnsiTheme="majorBidi" w:cstheme="majorBidi"/>
              </w:rPr>
            </w:pPr>
            <w:r w:rsidRPr="00953DB4">
              <w:rPr>
                <w:rFonts w:asciiTheme="majorBidi" w:eastAsia="Calibri" w:hAnsiTheme="majorBidi" w:cstheme="majorBidi"/>
              </w:rPr>
              <w:t>(Di isi oleh Pengelola Jurnal)</w:t>
            </w:r>
          </w:p>
          <w:p w:rsidR="00543054" w:rsidRPr="00953DB4" w:rsidRDefault="00543054">
            <w:pPr>
              <w:bidi w:val="0"/>
              <w:jc w:val="left"/>
              <w:rPr>
                <w:rFonts w:asciiTheme="majorBidi" w:eastAsia="Calibri" w:hAnsiTheme="majorBidi" w:cstheme="majorBidi"/>
              </w:rPr>
            </w:pPr>
          </w:p>
          <w:p w:rsidR="00543054" w:rsidRPr="00953DB4" w:rsidRDefault="00543054">
            <w:pPr>
              <w:bidi w:val="0"/>
              <w:jc w:val="left"/>
              <w:rPr>
                <w:rFonts w:asciiTheme="majorBidi" w:eastAsia="Calibri" w:hAnsiTheme="majorBidi" w:cstheme="majorBidi"/>
              </w:rPr>
            </w:pPr>
          </w:p>
          <w:p w:rsidR="00543054" w:rsidRPr="00953DB4" w:rsidRDefault="00543054">
            <w:pPr>
              <w:bidi w:val="0"/>
              <w:jc w:val="left"/>
              <w:rPr>
                <w:rFonts w:asciiTheme="majorBidi" w:eastAsia="Calibri" w:hAnsiTheme="majorBidi" w:cstheme="majorBidi"/>
              </w:rPr>
            </w:pPr>
          </w:p>
          <w:p w:rsidR="00543054" w:rsidRPr="00953DB4" w:rsidRDefault="00AE36A3">
            <w:pPr>
              <w:bidi w:val="0"/>
              <w:jc w:val="left"/>
              <w:rPr>
                <w:rFonts w:asciiTheme="majorBidi" w:eastAsia="Calibri" w:hAnsiTheme="majorBidi" w:cstheme="majorBidi"/>
                <w:b/>
              </w:rPr>
            </w:pPr>
            <w:r w:rsidRPr="00953DB4">
              <w:rPr>
                <w:rFonts w:asciiTheme="majorBidi" w:eastAsia="Calibri" w:hAnsiTheme="majorBidi" w:cstheme="majorBidi"/>
                <w:b/>
              </w:rPr>
              <w:t>Revisi I*</w:t>
            </w:r>
          </w:p>
          <w:p w:rsidR="00543054" w:rsidRPr="00953DB4" w:rsidRDefault="00AE36A3">
            <w:pPr>
              <w:bidi w:val="0"/>
              <w:jc w:val="left"/>
              <w:rPr>
                <w:rFonts w:asciiTheme="majorBidi" w:eastAsia="Calibri" w:hAnsiTheme="majorBidi" w:cstheme="majorBidi"/>
              </w:rPr>
            </w:pPr>
            <w:r w:rsidRPr="00953DB4">
              <w:rPr>
                <w:rFonts w:asciiTheme="majorBidi" w:eastAsia="Calibri" w:hAnsiTheme="majorBidi" w:cstheme="majorBidi"/>
              </w:rPr>
              <w:t>(Di isi oleh Pengelola Jurnal)</w:t>
            </w:r>
          </w:p>
          <w:p w:rsidR="00543054" w:rsidRPr="00953DB4" w:rsidRDefault="00543054">
            <w:pPr>
              <w:bidi w:val="0"/>
              <w:jc w:val="left"/>
              <w:rPr>
                <w:rFonts w:asciiTheme="majorBidi" w:eastAsia="Calibri" w:hAnsiTheme="majorBidi" w:cstheme="majorBidi"/>
              </w:rPr>
            </w:pPr>
          </w:p>
          <w:p w:rsidR="00543054" w:rsidRPr="00953DB4" w:rsidRDefault="00543054">
            <w:pPr>
              <w:bidi w:val="0"/>
              <w:jc w:val="left"/>
              <w:rPr>
                <w:rFonts w:asciiTheme="majorBidi" w:eastAsia="Calibri" w:hAnsiTheme="majorBidi" w:cstheme="majorBidi"/>
              </w:rPr>
            </w:pPr>
          </w:p>
          <w:p w:rsidR="00543054" w:rsidRPr="00953DB4" w:rsidRDefault="00543054">
            <w:pPr>
              <w:bidi w:val="0"/>
              <w:jc w:val="left"/>
              <w:rPr>
                <w:rFonts w:asciiTheme="majorBidi" w:eastAsia="Calibri" w:hAnsiTheme="majorBidi" w:cstheme="majorBidi"/>
              </w:rPr>
            </w:pPr>
          </w:p>
          <w:p w:rsidR="00543054" w:rsidRPr="00953DB4" w:rsidRDefault="00AE36A3">
            <w:pPr>
              <w:bidi w:val="0"/>
              <w:jc w:val="left"/>
              <w:rPr>
                <w:rFonts w:asciiTheme="majorBidi" w:eastAsia="Calibri" w:hAnsiTheme="majorBidi" w:cstheme="majorBidi"/>
                <w:b/>
              </w:rPr>
            </w:pPr>
            <w:r w:rsidRPr="00953DB4">
              <w:rPr>
                <w:rFonts w:asciiTheme="majorBidi" w:eastAsia="Calibri" w:hAnsiTheme="majorBidi" w:cstheme="majorBidi"/>
                <w:b/>
              </w:rPr>
              <w:t>Revisi II*</w:t>
            </w:r>
          </w:p>
          <w:p w:rsidR="00543054" w:rsidRPr="00953DB4" w:rsidRDefault="00AE36A3">
            <w:pPr>
              <w:bidi w:val="0"/>
              <w:jc w:val="left"/>
              <w:rPr>
                <w:rFonts w:asciiTheme="majorBidi" w:eastAsia="Calibri" w:hAnsiTheme="majorBidi" w:cstheme="majorBidi"/>
              </w:rPr>
            </w:pPr>
            <w:r w:rsidRPr="00953DB4">
              <w:rPr>
                <w:rFonts w:asciiTheme="majorBidi" w:eastAsia="Calibri" w:hAnsiTheme="majorBidi" w:cstheme="majorBidi"/>
              </w:rPr>
              <w:t>(Di isi oleh Pengelola Jurnal)</w:t>
            </w:r>
          </w:p>
          <w:p w:rsidR="00543054" w:rsidRPr="00953DB4" w:rsidRDefault="00543054">
            <w:pPr>
              <w:bidi w:val="0"/>
              <w:jc w:val="left"/>
              <w:rPr>
                <w:rFonts w:asciiTheme="majorBidi" w:eastAsia="Calibri" w:hAnsiTheme="majorBidi" w:cstheme="majorBidi"/>
              </w:rPr>
            </w:pPr>
          </w:p>
          <w:p w:rsidR="00543054" w:rsidRPr="00953DB4" w:rsidRDefault="00543054">
            <w:pPr>
              <w:bidi w:val="0"/>
              <w:jc w:val="left"/>
              <w:rPr>
                <w:rFonts w:asciiTheme="majorBidi" w:eastAsia="Calibri" w:hAnsiTheme="majorBidi" w:cstheme="majorBidi"/>
              </w:rPr>
            </w:pPr>
          </w:p>
          <w:p w:rsidR="00543054" w:rsidRPr="00953DB4" w:rsidRDefault="00AE36A3">
            <w:pPr>
              <w:bidi w:val="0"/>
              <w:jc w:val="left"/>
              <w:rPr>
                <w:rFonts w:asciiTheme="majorBidi" w:eastAsia="Calibri" w:hAnsiTheme="majorBidi" w:cstheme="majorBidi"/>
                <w:b/>
              </w:rPr>
            </w:pPr>
            <w:r w:rsidRPr="00953DB4">
              <w:rPr>
                <w:rFonts w:asciiTheme="majorBidi" w:eastAsia="Calibri" w:hAnsiTheme="majorBidi" w:cstheme="majorBidi"/>
                <w:b/>
              </w:rPr>
              <w:t>Disetujui*</w:t>
            </w:r>
          </w:p>
          <w:p w:rsidR="00543054" w:rsidRPr="00953DB4" w:rsidRDefault="00AE36A3">
            <w:pPr>
              <w:bidi w:val="0"/>
              <w:jc w:val="left"/>
              <w:rPr>
                <w:rFonts w:asciiTheme="majorBidi" w:eastAsia="Calibri" w:hAnsiTheme="majorBidi" w:cstheme="majorBidi"/>
              </w:rPr>
            </w:pPr>
            <w:r w:rsidRPr="00953DB4">
              <w:rPr>
                <w:rFonts w:asciiTheme="majorBidi" w:eastAsia="Calibri" w:hAnsiTheme="majorBidi" w:cstheme="majorBidi"/>
              </w:rPr>
              <w:t>(Di isi oleh Pengelola Jurnal)</w:t>
            </w:r>
          </w:p>
          <w:p w:rsidR="00543054" w:rsidRPr="00953DB4" w:rsidRDefault="00543054">
            <w:pPr>
              <w:bidi w:val="0"/>
              <w:jc w:val="left"/>
              <w:rPr>
                <w:rFonts w:asciiTheme="majorBidi" w:eastAsia="Calibri" w:hAnsiTheme="majorBidi" w:cstheme="majorBidi"/>
              </w:rPr>
            </w:pPr>
          </w:p>
        </w:tc>
        <w:tc>
          <w:tcPr>
            <w:tcW w:w="3898" w:type="pct"/>
          </w:tcPr>
          <w:p w:rsidR="00B67D6E" w:rsidRPr="00953DB4" w:rsidRDefault="00B67D6E" w:rsidP="00B67D6E">
            <w:pPr>
              <w:widowControl w:val="0"/>
              <w:tabs>
                <w:tab w:val="left" w:pos="1440"/>
              </w:tabs>
              <w:bidi w:val="0"/>
              <w:ind w:left="1440" w:hanging="1440"/>
              <w:rPr>
                <w:rFonts w:asciiTheme="majorBidi" w:hAnsiTheme="majorBidi" w:cstheme="majorBidi"/>
                <w:bCs/>
                <w:i/>
              </w:rPr>
            </w:pPr>
            <w:bookmarkStart w:id="0" w:name="_Hlk519070717"/>
            <w:bookmarkStart w:id="1" w:name="_Hlk520366256"/>
          </w:p>
          <w:bookmarkEnd w:id="0"/>
          <w:bookmarkEnd w:id="1"/>
          <w:p w:rsidR="00D511E7" w:rsidRPr="00953DB4" w:rsidRDefault="00C40C75" w:rsidP="00D511E7">
            <w:pPr>
              <w:widowControl w:val="0"/>
              <w:jc w:val="both"/>
              <w:rPr>
                <w:rFonts w:asciiTheme="majorBidi" w:hAnsiTheme="majorBidi" w:cstheme="majorBidi"/>
                <w:bCs/>
                <w:i/>
                <w:color w:val="000000" w:themeColor="text1"/>
              </w:rPr>
            </w:pPr>
            <w:r w:rsidRPr="00953DB4">
              <w:rPr>
                <w:rFonts w:asciiTheme="majorBidi" w:hAnsiTheme="majorBidi" w:cstheme="majorBidi"/>
                <w:color w:val="000000" w:themeColor="text1"/>
              </w:rPr>
              <w:t>Jenis</w:t>
            </w:r>
            <w:r w:rsidRPr="00953DB4">
              <w:rPr>
                <w:rFonts w:asciiTheme="majorBidi" w:hAnsiTheme="majorBidi" w:cstheme="majorBidi"/>
                <w:color w:val="000000" w:themeColor="text1"/>
                <w:spacing w:val="1"/>
              </w:rPr>
              <w:t xml:space="preserve"> </w:t>
            </w:r>
            <w:r w:rsidRPr="00953DB4">
              <w:rPr>
                <w:rFonts w:asciiTheme="majorBidi" w:hAnsiTheme="majorBidi" w:cstheme="majorBidi"/>
                <w:color w:val="000000" w:themeColor="text1"/>
              </w:rPr>
              <w:t>p</w:t>
            </w:r>
            <w:r w:rsidRPr="00953DB4">
              <w:rPr>
                <w:rFonts w:asciiTheme="majorBidi" w:hAnsiTheme="majorBidi" w:cstheme="majorBidi"/>
              </w:rPr>
              <w:t>enelitian ini merupakan penelitian yuridis-empiris, yaitu penelitian hukum objek kajiannya meliputi ketentuan-ketentuan perundang-undangan maka metode Pendekatan yang digunakan adalah Pendekatan hukum dan Pendekatan Normatif.</w:t>
            </w:r>
            <w:r w:rsidRPr="00953DB4">
              <w:rPr>
                <w:rFonts w:asciiTheme="majorBidi" w:hAnsiTheme="majorBidi" w:cstheme="majorBidi"/>
                <w:color w:val="000000"/>
              </w:rPr>
              <w:t xml:space="preserve"> Sumber data yaitu data primer </w:t>
            </w:r>
            <w:r w:rsidRPr="00953DB4">
              <w:rPr>
                <w:rFonts w:asciiTheme="majorBidi" w:hAnsiTheme="majorBidi" w:cstheme="majorBidi"/>
              </w:rPr>
              <w:t xml:space="preserve">dan sumber data sekunder yang bersumber atau yang didapatkan secara langsung dari </w:t>
            </w:r>
            <w:r w:rsidRPr="00953DB4">
              <w:rPr>
                <w:rFonts w:asciiTheme="majorBidi" w:hAnsiTheme="majorBidi" w:cstheme="majorBidi"/>
                <w:i/>
                <w:iCs/>
              </w:rPr>
              <w:t>Hakim</w:t>
            </w:r>
            <w:r w:rsidRPr="00953DB4">
              <w:rPr>
                <w:rFonts w:asciiTheme="majorBidi" w:hAnsiTheme="majorBidi" w:cstheme="majorBidi"/>
              </w:rPr>
              <w:t>.</w:t>
            </w:r>
            <w:r w:rsidRPr="00953DB4">
              <w:rPr>
                <w:rFonts w:asciiTheme="majorBidi" w:hAnsiTheme="majorBidi" w:cstheme="majorBidi"/>
                <w:color w:val="000000"/>
              </w:rPr>
              <w:t xml:space="preserve"> Data sekunder serta data Tersier. Tekhnik pengumpulan data melalui Observasi, interview (wawancara), dan </w:t>
            </w:r>
            <w:r w:rsidR="00000E98" w:rsidRPr="00953DB4">
              <w:rPr>
                <w:rFonts w:asciiTheme="majorBidi" w:hAnsiTheme="majorBidi" w:cstheme="majorBidi"/>
                <w:color w:val="000000"/>
              </w:rPr>
              <w:t xml:space="preserve">dokumenta </w:t>
            </w:r>
            <w:r w:rsidRPr="00953DB4">
              <w:rPr>
                <w:rFonts w:asciiTheme="majorBidi" w:hAnsiTheme="majorBidi" w:cstheme="majorBidi"/>
                <w:color w:val="000000"/>
              </w:rPr>
              <w:t xml:space="preserve">Selanjutnya data pada penelitian ini menggunakan Riset Lapangan dengan melalui wawancara serta observasi, sedangkan teknik pengelolahan dan analisis data dilakukan melalui tiga tahapan yaitu: reduksi data, penyajian data dan penarikan kesimpulan. Hasil penelitian menunjukkan bahwa </w:t>
            </w:r>
            <w:r w:rsidRPr="00953DB4">
              <w:rPr>
                <w:rFonts w:asciiTheme="majorBidi" w:hAnsiTheme="majorBidi" w:cstheme="majorBidi"/>
              </w:rPr>
              <w:t>(1)</w:t>
            </w:r>
            <w:r w:rsidRPr="00953DB4">
              <w:rPr>
                <w:rFonts w:asciiTheme="majorBidi" w:hAnsiTheme="majorBidi" w:cstheme="majorBidi"/>
                <w:lang w:eastAsia="id-ID"/>
              </w:rPr>
              <w:t xml:space="preserve"> </w:t>
            </w:r>
            <w:r w:rsidRPr="00953DB4">
              <w:rPr>
                <w:rFonts w:asciiTheme="majorBidi" w:hAnsiTheme="majorBidi" w:cstheme="majorBidi"/>
              </w:rPr>
              <w:t xml:space="preserve">Nafkah iddah dan nafkah mut’ah dalam Islam pada intinya ada yang mewajibkan dan ada pula yang mengganggap sunnah. </w:t>
            </w:r>
            <w:r w:rsidRPr="00953DB4">
              <w:rPr>
                <w:rFonts w:asciiTheme="majorBidi" w:hAnsiTheme="majorBidi" w:cstheme="majorBidi"/>
                <w:lang w:eastAsia="id-ID"/>
              </w:rPr>
              <w:t xml:space="preserve"> (2)</w:t>
            </w:r>
            <w:r w:rsidRPr="00953DB4">
              <w:rPr>
                <w:rFonts w:asciiTheme="majorBidi" w:hAnsiTheme="majorBidi" w:cstheme="majorBidi"/>
              </w:rPr>
              <w:t xml:space="preserve"> Persperktif Hakim Pengadilan Agama Makassar terkait dengan pemberian nafkah iddah dan mut’ah adalah pada dasarnya sejalan dengan yang diungkapkan oleh para ulama dalam Islam yang juga mewajibkan keduanya. (3) Implikasi pemberian nafkah iddah dan nafkah mut’ah kepada mantan istri yang ditalak oleh suaminya, bertu</w:t>
            </w:r>
            <w:r w:rsidR="00000E98" w:rsidRPr="00953DB4">
              <w:rPr>
                <w:rFonts w:asciiTheme="majorBidi" w:hAnsiTheme="majorBidi" w:cstheme="majorBidi"/>
              </w:rPr>
              <w:t xml:space="preserve">juan untuk memberikan keadilan, </w:t>
            </w:r>
            <w:r w:rsidRPr="00953DB4">
              <w:rPr>
                <w:rFonts w:asciiTheme="majorBidi" w:hAnsiTheme="majorBidi" w:cstheme="majorBidi"/>
              </w:rPr>
              <w:t>kepastian, kemanfaatan dan kemaslahatan.</w:t>
            </w:r>
            <w:r w:rsidRPr="00953DB4">
              <w:rPr>
                <w:rFonts w:asciiTheme="majorBidi" w:hAnsiTheme="majorBidi" w:cstheme="majorBidi"/>
                <w:color w:val="000000"/>
              </w:rPr>
              <w:t xml:space="preserve">Implikasi Penelitian </w:t>
            </w:r>
            <w:r w:rsidRPr="00953DB4">
              <w:rPr>
                <w:rFonts w:asciiTheme="majorBidi" w:hAnsiTheme="majorBidi" w:cstheme="majorBidi"/>
                <w:lang w:eastAsia="id-ID"/>
              </w:rPr>
              <w:t xml:space="preserve">Konsep (1) </w:t>
            </w:r>
            <w:r w:rsidRPr="00953DB4">
              <w:rPr>
                <w:rFonts w:asciiTheme="majorBidi" w:hAnsiTheme="majorBidi" w:cstheme="majorBidi"/>
              </w:rPr>
              <w:t xml:space="preserve">Ketentuan mengenai nafkah iddah dan nafkah mut’ah sangat jelas sebagaimana tertulis dalam beberapa ayat al-Quran, hadis, Kompilasi Hukum Islam maupun aturan-aturan hukum lain yang terkait. Maka dari itu pihak suami sudah semestinya menyadari kewajibannya ketika menjatuhkan talak kepada istrinya dan melaksanakan kewajibannya tersebut </w:t>
            </w:r>
            <w:r w:rsidRPr="00953DB4">
              <w:rPr>
                <w:rFonts w:asciiTheme="majorBidi" w:hAnsiTheme="majorBidi" w:cstheme="majorBidi"/>
              </w:rPr>
              <w:lastRenderedPageBreak/>
              <w:t>dengan penuh tanggungjawab.</w:t>
            </w:r>
            <w:r w:rsidRPr="00953DB4">
              <w:rPr>
                <w:rFonts w:asciiTheme="majorBidi" w:hAnsiTheme="majorBidi" w:cstheme="majorBidi"/>
                <w:lang w:eastAsia="id-ID"/>
              </w:rPr>
              <w:t xml:space="preserve"> (2) </w:t>
            </w:r>
            <w:r w:rsidRPr="00953DB4">
              <w:rPr>
                <w:rFonts w:asciiTheme="majorBidi" w:hAnsiTheme="majorBidi" w:cstheme="majorBidi"/>
              </w:rPr>
              <w:t>Dalam melindungi hak perempuan terkait nafkah iddah dan nafkah mut’ah, tentu peran lebih dari pemerintah sangat diharapkan. Sudah semestinya mereka yang tidak melaksanakan kewajiban membayarkan nafkah iddah dan mut’ah, tidak hanya sekedar diberikan seruan untuk membayar, tetapi perlu pula diberikan sanksi baik perdata maupun pidana.</w:t>
            </w:r>
            <w:r w:rsidR="00D511E7" w:rsidRPr="00953DB4">
              <w:rPr>
                <w:rFonts w:asciiTheme="majorBidi" w:hAnsiTheme="majorBidi" w:cstheme="majorBidi"/>
                <w:color w:val="000000"/>
              </w:rPr>
              <w:t xml:space="preserve"> (3)</w:t>
            </w:r>
            <w:r w:rsidRPr="00953DB4">
              <w:rPr>
                <w:rFonts w:asciiTheme="majorBidi" w:hAnsiTheme="majorBidi" w:cstheme="majorBidi"/>
                <w:lang w:eastAsia="id-ID"/>
              </w:rPr>
              <w:t xml:space="preserve">Perlunya merelevansikan hukum yang berkaitan dengan konsep </w:t>
            </w:r>
            <w:r w:rsidRPr="00953DB4">
              <w:rPr>
                <w:rFonts w:asciiTheme="majorBidi" w:hAnsiTheme="majorBidi" w:cstheme="majorBidi"/>
                <w:bCs/>
                <w:color w:val="000000" w:themeColor="text1"/>
              </w:rPr>
              <w:t xml:space="preserve">Nafkah </w:t>
            </w:r>
            <w:r w:rsidRPr="00953DB4">
              <w:rPr>
                <w:rFonts w:asciiTheme="majorBidi" w:hAnsiTheme="majorBidi" w:cstheme="majorBidi"/>
                <w:bCs/>
                <w:i/>
                <w:color w:val="000000" w:themeColor="text1"/>
              </w:rPr>
              <w:t>Iddah</w:t>
            </w:r>
            <w:r w:rsidRPr="00953DB4">
              <w:rPr>
                <w:rFonts w:asciiTheme="majorBidi" w:hAnsiTheme="majorBidi" w:cstheme="majorBidi"/>
                <w:bCs/>
                <w:color w:val="000000" w:themeColor="text1"/>
              </w:rPr>
              <w:t xml:space="preserve"> Dan </w:t>
            </w:r>
            <w:r w:rsidRPr="00953DB4">
              <w:rPr>
                <w:rFonts w:asciiTheme="majorBidi" w:hAnsiTheme="majorBidi" w:cstheme="majorBidi"/>
                <w:bCs/>
                <w:i/>
                <w:color w:val="000000" w:themeColor="text1"/>
              </w:rPr>
              <w:t>Mut’ah.</w:t>
            </w:r>
          </w:p>
          <w:p w:rsidR="00D511E7" w:rsidRPr="00953DB4" w:rsidRDefault="00D511E7" w:rsidP="00D511E7">
            <w:pPr>
              <w:widowControl w:val="0"/>
              <w:jc w:val="both"/>
              <w:rPr>
                <w:rFonts w:asciiTheme="majorBidi" w:hAnsiTheme="majorBidi" w:cstheme="majorBidi"/>
                <w:bCs/>
                <w:i/>
                <w:color w:val="000000" w:themeColor="text1"/>
              </w:rPr>
            </w:pPr>
          </w:p>
          <w:p w:rsidR="00B67D6E" w:rsidRPr="00953DB4" w:rsidRDefault="00C40C75" w:rsidP="00953DB4">
            <w:pPr>
              <w:widowControl w:val="0"/>
              <w:ind w:left="5762" w:hanging="5762"/>
              <w:jc w:val="both"/>
              <w:rPr>
                <w:rFonts w:asciiTheme="majorBidi" w:hAnsiTheme="majorBidi" w:cstheme="majorBidi"/>
                <w:color w:val="000000"/>
              </w:rPr>
            </w:pPr>
            <w:r w:rsidRPr="00953DB4">
              <w:rPr>
                <w:rFonts w:asciiTheme="majorBidi" w:hAnsiTheme="majorBidi" w:cstheme="majorBidi"/>
                <w:lang w:eastAsia="id-ID"/>
              </w:rPr>
              <w:t xml:space="preserve">Kata Kunci : </w:t>
            </w:r>
            <w:r w:rsidR="006E74E1" w:rsidRPr="00953DB4">
              <w:rPr>
                <w:rFonts w:asciiTheme="majorBidi" w:hAnsiTheme="majorBidi" w:cstheme="majorBidi"/>
                <w:bCs/>
                <w:iCs/>
              </w:rPr>
              <w:t>Nafkah Iddah dan Mut’ah, perceraian</w:t>
            </w:r>
          </w:p>
          <w:p w:rsidR="00B67D6E" w:rsidRPr="00953DB4" w:rsidRDefault="00B67D6E" w:rsidP="00B67D6E">
            <w:pPr>
              <w:pStyle w:val="ListParagraph"/>
              <w:spacing w:line="240" w:lineRule="auto"/>
              <w:ind w:left="0"/>
              <w:jc w:val="both"/>
              <w:rPr>
                <w:rFonts w:asciiTheme="majorBidi" w:hAnsiTheme="majorBidi" w:cstheme="majorBidi"/>
                <w:bCs/>
                <w:i/>
                <w:sz w:val="24"/>
                <w:szCs w:val="24"/>
                <w:lang w:val="en-US"/>
              </w:rPr>
            </w:pPr>
          </w:p>
          <w:p w:rsidR="00B67D6E" w:rsidRPr="00DF5E30" w:rsidRDefault="00B67D6E" w:rsidP="00DF5E30">
            <w:pPr>
              <w:jc w:val="both"/>
            </w:pPr>
            <w:r w:rsidRPr="00953DB4">
              <w:rPr>
                <w:rFonts w:asciiTheme="majorBidi" w:hAnsiTheme="majorBidi" w:cstheme="majorBidi"/>
                <w:bCs/>
                <w:i/>
              </w:rPr>
              <w:t>“</w:t>
            </w:r>
            <w:r w:rsidR="00DF5E30">
              <w:rPr>
                <w:i/>
              </w:rPr>
              <w:t>This R</w:t>
            </w:r>
            <w:r w:rsidR="00DF5E30" w:rsidRPr="00DF5E30">
              <w:rPr>
                <w:i/>
              </w:rPr>
              <w:t xml:space="preserve">esearch is a juridical-empirical research, namely legal research, the object of the study includes the provisions of the legislation, </w:t>
            </w:r>
            <w:proofErr w:type="gramStart"/>
            <w:r w:rsidR="00DF5E30" w:rsidRPr="00DF5E30">
              <w:rPr>
                <w:i/>
              </w:rPr>
              <w:t>the</w:t>
            </w:r>
            <w:proofErr w:type="gramEnd"/>
            <w:r w:rsidR="00DF5E30" w:rsidRPr="00DF5E30">
              <w:rPr>
                <w:i/>
              </w:rPr>
              <w:t xml:space="preserve"> approach method used is a legal approach and a normative approach. Sources of data are primary data and secondary data sources that are sourced or obtained directly from judges. Secondary data and tertiary data. Data collection techniques through observation, interviews (interviews), and documentation. Furthermore, the data in this study uses field research through interviews and observations, while the data processing and analysis techniques are carried out through three stages, namely: data reduction, data presentation and conclusion drawing. The results showed that (1) Iddah and mut'ah livelihoods in Islam are essentially obligatory and some consider sunnah. (2) The perspective of the Makassar Religious Court Judges regarding the provision of iddah and mut'ah livelihoods is basically in line with that expressed by the scholars in Islam who also oblige both. (3) The implication of giving iddah and mut'ah expenses to ex-wife who was divorced by her husband, aims to provide justice</w:t>
            </w:r>
            <w:r w:rsidR="00F77779">
              <w:rPr>
                <w:i/>
              </w:rPr>
              <w:t>, certainty, benefit and goodness</w:t>
            </w:r>
            <w:bookmarkStart w:id="2" w:name="_GoBack"/>
            <w:bookmarkEnd w:id="2"/>
            <w:r w:rsidR="00DF5E30" w:rsidRPr="00DF5E30">
              <w:rPr>
                <w:i/>
              </w:rPr>
              <w:t>. Implications of Concept Research (1) Provisions regarding iddah and mut'ah living are very clear as written in several verses of the Qur’an, hadith, the Compilation of Islamic Law and other related legal rules. Therefore, the husband should be aware of his obligations when giving divorce to his wife and carry out his obligations with full responsibility. (2) In protecting women's related to iddah and mut'ah livelihoods, of course, more roles from the government are expected. It is appropriate that those who do not carry out the obligation to pay iddah and mut'ah livelihoods, should not only be given a call to pay, but also need to be given both civil and criminal sanctions. (3) The need to relevant laws relating to the co</w:t>
            </w:r>
            <w:r w:rsidR="0079703F">
              <w:rPr>
                <w:i/>
              </w:rPr>
              <w:t>ncept of Iddah and Mut'ah livelihoods</w:t>
            </w:r>
            <w:r w:rsidR="00DF5E30" w:rsidRPr="00DF5E30">
              <w:rPr>
                <w:i/>
              </w:rPr>
              <w:t>.</w:t>
            </w:r>
          </w:p>
          <w:p w:rsidR="00543054" w:rsidRPr="00DF5E30" w:rsidRDefault="00B67D6E" w:rsidP="00DF5E30">
            <w:pPr>
              <w:pStyle w:val="ListParagraph"/>
              <w:spacing w:line="240" w:lineRule="auto"/>
              <w:ind w:left="0"/>
              <w:jc w:val="both"/>
              <w:rPr>
                <w:rFonts w:asciiTheme="majorBidi" w:hAnsiTheme="majorBidi" w:cstheme="majorBidi"/>
                <w:i/>
                <w:sz w:val="24"/>
                <w:szCs w:val="24"/>
                <w:lang w:val="sv-SE"/>
              </w:rPr>
            </w:pPr>
            <w:r w:rsidRPr="00953DB4">
              <w:rPr>
                <w:rFonts w:asciiTheme="majorBidi" w:hAnsiTheme="majorBidi" w:cstheme="majorBidi"/>
                <w:i/>
                <w:iCs/>
                <w:color w:val="202124"/>
                <w:sz w:val="24"/>
                <w:szCs w:val="24"/>
                <w:lang/>
              </w:rPr>
              <w:lastRenderedPageBreak/>
              <w:t xml:space="preserve">Keywords: </w:t>
            </w:r>
            <w:r w:rsidR="0079703F">
              <w:rPr>
                <w:rFonts w:asciiTheme="majorBidi" w:hAnsiTheme="majorBidi" w:cstheme="majorBidi"/>
                <w:i/>
                <w:iCs/>
                <w:color w:val="202124"/>
                <w:sz w:val="24"/>
                <w:szCs w:val="24"/>
                <w:lang/>
              </w:rPr>
              <w:t xml:space="preserve">Livelihood </w:t>
            </w:r>
            <w:r w:rsidR="00DF5E30">
              <w:rPr>
                <w:rFonts w:asciiTheme="majorBidi" w:hAnsiTheme="majorBidi" w:cstheme="majorBidi"/>
                <w:i/>
                <w:iCs/>
                <w:color w:val="212121"/>
                <w:sz w:val="24"/>
                <w:szCs w:val="24"/>
                <w:lang w:val="sv-SE"/>
              </w:rPr>
              <w:t>Iddah and Mut'ah, D</w:t>
            </w:r>
            <w:r w:rsidR="00DF5E30" w:rsidRPr="00DF5E30">
              <w:rPr>
                <w:rFonts w:asciiTheme="majorBidi" w:hAnsiTheme="majorBidi" w:cstheme="majorBidi"/>
                <w:i/>
                <w:iCs/>
                <w:color w:val="212121"/>
                <w:sz w:val="24"/>
                <w:szCs w:val="24"/>
                <w:lang w:val="sv-SE"/>
              </w:rPr>
              <w:t>ivorce</w:t>
            </w:r>
          </w:p>
        </w:tc>
      </w:tr>
    </w:tbl>
    <w:p w:rsidR="006E74E1" w:rsidRPr="00953DB4" w:rsidRDefault="00AE36A3" w:rsidP="006E74E1">
      <w:pPr>
        <w:pStyle w:val="ListParagraph"/>
        <w:numPr>
          <w:ilvl w:val="0"/>
          <w:numId w:val="1"/>
        </w:numPr>
        <w:spacing w:after="0" w:line="240" w:lineRule="auto"/>
        <w:ind w:left="426" w:hanging="426"/>
        <w:jc w:val="both"/>
        <w:rPr>
          <w:rFonts w:asciiTheme="majorBidi" w:hAnsiTheme="majorBidi" w:cstheme="majorBidi"/>
          <w:b/>
          <w:sz w:val="24"/>
          <w:szCs w:val="24"/>
        </w:rPr>
      </w:pPr>
      <w:r w:rsidRPr="00953DB4">
        <w:rPr>
          <w:rFonts w:asciiTheme="majorBidi" w:hAnsiTheme="majorBidi" w:cstheme="majorBidi"/>
          <w:b/>
          <w:sz w:val="24"/>
          <w:szCs w:val="24"/>
        </w:rPr>
        <w:lastRenderedPageBreak/>
        <w:t>PENDAHULUAN</w:t>
      </w:r>
      <w:r w:rsidRPr="00953DB4">
        <w:rPr>
          <w:rFonts w:asciiTheme="majorBidi" w:hAnsiTheme="majorBidi" w:cstheme="majorBidi"/>
          <w:b/>
          <w:sz w:val="24"/>
          <w:szCs w:val="24"/>
          <w:lang w:val="en-US"/>
        </w:rPr>
        <w:t xml:space="preserve"> </w:t>
      </w:r>
    </w:p>
    <w:p w:rsidR="006E74E1" w:rsidRPr="00953DB4" w:rsidRDefault="006E74E1" w:rsidP="006E74E1">
      <w:pPr>
        <w:pStyle w:val="ListParagraph"/>
        <w:spacing w:after="0" w:line="240" w:lineRule="auto"/>
        <w:ind w:left="426" w:firstLine="708"/>
        <w:jc w:val="both"/>
        <w:rPr>
          <w:rFonts w:asciiTheme="majorBidi" w:hAnsiTheme="majorBidi" w:cstheme="majorBidi"/>
          <w:color w:val="000000" w:themeColor="text1"/>
          <w:sz w:val="24"/>
          <w:szCs w:val="24"/>
          <w:lang w:val="en-US"/>
        </w:rPr>
      </w:pPr>
      <w:r w:rsidRPr="00953DB4">
        <w:rPr>
          <w:rFonts w:asciiTheme="majorBidi" w:hAnsiTheme="majorBidi" w:cstheme="majorBidi"/>
          <w:color w:val="000000" w:themeColor="text1"/>
          <w:sz w:val="24"/>
          <w:szCs w:val="24"/>
        </w:rPr>
        <w:t xml:space="preserve">Perkawinan merupakan tali ikatan yang melahirkan keluarga sebagai salah satu unsur dalam kehidupan bermasyarakat dan bernegara, yang telah diatur oleh aturan-aturan hukum. Perkawinan yang sah merupakan satu-satunya jalan yang dipilih oleh Allah swt. sebagai jalan bagi manusia untuk melestarikan hidupnya. Perkawinan sebagai media untuk mempersatukan seorang pria dan seorang wanita dengan berbagai perbedaan latar belakang dalam rangka membangun bahtera rumah tangga menuju keluarga </w:t>
      </w:r>
      <w:r w:rsidRPr="00953DB4">
        <w:rPr>
          <w:rFonts w:asciiTheme="majorBidi" w:hAnsiTheme="majorBidi" w:cstheme="majorBidi"/>
          <w:i/>
          <w:iCs/>
          <w:color w:val="000000" w:themeColor="text1"/>
          <w:sz w:val="24"/>
          <w:szCs w:val="24"/>
        </w:rPr>
        <w:t xml:space="preserve">sakinah, mawaddah </w:t>
      </w:r>
      <w:r w:rsidRPr="00953DB4">
        <w:rPr>
          <w:rFonts w:asciiTheme="majorBidi" w:hAnsiTheme="majorBidi" w:cstheme="majorBidi"/>
          <w:color w:val="000000" w:themeColor="text1"/>
          <w:sz w:val="24"/>
          <w:szCs w:val="24"/>
        </w:rPr>
        <w:t>dan rahmah.</w:t>
      </w:r>
      <w:r w:rsidRPr="00953DB4">
        <w:rPr>
          <w:rStyle w:val="FootnoteReference"/>
          <w:rFonts w:asciiTheme="majorBidi" w:hAnsiTheme="majorBidi" w:cstheme="majorBidi"/>
          <w:color w:val="000000" w:themeColor="text1"/>
          <w:sz w:val="24"/>
          <w:szCs w:val="24"/>
        </w:rPr>
        <w:footnoteReference w:id="1"/>
      </w:r>
      <w:r w:rsidRPr="00953DB4">
        <w:rPr>
          <w:rFonts w:asciiTheme="majorBidi" w:hAnsiTheme="majorBidi" w:cstheme="majorBidi"/>
          <w:color w:val="000000" w:themeColor="text1"/>
          <w:sz w:val="24"/>
          <w:szCs w:val="24"/>
        </w:rPr>
        <w:t xml:space="preserve"> Perkawinan ialah ikatan lahir batin antara seorang pria dan seorang wanita sebagai suami isteri dengan tujuan membentuk keluarga (rumah tangga) yang bahagia dan kekal berdasarkan ketuhanan Yang Maha Esa.</w:t>
      </w:r>
      <w:r w:rsidRPr="00953DB4">
        <w:rPr>
          <w:rStyle w:val="FootnoteReference"/>
          <w:rFonts w:asciiTheme="majorBidi" w:hAnsiTheme="majorBidi" w:cstheme="majorBidi"/>
          <w:color w:val="000000" w:themeColor="text1"/>
          <w:sz w:val="24"/>
          <w:szCs w:val="24"/>
        </w:rPr>
        <w:footnoteReference w:id="2"/>
      </w:r>
    </w:p>
    <w:p w:rsidR="006E74E1" w:rsidRPr="00953DB4" w:rsidRDefault="006E74E1" w:rsidP="006E74E1">
      <w:pPr>
        <w:pStyle w:val="ListParagraph"/>
        <w:spacing w:after="0" w:line="240" w:lineRule="auto"/>
        <w:ind w:left="426" w:firstLine="708"/>
        <w:jc w:val="both"/>
        <w:rPr>
          <w:rFonts w:asciiTheme="majorBidi" w:hAnsiTheme="majorBidi" w:cstheme="majorBidi"/>
          <w:color w:val="000000" w:themeColor="text1"/>
          <w:sz w:val="24"/>
          <w:szCs w:val="24"/>
          <w:lang w:val="en-US"/>
        </w:rPr>
      </w:pPr>
      <w:r w:rsidRPr="00953DB4">
        <w:rPr>
          <w:rFonts w:asciiTheme="majorBidi" w:hAnsiTheme="majorBidi" w:cstheme="majorBidi"/>
          <w:color w:val="000000" w:themeColor="text1"/>
          <w:sz w:val="24"/>
          <w:szCs w:val="24"/>
        </w:rPr>
        <w:t xml:space="preserve">Bertahannya kehidupan perkawinan merupakan suatu tujuan yang sangat diinginkan orang Islam. Akad nikah diadakan untuk selama-lamanya dan seterusnya hingga meninggal dunia. Allah menyebutkan ikatan perjanjian dalam akad itu sebagai </w:t>
      </w:r>
      <w:r w:rsidRPr="00953DB4">
        <w:rPr>
          <w:rFonts w:asciiTheme="majorBidi" w:hAnsiTheme="majorBidi" w:cstheme="majorBidi"/>
          <w:i/>
          <w:color w:val="000000" w:themeColor="text1"/>
          <w:sz w:val="24"/>
          <w:szCs w:val="24"/>
        </w:rPr>
        <w:t>mitsaqon ghalidhan</w:t>
      </w:r>
      <w:r w:rsidRPr="00953DB4">
        <w:rPr>
          <w:rFonts w:asciiTheme="majorBidi" w:hAnsiTheme="majorBidi" w:cstheme="majorBidi"/>
          <w:color w:val="000000" w:themeColor="text1"/>
          <w:sz w:val="24"/>
          <w:szCs w:val="24"/>
        </w:rPr>
        <w:t xml:space="preserve"> yang berarti perjanjian yang kokoh. Jika ikatan antara suami istri demikian kokoh kuatnya maka tidak sepatutnya dirusak dan disepelekan. Setiap usaha untuk </w:t>
      </w:r>
      <w:r w:rsidRPr="00953DB4">
        <w:rPr>
          <w:rFonts w:asciiTheme="majorBidi" w:hAnsiTheme="majorBidi" w:cstheme="majorBidi"/>
          <w:color w:val="000000" w:themeColor="text1"/>
          <w:sz w:val="24"/>
          <w:szCs w:val="24"/>
        </w:rPr>
        <w:lastRenderedPageBreak/>
        <w:t>menyepelekan merusak hubungan perkawinan itu adalah dibenci oleh Islam karena merusak kebaikan dan menghilangkan kemaslahatan antara suami istri.</w:t>
      </w:r>
      <w:r w:rsidRPr="00953DB4">
        <w:rPr>
          <w:rStyle w:val="FootnoteReference"/>
          <w:rFonts w:asciiTheme="majorBidi" w:hAnsiTheme="majorBidi" w:cstheme="majorBidi"/>
          <w:color w:val="000000" w:themeColor="text1"/>
          <w:sz w:val="24"/>
          <w:szCs w:val="24"/>
        </w:rPr>
        <w:footnoteReference w:id="3"/>
      </w:r>
    </w:p>
    <w:p w:rsidR="006E74E1" w:rsidRPr="00953DB4" w:rsidRDefault="006E74E1" w:rsidP="006E74E1">
      <w:pPr>
        <w:pStyle w:val="ListParagraph"/>
        <w:spacing w:after="0" w:line="240" w:lineRule="auto"/>
        <w:ind w:left="426" w:firstLine="708"/>
        <w:jc w:val="both"/>
        <w:rPr>
          <w:rFonts w:asciiTheme="majorBidi" w:hAnsiTheme="majorBidi" w:cstheme="majorBidi"/>
          <w:color w:val="000000" w:themeColor="text1"/>
          <w:sz w:val="24"/>
          <w:szCs w:val="24"/>
          <w:lang w:val="en-US"/>
        </w:rPr>
      </w:pPr>
      <w:r w:rsidRPr="00953DB4">
        <w:rPr>
          <w:rFonts w:asciiTheme="majorBidi" w:hAnsiTheme="majorBidi" w:cstheme="majorBidi"/>
          <w:color w:val="000000" w:themeColor="text1"/>
          <w:sz w:val="24"/>
          <w:szCs w:val="24"/>
        </w:rPr>
        <w:t>Pelaksanaan Putusan Pengadilan Agama Makassar Kelas IA putusan perkara nomor 13/Pdt.P/PA.Mks, terkait dengan pembayaran nafkah kepada bekas istri adalah dengan cara mewajibkan bekas suami untuk membayar sejumlah nafkah yang telah diputuskan oleh majilis pemeriksa perkara tesebut sebelum bekas suami mengucapkan ikrar talak didepan majelis hakim. Akan tetapi dalam pelaksanaan putusan tersebut bekas suami justru tidak melaksanaakan pemberian nafkah yang telah diputuskan dalam hal ini suami ingkar, sehingga mantan istri justru dirugikan dengan putusan tersebut yang membebankan segala kehidupannya yang seharusnya diberikan perlindungan justru tidak mendapatkan perlindungan.</w:t>
      </w:r>
    </w:p>
    <w:p w:rsidR="006E74E1" w:rsidRPr="00953DB4" w:rsidRDefault="006E74E1" w:rsidP="006E74E1">
      <w:pPr>
        <w:pStyle w:val="ListParagraph"/>
        <w:spacing w:after="0" w:line="240" w:lineRule="auto"/>
        <w:ind w:left="426" w:firstLine="708"/>
        <w:jc w:val="both"/>
        <w:rPr>
          <w:rFonts w:asciiTheme="majorBidi" w:hAnsiTheme="majorBidi" w:cstheme="majorBidi"/>
          <w:b/>
          <w:sz w:val="24"/>
          <w:szCs w:val="24"/>
        </w:rPr>
      </w:pPr>
      <w:r w:rsidRPr="00953DB4">
        <w:rPr>
          <w:rFonts w:asciiTheme="majorBidi" w:hAnsiTheme="majorBidi" w:cstheme="majorBidi"/>
          <w:color w:val="000000" w:themeColor="text1"/>
          <w:sz w:val="24"/>
          <w:szCs w:val="24"/>
        </w:rPr>
        <w:t>Sehingga dalam perkara cerai talak dari yang tercatat di Pengadilan Agama Makassar berdampak pada hak hakim dalam memutuskan dan memberi perlindungan kepada seorang istri yang di talak. Sehingga dalam putusan hakim tersebut dapat menentukan seberapa besar yang harus dipenuhi suami dalam perkara cerai talak tersebut. Selain itu juga p</w:t>
      </w:r>
      <w:r w:rsidRPr="00953DB4">
        <w:rPr>
          <w:rFonts w:asciiTheme="majorBidi" w:eastAsia="Book Antiqua" w:hAnsiTheme="majorBidi" w:cstheme="majorBidi"/>
          <w:color w:val="000000" w:themeColor="text1"/>
          <w:sz w:val="24"/>
          <w:szCs w:val="24"/>
        </w:rPr>
        <w:t xml:space="preserve">roblem lainnya tersebut perlu kiranya seorang wanita yang dicerai suaminya di berikan sebuah kepastian hukum atas hak dari kewajiban suami yaitu nafkah iddah dan mut’ah kepadanya, sehingga hal tersebut penulis ingin melihat bagaimana implikasi dalam nafkah iddah dan Mut’ah terhadap perkarai cerai talak. baik berupa terobosan hukum yang merupakan hasil ijtihad atas dasar kemaslahatan ummat dalam hal ini perempuan sebagai sebuah pembaharuan hukum demi menjaga hak-hak perempuan yang selama ini banyak dirugikan, setelah adanya putusan tanggung jawab hakim lepas dalam hal cerai talak tanpa mengetahui apakah nafkah iddah dan mut’ah tetap dijalankan oleh mantan suami atau tidak karna tidak adanya waktu dan jumlah yang di tentukan, padahal telah dijelaskan pada pasal 149 KHI “Bilamana perkawinan putus karena talak, maka bekas suami wajib (a) memberi mut’ah yang layak kepada bekas istrinya baik berupa uang atau benda, (b) memberi nafkah, maskan dan kiswah kepada bekas istri selama masa </w:t>
      </w:r>
      <w:r w:rsidRPr="00953DB4">
        <w:rPr>
          <w:rFonts w:asciiTheme="majorBidi" w:eastAsia="Book Antiqua" w:hAnsiTheme="majorBidi" w:cstheme="majorBidi"/>
          <w:i/>
          <w:color w:val="000000" w:themeColor="text1"/>
          <w:sz w:val="24"/>
          <w:szCs w:val="24"/>
        </w:rPr>
        <w:t>Iddah</w:t>
      </w:r>
      <w:r w:rsidRPr="00953DB4">
        <w:rPr>
          <w:rFonts w:asciiTheme="majorBidi" w:eastAsia="Book Antiqua" w:hAnsiTheme="majorBidi" w:cstheme="majorBidi"/>
          <w:color w:val="000000" w:themeColor="text1"/>
          <w:sz w:val="24"/>
          <w:szCs w:val="24"/>
        </w:rPr>
        <w:t>, kecuali bekas istri telah dijatuhkan talak ba’in atau nusyuz dan dalam keadaan tidak hamil.</w:t>
      </w:r>
      <w:r w:rsidRPr="00953DB4">
        <w:rPr>
          <w:rFonts w:asciiTheme="majorBidi" w:eastAsia="Book Antiqua" w:hAnsiTheme="majorBidi" w:cstheme="majorBidi"/>
          <w:color w:val="FFFFFF" w:themeColor="background1"/>
          <w:sz w:val="24"/>
          <w:szCs w:val="24"/>
        </w:rPr>
        <w:t>”</w:t>
      </w:r>
    </w:p>
    <w:p w:rsidR="006E74E1" w:rsidRPr="00953DB4" w:rsidRDefault="007317C3" w:rsidP="007317C3">
      <w:pPr>
        <w:spacing w:line="480" w:lineRule="exact"/>
        <w:jc w:val="both"/>
        <w:rPr>
          <w:rFonts w:asciiTheme="majorBidi" w:eastAsia="Book Antiqua" w:hAnsiTheme="majorBidi" w:cstheme="majorBidi"/>
          <w:color w:val="000000" w:themeColor="text1"/>
        </w:rPr>
      </w:pPr>
      <w:r w:rsidRPr="00953DB4">
        <w:rPr>
          <w:rFonts w:asciiTheme="majorBidi" w:eastAsia="Book Antiqua" w:hAnsiTheme="majorBidi" w:cstheme="majorBidi"/>
          <w:color w:val="000000" w:themeColor="text1"/>
        </w:rPr>
        <w:t xml:space="preserve"> </w:t>
      </w:r>
      <w:proofErr w:type="gramStart"/>
      <w:r w:rsidR="006E74E1" w:rsidRPr="00953DB4">
        <w:rPr>
          <w:rFonts w:asciiTheme="majorBidi" w:eastAsia="Book Antiqua" w:hAnsiTheme="majorBidi" w:cstheme="majorBidi"/>
          <w:color w:val="000000" w:themeColor="text1"/>
        </w:rPr>
        <w:t>Masalah ini pada faktanya kita seringkali dih</w:t>
      </w:r>
      <w:r w:rsidRPr="00953DB4">
        <w:rPr>
          <w:rFonts w:asciiTheme="majorBidi" w:eastAsia="Book Antiqua" w:hAnsiTheme="majorBidi" w:cstheme="majorBidi"/>
          <w:color w:val="000000" w:themeColor="text1"/>
        </w:rPr>
        <w:t xml:space="preserve">adapkan antara sebuah teori dan </w:t>
      </w:r>
      <w:r w:rsidR="006E74E1" w:rsidRPr="00953DB4">
        <w:rPr>
          <w:rFonts w:asciiTheme="majorBidi" w:eastAsia="Book Antiqua" w:hAnsiTheme="majorBidi" w:cstheme="majorBidi"/>
          <w:color w:val="000000" w:themeColor="text1"/>
        </w:rPr>
        <w:t>realita, seringkali terjebak antara sebuah teks dan konteks.</w:t>
      </w:r>
      <w:proofErr w:type="gramEnd"/>
      <w:r w:rsidR="006E74E1" w:rsidRPr="00953DB4">
        <w:rPr>
          <w:rFonts w:asciiTheme="majorBidi" w:eastAsia="Book Antiqua" w:hAnsiTheme="majorBidi" w:cstheme="majorBidi"/>
          <w:color w:val="000000" w:themeColor="text1"/>
        </w:rPr>
        <w:t xml:space="preserve"> </w:t>
      </w:r>
      <w:r w:rsidR="006E74E1" w:rsidRPr="00953DB4">
        <w:rPr>
          <w:rFonts w:asciiTheme="majorBidi" w:eastAsia="Book Antiqua" w:hAnsiTheme="majorBidi" w:cstheme="majorBidi"/>
          <w:color w:val="000000" w:themeColor="text1"/>
          <w:lang w:val="id-ID"/>
        </w:rPr>
        <w:t xml:space="preserve">Sehingga penulis </w:t>
      </w:r>
      <w:r w:rsidR="006E74E1" w:rsidRPr="00953DB4">
        <w:rPr>
          <w:rFonts w:asciiTheme="majorBidi" w:eastAsia="Book Antiqua" w:hAnsiTheme="majorBidi" w:cstheme="majorBidi"/>
          <w:color w:val="000000" w:themeColor="text1"/>
        </w:rPr>
        <w:t xml:space="preserve">ingin memunculkan kembali penting tidaknya ditentukan secara jelas dan pasti </w:t>
      </w:r>
      <w:r w:rsidR="006E74E1" w:rsidRPr="00953DB4">
        <w:rPr>
          <w:rFonts w:asciiTheme="majorBidi" w:eastAsia="Book Antiqua" w:hAnsiTheme="majorBidi" w:cstheme="majorBidi"/>
          <w:color w:val="000000" w:themeColor="text1"/>
          <w:lang w:val="id-ID"/>
        </w:rPr>
        <w:t xml:space="preserve">implikasi dalam perkara </w:t>
      </w:r>
      <w:r w:rsidR="006E74E1" w:rsidRPr="00953DB4">
        <w:rPr>
          <w:rFonts w:asciiTheme="majorBidi" w:eastAsia="Book Antiqua" w:hAnsiTheme="majorBidi" w:cstheme="majorBidi"/>
          <w:color w:val="000000" w:themeColor="text1"/>
        </w:rPr>
        <w:t xml:space="preserve">nafkah iddah dan mut’ah kepada </w:t>
      </w:r>
      <w:r w:rsidR="006E74E1" w:rsidRPr="00953DB4">
        <w:rPr>
          <w:rFonts w:asciiTheme="majorBidi" w:eastAsia="Book Antiqua" w:hAnsiTheme="majorBidi" w:cstheme="majorBidi"/>
          <w:color w:val="000000" w:themeColor="text1"/>
          <w:lang w:val="id-ID"/>
        </w:rPr>
        <w:t>isteri</w:t>
      </w:r>
      <w:r w:rsidR="006E74E1" w:rsidRPr="00953DB4">
        <w:rPr>
          <w:rFonts w:asciiTheme="majorBidi" w:eastAsia="Book Antiqua" w:hAnsiTheme="majorBidi" w:cstheme="majorBidi"/>
          <w:color w:val="000000" w:themeColor="text1"/>
        </w:rPr>
        <w:t xml:space="preserve"> yang dicerai di Pengadilan</w:t>
      </w:r>
      <w:r w:rsidR="006E74E1" w:rsidRPr="00953DB4">
        <w:rPr>
          <w:rFonts w:asciiTheme="majorBidi" w:eastAsia="Book Antiqua" w:hAnsiTheme="majorBidi" w:cstheme="majorBidi"/>
          <w:color w:val="000000" w:themeColor="text1"/>
          <w:lang w:val="id-ID"/>
        </w:rPr>
        <w:t xml:space="preserve"> melalui putusan hakim</w:t>
      </w:r>
      <w:r w:rsidR="006E74E1" w:rsidRPr="00953DB4">
        <w:rPr>
          <w:rFonts w:asciiTheme="majorBidi" w:eastAsia="Book Antiqua" w:hAnsiTheme="majorBidi" w:cstheme="majorBidi"/>
          <w:color w:val="000000" w:themeColor="text1"/>
        </w:rPr>
        <w:t xml:space="preserve">, dengan melakukan penelusuran sederhana </w:t>
      </w:r>
      <w:r w:rsidR="006E74E1" w:rsidRPr="00953DB4">
        <w:rPr>
          <w:rFonts w:asciiTheme="majorBidi" w:eastAsia="Book Antiqua" w:hAnsiTheme="majorBidi" w:cstheme="majorBidi"/>
          <w:color w:val="000000" w:themeColor="text1"/>
        </w:rPr>
        <w:lastRenderedPageBreak/>
        <w:t>aspek-aspek yang mendasari dan melatarbelakangi</w:t>
      </w:r>
      <w:r w:rsidR="006E74E1" w:rsidRPr="00953DB4">
        <w:rPr>
          <w:rFonts w:asciiTheme="majorBidi" w:eastAsia="Book Antiqua" w:hAnsiTheme="majorBidi" w:cstheme="majorBidi"/>
          <w:color w:val="000000" w:themeColor="text1"/>
          <w:lang w:val="id-ID"/>
        </w:rPr>
        <w:t>.</w:t>
      </w:r>
      <w:r w:rsidRPr="00953DB4">
        <w:rPr>
          <w:rFonts w:asciiTheme="majorBidi" w:eastAsia="Book Antiqua" w:hAnsiTheme="majorBidi" w:cstheme="majorBidi"/>
          <w:color w:val="000000" w:themeColor="text1"/>
        </w:rPr>
        <w:t xml:space="preserve"> </w:t>
      </w:r>
      <w:r w:rsidR="006E74E1" w:rsidRPr="00953DB4">
        <w:rPr>
          <w:rFonts w:asciiTheme="majorBidi" w:hAnsiTheme="majorBidi" w:cstheme="majorBidi"/>
          <w:color w:val="000000" w:themeColor="text1"/>
          <w:lang w:val="id-ID"/>
        </w:rPr>
        <w:t>Berdasarkan uraian tersebut di atas, penulis tertarik untuk melakukan penelitian dengan judul “</w:t>
      </w:r>
      <w:r w:rsidR="006E74E1" w:rsidRPr="00953DB4">
        <w:rPr>
          <w:rFonts w:asciiTheme="majorBidi" w:hAnsiTheme="majorBidi" w:cstheme="majorBidi"/>
          <w:b/>
          <w:color w:val="000000" w:themeColor="text1"/>
          <w:lang w:val="id-ID"/>
        </w:rPr>
        <w:t>Implikasi dalam Pemberian</w:t>
      </w:r>
      <w:r w:rsidR="006E74E1" w:rsidRPr="00953DB4">
        <w:rPr>
          <w:rFonts w:asciiTheme="majorBidi" w:hAnsiTheme="majorBidi" w:cstheme="majorBidi"/>
          <w:b/>
          <w:color w:val="000000" w:themeColor="text1"/>
        </w:rPr>
        <w:t xml:space="preserve"> Nafkah</w:t>
      </w:r>
      <w:r w:rsidR="006E74E1" w:rsidRPr="00953DB4">
        <w:rPr>
          <w:rFonts w:asciiTheme="majorBidi" w:hAnsiTheme="majorBidi" w:cstheme="majorBidi"/>
          <w:color w:val="000000" w:themeColor="text1"/>
        </w:rPr>
        <w:t xml:space="preserve"> </w:t>
      </w:r>
      <w:r w:rsidR="006E74E1" w:rsidRPr="00953DB4">
        <w:rPr>
          <w:rFonts w:asciiTheme="majorBidi" w:hAnsiTheme="majorBidi" w:cstheme="majorBidi"/>
          <w:b/>
          <w:i/>
          <w:color w:val="000000" w:themeColor="text1"/>
        </w:rPr>
        <w:t>Iddah</w:t>
      </w:r>
      <w:r w:rsidR="006E74E1" w:rsidRPr="00953DB4">
        <w:rPr>
          <w:rFonts w:asciiTheme="majorBidi" w:hAnsiTheme="majorBidi" w:cstheme="majorBidi"/>
          <w:color w:val="000000" w:themeColor="text1"/>
        </w:rPr>
        <w:t xml:space="preserve"> </w:t>
      </w:r>
      <w:r w:rsidR="006E74E1" w:rsidRPr="00953DB4">
        <w:rPr>
          <w:rFonts w:asciiTheme="majorBidi" w:hAnsiTheme="majorBidi" w:cstheme="majorBidi"/>
          <w:b/>
          <w:color w:val="000000" w:themeColor="text1"/>
          <w:lang w:val="id-ID"/>
        </w:rPr>
        <w:t>d</w:t>
      </w:r>
      <w:r w:rsidR="006E74E1" w:rsidRPr="00953DB4">
        <w:rPr>
          <w:rFonts w:asciiTheme="majorBidi" w:hAnsiTheme="majorBidi" w:cstheme="majorBidi"/>
          <w:b/>
          <w:color w:val="000000" w:themeColor="text1"/>
        </w:rPr>
        <w:t>an</w:t>
      </w:r>
      <w:r w:rsidR="006E74E1" w:rsidRPr="00953DB4">
        <w:rPr>
          <w:rFonts w:asciiTheme="majorBidi" w:hAnsiTheme="majorBidi" w:cstheme="majorBidi"/>
          <w:color w:val="000000" w:themeColor="text1"/>
        </w:rPr>
        <w:t xml:space="preserve"> </w:t>
      </w:r>
      <w:r w:rsidR="006E74E1" w:rsidRPr="00953DB4">
        <w:rPr>
          <w:rFonts w:asciiTheme="majorBidi" w:hAnsiTheme="majorBidi" w:cstheme="majorBidi"/>
          <w:b/>
          <w:i/>
          <w:color w:val="000000" w:themeColor="text1"/>
        </w:rPr>
        <w:t>Mut’ah</w:t>
      </w:r>
      <w:r w:rsidR="006E74E1" w:rsidRPr="00953DB4">
        <w:rPr>
          <w:rFonts w:asciiTheme="majorBidi" w:hAnsiTheme="majorBidi" w:cstheme="majorBidi"/>
          <w:color w:val="000000" w:themeColor="text1"/>
        </w:rPr>
        <w:t xml:space="preserve"> </w:t>
      </w:r>
      <w:r w:rsidR="006E74E1" w:rsidRPr="00953DB4">
        <w:rPr>
          <w:rFonts w:asciiTheme="majorBidi" w:hAnsiTheme="majorBidi" w:cstheme="majorBidi"/>
          <w:b/>
          <w:color w:val="000000" w:themeColor="text1"/>
          <w:lang w:val="id-ID"/>
        </w:rPr>
        <w:t>p</w:t>
      </w:r>
      <w:r w:rsidR="006E74E1" w:rsidRPr="00953DB4">
        <w:rPr>
          <w:rFonts w:asciiTheme="majorBidi" w:hAnsiTheme="majorBidi" w:cstheme="majorBidi"/>
          <w:b/>
          <w:color w:val="000000" w:themeColor="text1"/>
        </w:rPr>
        <w:t xml:space="preserve">ada Perkara Cerai Talak </w:t>
      </w:r>
      <w:r w:rsidR="006E74E1" w:rsidRPr="00953DB4">
        <w:rPr>
          <w:rFonts w:asciiTheme="majorBidi" w:hAnsiTheme="majorBidi" w:cstheme="majorBidi"/>
          <w:b/>
          <w:color w:val="000000" w:themeColor="text1"/>
          <w:lang w:val="id-ID"/>
        </w:rPr>
        <w:t>d</w:t>
      </w:r>
      <w:r w:rsidR="006E74E1" w:rsidRPr="00953DB4">
        <w:rPr>
          <w:rFonts w:asciiTheme="majorBidi" w:hAnsiTheme="majorBidi" w:cstheme="majorBidi"/>
          <w:b/>
          <w:color w:val="000000" w:themeColor="text1"/>
        </w:rPr>
        <w:t xml:space="preserve">i Pengadilan Agama Makassar Kelas </w:t>
      </w:r>
      <w:r w:rsidR="006E74E1" w:rsidRPr="00953DB4">
        <w:rPr>
          <w:rFonts w:asciiTheme="majorBidi" w:hAnsiTheme="majorBidi" w:cstheme="majorBidi"/>
          <w:b/>
          <w:color w:val="000000" w:themeColor="text1"/>
          <w:lang w:val="id-ID"/>
        </w:rPr>
        <w:t>IA”</w:t>
      </w:r>
    </w:p>
    <w:p w:rsidR="00543054" w:rsidRPr="00953DB4" w:rsidRDefault="00543054">
      <w:pPr>
        <w:bidi w:val="0"/>
        <w:jc w:val="center"/>
        <w:rPr>
          <w:rFonts w:asciiTheme="majorBidi" w:hAnsiTheme="majorBidi" w:cstheme="majorBidi"/>
          <w:b/>
          <w:bCs/>
          <w:lang w:val="id-ID"/>
        </w:rPr>
      </w:pPr>
    </w:p>
    <w:p w:rsidR="00543054" w:rsidRPr="00953DB4" w:rsidRDefault="00AE36A3" w:rsidP="00D43147">
      <w:pPr>
        <w:pStyle w:val="NoSpacing"/>
        <w:numPr>
          <w:ilvl w:val="0"/>
          <w:numId w:val="1"/>
        </w:numPr>
        <w:bidi w:val="0"/>
        <w:ind w:left="426" w:hanging="426"/>
        <w:rPr>
          <w:rFonts w:asciiTheme="majorBidi" w:hAnsiTheme="majorBidi" w:cstheme="majorBidi"/>
          <w:b/>
          <w:i/>
        </w:rPr>
      </w:pPr>
      <w:r w:rsidRPr="00953DB4">
        <w:rPr>
          <w:rFonts w:asciiTheme="majorBidi" w:hAnsiTheme="majorBidi" w:cstheme="majorBidi"/>
          <w:b/>
          <w:iCs/>
        </w:rPr>
        <w:t xml:space="preserve">METODE PENELITIAN </w:t>
      </w:r>
    </w:p>
    <w:p w:rsidR="007317C3" w:rsidRPr="00953DB4" w:rsidRDefault="007317C3" w:rsidP="007317C3">
      <w:pPr>
        <w:pStyle w:val="BodyText"/>
        <w:spacing w:line="480" w:lineRule="exact"/>
        <w:ind w:right="113" w:firstLine="709"/>
        <w:jc w:val="both"/>
        <w:rPr>
          <w:rFonts w:asciiTheme="majorBidi" w:hAnsiTheme="majorBidi" w:cstheme="majorBidi"/>
          <w:sz w:val="24"/>
          <w:szCs w:val="24"/>
        </w:rPr>
      </w:pPr>
      <w:proofErr w:type="gramStart"/>
      <w:r w:rsidRPr="00953DB4">
        <w:rPr>
          <w:rFonts w:asciiTheme="majorBidi" w:hAnsiTheme="majorBidi" w:cstheme="majorBidi"/>
          <w:color w:val="000000" w:themeColor="text1"/>
          <w:sz w:val="24"/>
          <w:szCs w:val="24"/>
        </w:rPr>
        <w:t>Jenis</w:t>
      </w:r>
      <w:r w:rsidRPr="00953DB4">
        <w:rPr>
          <w:rFonts w:asciiTheme="majorBidi" w:hAnsiTheme="majorBidi" w:cstheme="majorBidi"/>
          <w:color w:val="000000" w:themeColor="text1"/>
          <w:spacing w:val="1"/>
          <w:sz w:val="24"/>
          <w:szCs w:val="24"/>
        </w:rPr>
        <w:t xml:space="preserve"> </w:t>
      </w:r>
      <w:r w:rsidRPr="00953DB4">
        <w:rPr>
          <w:rFonts w:asciiTheme="majorBidi" w:hAnsiTheme="majorBidi" w:cstheme="majorBidi"/>
          <w:color w:val="000000" w:themeColor="text1"/>
          <w:sz w:val="24"/>
          <w:szCs w:val="24"/>
        </w:rPr>
        <w:t>p</w:t>
      </w:r>
      <w:r w:rsidRPr="00953DB4">
        <w:rPr>
          <w:rFonts w:asciiTheme="majorBidi" w:hAnsiTheme="majorBidi" w:cstheme="majorBidi"/>
          <w:sz w:val="24"/>
          <w:szCs w:val="24"/>
        </w:rPr>
        <w:t>enelitian ini merupakan penelitian yuridis-empiris, yaitu penelitian hukum objek kajiannya meliputi ketentuan-ketentuan perundang-undangan dan (</w:t>
      </w:r>
      <w:r w:rsidRPr="00953DB4">
        <w:rPr>
          <w:rFonts w:asciiTheme="majorBidi" w:hAnsiTheme="majorBidi" w:cstheme="majorBidi"/>
          <w:i/>
          <w:sz w:val="24"/>
          <w:szCs w:val="24"/>
        </w:rPr>
        <w:t>in</w:t>
      </w:r>
      <w:r w:rsidRPr="00953DB4">
        <w:rPr>
          <w:rFonts w:asciiTheme="majorBidi" w:hAnsiTheme="majorBidi" w:cstheme="majorBidi"/>
          <w:sz w:val="24"/>
          <w:szCs w:val="24"/>
        </w:rPr>
        <w:t xml:space="preserve"> </w:t>
      </w:r>
      <w:r w:rsidRPr="00953DB4">
        <w:rPr>
          <w:rFonts w:asciiTheme="majorBidi" w:hAnsiTheme="majorBidi" w:cstheme="majorBidi"/>
          <w:i/>
          <w:sz w:val="24"/>
          <w:szCs w:val="24"/>
        </w:rPr>
        <w:t>abstraco</w:t>
      </w:r>
      <w:r w:rsidRPr="00953DB4">
        <w:rPr>
          <w:rFonts w:asciiTheme="majorBidi" w:hAnsiTheme="majorBidi" w:cstheme="majorBidi"/>
          <w:sz w:val="24"/>
          <w:szCs w:val="24"/>
        </w:rPr>
        <w:t>) serta penerapannya pada peristiwa hukum (in concreto) yang dilakukan terhadap keadaan sebenarnya atau keadaan nyata yang terjadi dimasyarakat dengan maksud untuk mengetahui dan menemukan fakta-fakta dan data yang dibutuhkan.</w:t>
      </w:r>
      <w:proofErr w:type="gramEnd"/>
    </w:p>
    <w:p w:rsidR="007317C3" w:rsidRPr="00953DB4" w:rsidRDefault="007317C3" w:rsidP="007317C3">
      <w:pPr>
        <w:pStyle w:val="BodyText"/>
        <w:spacing w:line="480" w:lineRule="exact"/>
        <w:ind w:right="113" w:firstLine="709"/>
        <w:jc w:val="both"/>
        <w:rPr>
          <w:rFonts w:asciiTheme="majorBidi" w:hAnsiTheme="majorBidi" w:cstheme="majorBidi"/>
          <w:color w:val="000000" w:themeColor="text1"/>
          <w:sz w:val="24"/>
          <w:szCs w:val="24"/>
        </w:rPr>
      </w:pPr>
      <w:r w:rsidRPr="00953DB4">
        <w:rPr>
          <w:rFonts w:asciiTheme="majorBidi" w:eastAsia="SimSun" w:hAnsiTheme="majorBidi" w:cstheme="majorBidi"/>
          <w:sz w:val="24"/>
          <w:szCs w:val="24"/>
          <w:lang w:val="id-ID" w:eastAsia="id-ID"/>
        </w:rPr>
        <w:t>Pengumpulan data merupakan langkah yang sanga penting dalam metode ilmiah, sebab pada umumnya data yang dikumpulkan untuk memperoleh data yang diperlukan selalu mempunyai hubungan metode pengumpulan data dengan masalah penelitian yang ingin dijelaskan.</w:t>
      </w:r>
      <w:r w:rsidRPr="00953DB4">
        <w:rPr>
          <w:rFonts w:asciiTheme="majorBidi" w:eastAsia="SimSun" w:hAnsiTheme="majorBidi" w:cstheme="majorBidi"/>
          <w:sz w:val="24"/>
          <w:szCs w:val="24"/>
          <w:lang w:eastAsia="id-ID"/>
        </w:rPr>
        <w:t xml:space="preserve"> </w:t>
      </w:r>
      <w:r w:rsidRPr="00953DB4">
        <w:rPr>
          <w:rFonts w:asciiTheme="majorBidi" w:eastAsia="SimSun" w:hAnsiTheme="majorBidi" w:cstheme="majorBidi"/>
          <w:sz w:val="24"/>
          <w:szCs w:val="24"/>
          <w:lang w:val="id-ID" w:eastAsia="id-ID"/>
        </w:rPr>
        <w:t>Adapun teknik pengumpulan data yang digunakan dalam penelitian ini yakni, penelitian lapangan (</w:t>
      </w:r>
      <w:r w:rsidRPr="00953DB4">
        <w:rPr>
          <w:rFonts w:asciiTheme="majorBidi" w:eastAsia="SimSun" w:hAnsiTheme="majorBidi" w:cstheme="majorBidi"/>
          <w:i/>
          <w:iCs/>
          <w:sz w:val="24"/>
          <w:szCs w:val="24"/>
          <w:lang w:val="id-ID" w:eastAsia="id-ID"/>
        </w:rPr>
        <w:t>Field Research</w:t>
      </w:r>
      <w:r w:rsidRPr="00953DB4">
        <w:rPr>
          <w:rFonts w:asciiTheme="majorBidi" w:eastAsia="SimSun" w:hAnsiTheme="majorBidi" w:cstheme="majorBidi"/>
          <w:sz w:val="24"/>
          <w:szCs w:val="24"/>
          <w:lang w:val="id-ID" w:eastAsia="id-ID"/>
        </w:rPr>
        <w:t>), yaitu salah satu memperoleh data dimana peneliti terjun langsung di lapangan yang menjadi sasaran peneliti, dengan menggunakan metode:</w:t>
      </w:r>
    </w:p>
    <w:p w:rsidR="007317C3" w:rsidRPr="00953DB4" w:rsidRDefault="007317C3" w:rsidP="007317C3">
      <w:pPr>
        <w:pStyle w:val="ListParagraph"/>
        <w:numPr>
          <w:ilvl w:val="0"/>
          <w:numId w:val="12"/>
        </w:numPr>
        <w:autoSpaceDE w:val="0"/>
        <w:autoSpaceDN w:val="0"/>
        <w:adjustRightInd w:val="0"/>
        <w:spacing w:line="480" w:lineRule="exact"/>
        <w:jc w:val="both"/>
        <w:rPr>
          <w:rFonts w:asciiTheme="majorBidi" w:eastAsia="SimSun" w:hAnsiTheme="majorBidi" w:cstheme="majorBidi"/>
          <w:sz w:val="24"/>
          <w:szCs w:val="24"/>
          <w:lang w:eastAsia="id-ID"/>
        </w:rPr>
      </w:pPr>
      <w:r w:rsidRPr="00953DB4">
        <w:rPr>
          <w:rFonts w:asciiTheme="majorBidi" w:eastAsia="SimSun" w:hAnsiTheme="majorBidi" w:cstheme="majorBidi"/>
          <w:sz w:val="24"/>
          <w:szCs w:val="24"/>
          <w:lang w:eastAsia="id-ID"/>
        </w:rPr>
        <w:t>Observasi adalah teknik pengumpulan data yang menuntut adanya pengamatan dari peneliti baik secara langsung atau tidak langsung terhadap objek penelitian yang diteliti. Syarat perilaku yang dapat diobservasi adalah; dapat dilihat dan dapat didengar. Model observasi yang dilakukan penulis adalah observasi partisipan</w:t>
      </w:r>
      <w:r w:rsidRPr="00953DB4">
        <w:rPr>
          <w:rFonts w:asciiTheme="majorBidi" w:eastAsia="SimSun" w:hAnsiTheme="majorBidi" w:cstheme="majorBidi"/>
          <w:i/>
          <w:iCs/>
          <w:sz w:val="24"/>
          <w:szCs w:val="24"/>
          <w:lang w:eastAsia="id-ID"/>
        </w:rPr>
        <w:t xml:space="preserve">93. </w:t>
      </w:r>
      <w:r w:rsidRPr="00953DB4">
        <w:rPr>
          <w:rFonts w:asciiTheme="majorBidi" w:eastAsia="SimSun" w:hAnsiTheme="majorBidi" w:cstheme="majorBidi"/>
          <w:sz w:val="24"/>
          <w:szCs w:val="24"/>
          <w:lang w:eastAsia="id-ID"/>
        </w:rPr>
        <w:t xml:space="preserve">Yaitu observasi yang dilakukan oleh peneliti yang berperan sebagai anggota yang berperan serta dalam kehidupan </w:t>
      </w:r>
      <w:r w:rsidRPr="00953DB4">
        <w:rPr>
          <w:rFonts w:asciiTheme="majorBidi" w:eastAsia="SimSun" w:hAnsiTheme="majorBidi" w:cstheme="majorBidi"/>
          <w:sz w:val="24"/>
          <w:szCs w:val="24"/>
          <w:lang w:eastAsia="id-ID"/>
        </w:rPr>
        <w:lastRenderedPageBreak/>
        <w:t>masyarakat topik penelitian. Dalam hal ini penulisbertindak langsung sebagai pengumpul data dengan melakukan observasiatau pengamatan terhadap objek penelitian pada para hakim Pengadilan Agama Makassar kelas 1A.</w:t>
      </w:r>
    </w:p>
    <w:p w:rsidR="007317C3" w:rsidRPr="00953DB4" w:rsidRDefault="007317C3" w:rsidP="007317C3">
      <w:pPr>
        <w:pStyle w:val="ListParagraph"/>
        <w:numPr>
          <w:ilvl w:val="0"/>
          <w:numId w:val="12"/>
        </w:numPr>
        <w:autoSpaceDE w:val="0"/>
        <w:autoSpaceDN w:val="0"/>
        <w:adjustRightInd w:val="0"/>
        <w:spacing w:after="0" w:line="480" w:lineRule="exact"/>
        <w:jc w:val="both"/>
        <w:rPr>
          <w:rFonts w:asciiTheme="majorBidi" w:eastAsia="SimSun" w:hAnsiTheme="majorBidi" w:cstheme="majorBidi"/>
          <w:sz w:val="24"/>
          <w:szCs w:val="24"/>
          <w:lang w:eastAsia="id-ID"/>
        </w:rPr>
      </w:pPr>
      <w:r w:rsidRPr="00953DB4">
        <w:rPr>
          <w:rFonts w:asciiTheme="majorBidi" w:eastAsia="SimSun" w:hAnsiTheme="majorBidi" w:cstheme="majorBidi"/>
          <w:sz w:val="24"/>
          <w:szCs w:val="24"/>
          <w:lang w:eastAsia="id-ID"/>
        </w:rPr>
        <w:t xml:space="preserve">Wawancara </w:t>
      </w:r>
      <w:r w:rsidRPr="00953DB4">
        <w:rPr>
          <w:rFonts w:asciiTheme="majorBidi" w:eastAsia="SimSun" w:hAnsiTheme="majorBidi" w:cstheme="majorBidi"/>
          <w:i/>
          <w:iCs/>
          <w:sz w:val="24"/>
          <w:szCs w:val="24"/>
          <w:lang w:eastAsia="id-ID"/>
        </w:rPr>
        <w:t xml:space="preserve">(interview) </w:t>
      </w:r>
      <w:r w:rsidRPr="00953DB4">
        <w:rPr>
          <w:rFonts w:asciiTheme="majorBidi" w:eastAsia="SimSun" w:hAnsiTheme="majorBidi" w:cstheme="majorBidi"/>
          <w:sz w:val="24"/>
          <w:szCs w:val="24"/>
          <w:lang w:eastAsia="id-ID"/>
        </w:rPr>
        <w:t>yaitu percakapan dengan maksud dan tujuan tertentu yang dilakukan oleh dua pihak yaitu pewawancara (</w:t>
      </w:r>
      <w:r w:rsidRPr="00953DB4">
        <w:rPr>
          <w:rFonts w:asciiTheme="majorBidi" w:eastAsia="SimSun" w:hAnsiTheme="majorBidi" w:cstheme="majorBidi"/>
          <w:i/>
          <w:iCs/>
          <w:sz w:val="24"/>
          <w:szCs w:val="24"/>
          <w:lang w:eastAsia="id-ID"/>
        </w:rPr>
        <w:t>interview</w:t>
      </w:r>
      <w:r w:rsidRPr="00953DB4">
        <w:rPr>
          <w:rFonts w:asciiTheme="majorBidi" w:eastAsia="SimSun" w:hAnsiTheme="majorBidi" w:cstheme="majorBidi"/>
          <w:sz w:val="24"/>
          <w:szCs w:val="24"/>
          <w:lang w:eastAsia="id-ID"/>
        </w:rPr>
        <w:t>) yang mengajukan pertanyaan dan yang diwawancarai (</w:t>
      </w:r>
      <w:r w:rsidRPr="00953DB4">
        <w:rPr>
          <w:rFonts w:asciiTheme="majorBidi" w:eastAsia="SimSun" w:hAnsiTheme="majorBidi" w:cstheme="majorBidi"/>
          <w:i/>
          <w:iCs/>
          <w:sz w:val="24"/>
          <w:szCs w:val="24"/>
          <w:lang w:eastAsia="id-ID"/>
        </w:rPr>
        <w:t>interview</w:t>
      </w:r>
      <w:r w:rsidRPr="00953DB4">
        <w:rPr>
          <w:rFonts w:asciiTheme="majorBidi" w:eastAsia="SimSun" w:hAnsiTheme="majorBidi" w:cstheme="majorBidi"/>
          <w:sz w:val="24"/>
          <w:szCs w:val="24"/>
          <w:lang w:eastAsia="id-ID"/>
        </w:rPr>
        <w:t>) yang memberikan jawaban atas pertanyaan dan menggunakan alat yang dinamakan panduan wawancara (</w:t>
      </w:r>
      <w:r w:rsidRPr="00953DB4">
        <w:rPr>
          <w:rFonts w:asciiTheme="majorBidi" w:eastAsia="SimSun" w:hAnsiTheme="majorBidi" w:cstheme="majorBidi"/>
          <w:i/>
          <w:iCs/>
          <w:sz w:val="24"/>
          <w:szCs w:val="24"/>
          <w:lang w:eastAsia="id-ID"/>
        </w:rPr>
        <w:t>interview guide</w:t>
      </w:r>
      <w:r w:rsidRPr="00953DB4">
        <w:rPr>
          <w:rFonts w:asciiTheme="majorBidi" w:eastAsia="SimSun" w:hAnsiTheme="majorBidi" w:cstheme="majorBidi"/>
          <w:sz w:val="24"/>
          <w:szCs w:val="24"/>
          <w:lang w:eastAsia="id-ID"/>
        </w:rPr>
        <w:t xml:space="preserve">)94, teknik pengumpulan data melalui </w:t>
      </w:r>
      <w:r w:rsidRPr="00953DB4">
        <w:rPr>
          <w:rFonts w:asciiTheme="majorBidi" w:eastAsia="SimSun" w:hAnsiTheme="majorBidi" w:cstheme="majorBidi"/>
          <w:i/>
          <w:iCs/>
          <w:sz w:val="24"/>
          <w:szCs w:val="24"/>
          <w:lang w:eastAsia="id-ID"/>
        </w:rPr>
        <w:t xml:space="preserve">interview </w:t>
      </w:r>
      <w:r w:rsidRPr="00953DB4">
        <w:rPr>
          <w:rFonts w:asciiTheme="majorBidi" w:eastAsia="SimSun" w:hAnsiTheme="majorBidi" w:cstheme="majorBidi"/>
          <w:sz w:val="24"/>
          <w:szCs w:val="24"/>
          <w:lang w:eastAsia="id-ID"/>
        </w:rPr>
        <w:t xml:space="preserve">tentang berbagai masalah yang terkait dengan penelitian dalam hal ini Hakim Pengadilan Agama Makassar, sehingga data yang di peroleh ada dua yaitu primer dan sekunder. Dan yang menjadi instrumen adalah berupa pedoman wawancara, menyiapkan beberapa poin pertanyaan untuk menggali informasi dari informan yang dapat menunjang keberhasilan penelitian ini. Adapun yang menjadi narasumber/informan yang akan diwawancara adalah Hakim di Pengadilan Agama Makassar kelas 1A. </w:t>
      </w:r>
    </w:p>
    <w:p w:rsidR="007317C3" w:rsidRPr="00953DB4" w:rsidRDefault="007317C3" w:rsidP="007317C3">
      <w:pPr>
        <w:pStyle w:val="ListParagraph"/>
        <w:numPr>
          <w:ilvl w:val="0"/>
          <w:numId w:val="12"/>
        </w:numPr>
        <w:autoSpaceDE w:val="0"/>
        <w:autoSpaceDN w:val="0"/>
        <w:adjustRightInd w:val="0"/>
        <w:spacing w:after="0" w:line="480" w:lineRule="exact"/>
        <w:jc w:val="both"/>
        <w:rPr>
          <w:rFonts w:asciiTheme="majorBidi" w:hAnsiTheme="majorBidi" w:cstheme="majorBidi"/>
          <w:b/>
          <w:bCs/>
          <w:i/>
          <w:iCs/>
          <w:color w:val="000000" w:themeColor="text1"/>
          <w:sz w:val="24"/>
          <w:szCs w:val="24"/>
        </w:rPr>
      </w:pPr>
      <w:r w:rsidRPr="00953DB4">
        <w:rPr>
          <w:rFonts w:asciiTheme="majorBidi" w:eastAsia="SimSun" w:hAnsiTheme="majorBidi" w:cstheme="majorBidi"/>
          <w:sz w:val="24"/>
          <w:szCs w:val="24"/>
          <w:lang w:eastAsia="id-ID"/>
        </w:rPr>
        <w:t xml:space="preserve">Dokumentasi yaitu mencari data mengenai hal-hal atau variabel yang berupa catatan, transkrip, buku, surat kabar, majalah, notulen, agenda dan sebagainya yang ada hubungannya dengan topik pembahasan yang diteliti.95 Dokumen merupakan salah satu alat yang digunakan untuk mengumpulkan data dalam penelitian kualitatif. Dalam hal ini dokumentasi yang digunakan berupa catatan dan kamera yang disertai dengan alat perekam </w:t>
      </w:r>
      <w:r w:rsidRPr="00953DB4">
        <w:rPr>
          <w:rFonts w:asciiTheme="majorBidi" w:eastAsia="SimSun" w:hAnsiTheme="majorBidi" w:cstheme="majorBidi"/>
          <w:sz w:val="24"/>
          <w:szCs w:val="24"/>
          <w:lang w:eastAsia="id-ID"/>
        </w:rPr>
        <w:lastRenderedPageBreak/>
        <w:t xml:space="preserve">suara yang digunakan. Data yang diperoleh dari hasil dokumentasi ini akan diolah dan dijadikan satu dengan data yang diperoleh melalui observasi dan </w:t>
      </w:r>
      <w:r w:rsidRPr="00953DB4">
        <w:rPr>
          <w:rFonts w:asciiTheme="majorBidi" w:eastAsia="SimSun" w:hAnsiTheme="majorBidi" w:cstheme="majorBidi"/>
          <w:i/>
          <w:iCs/>
          <w:sz w:val="24"/>
          <w:szCs w:val="24"/>
          <w:lang w:eastAsia="id-ID"/>
        </w:rPr>
        <w:t>intervi</w:t>
      </w:r>
      <w:r w:rsidRPr="00953DB4">
        <w:rPr>
          <w:rFonts w:asciiTheme="majorBidi" w:eastAsia="SimSun" w:hAnsiTheme="majorBidi" w:cstheme="majorBidi"/>
          <w:i/>
          <w:iCs/>
          <w:sz w:val="24"/>
          <w:szCs w:val="24"/>
          <w:lang w:val="en-US" w:eastAsia="id-ID"/>
        </w:rPr>
        <w:t>ew.</w:t>
      </w:r>
    </w:p>
    <w:p w:rsidR="007317C3" w:rsidRPr="00953DB4" w:rsidRDefault="007317C3" w:rsidP="007317C3">
      <w:pPr>
        <w:autoSpaceDE w:val="0"/>
        <w:autoSpaceDN w:val="0"/>
        <w:bidi w:val="0"/>
        <w:adjustRightInd w:val="0"/>
        <w:spacing w:line="480" w:lineRule="exact"/>
        <w:ind w:firstLine="720"/>
        <w:jc w:val="both"/>
        <w:rPr>
          <w:rFonts w:asciiTheme="majorBidi" w:hAnsiTheme="majorBidi" w:cstheme="majorBidi"/>
          <w:b/>
          <w:bCs/>
          <w:i/>
          <w:iCs/>
          <w:color w:val="000000" w:themeColor="text1"/>
        </w:rPr>
      </w:pPr>
      <w:r w:rsidRPr="00953DB4">
        <w:rPr>
          <w:rFonts w:asciiTheme="majorBidi" w:hAnsiTheme="majorBidi" w:cstheme="majorBidi"/>
        </w:rPr>
        <w:t>Dalam pengumpulan data dari informasi yang diperlukan penulis maka data yang diperoleh dapat digolongkan ke dalam 2 (dua) jenis yaitu:</w:t>
      </w:r>
    </w:p>
    <w:p w:rsidR="007317C3" w:rsidRPr="00953DB4" w:rsidRDefault="007317C3" w:rsidP="007317C3">
      <w:pPr>
        <w:pStyle w:val="ListParagraph1"/>
        <w:widowControl/>
        <w:numPr>
          <w:ilvl w:val="0"/>
          <w:numId w:val="5"/>
        </w:numPr>
        <w:autoSpaceDE/>
        <w:autoSpaceDN/>
        <w:spacing w:after="160" w:line="480" w:lineRule="exact"/>
        <w:jc w:val="both"/>
        <w:rPr>
          <w:rFonts w:asciiTheme="majorBidi" w:hAnsiTheme="majorBidi" w:cstheme="majorBidi"/>
          <w:sz w:val="24"/>
          <w:szCs w:val="24"/>
        </w:rPr>
      </w:pPr>
      <w:r w:rsidRPr="00953DB4">
        <w:rPr>
          <w:rFonts w:asciiTheme="majorBidi" w:hAnsiTheme="majorBidi" w:cstheme="majorBidi"/>
          <w:sz w:val="24"/>
          <w:szCs w:val="24"/>
        </w:rPr>
        <w:t xml:space="preserve">Sumber data primer, yaitu pengumpulan data melalui penelitian lapangan (field research) terutama dengan menggunakan metode wawancara yang berkaitan dengan masalah yang dibahas. </w:t>
      </w:r>
      <w:r w:rsidRPr="00953DB4">
        <w:rPr>
          <w:rFonts w:asciiTheme="majorBidi" w:hAnsiTheme="majorBidi" w:cstheme="majorBidi"/>
          <w:color w:val="000000" w:themeColor="text1"/>
          <w:sz w:val="24"/>
          <w:szCs w:val="24"/>
        </w:rPr>
        <w:t>Sumber</w:t>
      </w:r>
      <w:r w:rsidRPr="00953DB4">
        <w:rPr>
          <w:rFonts w:asciiTheme="majorBidi" w:hAnsiTheme="majorBidi" w:cstheme="majorBidi"/>
          <w:color w:val="000000" w:themeColor="text1"/>
          <w:spacing w:val="52"/>
          <w:sz w:val="24"/>
          <w:szCs w:val="24"/>
        </w:rPr>
        <w:t xml:space="preserve"> </w:t>
      </w:r>
      <w:r w:rsidRPr="00953DB4">
        <w:rPr>
          <w:rFonts w:asciiTheme="majorBidi" w:hAnsiTheme="majorBidi" w:cstheme="majorBidi"/>
          <w:color w:val="000000" w:themeColor="text1"/>
          <w:sz w:val="24"/>
          <w:szCs w:val="24"/>
        </w:rPr>
        <w:t>informasi</w:t>
      </w:r>
      <w:r w:rsidRPr="00953DB4">
        <w:rPr>
          <w:rFonts w:asciiTheme="majorBidi" w:hAnsiTheme="majorBidi" w:cstheme="majorBidi"/>
          <w:color w:val="000000" w:themeColor="text1"/>
          <w:spacing w:val="53"/>
          <w:sz w:val="24"/>
          <w:szCs w:val="24"/>
        </w:rPr>
        <w:t xml:space="preserve"> </w:t>
      </w:r>
      <w:r w:rsidRPr="00953DB4">
        <w:rPr>
          <w:rFonts w:asciiTheme="majorBidi" w:hAnsiTheme="majorBidi" w:cstheme="majorBidi"/>
          <w:color w:val="000000" w:themeColor="text1"/>
          <w:sz w:val="24"/>
          <w:szCs w:val="24"/>
        </w:rPr>
        <w:t>melalui</w:t>
      </w:r>
      <w:r w:rsidRPr="00953DB4">
        <w:rPr>
          <w:rFonts w:asciiTheme="majorBidi" w:hAnsiTheme="majorBidi" w:cstheme="majorBidi"/>
          <w:color w:val="000000" w:themeColor="text1"/>
          <w:spacing w:val="53"/>
          <w:sz w:val="24"/>
          <w:szCs w:val="24"/>
        </w:rPr>
        <w:t xml:space="preserve"> </w:t>
      </w:r>
      <w:r w:rsidRPr="00953DB4">
        <w:rPr>
          <w:rFonts w:asciiTheme="majorBidi" w:hAnsiTheme="majorBidi" w:cstheme="majorBidi"/>
          <w:color w:val="000000" w:themeColor="text1"/>
          <w:sz w:val="24"/>
          <w:szCs w:val="24"/>
        </w:rPr>
        <w:t>wawancara</w:t>
      </w:r>
      <w:r w:rsidRPr="00953DB4">
        <w:rPr>
          <w:rFonts w:asciiTheme="majorBidi" w:hAnsiTheme="majorBidi" w:cstheme="majorBidi"/>
          <w:color w:val="000000" w:themeColor="text1"/>
          <w:sz w:val="24"/>
          <w:szCs w:val="24"/>
          <w:lang w:val="id-ID"/>
        </w:rPr>
        <w:t xml:space="preserve"> </w:t>
      </w:r>
      <w:r w:rsidRPr="00953DB4">
        <w:rPr>
          <w:rFonts w:asciiTheme="majorBidi" w:hAnsiTheme="majorBidi" w:cstheme="majorBidi"/>
          <w:color w:val="000000" w:themeColor="text1"/>
          <w:sz w:val="24"/>
          <w:szCs w:val="24"/>
        </w:rPr>
        <w:t>responden</w:t>
      </w:r>
      <w:r w:rsidRPr="00953DB4">
        <w:rPr>
          <w:rFonts w:asciiTheme="majorBidi" w:hAnsiTheme="majorBidi" w:cstheme="majorBidi"/>
          <w:color w:val="000000" w:themeColor="text1"/>
          <w:spacing w:val="1"/>
          <w:sz w:val="24"/>
          <w:szCs w:val="24"/>
        </w:rPr>
        <w:t xml:space="preserve"> </w:t>
      </w:r>
      <w:r w:rsidRPr="00953DB4">
        <w:rPr>
          <w:rFonts w:asciiTheme="majorBidi" w:hAnsiTheme="majorBidi" w:cstheme="majorBidi"/>
          <w:color w:val="000000" w:themeColor="text1"/>
          <w:sz w:val="24"/>
          <w:szCs w:val="24"/>
        </w:rPr>
        <w:t>yang</w:t>
      </w:r>
      <w:r w:rsidRPr="00953DB4">
        <w:rPr>
          <w:rFonts w:asciiTheme="majorBidi" w:hAnsiTheme="majorBidi" w:cstheme="majorBidi"/>
          <w:color w:val="000000" w:themeColor="text1"/>
          <w:spacing w:val="1"/>
          <w:sz w:val="24"/>
          <w:szCs w:val="24"/>
        </w:rPr>
        <w:t xml:space="preserve"> </w:t>
      </w:r>
      <w:r w:rsidRPr="00953DB4">
        <w:rPr>
          <w:rFonts w:asciiTheme="majorBidi" w:hAnsiTheme="majorBidi" w:cstheme="majorBidi"/>
          <w:color w:val="000000" w:themeColor="text1"/>
          <w:sz w:val="24"/>
          <w:szCs w:val="24"/>
        </w:rPr>
        <w:t>bersangkutan</w:t>
      </w:r>
      <w:r w:rsidRPr="00953DB4">
        <w:rPr>
          <w:rFonts w:asciiTheme="majorBidi" w:hAnsiTheme="majorBidi" w:cstheme="majorBidi"/>
          <w:color w:val="000000" w:themeColor="text1"/>
          <w:spacing w:val="1"/>
          <w:sz w:val="24"/>
          <w:szCs w:val="24"/>
        </w:rPr>
        <w:t xml:space="preserve"> </w:t>
      </w:r>
      <w:r w:rsidRPr="00953DB4">
        <w:rPr>
          <w:rFonts w:asciiTheme="majorBidi" w:hAnsiTheme="majorBidi" w:cstheme="majorBidi"/>
          <w:color w:val="000000" w:themeColor="text1"/>
          <w:sz w:val="24"/>
          <w:szCs w:val="24"/>
        </w:rPr>
        <w:t>dengan</w:t>
      </w:r>
      <w:r w:rsidRPr="00953DB4">
        <w:rPr>
          <w:rFonts w:asciiTheme="majorBidi" w:hAnsiTheme="majorBidi" w:cstheme="majorBidi"/>
          <w:color w:val="000000" w:themeColor="text1"/>
          <w:spacing w:val="1"/>
          <w:sz w:val="24"/>
          <w:szCs w:val="24"/>
        </w:rPr>
        <w:t xml:space="preserve"> </w:t>
      </w:r>
      <w:r w:rsidRPr="00953DB4">
        <w:rPr>
          <w:rFonts w:asciiTheme="majorBidi" w:hAnsiTheme="majorBidi" w:cstheme="majorBidi"/>
          <w:color w:val="000000" w:themeColor="text1"/>
          <w:sz w:val="24"/>
          <w:szCs w:val="24"/>
          <w:lang w:val="id-ID"/>
        </w:rPr>
        <w:t>nafkah iddah dan mut’ah</w:t>
      </w:r>
      <w:r w:rsidRPr="00953DB4">
        <w:rPr>
          <w:rFonts w:asciiTheme="majorBidi" w:hAnsiTheme="majorBidi" w:cstheme="majorBidi"/>
          <w:color w:val="000000" w:themeColor="text1"/>
          <w:spacing w:val="1"/>
          <w:sz w:val="24"/>
          <w:szCs w:val="24"/>
        </w:rPr>
        <w:t xml:space="preserve"> </w:t>
      </w:r>
      <w:r w:rsidRPr="00953DB4">
        <w:rPr>
          <w:rFonts w:asciiTheme="majorBidi" w:hAnsiTheme="majorBidi" w:cstheme="majorBidi"/>
          <w:color w:val="000000" w:themeColor="text1"/>
          <w:sz w:val="24"/>
          <w:szCs w:val="24"/>
        </w:rPr>
        <w:t>,</w:t>
      </w:r>
      <w:r w:rsidRPr="00953DB4">
        <w:rPr>
          <w:rFonts w:asciiTheme="majorBidi" w:hAnsiTheme="majorBidi" w:cstheme="majorBidi"/>
          <w:color w:val="000000" w:themeColor="text1"/>
          <w:spacing w:val="1"/>
          <w:sz w:val="24"/>
          <w:szCs w:val="24"/>
        </w:rPr>
        <w:t xml:space="preserve"> </w:t>
      </w:r>
      <w:r w:rsidRPr="00953DB4">
        <w:rPr>
          <w:rFonts w:asciiTheme="majorBidi" w:hAnsiTheme="majorBidi" w:cstheme="majorBidi"/>
          <w:color w:val="000000" w:themeColor="text1"/>
          <w:sz w:val="24"/>
          <w:szCs w:val="24"/>
        </w:rPr>
        <w:t>mulai</w:t>
      </w:r>
      <w:r w:rsidRPr="00953DB4">
        <w:rPr>
          <w:rFonts w:asciiTheme="majorBidi" w:hAnsiTheme="majorBidi" w:cstheme="majorBidi"/>
          <w:color w:val="000000" w:themeColor="text1"/>
          <w:spacing w:val="1"/>
          <w:sz w:val="24"/>
          <w:szCs w:val="24"/>
        </w:rPr>
        <w:t xml:space="preserve"> </w:t>
      </w:r>
      <w:r w:rsidRPr="00953DB4">
        <w:rPr>
          <w:rFonts w:asciiTheme="majorBidi" w:hAnsiTheme="majorBidi" w:cstheme="majorBidi"/>
          <w:color w:val="000000" w:themeColor="text1"/>
          <w:sz w:val="24"/>
          <w:szCs w:val="24"/>
        </w:rPr>
        <w:t>dari</w:t>
      </w:r>
      <w:r w:rsidRPr="00953DB4">
        <w:rPr>
          <w:rFonts w:asciiTheme="majorBidi" w:hAnsiTheme="majorBidi" w:cstheme="majorBidi"/>
          <w:color w:val="000000" w:themeColor="text1"/>
          <w:spacing w:val="1"/>
          <w:sz w:val="24"/>
          <w:szCs w:val="24"/>
        </w:rPr>
        <w:t xml:space="preserve"> </w:t>
      </w:r>
      <w:r w:rsidRPr="00953DB4">
        <w:rPr>
          <w:rFonts w:asciiTheme="majorBidi" w:hAnsiTheme="majorBidi" w:cstheme="majorBidi"/>
          <w:color w:val="000000" w:themeColor="text1"/>
          <w:spacing w:val="1"/>
          <w:sz w:val="24"/>
          <w:szCs w:val="24"/>
          <w:lang w:val="id-ID"/>
        </w:rPr>
        <w:t xml:space="preserve">hakim, penggugat dan tergugat, </w:t>
      </w:r>
      <w:r w:rsidRPr="00953DB4">
        <w:rPr>
          <w:rFonts w:asciiTheme="majorBidi" w:hAnsiTheme="majorBidi" w:cstheme="majorBidi"/>
          <w:color w:val="000000" w:themeColor="text1"/>
          <w:sz w:val="24"/>
          <w:szCs w:val="24"/>
        </w:rPr>
        <w:t>pejabat</w:t>
      </w:r>
      <w:r w:rsidRPr="00953DB4">
        <w:rPr>
          <w:rFonts w:asciiTheme="majorBidi" w:hAnsiTheme="majorBidi" w:cstheme="majorBidi"/>
          <w:color w:val="000000" w:themeColor="text1"/>
          <w:spacing w:val="1"/>
          <w:sz w:val="24"/>
          <w:szCs w:val="24"/>
        </w:rPr>
        <w:t xml:space="preserve"> </w:t>
      </w:r>
      <w:r w:rsidRPr="00953DB4">
        <w:rPr>
          <w:rFonts w:asciiTheme="majorBidi" w:hAnsiTheme="majorBidi" w:cstheme="majorBidi"/>
          <w:color w:val="000000" w:themeColor="text1"/>
          <w:sz w:val="24"/>
          <w:szCs w:val="24"/>
        </w:rPr>
        <w:t>yang</w:t>
      </w:r>
      <w:r w:rsidRPr="00953DB4">
        <w:rPr>
          <w:rFonts w:asciiTheme="majorBidi" w:hAnsiTheme="majorBidi" w:cstheme="majorBidi"/>
          <w:color w:val="000000" w:themeColor="text1"/>
          <w:spacing w:val="1"/>
          <w:sz w:val="24"/>
          <w:szCs w:val="24"/>
        </w:rPr>
        <w:t xml:space="preserve"> </w:t>
      </w:r>
      <w:r w:rsidRPr="00953DB4">
        <w:rPr>
          <w:rFonts w:asciiTheme="majorBidi" w:hAnsiTheme="majorBidi" w:cstheme="majorBidi"/>
          <w:color w:val="000000" w:themeColor="text1"/>
          <w:sz w:val="24"/>
          <w:szCs w:val="24"/>
        </w:rPr>
        <w:t xml:space="preserve">berwenang untuk menangani masalah </w:t>
      </w:r>
      <w:r w:rsidRPr="00953DB4">
        <w:rPr>
          <w:rFonts w:asciiTheme="majorBidi" w:hAnsiTheme="majorBidi" w:cstheme="majorBidi"/>
          <w:color w:val="000000" w:themeColor="text1"/>
          <w:sz w:val="24"/>
          <w:szCs w:val="24"/>
          <w:lang w:val="id-ID"/>
        </w:rPr>
        <w:t>nafkah iddah dan mut’ah</w:t>
      </w:r>
      <w:r w:rsidRPr="00953DB4">
        <w:rPr>
          <w:rFonts w:asciiTheme="majorBidi" w:hAnsiTheme="majorBidi" w:cstheme="majorBidi"/>
          <w:color w:val="000000" w:themeColor="text1"/>
          <w:sz w:val="24"/>
          <w:szCs w:val="24"/>
        </w:rPr>
        <w:t xml:space="preserve">, beberapa </w:t>
      </w:r>
      <w:r w:rsidRPr="00953DB4">
        <w:rPr>
          <w:rFonts w:asciiTheme="majorBidi" w:hAnsiTheme="majorBidi" w:cstheme="majorBidi"/>
          <w:i/>
          <w:color w:val="000000" w:themeColor="text1"/>
          <w:sz w:val="24"/>
          <w:szCs w:val="24"/>
        </w:rPr>
        <w:t xml:space="preserve">nazhir </w:t>
      </w:r>
      <w:r w:rsidRPr="00953DB4">
        <w:rPr>
          <w:rFonts w:asciiTheme="majorBidi" w:hAnsiTheme="majorBidi" w:cstheme="majorBidi"/>
          <w:color w:val="000000" w:themeColor="text1"/>
          <w:sz w:val="24"/>
          <w:szCs w:val="24"/>
        </w:rPr>
        <w:t xml:space="preserve">dan beberapa </w:t>
      </w:r>
      <w:r w:rsidRPr="00953DB4">
        <w:rPr>
          <w:rFonts w:asciiTheme="majorBidi" w:hAnsiTheme="majorBidi" w:cstheme="majorBidi"/>
          <w:color w:val="000000" w:themeColor="text1"/>
          <w:sz w:val="24"/>
          <w:szCs w:val="24"/>
          <w:lang w:val="id-ID"/>
        </w:rPr>
        <w:t xml:space="preserve">prangkat pengadilan </w:t>
      </w:r>
      <w:r w:rsidRPr="00953DB4">
        <w:rPr>
          <w:rFonts w:asciiTheme="majorBidi" w:hAnsiTheme="majorBidi" w:cstheme="majorBidi"/>
          <w:color w:val="000000" w:themeColor="text1"/>
          <w:sz w:val="24"/>
          <w:szCs w:val="24"/>
        </w:rPr>
        <w:t xml:space="preserve">yang ada di </w:t>
      </w:r>
      <w:r w:rsidRPr="00953DB4">
        <w:rPr>
          <w:rFonts w:asciiTheme="majorBidi" w:hAnsiTheme="majorBidi" w:cstheme="majorBidi"/>
          <w:color w:val="000000" w:themeColor="text1"/>
          <w:sz w:val="24"/>
          <w:szCs w:val="24"/>
          <w:lang w:val="id-ID"/>
        </w:rPr>
        <w:t xml:space="preserve">Pengadilan Agama Makassar dan yang </w:t>
      </w:r>
      <w:r w:rsidRPr="00953DB4">
        <w:rPr>
          <w:rFonts w:asciiTheme="majorBidi" w:hAnsiTheme="majorBidi" w:cstheme="majorBidi"/>
          <w:color w:val="000000" w:themeColor="text1"/>
          <w:sz w:val="24"/>
          <w:szCs w:val="24"/>
        </w:rPr>
        <w:t>lainny</w:t>
      </w:r>
      <w:r w:rsidRPr="00953DB4">
        <w:rPr>
          <w:rFonts w:asciiTheme="majorBidi" w:hAnsiTheme="majorBidi" w:cstheme="majorBidi"/>
          <w:color w:val="000000" w:themeColor="text1"/>
          <w:sz w:val="24"/>
          <w:szCs w:val="24"/>
          <w:lang w:val="id-ID"/>
        </w:rPr>
        <w:t>a</w:t>
      </w:r>
      <w:r w:rsidRPr="00953DB4">
        <w:rPr>
          <w:rFonts w:asciiTheme="majorBidi" w:hAnsiTheme="majorBidi" w:cstheme="majorBidi"/>
          <w:color w:val="000000" w:themeColor="text1"/>
          <w:spacing w:val="1"/>
          <w:sz w:val="24"/>
          <w:szCs w:val="24"/>
        </w:rPr>
        <w:t xml:space="preserve"> </w:t>
      </w:r>
      <w:r w:rsidRPr="00953DB4">
        <w:rPr>
          <w:rFonts w:asciiTheme="majorBidi" w:hAnsiTheme="majorBidi" w:cstheme="majorBidi"/>
          <w:color w:val="000000" w:themeColor="text1"/>
          <w:sz w:val="24"/>
          <w:szCs w:val="24"/>
        </w:rPr>
        <w:t>dianggap</w:t>
      </w:r>
      <w:r w:rsidRPr="00953DB4">
        <w:rPr>
          <w:rFonts w:asciiTheme="majorBidi" w:hAnsiTheme="majorBidi" w:cstheme="majorBidi"/>
          <w:color w:val="000000" w:themeColor="text1"/>
          <w:spacing w:val="-1"/>
          <w:sz w:val="24"/>
          <w:szCs w:val="24"/>
        </w:rPr>
        <w:t xml:space="preserve"> </w:t>
      </w:r>
      <w:r w:rsidRPr="00953DB4">
        <w:rPr>
          <w:rFonts w:asciiTheme="majorBidi" w:hAnsiTheme="majorBidi" w:cstheme="majorBidi"/>
          <w:color w:val="000000" w:themeColor="text1"/>
          <w:sz w:val="24"/>
          <w:szCs w:val="24"/>
        </w:rPr>
        <w:t>faham dalam permasalahan tersebut.</w:t>
      </w:r>
    </w:p>
    <w:p w:rsidR="007317C3" w:rsidRPr="00953DB4" w:rsidRDefault="007317C3" w:rsidP="007317C3">
      <w:pPr>
        <w:pStyle w:val="ListParagraph1"/>
        <w:widowControl/>
        <w:numPr>
          <w:ilvl w:val="0"/>
          <w:numId w:val="5"/>
        </w:numPr>
        <w:autoSpaceDE/>
        <w:autoSpaceDN/>
        <w:spacing w:after="160" w:line="480" w:lineRule="exact"/>
        <w:jc w:val="both"/>
        <w:rPr>
          <w:rFonts w:asciiTheme="majorBidi" w:hAnsiTheme="majorBidi" w:cstheme="majorBidi"/>
          <w:sz w:val="24"/>
          <w:szCs w:val="24"/>
        </w:rPr>
      </w:pPr>
      <w:r w:rsidRPr="00953DB4">
        <w:rPr>
          <w:rFonts w:asciiTheme="majorBidi" w:hAnsiTheme="majorBidi" w:cstheme="majorBidi"/>
          <w:sz w:val="24"/>
          <w:szCs w:val="24"/>
        </w:rPr>
        <w:t xml:space="preserve">Sumber data sekunder, yaitu pengumpulan data yang dilakukan melalui penelitian kepustakaan (library research) terutama melalui penelusuran buku-buku dan mempelajari serta mengkaji peraturan perundang-undangan yang berlaku. </w:t>
      </w:r>
      <w:r w:rsidRPr="00953DB4">
        <w:rPr>
          <w:rFonts w:asciiTheme="majorBidi" w:hAnsiTheme="majorBidi" w:cstheme="majorBidi"/>
          <w:color w:val="000000" w:themeColor="text1"/>
          <w:sz w:val="24"/>
          <w:szCs w:val="24"/>
        </w:rPr>
        <w:t>Data sekunder meliputi K</w:t>
      </w:r>
      <w:r w:rsidRPr="00953DB4">
        <w:rPr>
          <w:rFonts w:asciiTheme="majorBidi" w:hAnsiTheme="majorBidi" w:cstheme="majorBidi"/>
          <w:color w:val="000000" w:themeColor="text1"/>
          <w:sz w:val="24"/>
          <w:szCs w:val="24"/>
          <w:lang w:val="id-ID"/>
        </w:rPr>
        <w:t xml:space="preserve">ompilasi </w:t>
      </w:r>
      <w:r w:rsidRPr="00953DB4">
        <w:rPr>
          <w:rFonts w:asciiTheme="majorBidi" w:hAnsiTheme="majorBidi" w:cstheme="majorBidi"/>
          <w:color w:val="000000" w:themeColor="text1"/>
          <w:sz w:val="24"/>
          <w:szCs w:val="24"/>
        </w:rPr>
        <w:t>H</w:t>
      </w:r>
      <w:r w:rsidRPr="00953DB4">
        <w:rPr>
          <w:rFonts w:asciiTheme="majorBidi" w:hAnsiTheme="majorBidi" w:cstheme="majorBidi"/>
          <w:color w:val="000000" w:themeColor="text1"/>
          <w:sz w:val="24"/>
          <w:szCs w:val="24"/>
          <w:lang w:val="id-ID"/>
        </w:rPr>
        <w:t xml:space="preserve">ukum </w:t>
      </w:r>
      <w:r w:rsidRPr="00953DB4">
        <w:rPr>
          <w:rFonts w:asciiTheme="majorBidi" w:hAnsiTheme="majorBidi" w:cstheme="majorBidi"/>
          <w:color w:val="000000" w:themeColor="text1"/>
          <w:sz w:val="24"/>
          <w:szCs w:val="24"/>
        </w:rPr>
        <w:t>I</w:t>
      </w:r>
      <w:r w:rsidRPr="00953DB4">
        <w:rPr>
          <w:rFonts w:asciiTheme="majorBidi" w:hAnsiTheme="majorBidi" w:cstheme="majorBidi"/>
          <w:color w:val="000000" w:themeColor="text1"/>
          <w:sz w:val="24"/>
          <w:szCs w:val="24"/>
          <w:lang w:val="id-ID"/>
        </w:rPr>
        <w:t xml:space="preserve">slam </w:t>
      </w:r>
      <w:r w:rsidRPr="00953DB4">
        <w:rPr>
          <w:rFonts w:asciiTheme="majorBidi" w:hAnsiTheme="majorBidi" w:cstheme="majorBidi"/>
          <w:color w:val="000000" w:themeColor="text1"/>
          <w:sz w:val="24"/>
          <w:szCs w:val="24"/>
        </w:rPr>
        <w:t>UU No. 1 Tahun 1974 tentang perkawinan dan</w:t>
      </w:r>
      <w:r w:rsidRPr="00953DB4">
        <w:rPr>
          <w:rFonts w:asciiTheme="majorBidi" w:hAnsiTheme="majorBidi" w:cstheme="majorBidi"/>
          <w:color w:val="000000" w:themeColor="text1"/>
          <w:spacing w:val="-6"/>
          <w:sz w:val="24"/>
          <w:szCs w:val="24"/>
        </w:rPr>
        <w:t xml:space="preserve"> </w:t>
      </w:r>
      <w:r w:rsidRPr="00953DB4">
        <w:rPr>
          <w:rFonts w:asciiTheme="majorBidi" w:hAnsiTheme="majorBidi" w:cstheme="majorBidi"/>
          <w:color w:val="000000" w:themeColor="text1"/>
          <w:sz w:val="24"/>
          <w:szCs w:val="24"/>
        </w:rPr>
        <w:t>aturan</w:t>
      </w:r>
      <w:r w:rsidRPr="00953DB4">
        <w:rPr>
          <w:rFonts w:asciiTheme="majorBidi" w:hAnsiTheme="majorBidi" w:cstheme="majorBidi"/>
          <w:color w:val="000000" w:themeColor="text1"/>
          <w:spacing w:val="-5"/>
          <w:sz w:val="24"/>
          <w:szCs w:val="24"/>
        </w:rPr>
        <w:t xml:space="preserve"> </w:t>
      </w:r>
      <w:r w:rsidRPr="00953DB4">
        <w:rPr>
          <w:rFonts w:asciiTheme="majorBidi" w:hAnsiTheme="majorBidi" w:cstheme="majorBidi"/>
          <w:color w:val="000000" w:themeColor="text1"/>
          <w:sz w:val="24"/>
          <w:szCs w:val="24"/>
        </w:rPr>
        <w:t>lainnya yang</w:t>
      </w:r>
      <w:r w:rsidRPr="00953DB4">
        <w:rPr>
          <w:rFonts w:asciiTheme="majorBidi" w:hAnsiTheme="majorBidi" w:cstheme="majorBidi"/>
          <w:color w:val="000000" w:themeColor="text1"/>
          <w:spacing w:val="-10"/>
          <w:sz w:val="24"/>
          <w:szCs w:val="24"/>
        </w:rPr>
        <w:t xml:space="preserve"> </w:t>
      </w:r>
      <w:r w:rsidRPr="00953DB4">
        <w:rPr>
          <w:rFonts w:asciiTheme="majorBidi" w:hAnsiTheme="majorBidi" w:cstheme="majorBidi"/>
          <w:color w:val="000000" w:themeColor="text1"/>
          <w:sz w:val="24"/>
          <w:szCs w:val="24"/>
        </w:rPr>
        <w:t>terkait</w:t>
      </w:r>
      <w:r w:rsidRPr="00953DB4">
        <w:rPr>
          <w:rFonts w:asciiTheme="majorBidi" w:hAnsiTheme="majorBidi" w:cstheme="majorBidi"/>
          <w:color w:val="000000" w:themeColor="text1"/>
          <w:spacing w:val="-5"/>
          <w:sz w:val="24"/>
          <w:szCs w:val="24"/>
        </w:rPr>
        <w:t xml:space="preserve"> </w:t>
      </w:r>
      <w:r w:rsidRPr="00953DB4">
        <w:rPr>
          <w:rFonts w:asciiTheme="majorBidi" w:hAnsiTheme="majorBidi" w:cstheme="majorBidi"/>
          <w:color w:val="000000" w:themeColor="text1"/>
          <w:sz w:val="24"/>
          <w:szCs w:val="24"/>
          <w:lang w:val="id-ID"/>
        </w:rPr>
        <w:t xml:space="preserve">cerai talak </w:t>
      </w:r>
      <w:r w:rsidRPr="00953DB4">
        <w:rPr>
          <w:rFonts w:asciiTheme="majorBidi" w:hAnsiTheme="majorBidi" w:cstheme="majorBidi"/>
          <w:color w:val="000000" w:themeColor="text1"/>
          <w:sz w:val="24"/>
          <w:szCs w:val="24"/>
        </w:rPr>
        <w:t>,</w:t>
      </w:r>
      <w:r w:rsidRPr="00953DB4">
        <w:rPr>
          <w:rFonts w:asciiTheme="majorBidi" w:hAnsiTheme="majorBidi" w:cstheme="majorBidi"/>
          <w:color w:val="000000" w:themeColor="text1"/>
          <w:spacing w:val="-6"/>
          <w:sz w:val="24"/>
          <w:szCs w:val="24"/>
        </w:rPr>
        <w:t xml:space="preserve"> </w:t>
      </w:r>
      <w:r w:rsidRPr="00953DB4">
        <w:rPr>
          <w:rFonts w:asciiTheme="majorBidi" w:hAnsiTheme="majorBidi" w:cstheme="majorBidi"/>
          <w:color w:val="000000" w:themeColor="text1"/>
          <w:sz w:val="24"/>
          <w:szCs w:val="24"/>
          <w:lang w:val="id-ID"/>
        </w:rPr>
        <w:t>serta</w:t>
      </w:r>
      <w:r w:rsidRPr="00953DB4">
        <w:rPr>
          <w:rFonts w:asciiTheme="majorBidi" w:hAnsiTheme="majorBidi" w:cstheme="majorBidi"/>
          <w:color w:val="000000" w:themeColor="text1"/>
          <w:sz w:val="24"/>
          <w:szCs w:val="24"/>
        </w:rPr>
        <w:t xml:space="preserve"> </w:t>
      </w:r>
      <w:r w:rsidRPr="00953DB4">
        <w:rPr>
          <w:rFonts w:asciiTheme="majorBidi" w:hAnsiTheme="majorBidi" w:cstheme="majorBidi"/>
          <w:color w:val="000000" w:themeColor="text1"/>
          <w:sz w:val="24"/>
          <w:szCs w:val="24"/>
          <w:lang w:val="id-ID"/>
        </w:rPr>
        <w:t>beberapa berkas putusan yang menjadi acuan dalam berkas penelitian penulis.</w:t>
      </w:r>
      <w:r w:rsidRPr="00953DB4">
        <w:rPr>
          <w:rFonts w:asciiTheme="majorBidi" w:hAnsiTheme="majorBidi" w:cstheme="majorBidi"/>
          <w:color w:val="000000" w:themeColor="text1"/>
          <w:sz w:val="24"/>
          <w:szCs w:val="24"/>
          <w:lang w:val="en-US"/>
        </w:rPr>
        <w:t xml:space="preserve"> </w:t>
      </w:r>
    </w:p>
    <w:p w:rsidR="002C1ABF" w:rsidRPr="00953DB4" w:rsidRDefault="00AE36A3" w:rsidP="007317C3">
      <w:pPr>
        <w:pStyle w:val="NoSpacing"/>
        <w:bidi w:val="0"/>
        <w:spacing w:line="480" w:lineRule="exact"/>
        <w:jc w:val="both"/>
        <w:rPr>
          <w:rFonts w:asciiTheme="majorBidi" w:hAnsiTheme="majorBidi" w:cstheme="majorBidi"/>
          <w:b/>
          <w:iCs/>
        </w:rPr>
      </w:pPr>
      <w:r w:rsidRPr="00953DB4">
        <w:rPr>
          <w:rFonts w:asciiTheme="majorBidi" w:hAnsiTheme="majorBidi" w:cstheme="majorBidi"/>
          <w:b/>
          <w:iCs/>
        </w:rPr>
        <w:t xml:space="preserve">PEMBAHASAN </w:t>
      </w:r>
    </w:p>
    <w:p w:rsidR="007317C3" w:rsidRPr="00953DB4" w:rsidRDefault="007317C3" w:rsidP="007317C3">
      <w:pPr>
        <w:widowControl w:val="0"/>
        <w:autoSpaceDE w:val="0"/>
        <w:autoSpaceDN w:val="0"/>
        <w:bidi w:val="0"/>
        <w:spacing w:line="480" w:lineRule="auto"/>
        <w:ind w:firstLine="709"/>
        <w:rPr>
          <w:rFonts w:asciiTheme="majorBidi" w:hAnsiTheme="majorBidi" w:cstheme="majorBidi"/>
          <w:b/>
          <w:bCs/>
        </w:rPr>
      </w:pPr>
      <w:r w:rsidRPr="00953DB4">
        <w:rPr>
          <w:rFonts w:asciiTheme="majorBidi" w:hAnsiTheme="majorBidi" w:cstheme="majorBidi"/>
          <w:b/>
          <w:bCs/>
          <w:color w:val="000000" w:themeColor="text1"/>
        </w:rPr>
        <w:t>Aturan Pemberian Nafkah Iddah dan Mut’ah Menururt Hukum Islam</w:t>
      </w:r>
    </w:p>
    <w:p w:rsidR="007317C3" w:rsidRPr="00953DB4" w:rsidRDefault="007317C3" w:rsidP="007317C3">
      <w:pPr>
        <w:pStyle w:val="ListParagraph"/>
        <w:widowControl w:val="0"/>
        <w:numPr>
          <w:ilvl w:val="0"/>
          <w:numId w:val="17"/>
        </w:numPr>
        <w:autoSpaceDE w:val="0"/>
        <w:autoSpaceDN w:val="0"/>
        <w:spacing w:line="480" w:lineRule="auto"/>
        <w:rPr>
          <w:rFonts w:asciiTheme="majorBidi" w:hAnsiTheme="majorBidi" w:cstheme="majorBidi"/>
          <w:b/>
          <w:bCs/>
          <w:sz w:val="24"/>
          <w:szCs w:val="24"/>
        </w:rPr>
      </w:pPr>
      <w:r w:rsidRPr="00953DB4">
        <w:rPr>
          <w:rFonts w:asciiTheme="majorBidi" w:hAnsiTheme="majorBidi" w:cstheme="majorBidi"/>
          <w:b/>
          <w:bCs/>
          <w:sz w:val="24"/>
          <w:szCs w:val="24"/>
        </w:rPr>
        <w:t>Aturan Pemberian Nafkah Iddah</w:t>
      </w:r>
    </w:p>
    <w:p w:rsidR="007317C3" w:rsidRPr="00953DB4" w:rsidRDefault="007317C3" w:rsidP="007317C3">
      <w:pPr>
        <w:widowControl w:val="0"/>
        <w:autoSpaceDE w:val="0"/>
        <w:autoSpaceDN w:val="0"/>
        <w:bidi w:val="0"/>
        <w:spacing w:line="480" w:lineRule="auto"/>
        <w:ind w:firstLine="709"/>
        <w:rPr>
          <w:rFonts w:asciiTheme="majorBidi" w:hAnsiTheme="majorBidi" w:cstheme="majorBidi"/>
          <w:b/>
          <w:bCs/>
          <w:lang w:val="id-ID"/>
        </w:rPr>
      </w:pPr>
      <w:proofErr w:type="gramStart"/>
      <w:r w:rsidRPr="00953DB4">
        <w:rPr>
          <w:rFonts w:asciiTheme="majorBidi" w:hAnsiTheme="majorBidi" w:cstheme="majorBidi"/>
        </w:rPr>
        <w:t xml:space="preserve">Wanita yang berada dalam masa iddah wafat tidak lagi berhak untuk </w:t>
      </w:r>
      <w:r w:rsidRPr="00953DB4">
        <w:rPr>
          <w:rFonts w:asciiTheme="majorBidi" w:hAnsiTheme="majorBidi" w:cstheme="majorBidi"/>
        </w:rPr>
        <w:lastRenderedPageBreak/>
        <w:t>mendapatkan nafkah, baik sedang dalam keadaan hamil ataupun tidak.</w:t>
      </w:r>
      <w:proofErr w:type="gramEnd"/>
      <w:r w:rsidRPr="00953DB4">
        <w:rPr>
          <w:rFonts w:asciiTheme="majorBidi" w:hAnsiTheme="majorBidi" w:cstheme="majorBidi"/>
        </w:rPr>
        <w:t xml:space="preserve"> </w:t>
      </w:r>
      <w:proofErr w:type="gramStart"/>
      <w:r w:rsidRPr="00953DB4">
        <w:rPr>
          <w:rFonts w:asciiTheme="majorBidi" w:hAnsiTheme="majorBidi" w:cstheme="majorBidi"/>
        </w:rPr>
        <w:t>Sementara wanita yang sedang berada dalam masa iddah talak atau fasakh, maka dalam Islam ulama berbeda pendapat.</w:t>
      </w:r>
      <w:proofErr w:type="gramEnd"/>
      <w:r w:rsidRPr="00953DB4">
        <w:rPr>
          <w:rFonts w:asciiTheme="majorBidi" w:hAnsiTheme="majorBidi" w:cstheme="majorBidi"/>
        </w:rPr>
        <w:t xml:space="preserve"> Perbedaan pendapat tersebut dapat dilihat sebagai berikut:</w:t>
      </w:r>
    </w:p>
    <w:p w:rsidR="007317C3" w:rsidRPr="00953DB4" w:rsidRDefault="007317C3" w:rsidP="007317C3">
      <w:pPr>
        <w:pStyle w:val="ListParagraph"/>
        <w:widowControl w:val="0"/>
        <w:numPr>
          <w:ilvl w:val="0"/>
          <w:numId w:val="18"/>
        </w:numPr>
        <w:autoSpaceDE w:val="0"/>
        <w:autoSpaceDN w:val="0"/>
        <w:spacing w:after="0" w:line="480" w:lineRule="auto"/>
        <w:rPr>
          <w:rFonts w:asciiTheme="majorBidi" w:hAnsiTheme="majorBidi" w:cstheme="majorBidi"/>
          <w:sz w:val="24"/>
          <w:szCs w:val="24"/>
        </w:rPr>
      </w:pPr>
      <w:r w:rsidRPr="00953DB4">
        <w:rPr>
          <w:rFonts w:asciiTheme="majorBidi" w:hAnsiTheme="majorBidi" w:cstheme="majorBidi"/>
          <w:sz w:val="24"/>
          <w:szCs w:val="24"/>
        </w:rPr>
        <w:t>Mazhab Hanafi</w:t>
      </w:r>
    </w:p>
    <w:p w:rsidR="007317C3" w:rsidRPr="00953DB4" w:rsidRDefault="007317C3" w:rsidP="007317C3">
      <w:pPr>
        <w:spacing w:line="480" w:lineRule="auto"/>
        <w:ind w:firstLine="720"/>
        <w:jc w:val="both"/>
        <w:rPr>
          <w:rFonts w:asciiTheme="majorBidi" w:hAnsiTheme="majorBidi" w:cstheme="majorBidi"/>
        </w:rPr>
      </w:pPr>
      <w:r w:rsidRPr="00953DB4">
        <w:rPr>
          <w:rFonts w:asciiTheme="majorBidi" w:hAnsiTheme="majorBidi" w:cstheme="majorBidi"/>
        </w:rPr>
        <w:t xml:space="preserve">Perceraian yang terjadi di antara suami istri kadang melalui: </w:t>
      </w:r>
    </w:p>
    <w:p w:rsidR="007317C3" w:rsidRPr="00953DB4" w:rsidRDefault="007317C3" w:rsidP="007317C3">
      <w:pPr>
        <w:pStyle w:val="ListParagraph"/>
        <w:widowControl w:val="0"/>
        <w:numPr>
          <w:ilvl w:val="0"/>
          <w:numId w:val="16"/>
        </w:numPr>
        <w:autoSpaceDE w:val="0"/>
        <w:autoSpaceDN w:val="0"/>
        <w:spacing w:after="0" w:line="480" w:lineRule="auto"/>
        <w:jc w:val="both"/>
        <w:rPr>
          <w:rFonts w:asciiTheme="majorBidi" w:hAnsiTheme="majorBidi" w:cstheme="majorBidi"/>
          <w:sz w:val="24"/>
          <w:szCs w:val="24"/>
        </w:rPr>
      </w:pPr>
      <w:r w:rsidRPr="00953DB4">
        <w:rPr>
          <w:rFonts w:asciiTheme="majorBidi" w:hAnsiTheme="majorBidi" w:cstheme="majorBidi"/>
          <w:sz w:val="24"/>
          <w:szCs w:val="24"/>
        </w:rPr>
        <w:t>Talak raj’i;</w:t>
      </w:r>
    </w:p>
    <w:p w:rsidR="007317C3" w:rsidRPr="00953DB4" w:rsidRDefault="007317C3" w:rsidP="007317C3">
      <w:pPr>
        <w:pStyle w:val="ListParagraph"/>
        <w:widowControl w:val="0"/>
        <w:numPr>
          <w:ilvl w:val="0"/>
          <w:numId w:val="16"/>
        </w:numPr>
        <w:autoSpaceDE w:val="0"/>
        <w:autoSpaceDN w:val="0"/>
        <w:spacing w:after="0" w:line="480" w:lineRule="auto"/>
        <w:jc w:val="both"/>
        <w:rPr>
          <w:rFonts w:asciiTheme="majorBidi" w:hAnsiTheme="majorBidi" w:cstheme="majorBidi"/>
          <w:sz w:val="24"/>
          <w:szCs w:val="24"/>
        </w:rPr>
      </w:pPr>
      <w:r w:rsidRPr="00953DB4">
        <w:rPr>
          <w:rFonts w:asciiTheme="majorBidi" w:hAnsiTheme="majorBidi" w:cstheme="majorBidi"/>
          <w:sz w:val="24"/>
          <w:szCs w:val="24"/>
        </w:rPr>
        <w:t xml:space="preserve">Talak bain; </w:t>
      </w:r>
    </w:p>
    <w:p w:rsidR="007317C3" w:rsidRPr="00953DB4" w:rsidRDefault="007317C3" w:rsidP="007317C3">
      <w:pPr>
        <w:pStyle w:val="ListParagraph"/>
        <w:widowControl w:val="0"/>
        <w:numPr>
          <w:ilvl w:val="0"/>
          <w:numId w:val="16"/>
        </w:numPr>
        <w:autoSpaceDE w:val="0"/>
        <w:autoSpaceDN w:val="0"/>
        <w:spacing w:after="0" w:line="480" w:lineRule="auto"/>
        <w:jc w:val="both"/>
        <w:rPr>
          <w:rFonts w:asciiTheme="majorBidi" w:hAnsiTheme="majorBidi" w:cstheme="majorBidi"/>
          <w:sz w:val="24"/>
          <w:szCs w:val="24"/>
        </w:rPr>
      </w:pPr>
      <w:r w:rsidRPr="00953DB4">
        <w:rPr>
          <w:rFonts w:asciiTheme="majorBidi" w:hAnsiTheme="majorBidi" w:cstheme="majorBidi"/>
          <w:sz w:val="24"/>
          <w:szCs w:val="24"/>
        </w:rPr>
        <w:t xml:space="preserve">Fasakh atau pembatalan akad nikah, </w:t>
      </w:r>
    </w:p>
    <w:p w:rsidR="007317C3" w:rsidRPr="00953DB4" w:rsidRDefault="007317C3" w:rsidP="007317C3">
      <w:pPr>
        <w:pStyle w:val="ListParagraph"/>
        <w:widowControl w:val="0"/>
        <w:numPr>
          <w:ilvl w:val="0"/>
          <w:numId w:val="16"/>
        </w:numPr>
        <w:autoSpaceDE w:val="0"/>
        <w:autoSpaceDN w:val="0"/>
        <w:spacing w:after="0" w:line="480" w:lineRule="auto"/>
        <w:jc w:val="both"/>
        <w:rPr>
          <w:rFonts w:asciiTheme="majorBidi" w:hAnsiTheme="majorBidi" w:cstheme="majorBidi"/>
          <w:sz w:val="24"/>
          <w:szCs w:val="24"/>
        </w:rPr>
      </w:pPr>
      <w:r w:rsidRPr="00953DB4">
        <w:rPr>
          <w:rFonts w:asciiTheme="majorBidi" w:hAnsiTheme="majorBidi" w:cstheme="majorBidi"/>
          <w:sz w:val="24"/>
          <w:szCs w:val="24"/>
        </w:rPr>
        <w:t>Akad nikah yang tidak sah atau karena;</w:t>
      </w:r>
    </w:p>
    <w:p w:rsidR="007317C3" w:rsidRPr="00953DB4" w:rsidRDefault="007317C3" w:rsidP="007317C3">
      <w:pPr>
        <w:pStyle w:val="ListParagraph"/>
        <w:widowControl w:val="0"/>
        <w:numPr>
          <w:ilvl w:val="0"/>
          <w:numId w:val="16"/>
        </w:numPr>
        <w:autoSpaceDE w:val="0"/>
        <w:autoSpaceDN w:val="0"/>
        <w:spacing w:after="0" w:line="480" w:lineRule="auto"/>
        <w:jc w:val="both"/>
        <w:rPr>
          <w:rFonts w:asciiTheme="majorBidi" w:hAnsiTheme="majorBidi" w:cstheme="majorBidi"/>
          <w:sz w:val="24"/>
          <w:szCs w:val="24"/>
        </w:rPr>
      </w:pPr>
      <w:r w:rsidRPr="00953DB4">
        <w:rPr>
          <w:rFonts w:asciiTheme="majorBidi" w:hAnsiTheme="majorBidi" w:cstheme="majorBidi"/>
          <w:sz w:val="24"/>
          <w:szCs w:val="24"/>
        </w:rPr>
        <w:t>Kematian.</w:t>
      </w:r>
      <w:r w:rsidRPr="00953DB4">
        <w:rPr>
          <w:rStyle w:val="FootnoteReference"/>
          <w:rFonts w:asciiTheme="majorBidi" w:hAnsiTheme="majorBidi" w:cstheme="majorBidi"/>
          <w:sz w:val="24"/>
          <w:szCs w:val="24"/>
        </w:rPr>
        <w:footnoteReference w:id="4"/>
      </w:r>
    </w:p>
    <w:p w:rsidR="007317C3" w:rsidRPr="00953DB4" w:rsidRDefault="007317C3" w:rsidP="007317C3">
      <w:pPr>
        <w:widowControl w:val="0"/>
        <w:autoSpaceDE w:val="0"/>
        <w:autoSpaceDN w:val="0"/>
        <w:bidi w:val="0"/>
        <w:spacing w:line="480" w:lineRule="auto"/>
        <w:ind w:firstLine="709"/>
        <w:jc w:val="both"/>
        <w:rPr>
          <w:rFonts w:asciiTheme="majorBidi" w:hAnsiTheme="majorBidi" w:cstheme="majorBidi"/>
        </w:rPr>
      </w:pPr>
      <w:proofErr w:type="gramStart"/>
      <w:r w:rsidRPr="00953DB4">
        <w:rPr>
          <w:rFonts w:asciiTheme="majorBidi" w:hAnsiTheme="majorBidi" w:cstheme="majorBidi"/>
        </w:rPr>
        <w:t>Menurut mazhab Hanafi, apabila perceraian terjadi karena talak raj’i, maka istri berhak mendapatkan nafkah dengan seluruh macamnya.</w:t>
      </w:r>
      <w:proofErr w:type="gramEnd"/>
      <w:r w:rsidRPr="00953DB4">
        <w:rPr>
          <w:rFonts w:asciiTheme="majorBidi" w:hAnsiTheme="majorBidi" w:cstheme="majorBidi"/>
        </w:rPr>
        <w:t xml:space="preserve"> Demikian pula bila istri di talak bain meski dengan talak tiga, saat itu nafkahnya tidak gugur, baik </w:t>
      </w:r>
      <w:proofErr w:type="gramStart"/>
      <w:r w:rsidRPr="00953DB4">
        <w:rPr>
          <w:rFonts w:asciiTheme="majorBidi" w:hAnsiTheme="majorBidi" w:cstheme="majorBidi"/>
        </w:rPr>
        <w:t>ia</w:t>
      </w:r>
      <w:proofErr w:type="gramEnd"/>
      <w:r w:rsidRPr="00953DB4">
        <w:rPr>
          <w:rFonts w:asciiTheme="majorBidi" w:hAnsiTheme="majorBidi" w:cstheme="majorBidi"/>
        </w:rPr>
        <w:t xml:space="preserve"> sedang hamil atau tidak, dengan syarat ia tidak keluar dari rumah yang dipersiapkan untuk menuntaskan masa iddahnya. </w:t>
      </w:r>
      <w:proofErr w:type="gramStart"/>
      <w:r w:rsidRPr="00953DB4">
        <w:rPr>
          <w:rFonts w:asciiTheme="majorBidi" w:hAnsiTheme="majorBidi" w:cstheme="majorBidi"/>
        </w:rPr>
        <w:t>Bila istri keluar dari rumah tanpa izin dari suami, maka istri tersebut dianggap membangkang, sehingga gugurlah iddahnya.</w:t>
      </w:r>
      <w:proofErr w:type="gramEnd"/>
      <w:r w:rsidRPr="00953DB4">
        <w:rPr>
          <w:rStyle w:val="FootnoteReference"/>
          <w:rFonts w:asciiTheme="majorBidi" w:hAnsiTheme="majorBidi" w:cstheme="majorBidi"/>
        </w:rPr>
        <w:footnoteReference w:id="5"/>
      </w:r>
      <w:r w:rsidRPr="00953DB4">
        <w:rPr>
          <w:rFonts w:asciiTheme="majorBidi" w:hAnsiTheme="majorBidi" w:cstheme="majorBidi"/>
        </w:rPr>
        <w:t xml:space="preserve"> </w:t>
      </w:r>
    </w:p>
    <w:p w:rsidR="006314B9" w:rsidRPr="00953DB4" w:rsidRDefault="007317C3" w:rsidP="006314B9">
      <w:pPr>
        <w:pStyle w:val="ListParagraph"/>
        <w:widowControl w:val="0"/>
        <w:numPr>
          <w:ilvl w:val="3"/>
          <w:numId w:val="14"/>
        </w:numPr>
        <w:autoSpaceDE w:val="0"/>
        <w:autoSpaceDN w:val="0"/>
        <w:spacing w:after="0" w:line="480" w:lineRule="auto"/>
        <w:ind w:left="720"/>
        <w:rPr>
          <w:rFonts w:asciiTheme="majorBidi" w:hAnsiTheme="majorBidi" w:cstheme="majorBidi"/>
          <w:b/>
          <w:bCs/>
          <w:sz w:val="24"/>
          <w:szCs w:val="24"/>
        </w:rPr>
      </w:pPr>
      <w:r w:rsidRPr="00953DB4">
        <w:rPr>
          <w:rFonts w:asciiTheme="majorBidi" w:hAnsiTheme="majorBidi" w:cstheme="majorBidi"/>
          <w:b/>
          <w:bCs/>
          <w:sz w:val="24"/>
          <w:szCs w:val="24"/>
        </w:rPr>
        <w:t>Aturan Pemberian Nafkah Mut’ah</w:t>
      </w:r>
    </w:p>
    <w:p w:rsidR="006314B9" w:rsidRPr="00953DB4" w:rsidRDefault="007317C3" w:rsidP="006314B9">
      <w:pPr>
        <w:widowControl w:val="0"/>
        <w:autoSpaceDE w:val="0"/>
        <w:autoSpaceDN w:val="0"/>
        <w:bidi w:val="0"/>
        <w:spacing w:line="480" w:lineRule="auto"/>
        <w:ind w:firstLine="720"/>
        <w:rPr>
          <w:rFonts w:asciiTheme="majorBidi" w:hAnsiTheme="majorBidi" w:cstheme="majorBidi"/>
        </w:rPr>
      </w:pPr>
      <w:proofErr w:type="gramStart"/>
      <w:r w:rsidRPr="00953DB4">
        <w:rPr>
          <w:rFonts w:asciiTheme="majorBidi" w:hAnsiTheme="majorBidi" w:cstheme="majorBidi"/>
        </w:rPr>
        <w:t xml:space="preserve">Nafkah mut’ah dalam Islam diartikan secara khusus sebagai pemberian </w:t>
      </w:r>
      <w:r w:rsidRPr="00953DB4">
        <w:rPr>
          <w:rFonts w:asciiTheme="majorBidi" w:hAnsiTheme="majorBidi" w:cstheme="majorBidi"/>
        </w:rPr>
        <w:lastRenderedPageBreak/>
        <w:t>suami kepada istri yang ditalaknya setelah talak dilakukan.</w:t>
      </w:r>
      <w:proofErr w:type="gramEnd"/>
      <w:r w:rsidRPr="00953DB4">
        <w:rPr>
          <w:rStyle w:val="FootnoteReference"/>
          <w:rFonts w:asciiTheme="majorBidi" w:hAnsiTheme="majorBidi" w:cstheme="majorBidi"/>
        </w:rPr>
        <w:footnoteReference w:id="6"/>
      </w:r>
      <w:r w:rsidRPr="00953DB4">
        <w:rPr>
          <w:rFonts w:asciiTheme="majorBidi" w:hAnsiTheme="majorBidi" w:cstheme="majorBidi"/>
        </w:rPr>
        <w:t xml:space="preserve"> </w:t>
      </w:r>
      <w:proofErr w:type="gramStart"/>
      <w:r w:rsidRPr="00953DB4">
        <w:rPr>
          <w:rFonts w:asciiTheme="majorBidi" w:hAnsiTheme="majorBidi" w:cstheme="majorBidi"/>
        </w:rPr>
        <w:t>Kemudian dalam Islam pula dapat ditemui perbedaan pendapat mengenai nafkah mut’ah.</w:t>
      </w:r>
      <w:proofErr w:type="gramEnd"/>
      <w:r w:rsidRPr="00953DB4">
        <w:rPr>
          <w:rFonts w:asciiTheme="majorBidi" w:hAnsiTheme="majorBidi" w:cstheme="majorBidi"/>
        </w:rPr>
        <w:t xml:space="preserve"> Perbedaan pendapat tersebut dapat dilihat di bawah ini:</w:t>
      </w:r>
    </w:p>
    <w:p w:rsidR="006314B9" w:rsidRPr="00953DB4" w:rsidRDefault="007317C3" w:rsidP="006314B9">
      <w:pPr>
        <w:pStyle w:val="ListParagraph"/>
        <w:widowControl w:val="0"/>
        <w:numPr>
          <w:ilvl w:val="4"/>
          <w:numId w:val="14"/>
        </w:numPr>
        <w:autoSpaceDE w:val="0"/>
        <w:autoSpaceDN w:val="0"/>
        <w:spacing w:line="480" w:lineRule="auto"/>
        <w:ind w:left="709" w:hanging="425"/>
        <w:rPr>
          <w:rFonts w:asciiTheme="majorBidi" w:hAnsiTheme="majorBidi" w:cstheme="majorBidi"/>
          <w:b/>
          <w:bCs/>
          <w:sz w:val="24"/>
          <w:szCs w:val="24"/>
        </w:rPr>
      </w:pPr>
      <w:r w:rsidRPr="00953DB4">
        <w:rPr>
          <w:rFonts w:asciiTheme="majorBidi" w:hAnsiTheme="majorBidi" w:cstheme="majorBidi"/>
          <w:sz w:val="24"/>
          <w:szCs w:val="24"/>
        </w:rPr>
        <w:t xml:space="preserve">Ibnu Hazmin dan Al-Tabari </w:t>
      </w:r>
    </w:p>
    <w:p w:rsidR="007317C3" w:rsidRPr="00953DB4" w:rsidRDefault="007317C3" w:rsidP="006314B9">
      <w:pPr>
        <w:widowControl w:val="0"/>
        <w:autoSpaceDE w:val="0"/>
        <w:autoSpaceDN w:val="0"/>
        <w:bidi w:val="0"/>
        <w:spacing w:line="480" w:lineRule="auto"/>
        <w:ind w:firstLine="720"/>
        <w:rPr>
          <w:rFonts w:asciiTheme="majorBidi" w:hAnsiTheme="majorBidi" w:cstheme="majorBidi"/>
          <w:b/>
          <w:bCs/>
        </w:rPr>
      </w:pPr>
      <w:r w:rsidRPr="00953DB4">
        <w:rPr>
          <w:rFonts w:asciiTheme="majorBidi" w:hAnsiTheme="majorBidi" w:cstheme="majorBidi"/>
          <w:lang w:val="id-ID"/>
        </w:rPr>
        <w:t xml:space="preserve">Menurut Ibnu Hazmin dan Al-Tabari, bahwa nafkah mut’ah wajib bagi setiap istri yang ditalak baik dia belum atau sudah dukhul, sesudah atau sebelum ditetapkan maharnya. </w:t>
      </w:r>
      <w:proofErr w:type="gramStart"/>
      <w:r w:rsidRPr="00953DB4">
        <w:rPr>
          <w:rFonts w:asciiTheme="majorBidi" w:hAnsiTheme="majorBidi" w:cstheme="majorBidi"/>
        </w:rPr>
        <w:t>Pendapat ini didasari keumuman perintah dari surah al-Baqarah ayat 236.</w:t>
      </w:r>
      <w:proofErr w:type="gramEnd"/>
      <w:r w:rsidRPr="00953DB4">
        <w:rPr>
          <w:rStyle w:val="FootnoteReference"/>
          <w:rFonts w:asciiTheme="majorBidi" w:hAnsiTheme="majorBidi" w:cstheme="majorBidi"/>
        </w:rPr>
        <w:footnoteReference w:id="7"/>
      </w:r>
    </w:p>
    <w:p w:rsidR="007317C3" w:rsidRPr="00953DB4" w:rsidRDefault="007317C3" w:rsidP="007317C3">
      <w:pPr>
        <w:spacing w:before="240" w:line="480" w:lineRule="exact"/>
        <w:jc w:val="both"/>
        <w:rPr>
          <w:rFonts w:asciiTheme="majorBidi" w:eastAsia="SimSun" w:hAnsiTheme="majorBidi" w:cstheme="majorBidi"/>
          <w:rtl/>
          <w:lang w:eastAsia="id-ID"/>
        </w:rPr>
      </w:pPr>
      <w:r w:rsidRPr="00953DB4">
        <w:rPr>
          <w:rFonts w:asciiTheme="majorBidi" w:eastAsia="SimSun" w:hAnsiTheme="majorBidi" w:cstheme="majorBidi"/>
          <w:rtl/>
          <w:lang w:eastAsia="id-ID"/>
        </w:rPr>
        <w:t>لَا جُنَاحَ عَلَيْكُمْ إِنْ طَلَّقْتُمُ النِّسَاءَ مَا لَمْ تَمَسُّوهُنَّ أَوْ تَفْرِضُوا لَهُنَّ فَرِيضَةً وَمَتِّعُوهُنَّ عَلَى الْمُوسِعِ قَدَرُهُ وَعَلَى الْمُقْتِرِ قَدَرُهُ مَتَاعًا بِالْمَعْرُوفِ حَقًّا عَلَى الْمُحْسِنِينَ</w:t>
      </w:r>
    </w:p>
    <w:p w:rsidR="006314B9" w:rsidRPr="00953DB4" w:rsidRDefault="006314B9" w:rsidP="006314B9">
      <w:pPr>
        <w:spacing w:after="240"/>
        <w:ind w:left="720"/>
        <w:jc w:val="both"/>
        <w:rPr>
          <w:rFonts w:asciiTheme="majorBidi" w:hAnsiTheme="majorBidi" w:cstheme="majorBidi"/>
        </w:rPr>
      </w:pPr>
      <w:r w:rsidRPr="00953DB4">
        <w:rPr>
          <w:rFonts w:asciiTheme="majorBidi" w:hAnsiTheme="majorBidi" w:cstheme="majorBidi"/>
        </w:rPr>
        <w:t xml:space="preserve">Terjemahnya:                                                                       </w:t>
      </w:r>
    </w:p>
    <w:p w:rsidR="007317C3" w:rsidRPr="00953DB4" w:rsidRDefault="007317C3" w:rsidP="006314B9">
      <w:pPr>
        <w:spacing w:after="240"/>
        <w:ind w:left="720"/>
        <w:jc w:val="both"/>
        <w:rPr>
          <w:rFonts w:asciiTheme="majorBidi" w:hAnsiTheme="majorBidi" w:cstheme="majorBidi"/>
        </w:rPr>
      </w:pPr>
      <w:proofErr w:type="gramStart"/>
      <w:r w:rsidRPr="00953DB4">
        <w:rPr>
          <w:rFonts w:asciiTheme="majorBidi" w:hAnsiTheme="majorBidi" w:cstheme="majorBidi"/>
        </w:rPr>
        <w:t>Tidak ada dosa bagimu jika kamu menceraikan istri-istri kamu yang belum kamu sentuh (campuri) atau belum kamu tentukan maharnya.</w:t>
      </w:r>
      <w:proofErr w:type="gramEnd"/>
      <w:r w:rsidRPr="00953DB4">
        <w:rPr>
          <w:rFonts w:asciiTheme="majorBidi" w:hAnsiTheme="majorBidi" w:cstheme="majorBidi"/>
        </w:rPr>
        <w:t xml:space="preserve"> Dan hendaklah kamu beri mereka mut’ah bagi yang mampu menurut kemampuannya dan bagi yang tidak mampu menurut kesanggupannya, yaitu pemberian dengan </w:t>
      </w:r>
      <w:proofErr w:type="gramStart"/>
      <w:r w:rsidRPr="00953DB4">
        <w:rPr>
          <w:rFonts w:asciiTheme="majorBidi" w:hAnsiTheme="majorBidi" w:cstheme="majorBidi"/>
        </w:rPr>
        <w:t>cara</w:t>
      </w:r>
      <w:proofErr w:type="gramEnd"/>
      <w:r w:rsidRPr="00953DB4">
        <w:rPr>
          <w:rFonts w:asciiTheme="majorBidi" w:hAnsiTheme="majorBidi" w:cstheme="majorBidi"/>
        </w:rPr>
        <w:t xml:space="preserve"> yang patut yang merupakan kewajiban bagi orang-orang yang berbuat kebaikan.</w:t>
      </w:r>
      <w:r w:rsidRPr="00953DB4">
        <w:rPr>
          <w:rFonts w:asciiTheme="majorBidi" w:hAnsiTheme="majorBidi" w:cstheme="majorBidi"/>
          <w:lang w:val="id-ID"/>
        </w:rPr>
        <w:t xml:space="preserve"> (Qs. Al-Baqarah/2:236)</w:t>
      </w:r>
      <w:r w:rsidRPr="00953DB4">
        <w:rPr>
          <w:rStyle w:val="FootnoteReference"/>
          <w:rFonts w:asciiTheme="majorBidi" w:hAnsiTheme="majorBidi" w:cstheme="majorBidi"/>
        </w:rPr>
        <w:footnoteReference w:id="8"/>
      </w:r>
    </w:p>
    <w:p w:rsidR="006314B9" w:rsidRPr="00953DB4" w:rsidRDefault="007317C3" w:rsidP="006314B9">
      <w:pPr>
        <w:pStyle w:val="ListParagraph"/>
        <w:widowControl w:val="0"/>
        <w:numPr>
          <w:ilvl w:val="1"/>
          <w:numId w:val="14"/>
        </w:numPr>
        <w:autoSpaceDE w:val="0"/>
        <w:autoSpaceDN w:val="0"/>
        <w:spacing w:line="480" w:lineRule="auto"/>
        <w:ind w:left="426"/>
        <w:jc w:val="both"/>
        <w:rPr>
          <w:rFonts w:asciiTheme="majorBidi" w:hAnsiTheme="majorBidi" w:cstheme="majorBidi"/>
          <w:sz w:val="24"/>
          <w:szCs w:val="24"/>
        </w:rPr>
      </w:pPr>
      <w:r w:rsidRPr="00953DB4">
        <w:rPr>
          <w:rFonts w:asciiTheme="majorBidi" w:hAnsiTheme="majorBidi" w:cstheme="majorBidi"/>
          <w:sz w:val="24"/>
          <w:szCs w:val="24"/>
        </w:rPr>
        <w:t>Ulama Malikiyah</w:t>
      </w:r>
    </w:p>
    <w:p w:rsidR="007317C3" w:rsidRPr="00953DB4" w:rsidRDefault="007317C3" w:rsidP="006314B9">
      <w:pPr>
        <w:widowControl w:val="0"/>
        <w:autoSpaceDE w:val="0"/>
        <w:autoSpaceDN w:val="0"/>
        <w:bidi w:val="0"/>
        <w:spacing w:line="480" w:lineRule="auto"/>
        <w:ind w:left="66" w:firstLine="654"/>
        <w:jc w:val="both"/>
        <w:rPr>
          <w:rFonts w:asciiTheme="majorBidi" w:hAnsiTheme="majorBidi" w:cstheme="majorBidi"/>
        </w:rPr>
      </w:pPr>
      <w:r w:rsidRPr="00953DB4">
        <w:rPr>
          <w:rFonts w:asciiTheme="majorBidi" w:hAnsiTheme="majorBidi" w:cstheme="majorBidi"/>
          <w:lang w:val="id-ID"/>
        </w:rPr>
        <w:t xml:space="preserve">Menurut kelompok Maliki, nafkah mut’ah sunnah bagi setiap istri yang dicerai dalam semua keadaan, karena perkataan Allah pada akhir ayat haqqan ala al-muhsinin bermakna orang yang mampu. </w:t>
      </w:r>
      <w:r w:rsidRPr="00953DB4">
        <w:rPr>
          <w:rFonts w:asciiTheme="majorBidi" w:hAnsiTheme="majorBidi" w:cstheme="majorBidi"/>
        </w:rPr>
        <w:t xml:space="preserve">Dengan demikian amar yang ada pada ayat mut’ah adalah perintah </w:t>
      </w:r>
      <w:proofErr w:type="gramStart"/>
      <w:r w:rsidRPr="00953DB4">
        <w:rPr>
          <w:rFonts w:asciiTheme="majorBidi" w:hAnsiTheme="majorBidi" w:cstheme="majorBidi"/>
        </w:rPr>
        <w:t>sunnah</w:t>
      </w:r>
      <w:proofErr w:type="gramEnd"/>
      <w:r w:rsidRPr="00953DB4">
        <w:rPr>
          <w:rFonts w:asciiTheme="majorBidi" w:hAnsiTheme="majorBidi" w:cstheme="majorBidi"/>
        </w:rPr>
        <w:t xml:space="preserve">. </w:t>
      </w:r>
      <w:proofErr w:type="gramStart"/>
      <w:r w:rsidRPr="00953DB4">
        <w:rPr>
          <w:rFonts w:asciiTheme="majorBidi" w:hAnsiTheme="majorBidi" w:cstheme="majorBidi"/>
        </w:rPr>
        <w:t xml:space="preserve">Akhir ayat tersebut juga </w:t>
      </w:r>
      <w:r w:rsidRPr="00953DB4">
        <w:rPr>
          <w:rFonts w:asciiTheme="majorBidi" w:hAnsiTheme="majorBidi" w:cstheme="majorBidi"/>
        </w:rPr>
        <w:lastRenderedPageBreak/>
        <w:t>mengisyaratkan bahwa pemberian mut’ah sebagai perbuatan orang yang hendak melakukan kebaikan dan keutamaan.</w:t>
      </w:r>
      <w:proofErr w:type="gramEnd"/>
      <w:r w:rsidRPr="00953DB4">
        <w:rPr>
          <w:rFonts w:asciiTheme="majorBidi" w:hAnsiTheme="majorBidi" w:cstheme="majorBidi"/>
        </w:rPr>
        <w:t xml:space="preserve"> </w:t>
      </w:r>
      <w:proofErr w:type="gramStart"/>
      <w:r w:rsidRPr="00953DB4">
        <w:rPr>
          <w:rFonts w:asciiTheme="majorBidi" w:hAnsiTheme="majorBidi" w:cstheme="majorBidi"/>
        </w:rPr>
        <w:t>Dan pensifatan perbuatan sebagai ihsan tidak bermakna wajib.</w:t>
      </w:r>
      <w:proofErr w:type="gramEnd"/>
    </w:p>
    <w:p w:rsidR="006314B9" w:rsidRPr="00953DB4" w:rsidRDefault="006314B9" w:rsidP="006314B9">
      <w:pPr>
        <w:pStyle w:val="ListParagraph"/>
        <w:widowControl w:val="0"/>
        <w:numPr>
          <w:ilvl w:val="1"/>
          <w:numId w:val="14"/>
        </w:numPr>
        <w:autoSpaceDE w:val="0"/>
        <w:autoSpaceDN w:val="0"/>
        <w:spacing w:line="480" w:lineRule="auto"/>
        <w:ind w:left="426" w:hanging="284"/>
        <w:jc w:val="both"/>
        <w:rPr>
          <w:rFonts w:asciiTheme="majorBidi" w:hAnsiTheme="majorBidi" w:cstheme="majorBidi"/>
          <w:sz w:val="24"/>
          <w:szCs w:val="24"/>
        </w:rPr>
      </w:pPr>
      <w:r w:rsidRPr="00953DB4">
        <w:rPr>
          <w:rFonts w:asciiTheme="majorBidi" w:hAnsiTheme="majorBidi" w:cstheme="majorBidi"/>
          <w:sz w:val="24"/>
          <w:szCs w:val="24"/>
        </w:rPr>
        <w:t>Abu Hanifah</w:t>
      </w:r>
    </w:p>
    <w:p w:rsidR="006314B9" w:rsidRPr="00953DB4" w:rsidRDefault="006314B9" w:rsidP="006314B9">
      <w:pPr>
        <w:widowControl w:val="0"/>
        <w:autoSpaceDE w:val="0"/>
        <w:autoSpaceDN w:val="0"/>
        <w:bidi w:val="0"/>
        <w:spacing w:line="480" w:lineRule="auto"/>
        <w:ind w:firstLine="720"/>
        <w:jc w:val="both"/>
        <w:rPr>
          <w:rFonts w:asciiTheme="majorBidi" w:hAnsiTheme="majorBidi" w:cstheme="majorBidi"/>
        </w:rPr>
      </w:pPr>
      <w:r w:rsidRPr="00953DB4">
        <w:rPr>
          <w:rFonts w:asciiTheme="majorBidi" w:hAnsiTheme="majorBidi" w:cstheme="majorBidi"/>
          <w:lang w:val="id-ID"/>
        </w:rPr>
        <w:t xml:space="preserve">Imam Abu Hanifah mengatakan bahwa nafkah mut’ah wajib atas orang yang menceraikan istrinya sebelum dukhul dan belum ditentukan maharnya berdasarkan surah al-Ahzab ayat 49. </w:t>
      </w:r>
      <w:r w:rsidRPr="00953DB4">
        <w:rPr>
          <w:rStyle w:val="FootnoteReference"/>
          <w:rFonts w:asciiTheme="majorBidi" w:hAnsiTheme="majorBidi" w:cstheme="majorBidi"/>
        </w:rPr>
        <w:footnoteReference w:id="9"/>
      </w:r>
    </w:p>
    <w:p w:rsidR="006314B9" w:rsidRPr="00953DB4" w:rsidRDefault="006314B9" w:rsidP="006314B9">
      <w:pPr>
        <w:pStyle w:val="ListParagraph"/>
        <w:widowControl w:val="0"/>
        <w:numPr>
          <w:ilvl w:val="1"/>
          <w:numId w:val="14"/>
        </w:numPr>
        <w:autoSpaceDE w:val="0"/>
        <w:autoSpaceDN w:val="0"/>
        <w:spacing w:after="0" w:line="480" w:lineRule="auto"/>
        <w:ind w:left="426"/>
        <w:jc w:val="both"/>
        <w:rPr>
          <w:rFonts w:asciiTheme="majorBidi" w:hAnsiTheme="majorBidi" w:cstheme="majorBidi"/>
          <w:sz w:val="24"/>
          <w:szCs w:val="24"/>
        </w:rPr>
      </w:pPr>
      <w:r w:rsidRPr="00953DB4">
        <w:rPr>
          <w:rFonts w:asciiTheme="majorBidi" w:hAnsiTheme="majorBidi" w:cstheme="majorBidi"/>
          <w:sz w:val="24"/>
          <w:szCs w:val="24"/>
        </w:rPr>
        <w:t>Imam Syafi’I dan Imam Hambali</w:t>
      </w:r>
    </w:p>
    <w:p w:rsidR="006314B9" w:rsidRPr="00953DB4" w:rsidRDefault="006314B9" w:rsidP="006314B9">
      <w:pPr>
        <w:widowControl w:val="0"/>
        <w:autoSpaceDE w:val="0"/>
        <w:autoSpaceDN w:val="0"/>
        <w:bidi w:val="0"/>
        <w:spacing w:line="480" w:lineRule="auto"/>
        <w:ind w:left="66" w:firstLine="654"/>
        <w:jc w:val="both"/>
        <w:rPr>
          <w:rFonts w:asciiTheme="majorBidi" w:hAnsiTheme="majorBidi" w:cstheme="majorBidi"/>
        </w:rPr>
      </w:pPr>
      <w:r w:rsidRPr="00953DB4">
        <w:rPr>
          <w:rFonts w:asciiTheme="majorBidi" w:hAnsiTheme="majorBidi" w:cstheme="majorBidi"/>
          <w:lang w:val="id-ID"/>
        </w:rPr>
        <w:t xml:space="preserve">Menurut Imam Syafi’i dan Hambali nafkah mut’ah yang wajib diberikan kepada setiap istri yang dicerai kecuali istri yang belum dukhul tetapi sudah ditentukan maharnya. </w:t>
      </w:r>
      <w:proofErr w:type="gramStart"/>
      <w:r w:rsidRPr="00953DB4">
        <w:rPr>
          <w:rFonts w:asciiTheme="majorBidi" w:hAnsiTheme="majorBidi" w:cstheme="majorBidi"/>
        </w:rPr>
        <w:t>Dasar dari pendapat ini adalah surah al-Baqarah ayat 241 dan 237.</w:t>
      </w:r>
      <w:proofErr w:type="gramEnd"/>
      <w:r w:rsidRPr="00953DB4">
        <w:rPr>
          <w:rStyle w:val="FootnoteReference"/>
          <w:rFonts w:asciiTheme="majorBidi" w:hAnsiTheme="majorBidi" w:cstheme="majorBidi"/>
        </w:rPr>
        <w:footnoteReference w:id="10"/>
      </w:r>
    </w:p>
    <w:p w:rsidR="006314B9" w:rsidRPr="00953DB4" w:rsidRDefault="006314B9" w:rsidP="006314B9">
      <w:pPr>
        <w:widowControl w:val="0"/>
        <w:autoSpaceDE w:val="0"/>
        <w:autoSpaceDN w:val="0"/>
        <w:bidi w:val="0"/>
        <w:spacing w:line="480" w:lineRule="auto"/>
        <w:ind w:left="66" w:firstLine="654"/>
        <w:jc w:val="both"/>
        <w:rPr>
          <w:rFonts w:asciiTheme="majorBidi" w:hAnsiTheme="majorBidi" w:cstheme="majorBidi"/>
        </w:rPr>
      </w:pPr>
      <w:r w:rsidRPr="00953DB4">
        <w:rPr>
          <w:rFonts w:asciiTheme="majorBidi" w:hAnsiTheme="majorBidi" w:cstheme="majorBidi"/>
        </w:rPr>
        <w:t>Sedangkan untuk jumlah dari nafkah mut’ah itu sendiri, ulama juga turut memberikan pendapatnya, sebagai berikut:</w:t>
      </w:r>
    </w:p>
    <w:p w:rsidR="006314B9" w:rsidRPr="00953DB4" w:rsidRDefault="006314B9" w:rsidP="006314B9">
      <w:pPr>
        <w:pStyle w:val="ListParagraph"/>
        <w:widowControl w:val="0"/>
        <w:numPr>
          <w:ilvl w:val="0"/>
          <w:numId w:val="20"/>
        </w:numPr>
        <w:autoSpaceDE w:val="0"/>
        <w:autoSpaceDN w:val="0"/>
        <w:spacing w:after="0" w:line="480" w:lineRule="auto"/>
        <w:ind w:left="360"/>
        <w:jc w:val="both"/>
        <w:rPr>
          <w:rFonts w:asciiTheme="majorBidi" w:hAnsiTheme="majorBidi" w:cstheme="majorBidi"/>
          <w:sz w:val="24"/>
          <w:szCs w:val="24"/>
        </w:rPr>
      </w:pPr>
      <w:r w:rsidRPr="00953DB4">
        <w:rPr>
          <w:rFonts w:asciiTheme="majorBidi" w:hAnsiTheme="majorBidi" w:cstheme="majorBidi"/>
          <w:sz w:val="24"/>
          <w:szCs w:val="24"/>
        </w:rPr>
        <w:t>Hanafi dan Syafi’I menyerahkan penetapan jumlah nafkah mut’ah kepada hakim karena syariah tidak menentukan jumlah seccara pasti dan hal-hal yang bersifat ijtihadiyah harus diserahkan kepada hakim untuk memutuskannya dengan melihat keadaan.</w:t>
      </w:r>
    </w:p>
    <w:p w:rsidR="006314B9" w:rsidRPr="00953DB4" w:rsidRDefault="006314B9" w:rsidP="006314B9">
      <w:pPr>
        <w:pStyle w:val="ListParagraph"/>
        <w:widowControl w:val="0"/>
        <w:numPr>
          <w:ilvl w:val="0"/>
          <w:numId w:val="20"/>
        </w:numPr>
        <w:autoSpaceDE w:val="0"/>
        <w:autoSpaceDN w:val="0"/>
        <w:spacing w:after="0" w:line="480" w:lineRule="auto"/>
        <w:ind w:left="360"/>
        <w:jc w:val="both"/>
        <w:rPr>
          <w:rFonts w:asciiTheme="majorBidi" w:hAnsiTheme="majorBidi" w:cstheme="majorBidi"/>
          <w:sz w:val="24"/>
          <w:szCs w:val="24"/>
        </w:rPr>
      </w:pPr>
      <w:r w:rsidRPr="00953DB4">
        <w:rPr>
          <w:rFonts w:asciiTheme="majorBidi" w:hAnsiTheme="majorBidi" w:cstheme="majorBidi"/>
          <w:sz w:val="24"/>
          <w:szCs w:val="24"/>
        </w:rPr>
        <w:t xml:space="preserve">Menurut sebagian ulama Hanabilah, jumlah tertinggi nafkah mut’ah bagi yang kaya adalah kira-kira seharga dengan seorang budah dan bagi yang </w:t>
      </w:r>
      <w:r w:rsidRPr="00953DB4">
        <w:rPr>
          <w:rFonts w:asciiTheme="majorBidi" w:hAnsiTheme="majorBidi" w:cstheme="majorBidi"/>
          <w:sz w:val="24"/>
          <w:szCs w:val="24"/>
        </w:rPr>
        <w:lastRenderedPageBreak/>
        <w:t>miskin jumlah terendah adalah sepotong pakaian. Artinya mereka tidak membatasi harga secara pasti tetapi sekedar memberikan acuan dan gambaran;</w:t>
      </w:r>
    </w:p>
    <w:p w:rsidR="006314B9" w:rsidRPr="00953DB4" w:rsidRDefault="006314B9" w:rsidP="006314B9">
      <w:pPr>
        <w:pStyle w:val="ListParagraph"/>
        <w:widowControl w:val="0"/>
        <w:numPr>
          <w:ilvl w:val="0"/>
          <w:numId w:val="20"/>
        </w:numPr>
        <w:autoSpaceDE w:val="0"/>
        <w:autoSpaceDN w:val="0"/>
        <w:spacing w:after="0" w:line="480" w:lineRule="auto"/>
        <w:ind w:left="360"/>
        <w:jc w:val="both"/>
        <w:rPr>
          <w:rFonts w:asciiTheme="majorBidi" w:hAnsiTheme="majorBidi" w:cstheme="majorBidi"/>
          <w:sz w:val="24"/>
          <w:szCs w:val="24"/>
        </w:rPr>
      </w:pPr>
      <w:r w:rsidRPr="00953DB4">
        <w:rPr>
          <w:rFonts w:asciiTheme="majorBidi" w:hAnsiTheme="majorBidi" w:cstheme="majorBidi"/>
          <w:sz w:val="24"/>
          <w:szCs w:val="24"/>
        </w:rPr>
        <w:t>Kalangan hanafi mengemukakan bahwa jumlah nafkah mut’ah disesuaikan dengan kondisi zamannya. Ada yang mengatakan sepotong baju baja, kuda atau selimut. Pendapat lain membatas jumlah tertinggi dengan setengah mahar mitsil, sedangkan yang terendah tidak kurang dari 5 dirham. Dari berbagai pendapat ini terlihat bahwa ulama Hanafiyah yang membolehkan menentukan harga nafkah mut’ah secara pasti dan mutlak atas suami, merupakan pendapat minoritas atau kurang mendapat dukungan.</w:t>
      </w:r>
    </w:p>
    <w:p w:rsidR="006314B9" w:rsidRPr="00953DB4" w:rsidRDefault="006314B9" w:rsidP="006314B9">
      <w:pPr>
        <w:widowControl w:val="0"/>
        <w:autoSpaceDE w:val="0"/>
        <w:autoSpaceDN w:val="0"/>
        <w:bidi w:val="0"/>
        <w:spacing w:line="480" w:lineRule="auto"/>
        <w:ind w:firstLine="720"/>
        <w:jc w:val="both"/>
        <w:rPr>
          <w:rFonts w:asciiTheme="majorBidi" w:hAnsiTheme="majorBidi" w:cstheme="majorBidi"/>
        </w:rPr>
      </w:pPr>
      <w:r w:rsidRPr="00953DB4">
        <w:rPr>
          <w:rFonts w:asciiTheme="majorBidi" w:hAnsiTheme="majorBidi" w:cstheme="majorBidi"/>
        </w:rPr>
        <w:t xml:space="preserve">Dari beberapa pandang di atas terkait dengan nafkah iddah dan nafkah mut’ah, pada intinya ada yang mewajibkan dan ada pula yang mengganggap </w:t>
      </w:r>
      <w:proofErr w:type="gramStart"/>
      <w:r w:rsidRPr="00953DB4">
        <w:rPr>
          <w:rFonts w:asciiTheme="majorBidi" w:hAnsiTheme="majorBidi" w:cstheme="majorBidi"/>
        </w:rPr>
        <w:t>sunnah</w:t>
      </w:r>
      <w:proofErr w:type="gramEnd"/>
      <w:r w:rsidRPr="00953DB4">
        <w:rPr>
          <w:rFonts w:asciiTheme="majorBidi" w:hAnsiTheme="majorBidi" w:cstheme="majorBidi"/>
        </w:rPr>
        <w:t xml:space="preserve">. </w:t>
      </w:r>
      <w:proofErr w:type="gramStart"/>
      <w:r w:rsidRPr="00953DB4">
        <w:rPr>
          <w:rFonts w:asciiTheme="majorBidi" w:hAnsiTheme="majorBidi" w:cstheme="majorBidi"/>
        </w:rPr>
        <w:t>Namun kecenderungan dari para ulama adalah nafkah iddah dan nafkah mut’ah hukumnya wajib bagi suami atas istri yang diceraikannya dengan berbagai ketentuan.</w:t>
      </w:r>
      <w:proofErr w:type="gramEnd"/>
      <w:r w:rsidRPr="00953DB4">
        <w:rPr>
          <w:rStyle w:val="FootnoteReference"/>
          <w:rFonts w:asciiTheme="majorBidi" w:hAnsiTheme="majorBidi" w:cstheme="majorBidi"/>
        </w:rPr>
        <w:footnoteReference w:id="11"/>
      </w:r>
    </w:p>
    <w:p w:rsidR="006314B9" w:rsidRPr="00953DB4" w:rsidRDefault="006314B9" w:rsidP="006314B9">
      <w:pPr>
        <w:widowControl w:val="0"/>
        <w:autoSpaceDE w:val="0"/>
        <w:autoSpaceDN w:val="0"/>
        <w:bidi w:val="0"/>
        <w:spacing w:line="480" w:lineRule="auto"/>
        <w:jc w:val="both"/>
        <w:rPr>
          <w:rFonts w:asciiTheme="majorBidi" w:hAnsiTheme="majorBidi" w:cstheme="majorBidi"/>
          <w:b/>
          <w:bCs/>
        </w:rPr>
      </w:pPr>
      <w:r w:rsidRPr="00953DB4">
        <w:rPr>
          <w:rFonts w:asciiTheme="majorBidi" w:hAnsiTheme="majorBidi" w:cstheme="majorBidi"/>
          <w:b/>
          <w:bCs/>
          <w:color w:val="000000" w:themeColor="text1"/>
        </w:rPr>
        <w:t>Prespektif Hakim Pengadilan Agama Makassar dalam Memutuskan Pemberian Nafkah iddah Dan Mut’ah pada Perkara Cerai Talak</w:t>
      </w:r>
    </w:p>
    <w:p w:rsidR="006314B9" w:rsidRPr="00953DB4" w:rsidRDefault="006314B9" w:rsidP="006314B9">
      <w:pPr>
        <w:widowControl w:val="0"/>
        <w:autoSpaceDE w:val="0"/>
        <w:autoSpaceDN w:val="0"/>
        <w:bidi w:val="0"/>
        <w:spacing w:line="480" w:lineRule="auto"/>
        <w:ind w:firstLine="720"/>
        <w:jc w:val="both"/>
        <w:rPr>
          <w:rFonts w:asciiTheme="majorBidi" w:hAnsiTheme="majorBidi" w:cstheme="majorBidi"/>
        </w:rPr>
      </w:pPr>
      <w:proofErr w:type="gramStart"/>
      <w:r w:rsidRPr="00953DB4">
        <w:rPr>
          <w:rFonts w:asciiTheme="majorBidi" w:hAnsiTheme="majorBidi" w:cstheme="majorBidi"/>
        </w:rPr>
        <w:t>Dalam tatanan praktis, pengadilan agama memegang peran penting dalam memutus perkara kaitannya dengan perceraian.</w:t>
      </w:r>
      <w:proofErr w:type="gramEnd"/>
      <w:r w:rsidRPr="00953DB4">
        <w:rPr>
          <w:rFonts w:asciiTheme="majorBidi" w:hAnsiTheme="majorBidi" w:cstheme="majorBidi"/>
        </w:rPr>
        <w:t xml:space="preserve"> </w:t>
      </w:r>
      <w:proofErr w:type="gramStart"/>
      <w:r w:rsidRPr="00953DB4">
        <w:rPr>
          <w:rFonts w:asciiTheme="majorBidi" w:hAnsiTheme="majorBidi" w:cstheme="majorBidi"/>
        </w:rPr>
        <w:t>Pengadilan agama diberikan kewenangan secara relative dan absolute untuk menyelesaikan perkara yang diajukan kepadanya.</w:t>
      </w:r>
      <w:proofErr w:type="gramEnd"/>
      <w:r w:rsidRPr="00953DB4">
        <w:rPr>
          <w:rFonts w:asciiTheme="majorBidi" w:hAnsiTheme="majorBidi" w:cstheme="majorBidi"/>
        </w:rPr>
        <w:t xml:space="preserve"> Kewenangan relative adalah kekuasaan dan wewenang yang diberikan antara pengadilan dalam lingkungan peradilan yang </w:t>
      </w:r>
      <w:proofErr w:type="gramStart"/>
      <w:r w:rsidRPr="00953DB4">
        <w:rPr>
          <w:rFonts w:asciiTheme="majorBidi" w:hAnsiTheme="majorBidi" w:cstheme="majorBidi"/>
        </w:rPr>
        <w:lastRenderedPageBreak/>
        <w:t>sama</w:t>
      </w:r>
      <w:proofErr w:type="gramEnd"/>
      <w:r w:rsidRPr="00953DB4">
        <w:rPr>
          <w:rFonts w:asciiTheme="majorBidi" w:hAnsiTheme="majorBidi" w:cstheme="majorBidi"/>
        </w:rPr>
        <w:t xml:space="preserve"> atau wewenang yang berhubungan dengan hukum antara pengadilan agama dalam lingkungan peradilan agama.</w:t>
      </w:r>
      <w:r w:rsidRPr="00953DB4">
        <w:rPr>
          <w:rStyle w:val="FootnoteReference"/>
          <w:rFonts w:asciiTheme="majorBidi" w:hAnsiTheme="majorBidi" w:cstheme="majorBidi"/>
        </w:rPr>
        <w:footnoteReference w:id="12"/>
      </w:r>
      <w:r w:rsidRPr="00953DB4">
        <w:rPr>
          <w:rFonts w:asciiTheme="majorBidi" w:hAnsiTheme="majorBidi" w:cstheme="majorBidi"/>
        </w:rPr>
        <w:t xml:space="preserve"> </w:t>
      </w:r>
      <w:proofErr w:type="gramStart"/>
      <w:r w:rsidRPr="00953DB4">
        <w:rPr>
          <w:rFonts w:asciiTheme="majorBidi" w:hAnsiTheme="majorBidi" w:cstheme="majorBidi"/>
        </w:rPr>
        <w:t>Sementara kewenangan absolute adalah kekuasaan yang berhubungan dengan jenis perkara dan sengketa kekuasaan pengadilan.</w:t>
      </w:r>
      <w:proofErr w:type="gramEnd"/>
      <w:r w:rsidRPr="00953DB4">
        <w:rPr>
          <w:rFonts w:asciiTheme="majorBidi" w:hAnsiTheme="majorBidi" w:cstheme="majorBidi"/>
        </w:rPr>
        <w:t xml:space="preserve"> </w:t>
      </w:r>
      <w:proofErr w:type="gramStart"/>
      <w:r w:rsidRPr="00953DB4">
        <w:rPr>
          <w:rFonts w:asciiTheme="majorBidi" w:hAnsiTheme="majorBidi" w:cstheme="majorBidi"/>
        </w:rPr>
        <w:t>Kekuasaan pengadilan di lingkungan pengadilan agama adalah memeriksa, memutus dan menyelesaikan perkara perdata tertentu di kalangan golongan rakyat tertentu, yaitu orang-orang yang beragama Islam.</w:t>
      </w:r>
      <w:proofErr w:type="gramEnd"/>
      <w:r w:rsidRPr="00953DB4">
        <w:rPr>
          <w:rStyle w:val="FootnoteReference"/>
          <w:rFonts w:asciiTheme="majorBidi" w:hAnsiTheme="majorBidi" w:cstheme="majorBidi"/>
        </w:rPr>
        <w:footnoteReference w:id="13"/>
      </w:r>
    </w:p>
    <w:p w:rsidR="006314B9" w:rsidRPr="00953DB4" w:rsidRDefault="006314B9" w:rsidP="006314B9">
      <w:pPr>
        <w:widowControl w:val="0"/>
        <w:autoSpaceDE w:val="0"/>
        <w:autoSpaceDN w:val="0"/>
        <w:bidi w:val="0"/>
        <w:spacing w:line="480" w:lineRule="auto"/>
        <w:ind w:firstLine="720"/>
        <w:jc w:val="both"/>
        <w:rPr>
          <w:rFonts w:asciiTheme="majorBidi" w:hAnsiTheme="majorBidi" w:cstheme="majorBidi"/>
        </w:rPr>
      </w:pPr>
      <w:r w:rsidRPr="00953DB4">
        <w:rPr>
          <w:rFonts w:asciiTheme="majorBidi" w:hAnsiTheme="majorBidi" w:cstheme="majorBidi"/>
        </w:rPr>
        <w:t xml:space="preserve">Di Pengadilan Agama, termasuk di Pengadilan Agama Makassar, sebelum hakim memberikan putusan dalam perkara yang diajukan kepadanya, maka terlebih dahulu hakim membuka peluang antara kedua belah pihak yang bersengketa untuk berdamai dengan jalan mediasi. </w:t>
      </w:r>
      <w:proofErr w:type="gramStart"/>
      <w:r w:rsidRPr="00953DB4">
        <w:rPr>
          <w:rFonts w:asciiTheme="majorBidi" w:hAnsiTheme="majorBidi" w:cstheme="majorBidi"/>
        </w:rPr>
        <w:t>Mediasi dalam arti langkah yang diambil seseorang untuk menyelesaikan perselisihan antara dua orang atau lebih dengan jalan perundingan sehingga menghasilkan sebuah perdamaian.</w:t>
      </w:r>
      <w:proofErr w:type="gramEnd"/>
      <w:r w:rsidRPr="00953DB4">
        <w:rPr>
          <w:rStyle w:val="FootnoteReference"/>
          <w:rFonts w:asciiTheme="majorBidi" w:hAnsiTheme="majorBidi" w:cstheme="majorBidi"/>
        </w:rPr>
        <w:footnoteReference w:id="14"/>
      </w:r>
      <w:r w:rsidRPr="00953DB4">
        <w:rPr>
          <w:rFonts w:asciiTheme="majorBidi" w:hAnsiTheme="majorBidi" w:cstheme="majorBidi"/>
        </w:rPr>
        <w:t xml:space="preserve"> Dalam Perma Nomor 1 Tahun 2016 pasal 1 angka 1 juga memberikan penjelasan bahwa mediasi adalah </w:t>
      </w:r>
      <w:proofErr w:type="gramStart"/>
      <w:r w:rsidRPr="00953DB4">
        <w:rPr>
          <w:rFonts w:asciiTheme="majorBidi" w:hAnsiTheme="majorBidi" w:cstheme="majorBidi"/>
        </w:rPr>
        <w:t>cara</w:t>
      </w:r>
      <w:proofErr w:type="gramEnd"/>
      <w:r w:rsidRPr="00953DB4">
        <w:rPr>
          <w:rFonts w:asciiTheme="majorBidi" w:hAnsiTheme="majorBidi" w:cstheme="majorBidi"/>
        </w:rPr>
        <w:t xml:space="preserve"> penyelesaian sengketa melalui proses perundingan untuk memperoleh kesepakatan para pihak dengan dibantu mediator.</w:t>
      </w:r>
      <w:r w:rsidRPr="00953DB4">
        <w:rPr>
          <w:rStyle w:val="FootnoteReference"/>
          <w:rFonts w:asciiTheme="majorBidi" w:hAnsiTheme="majorBidi" w:cstheme="majorBidi"/>
        </w:rPr>
        <w:footnoteReference w:id="15"/>
      </w:r>
      <w:r w:rsidRPr="00953DB4">
        <w:rPr>
          <w:rFonts w:asciiTheme="majorBidi" w:hAnsiTheme="majorBidi" w:cstheme="majorBidi"/>
        </w:rPr>
        <w:t xml:space="preserve"> </w:t>
      </w:r>
      <w:proofErr w:type="gramStart"/>
      <w:r w:rsidRPr="00953DB4">
        <w:rPr>
          <w:rFonts w:asciiTheme="majorBidi" w:hAnsiTheme="majorBidi" w:cstheme="majorBidi"/>
        </w:rPr>
        <w:t>Hal ini sesuai dengan asas yang dipegang di Pengadilan Agama, yakni asas wajib mendamaikan.</w:t>
      </w:r>
      <w:proofErr w:type="gramEnd"/>
    </w:p>
    <w:p w:rsidR="00403CFD" w:rsidRPr="00953DB4" w:rsidRDefault="006314B9" w:rsidP="00403CFD">
      <w:pPr>
        <w:widowControl w:val="0"/>
        <w:autoSpaceDE w:val="0"/>
        <w:autoSpaceDN w:val="0"/>
        <w:bidi w:val="0"/>
        <w:spacing w:line="480" w:lineRule="auto"/>
        <w:ind w:firstLine="720"/>
        <w:jc w:val="both"/>
        <w:rPr>
          <w:rFonts w:asciiTheme="majorBidi" w:hAnsiTheme="majorBidi" w:cstheme="majorBidi"/>
        </w:rPr>
      </w:pPr>
      <w:proofErr w:type="gramStart"/>
      <w:r w:rsidRPr="00953DB4">
        <w:rPr>
          <w:rFonts w:asciiTheme="majorBidi" w:hAnsiTheme="majorBidi" w:cstheme="majorBidi"/>
        </w:rPr>
        <w:t xml:space="preserve">Seperti dalam hal perkara cerai talak yang diajukan ke Pengadilan, sebelum sampai pada tahap putusan, maka upaya pertama yang dilakukan </w:t>
      </w:r>
      <w:r w:rsidRPr="00953DB4">
        <w:rPr>
          <w:rFonts w:asciiTheme="majorBidi" w:hAnsiTheme="majorBidi" w:cstheme="majorBidi"/>
        </w:rPr>
        <w:lastRenderedPageBreak/>
        <w:t>seorang hakim dalam menangani perkara adalah melakukan mediasi antara kedua belah pihak.</w:t>
      </w:r>
      <w:proofErr w:type="gramEnd"/>
      <w:r w:rsidRPr="00953DB4">
        <w:rPr>
          <w:rFonts w:asciiTheme="majorBidi" w:hAnsiTheme="majorBidi" w:cstheme="majorBidi"/>
        </w:rPr>
        <w:t xml:space="preserve"> </w:t>
      </w:r>
      <w:proofErr w:type="gramStart"/>
      <w:r w:rsidRPr="00953DB4">
        <w:rPr>
          <w:rFonts w:asciiTheme="majorBidi" w:hAnsiTheme="majorBidi" w:cstheme="majorBidi"/>
        </w:rPr>
        <w:t xml:space="preserve">Hakim harus mengingatkan hak-hak yang dimiliki seorang istri sebelum bercerai ada yang dimaksud nafkah </w:t>
      </w:r>
      <w:r w:rsidRPr="00953DB4">
        <w:rPr>
          <w:rFonts w:asciiTheme="majorBidi" w:hAnsiTheme="majorBidi" w:cstheme="majorBidi"/>
          <w:i/>
        </w:rPr>
        <w:t>Iddah</w:t>
      </w:r>
      <w:r w:rsidRPr="00953DB4">
        <w:rPr>
          <w:rFonts w:asciiTheme="majorBidi" w:hAnsiTheme="majorBidi" w:cstheme="majorBidi"/>
        </w:rPr>
        <w:t>.</w:t>
      </w:r>
      <w:proofErr w:type="gramEnd"/>
      <w:r w:rsidRPr="00953DB4">
        <w:rPr>
          <w:rFonts w:asciiTheme="majorBidi" w:hAnsiTheme="majorBidi" w:cstheme="majorBidi"/>
        </w:rPr>
        <w:t xml:space="preserve"> </w:t>
      </w:r>
      <w:proofErr w:type="gramStart"/>
      <w:r w:rsidRPr="00953DB4">
        <w:rPr>
          <w:rFonts w:asciiTheme="majorBidi" w:hAnsiTheme="majorBidi" w:cstheme="majorBidi"/>
        </w:rPr>
        <w:t>Hakim aktif menjelaskan hal-hal yang tidak diketahui, hakim berkewajiban mendamaikan terlebih dahulu apabila ada perkara dan persoalannya tidak berat biasanya hakim berhasil mendamaikan sehingga tidak jadi bercerai, karena ada kepuasan tersendiri sebagai seorang hakim apabila kita berhasil membuat keduanya mempertahankan rumah tangganya.</w:t>
      </w:r>
      <w:proofErr w:type="gramEnd"/>
      <w:r w:rsidRPr="00953DB4">
        <w:rPr>
          <w:rFonts w:asciiTheme="majorBidi" w:hAnsiTheme="majorBidi" w:cstheme="majorBidi"/>
        </w:rPr>
        <w:t xml:space="preserve"> Kalau tidak berhasil ada mediator tapi jika tidak behasil mediatornya barulah kita proses tersebut.</w:t>
      </w:r>
      <w:r w:rsidRPr="00953DB4">
        <w:rPr>
          <w:rStyle w:val="FootnoteReference"/>
          <w:rFonts w:asciiTheme="majorBidi" w:hAnsiTheme="majorBidi" w:cstheme="majorBidi"/>
        </w:rPr>
        <w:footnoteReference w:id="16"/>
      </w:r>
    </w:p>
    <w:p w:rsidR="00403CFD" w:rsidRPr="00953DB4" w:rsidRDefault="006314B9" w:rsidP="00403CFD">
      <w:pPr>
        <w:widowControl w:val="0"/>
        <w:autoSpaceDE w:val="0"/>
        <w:autoSpaceDN w:val="0"/>
        <w:bidi w:val="0"/>
        <w:spacing w:line="480" w:lineRule="auto"/>
        <w:ind w:firstLine="720"/>
        <w:jc w:val="both"/>
        <w:rPr>
          <w:rFonts w:asciiTheme="majorBidi" w:hAnsiTheme="majorBidi" w:cstheme="majorBidi"/>
        </w:rPr>
      </w:pPr>
      <w:r w:rsidRPr="00953DB4">
        <w:rPr>
          <w:rFonts w:asciiTheme="majorBidi" w:hAnsiTheme="majorBidi" w:cstheme="majorBidi"/>
          <w:lang w:val="id-ID"/>
        </w:rPr>
        <w:t>M</w:t>
      </w:r>
      <w:r w:rsidRPr="00953DB4">
        <w:rPr>
          <w:rFonts w:asciiTheme="majorBidi" w:hAnsiTheme="majorBidi" w:cstheme="majorBidi"/>
        </w:rPr>
        <w:t xml:space="preserve">engenai pemberian nafkah iddah dan mut’ah, terkadang pendapat dari pihak istri dan suami sulit dipertemukan. Apabila ditemui kesulitan dalam mempertemukan pendapat kedua belah pihak, maka hakim lah yang </w:t>
      </w:r>
      <w:proofErr w:type="gramStart"/>
      <w:r w:rsidRPr="00953DB4">
        <w:rPr>
          <w:rFonts w:asciiTheme="majorBidi" w:hAnsiTheme="majorBidi" w:cstheme="majorBidi"/>
        </w:rPr>
        <w:t>akan</w:t>
      </w:r>
      <w:proofErr w:type="gramEnd"/>
      <w:r w:rsidRPr="00953DB4">
        <w:rPr>
          <w:rFonts w:asciiTheme="majorBidi" w:hAnsiTheme="majorBidi" w:cstheme="majorBidi"/>
        </w:rPr>
        <w:t xml:space="preserve"> mengambil alih mencari titik temu. </w:t>
      </w:r>
      <w:proofErr w:type="gramStart"/>
      <w:r w:rsidRPr="00953DB4">
        <w:rPr>
          <w:rFonts w:asciiTheme="majorBidi" w:hAnsiTheme="majorBidi" w:cstheme="majorBidi"/>
        </w:rPr>
        <w:t xml:space="preserve">Sebagaimana hasil wawancara penulis dengan salah seorang hakim Pengadilan Agama </w:t>
      </w:r>
      <w:r w:rsidRPr="00953DB4">
        <w:rPr>
          <w:rFonts w:asciiTheme="majorBidi" w:hAnsiTheme="majorBidi" w:cstheme="majorBidi"/>
          <w:lang w:val="id-ID"/>
        </w:rPr>
        <w:t>Makassar.</w:t>
      </w:r>
      <w:proofErr w:type="gramEnd"/>
    </w:p>
    <w:p w:rsidR="00403CFD" w:rsidRPr="00953DB4" w:rsidRDefault="006314B9" w:rsidP="00403CFD">
      <w:pPr>
        <w:widowControl w:val="0"/>
        <w:autoSpaceDE w:val="0"/>
        <w:autoSpaceDN w:val="0"/>
        <w:bidi w:val="0"/>
        <w:spacing w:line="480" w:lineRule="auto"/>
        <w:ind w:firstLine="720"/>
        <w:jc w:val="both"/>
        <w:rPr>
          <w:rFonts w:asciiTheme="majorBidi" w:hAnsiTheme="majorBidi" w:cstheme="majorBidi"/>
        </w:rPr>
      </w:pPr>
      <w:r w:rsidRPr="00953DB4">
        <w:rPr>
          <w:rFonts w:asciiTheme="majorBidi" w:hAnsiTheme="majorBidi" w:cstheme="majorBidi"/>
        </w:rPr>
        <w:t xml:space="preserve">Disinilah langsung peran Hakim untuk mengambil alih untuk menemukan titik temu yang selanjutnya apabila sudah ada kesepakatan itulah </w:t>
      </w:r>
      <w:proofErr w:type="gramStart"/>
      <w:r w:rsidRPr="00953DB4">
        <w:rPr>
          <w:rFonts w:asciiTheme="majorBidi" w:hAnsiTheme="majorBidi" w:cstheme="majorBidi"/>
        </w:rPr>
        <w:t>akan</w:t>
      </w:r>
      <w:proofErr w:type="gramEnd"/>
      <w:r w:rsidRPr="00953DB4">
        <w:rPr>
          <w:rFonts w:asciiTheme="majorBidi" w:hAnsiTheme="majorBidi" w:cstheme="majorBidi"/>
        </w:rPr>
        <w:t xml:space="preserve"> dibawa ke putusan. Akan tetapi jika terjadi deklok atau istri tetap pada keinginannya atau juga biasanya suami tidak mau </w:t>
      </w:r>
      <w:proofErr w:type="gramStart"/>
      <w:r w:rsidRPr="00953DB4">
        <w:rPr>
          <w:rFonts w:asciiTheme="majorBidi" w:hAnsiTheme="majorBidi" w:cstheme="majorBidi"/>
        </w:rPr>
        <w:t>sama</w:t>
      </w:r>
      <w:proofErr w:type="gramEnd"/>
      <w:r w:rsidRPr="00953DB4">
        <w:rPr>
          <w:rFonts w:asciiTheme="majorBidi" w:hAnsiTheme="majorBidi" w:cstheme="majorBidi"/>
        </w:rPr>
        <w:t xml:space="preserve"> sekali menafkahi meskipun suami mampu maka Hakim yang mempertimbangkan sesuai kemampuan yang suami miliki.</w:t>
      </w:r>
      <w:r w:rsidRPr="00953DB4">
        <w:rPr>
          <w:rStyle w:val="FootnoteReference"/>
          <w:rFonts w:asciiTheme="majorBidi" w:hAnsiTheme="majorBidi" w:cstheme="majorBidi"/>
        </w:rPr>
        <w:footnoteReference w:id="17"/>
      </w:r>
    </w:p>
    <w:p w:rsidR="006314B9" w:rsidRPr="00953DB4" w:rsidRDefault="006314B9" w:rsidP="00403CFD">
      <w:pPr>
        <w:widowControl w:val="0"/>
        <w:autoSpaceDE w:val="0"/>
        <w:autoSpaceDN w:val="0"/>
        <w:bidi w:val="0"/>
        <w:spacing w:line="480" w:lineRule="auto"/>
        <w:ind w:firstLine="720"/>
        <w:jc w:val="both"/>
        <w:rPr>
          <w:rFonts w:asciiTheme="majorBidi" w:hAnsiTheme="majorBidi" w:cstheme="majorBidi"/>
        </w:rPr>
      </w:pPr>
      <w:proofErr w:type="gramStart"/>
      <w:r w:rsidRPr="00953DB4">
        <w:rPr>
          <w:rFonts w:asciiTheme="majorBidi" w:hAnsiTheme="majorBidi" w:cstheme="majorBidi"/>
        </w:rPr>
        <w:t xml:space="preserve">Putusan hakim sebagai produk hukum terhadap perkara yang diajukan </w:t>
      </w:r>
      <w:r w:rsidRPr="00953DB4">
        <w:rPr>
          <w:rFonts w:asciiTheme="majorBidi" w:hAnsiTheme="majorBidi" w:cstheme="majorBidi"/>
        </w:rPr>
        <w:lastRenderedPageBreak/>
        <w:t>kepadanya, haruslah memuat pertimbangan-pertimbangan yang digunakan dalam memutus perkara tersebut.</w:t>
      </w:r>
      <w:proofErr w:type="gramEnd"/>
      <w:r w:rsidRPr="00953DB4">
        <w:rPr>
          <w:rFonts w:asciiTheme="majorBidi" w:hAnsiTheme="majorBidi" w:cstheme="majorBidi"/>
        </w:rPr>
        <w:t xml:space="preserve"> Untuk mengetahui pertimbangan hakim dalam memutus nafkah iddah dan mut’ah di Pengadilan Agama Makassar, penulis telah memilih 3 putusan hakim untuk dianalisis lebih lanjut sebagai berikut:</w:t>
      </w:r>
    </w:p>
    <w:p w:rsidR="006314B9" w:rsidRPr="00953DB4" w:rsidRDefault="006314B9" w:rsidP="006314B9">
      <w:pPr>
        <w:pStyle w:val="ListParagraph"/>
        <w:widowControl w:val="0"/>
        <w:numPr>
          <w:ilvl w:val="3"/>
          <w:numId w:val="21"/>
        </w:numPr>
        <w:autoSpaceDE w:val="0"/>
        <w:autoSpaceDN w:val="0"/>
        <w:spacing w:after="0" w:line="480" w:lineRule="auto"/>
        <w:ind w:left="709"/>
        <w:jc w:val="both"/>
        <w:rPr>
          <w:rFonts w:asciiTheme="majorBidi" w:hAnsiTheme="majorBidi" w:cstheme="majorBidi"/>
          <w:b/>
          <w:bCs/>
          <w:sz w:val="24"/>
          <w:szCs w:val="24"/>
        </w:rPr>
      </w:pPr>
      <w:r w:rsidRPr="00953DB4">
        <w:rPr>
          <w:rFonts w:asciiTheme="majorBidi" w:eastAsia="SimSun" w:hAnsiTheme="majorBidi" w:cstheme="majorBidi"/>
          <w:b/>
          <w:bCs/>
          <w:sz w:val="24"/>
          <w:szCs w:val="24"/>
          <w:lang w:eastAsia="id-ID"/>
        </w:rPr>
        <w:t>Putusan Nomor 505/Pdt. G/2021/PA Mks.</w:t>
      </w:r>
    </w:p>
    <w:p w:rsidR="006314B9" w:rsidRPr="00953DB4" w:rsidRDefault="006314B9" w:rsidP="006314B9">
      <w:pPr>
        <w:pStyle w:val="ListParagraph"/>
        <w:widowControl w:val="0"/>
        <w:numPr>
          <w:ilvl w:val="4"/>
          <w:numId w:val="21"/>
        </w:numPr>
        <w:autoSpaceDE w:val="0"/>
        <w:autoSpaceDN w:val="0"/>
        <w:adjustRightInd w:val="0"/>
        <w:spacing w:afterLines="50" w:after="120" w:line="480" w:lineRule="auto"/>
        <w:ind w:left="1080"/>
        <w:rPr>
          <w:rFonts w:asciiTheme="majorBidi" w:eastAsia="SimSun" w:hAnsiTheme="majorBidi" w:cstheme="majorBidi"/>
          <w:bCs/>
          <w:sz w:val="24"/>
          <w:szCs w:val="24"/>
          <w:lang w:eastAsia="id-ID"/>
        </w:rPr>
      </w:pPr>
      <w:r w:rsidRPr="00953DB4">
        <w:rPr>
          <w:rFonts w:asciiTheme="majorBidi" w:eastAsia="SimSun" w:hAnsiTheme="majorBidi" w:cstheme="majorBidi"/>
          <w:bCs/>
          <w:sz w:val="24"/>
          <w:szCs w:val="24"/>
          <w:lang w:eastAsia="id-ID"/>
        </w:rPr>
        <w:t>Duduk Perkara</w:t>
      </w:r>
    </w:p>
    <w:p w:rsidR="006314B9" w:rsidRPr="00953DB4" w:rsidRDefault="006314B9" w:rsidP="006314B9">
      <w:pPr>
        <w:pStyle w:val="ListParagraph"/>
        <w:widowControl w:val="0"/>
        <w:numPr>
          <w:ilvl w:val="0"/>
          <w:numId w:val="23"/>
        </w:numPr>
        <w:autoSpaceDE w:val="0"/>
        <w:autoSpaceDN w:val="0"/>
        <w:adjustRightInd w:val="0"/>
        <w:spacing w:afterLines="50" w:after="120" w:line="480" w:lineRule="auto"/>
        <w:ind w:left="1440"/>
        <w:jc w:val="both"/>
        <w:rPr>
          <w:rFonts w:asciiTheme="majorBidi" w:eastAsia="SimSun" w:hAnsiTheme="majorBidi" w:cstheme="majorBidi"/>
          <w:bCs/>
          <w:sz w:val="24"/>
          <w:szCs w:val="24"/>
          <w:lang w:eastAsia="id-ID"/>
        </w:rPr>
      </w:pPr>
      <w:r w:rsidRPr="00953DB4">
        <w:rPr>
          <w:rFonts w:asciiTheme="majorBidi" w:hAnsiTheme="majorBidi" w:cstheme="majorBidi"/>
          <w:sz w:val="24"/>
          <w:szCs w:val="24"/>
        </w:rPr>
        <w:t>Bahwa Pemohon dan Termohon adalah suami-istri sah yang menikah pada hari Selasa, tanggal 14 Maret 1989 di Kecamatan Tanete Riattang, Kabupaten Bone sesuai dengan Buku Kutipan Akta Nikah No. 461/30//PW 01/II/89 yang di keluarkan oleh Kepala Kantor Urusan Agama Kecamatan Tanete Riattang pada tanggal 12 April 1989;</w:t>
      </w:r>
    </w:p>
    <w:p w:rsidR="006314B9" w:rsidRPr="00953DB4" w:rsidRDefault="006314B9" w:rsidP="006314B9">
      <w:pPr>
        <w:pStyle w:val="ListParagraph"/>
        <w:widowControl w:val="0"/>
        <w:numPr>
          <w:ilvl w:val="0"/>
          <w:numId w:val="23"/>
        </w:numPr>
        <w:autoSpaceDE w:val="0"/>
        <w:autoSpaceDN w:val="0"/>
        <w:adjustRightInd w:val="0"/>
        <w:spacing w:afterLines="50" w:after="120" w:line="480" w:lineRule="auto"/>
        <w:ind w:left="1440"/>
        <w:jc w:val="both"/>
        <w:rPr>
          <w:rFonts w:asciiTheme="majorBidi" w:eastAsia="SimSun" w:hAnsiTheme="majorBidi" w:cstheme="majorBidi"/>
          <w:bCs/>
          <w:sz w:val="24"/>
          <w:szCs w:val="24"/>
          <w:lang w:eastAsia="id-ID"/>
        </w:rPr>
      </w:pPr>
      <w:r w:rsidRPr="00953DB4">
        <w:rPr>
          <w:rFonts w:asciiTheme="majorBidi" w:hAnsiTheme="majorBidi" w:cstheme="majorBidi"/>
          <w:sz w:val="24"/>
          <w:szCs w:val="24"/>
        </w:rPr>
        <w:t>Bahwa setelah perkawinan berlangsung Pemohon dengan Termohon telah hidup bersama sebagai suami-istri selama 29 tahun dan terakhir tinggal di Kelurahan Paccerakang, Kecamatan Biringkanaya, Kota Makassar, dan Pemohon terakhir bertugas di Kecamatan Bantimurung, Kabupaten Maros tahun 2014 dan terakhir tahun 2020, dikaruniai 4 ( empat) orang anak yang bernama: ANAK, umur 31 tahun; ANAK, umur 28 tahun; ANAK, umur 24 tahun; dan ANAK, umur 14 tahun;</w:t>
      </w:r>
    </w:p>
    <w:p w:rsidR="006314B9" w:rsidRPr="00953DB4" w:rsidRDefault="006314B9" w:rsidP="006314B9">
      <w:pPr>
        <w:pStyle w:val="ListParagraph"/>
        <w:widowControl w:val="0"/>
        <w:numPr>
          <w:ilvl w:val="0"/>
          <w:numId w:val="23"/>
        </w:numPr>
        <w:autoSpaceDE w:val="0"/>
        <w:autoSpaceDN w:val="0"/>
        <w:adjustRightInd w:val="0"/>
        <w:spacing w:afterLines="50" w:after="120" w:line="480" w:lineRule="auto"/>
        <w:ind w:left="1440"/>
        <w:jc w:val="both"/>
        <w:rPr>
          <w:rFonts w:asciiTheme="majorBidi" w:eastAsia="SimSun" w:hAnsiTheme="majorBidi" w:cstheme="majorBidi"/>
          <w:bCs/>
          <w:sz w:val="24"/>
          <w:szCs w:val="24"/>
          <w:lang w:eastAsia="id-ID"/>
        </w:rPr>
      </w:pPr>
      <w:r w:rsidRPr="00953DB4">
        <w:rPr>
          <w:rFonts w:asciiTheme="majorBidi" w:hAnsiTheme="majorBidi" w:cstheme="majorBidi"/>
          <w:sz w:val="24"/>
          <w:szCs w:val="24"/>
        </w:rPr>
        <w:t xml:space="preserve">Bahwa pada awalnya keadaan rumah tangga Pemohon dengan Termohon rukun dan harmonis, namun sejak tahun 2017 rumah tangga Pemohon dengan Termohon sering timbul perselisihan </w:t>
      </w:r>
      <w:r w:rsidRPr="00953DB4">
        <w:rPr>
          <w:rFonts w:asciiTheme="majorBidi" w:hAnsiTheme="majorBidi" w:cstheme="majorBidi"/>
          <w:sz w:val="24"/>
          <w:szCs w:val="24"/>
        </w:rPr>
        <w:lastRenderedPageBreak/>
        <w:t>dan pertengkaran yang disebabkan: Masalah anak dan merambat ke masalah keluarga (saudara); Pada saat terjadi pertengkaran, Termohon pernah mengatakan kepada Pemohon bahwa Termohon tidak suka dengan kakakmu, Termohon hanya pura-pura baik dan pada saat itu Pemohon menelpon kakak Termohon sehingga kakak dan orang tua Pemohon tidak mau lagi datang ke rumah Pemohon;</w:t>
      </w:r>
    </w:p>
    <w:p w:rsidR="006314B9" w:rsidRPr="00953DB4" w:rsidRDefault="006314B9" w:rsidP="006314B9">
      <w:pPr>
        <w:pStyle w:val="ListParagraph"/>
        <w:widowControl w:val="0"/>
        <w:numPr>
          <w:ilvl w:val="0"/>
          <w:numId w:val="23"/>
        </w:numPr>
        <w:autoSpaceDE w:val="0"/>
        <w:autoSpaceDN w:val="0"/>
        <w:adjustRightInd w:val="0"/>
        <w:spacing w:afterLines="50" w:after="120" w:line="480" w:lineRule="auto"/>
        <w:ind w:left="1440"/>
        <w:jc w:val="both"/>
        <w:rPr>
          <w:rFonts w:asciiTheme="majorBidi" w:eastAsia="SimSun" w:hAnsiTheme="majorBidi" w:cstheme="majorBidi"/>
          <w:bCs/>
          <w:sz w:val="24"/>
          <w:szCs w:val="24"/>
          <w:lang w:eastAsia="id-ID"/>
        </w:rPr>
      </w:pPr>
      <w:r w:rsidRPr="00953DB4">
        <w:rPr>
          <w:rFonts w:asciiTheme="majorBidi" w:hAnsiTheme="majorBidi" w:cstheme="majorBidi"/>
          <w:sz w:val="24"/>
          <w:szCs w:val="24"/>
        </w:rPr>
        <w:t>Bahwa pada tahun 2017 Pemohon dan Termohon berselisih dan bertengkar, Termohon mengatakan kepada Pemohon dengan nada keras bahwa Pemohon anjing, PKI, dan sejak saat itu sudah tidak ada lagi kecocokan dan sudah sering terjadi pertengkaran;</w:t>
      </w:r>
    </w:p>
    <w:p w:rsidR="006314B9" w:rsidRPr="00953DB4" w:rsidRDefault="006314B9" w:rsidP="006314B9">
      <w:pPr>
        <w:pStyle w:val="ListParagraph"/>
        <w:widowControl w:val="0"/>
        <w:numPr>
          <w:ilvl w:val="0"/>
          <w:numId w:val="23"/>
        </w:numPr>
        <w:autoSpaceDE w:val="0"/>
        <w:autoSpaceDN w:val="0"/>
        <w:adjustRightInd w:val="0"/>
        <w:spacing w:afterLines="50" w:after="120" w:line="480" w:lineRule="auto"/>
        <w:ind w:left="1440"/>
        <w:jc w:val="both"/>
        <w:rPr>
          <w:rFonts w:asciiTheme="majorBidi" w:eastAsia="SimSun" w:hAnsiTheme="majorBidi" w:cstheme="majorBidi"/>
          <w:bCs/>
          <w:sz w:val="24"/>
          <w:szCs w:val="24"/>
          <w:lang w:eastAsia="id-ID"/>
        </w:rPr>
      </w:pPr>
      <w:r w:rsidRPr="00953DB4">
        <w:rPr>
          <w:rFonts w:asciiTheme="majorBidi" w:hAnsiTheme="majorBidi" w:cstheme="majorBidi"/>
          <w:sz w:val="24"/>
          <w:szCs w:val="24"/>
        </w:rPr>
        <w:t>Bahwa pada bulan November 2019, sewaktu Pemohon masih bertugas di Kecamatan Bantimurung Kabupaten Maros Termohon membuntuti Pemohon ikut ke rumah di Bantimurung. Setelah sampai di rumah Termohon berteriak-teriak diluar rumah mempermalukan Pemohon dengan kata-kata kasar dan tidak pantas dan bahkan mengambil pisau mengancam Pemohon, namun Pemohon berhasil merebut pisau tersebut sehingga tidak terjadi apa-apa;</w:t>
      </w:r>
    </w:p>
    <w:p w:rsidR="006314B9" w:rsidRPr="00953DB4" w:rsidRDefault="006314B9" w:rsidP="006314B9">
      <w:pPr>
        <w:pStyle w:val="ListParagraph"/>
        <w:widowControl w:val="0"/>
        <w:numPr>
          <w:ilvl w:val="0"/>
          <w:numId w:val="23"/>
        </w:numPr>
        <w:autoSpaceDE w:val="0"/>
        <w:autoSpaceDN w:val="0"/>
        <w:adjustRightInd w:val="0"/>
        <w:spacing w:afterLines="50" w:after="120" w:line="480" w:lineRule="auto"/>
        <w:ind w:left="1440"/>
        <w:jc w:val="both"/>
        <w:rPr>
          <w:rFonts w:asciiTheme="majorBidi" w:eastAsia="SimSun" w:hAnsiTheme="majorBidi" w:cstheme="majorBidi"/>
          <w:bCs/>
          <w:sz w:val="24"/>
          <w:szCs w:val="24"/>
          <w:lang w:eastAsia="id-ID"/>
        </w:rPr>
      </w:pPr>
      <w:r w:rsidRPr="00953DB4">
        <w:rPr>
          <w:rFonts w:asciiTheme="majorBidi" w:hAnsiTheme="majorBidi" w:cstheme="majorBidi"/>
          <w:sz w:val="24"/>
          <w:szCs w:val="24"/>
        </w:rPr>
        <w:t xml:space="preserve">Bahwa sejak menikah tahun 1989, ATM gaji, Termohon yang pegang sampai Pemohon pensiun bulan Januari tahun 2021, dan setelah Pemohon MPP (tidak masuk kantor lagi) Pemohon tinggal di Bone di rumah kakak sejak Februari 2020, namun pada bulan </w:t>
      </w:r>
      <w:r w:rsidRPr="00953DB4">
        <w:rPr>
          <w:rFonts w:asciiTheme="majorBidi" w:hAnsiTheme="majorBidi" w:cstheme="majorBidi"/>
          <w:sz w:val="24"/>
          <w:szCs w:val="24"/>
        </w:rPr>
        <w:lastRenderedPageBreak/>
        <w:t>Mei 2020 pada bulan november 2019 Pemohon kembali ke rumah di Makassar selama 1 bulan dengan harapan Termohon bisa berubah, namun Termohon tidak berubah bahkan Pemohon dipermalukan lagi, sehingga Pemohon memutuskan untuk meninggalkan rumah dan kembali tinggal di rumah kakak di Bone sejak bulan Juni 2020 sampai saat ini, dan sejak itu pula Termohon tidak lagi mengirimkan Pemohon uang untuk kebutuhan sehari-hari sehingga Pemohon pinjam uang sama kakak;</w:t>
      </w:r>
    </w:p>
    <w:p w:rsidR="00403CFD" w:rsidRPr="00953DB4" w:rsidRDefault="006314B9" w:rsidP="00403CFD">
      <w:pPr>
        <w:pStyle w:val="ListParagraph"/>
        <w:widowControl w:val="0"/>
        <w:numPr>
          <w:ilvl w:val="0"/>
          <w:numId w:val="23"/>
        </w:numPr>
        <w:autoSpaceDE w:val="0"/>
        <w:autoSpaceDN w:val="0"/>
        <w:adjustRightInd w:val="0"/>
        <w:spacing w:afterLines="50" w:after="120" w:line="480" w:lineRule="auto"/>
        <w:ind w:left="1440"/>
        <w:jc w:val="both"/>
        <w:rPr>
          <w:rFonts w:asciiTheme="majorBidi" w:eastAsia="SimSun" w:hAnsiTheme="majorBidi" w:cstheme="majorBidi"/>
          <w:bCs/>
          <w:sz w:val="24"/>
          <w:szCs w:val="24"/>
          <w:lang w:eastAsia="id-ID"/>
        </w:rPr>
      </w:pPr>
      <w:r w:rsidRPr="00953DB4">
        <w:rPr>
          <w:rFonts w:asciiTheme="majorBidi" w:hAnsiTheme="majorBidi" w:cstheme="majorBidi"/>
          <w:sz w:val="24"/>
          <w:szCs w:val="24"/>
        </w:rPr>
        <w:t>Bahwa pada bulan November 2019 Termohon menyampaikan kepada Pemohon bahwa Termohon dari Pengdilan Agama hendak mengajukan gugatan cerai namun karena Pemohon masih berstatus anggota TNI aktif maka gugatan tersebut ditolak karena harus ada surat izin dari kesatuan Pemohon;</w:t>
      </w:r>
    </w:p>
    <w:p w:rsidR="006314B9" w:rsidRPr="00953DB4" w:rsidRDefault="006314B9" w:rsidP="00403CFD">
      <w:pPr>
        <w:widowControl w:val="0"/>
        <w:autoSpaceDE w:val="0"/>
        <w:autoSpaceDN w:val="0"/>
        <w:bidi w:val="0"/>
        <w:adjustRightInd w:val="0"/>
        <w:spacing w:afterLines="50" w:after="120" w:line="480" w:lineRule="auto"/>
        <w:ind w:firstLine="720"/>
        <w:jc w:val="both"/>
        <w:rPr>
          <w:rFonts w:asciiTheme="majorBidi" w:eastAsia="SimSun" w:hAnsiTheme="majorBidi" w:cstheme="majorBidi"/>
          <w:bCs/>
          <w:lang w:eastAsia="id-ID"/>
        </w:rPr>
      </w:pPr>
      <w:r w:rsidRPr="00953DB4">
        <w:rPr>
          <w:rFonts w:asciiTheme="majorBidi" w:eastAsia="SimSun" w:hAnsiTheme="majorBidi" w:cstheme="majorBidi"/>
          <w:bCs/>
          <w:lang w:val="id-ID" w:eastAsia="id-ID"/>
        </w:rPr>
        <w:t xml:space="preserve">Berdasarkan duduk perkara di atas, pihak pemohon/ suami mengajukan konvensi/ gugatan asli ke Pengadilan Agama Makassar agar </w:t>
      </w:r>
      <w:r w:rsidRPr="00953DB4">
        <w:rPr>
          <w:rFonts w:asciiTheme="majorBidi" w:hAnsiTheme="majorBidi" w:cstheme="majorBidi"/>
          <w:lang w:val="id-ID"/>
        </w:rPr>
        <w:t xml:space="preserve">memberikan izin kepada pemohon untuk menjatuhkan talak satu raj’i terhadap termohon. </w:t>
      </w:r>
      <w:r w:rsidRPr="00953DB4">
        <w:rPr>
          <w:rFonts w:asciiTheme="majorBidi" w:hAnsiTheme="majorBidi" w:cstheme="majorBidi"/>
        </w:rPr>
        <w:t>Menanggapi konvensi yang diajukan oleh pihak pemohon, maka pihak termohon mengajukan rekonvensi, yang pada intinya sebagai berikut:</w:t>
      </w:r>
    </w:p>
    <w:p w:rsidR="006314B9" w:rsidRPr="00953DB4" w:rsidRDefault="006314B9" w:rsidP="006314B9">
      <w:pPr>
        <w:pStyle w:val="ListParagraph"/>
        <w:widowControl w:val="0"/>
        <w:numPr>
          <w:ilvl w:val="0"/>
          <w:numId w:val="24"/>
        </w:numPr>
        <w:autoSpaceDE w:val="0"/>
        <w:autoSpaceDN w:val="0"/>
        <w:adjustRightInd w:val="0"/>
        <w:spacing w:afterLines="50" w:after="120" w:line="480" w:lineRule="auto"/>
        <w:ind w:left="1440"/>
        <w:jc w:val="both"/>
        <w:rPr>
          <w:rFonts w:asciiTheme="majorBidi" w:hAnsiTheme="majorBidi" w:cstheme="majorBidi"/>
          <w:sz w:val="24"/>
          <w:szCs w:val="24"/>
        </w:rPr>
      </w:pPr>
      <w:r w:rsidRPr="00953DB4">
        <w:rPr>
          <w:rFonts w:asciiTheme="majorBidi" w:hAnsiTheme="majorBidi" w:cstheme="majorBidi"/>
          <w:sz w:val="24"/>
          <w:szCs w:val="24"/>
        </w:rPr>
        <w:t>Membebankan pula Tergugat Rekonvensi untuk membayar nafkah iddah kepada rekonvensi sebesar Rp 25.000.000,00(dua puluh lima juta rupiah) seketika dan sekaligus pada sidang ikrar talak diucapkan;</w:t>
      </w:r>
    </w:p>
    <w:p w:rsidR="006314B9" w:rsidRPr="00953DB4" w:rsidRDefault="006314B9" w:rsidP="006314B9">
      <w:pPr>
        <w:pStyle w:val="ListParagraph"/>
        <w:widowControl w:val="0"/>
        <w:numPr>
          <w:ilvl w:val="0"/>
          <w:numId w:val="24"/>
        </w:numPr>
        <w:autoSpaceDE w:val="0"/>
        <w:autoSpaceDN w:val="0"/>
        <w:adjustRightInd w:val="0"/>
        <w:spacing w:afterLines="50" w:after="120" w:line="480" w:lineRule="auto"/>
        <w:ind w:left="1440"/>
        <w:jc w:val="both"/>
        <w:rPr>
          <w:rFonts w:asciiTheme="majorBidi" w:hAnsiTheme="majorBidi" w:cstheme="majorBidi"/>
          <w:sz w:val="24"/>
          <w:szCs w:val="24"/>
        </w:rPr>
      </w:pPr>
      <w:r w:rsidRPr="00953DB4">
        <w:rPr>
          <w:rFonts w:asciiTheme="majorBidi" w:hAnsiTheme="majorBidi" w:cstheme="majorBidi"/>
          <w:sz w:val="24"/>
          <w:szCs w:val="24"/>
        </w:rPr>
        <w:lastRenderedPageBreak/>
        <w:t>Menetapkan rumah yang beralamat Paccerakang yang sekarang disebut Kelurahan Paccerakang, Kecamatan Biringkanaya, Kota makassar merupakan nafkah Mut’ah yang diberikan sebagai hadiah oleh Tergugat Rekonvensi kepada Penggugat Rekonvensi;</w:t>
      </w:r>
    </w:p>
    <w:p w:rsidR="00403CFD" w:rsidRPr="00953DB4" w:rsidRDefault="006314B9" w:rsidP="00403CFD">
      <w:pPr>
        <w:pStyle w:val="ListParagraph"/>
        <w:widowControl w:val="0"/>
        <w:numPr>
          <w:ilvl w:val="1"/>
          <w:numId w:val="21"/>
        </w:numPr>
        <w:autoSpaceDE w:val="0"/>
        <w:autoSpaceDN w:val="0"/>
        <w:adjustRightInd w:val="0"/>
        <w:spacing w:afterLines="50" w:after="120" w:line="480" w:lineRule="auto"/>
        <w:ind w:left="1080"/>
        <w:jc w:val="both"/>
        <w:rPr>
          <w:rFonts w:asciiTheme="majorBidi" w:hAnsiTheme="majorBidi" w:cstheme="majorBidi"/>
          <w:sz w:val="24"/>
          <w:szCs w:val="24"/>
        </w:rPr>
      </w:pPr>
      <w:r w:rsidRPr="00953DB4">
        <w:rPr>
          <w:rFonts w:asciiTheme="majorBidi" w:hAnsiTheme="majorBidi" w:cstheme="majorBidi"/>
          <w:sz w:val="24"/>
          <w:szCs w:val="24"/>
        </w:rPr>
        <w:t>Putusan hakim</w:t>
      </w:r>
    </w:p>
    <w:p w:rsidR="006314B9" w:rsidRPr="00953DB4" w:rsidRDefault="006314B9" w:rsidP="00403CFD">
      <w:pPr>
        <w:widowControl w:val="0"/>
        <w:autoSpaceDE w:val="0"/>
        <w:autoSpaceDN w:val="0"/>
        <w:bidi w:val="0"/>
        <w:adjustRightInd w:val="0"/>
        <w:spacing w:afterLines="50" w:after="120" w:line="480" w:lineRule="auto"/>
        <w:ind w:firstLine="720"/>
        <w:jc w:val="both"/>
        <w:rPr>
          <w:rFonts w:asciiTheme="majorBidi" w:hAnsiTheme="majorBidi" w:cstheme="majorBidi"/>
        </w:rPr>
      </w:pPr>
      <w:r w:rsidRPr="00953DB4">
        <w:rPr>
          <w:rFonts w:asciiTheme="majorBidi" w:hAnsiTheme="majorBidi" w:cstheme="majorBidi"/>
        </w:rPr>
        <w:t>Putusan hakim dalam perkara di atas terkait dengan nafkah iddah dan nafkah mut’ah, pada intinya sebagai berikut:</w:t>
      </w:r>
    </w:p>
    <w:p w:rsidR="006314B9" w:rsidRPr="00953DB4" w:rsidRDefault="006314B9" w:rsidP="006314B9">
      <w:pPr>
        <w:pStyle w:val="ListParagraph"/>
        <w:widowControl w:val="0"/>
        <w:numPr>
          <w:ilvl w:val="0"/>
          <w:numId w:val="25"/>
        </w:numPr>
        <w:autoSpaceDE w:val="0"/>
        <w:autoSpaceDN w:val="0"/>
        <w:adjustRightInd w:val="0"/>
        <w:spacing w:afterLines="50" w:after="120" w:line="480" w:lineRule="auto"/>
        <w:ind w:left="1429"/>
        <w:jc w:val="both"/>
        <w:rPr>
          <w:rFonts w:asciiTheme="majorBidi" w:hAnsiTheme="majorBidi" w:cstheme="majorBidi"/>
          <w:sz w:val="24"/>
          <w:szCs w:val="24"/>
        </w:rPr>
      </w:pPr>
      <w:r w:rsidRPr="00953DB4">
        <w:rPr>
          <w:rFonts w:asciiTheme="majorBidi" w:hAnsiTheme="majorBidi" w:cstheme="majorBidi"/>
          <w:sz w:val="24"/>
          <w:szCs w:val="24"/>
        </w:rPr>
        <w:t>Menghukum tergugat untuk membayar kepada penggugat Nafkah iddah untuk tiga bulan sejumlah Rp 10.500.000,00 (sepuluh juta lima ratusribu rupiah);</w:t>
      </w:r>
    </w:p>
    <w:p w:rsidR="006314B9" w:rsidRPr="00953DB4" w:rsidRDefault="006314B9" w:rsidP="006314B9">
      <w:pPr>
        <w:pStyle w:val="ListParagraph"/>
        <w:widowControl w:val="0"/>
        <w:numPr>
          <w:ilvl w:val="0"/>
          <w:numId w:val="25"/>
        </w:numPr>
        <w:autoSpaceDE w:val="0"/>
        <w:autoSpaceDN w:val="0"/>
        <w:adjustRightInd w:val="0"/>
        <w:spacing w:afterLines="50" w:after="120" w:line="480" w:lineRule="auto"/>
        <w:ind w:left="1429"/>
        <w:jc w:val="both"/>
        <w:rPr>
          <w:rFonts w:asciiTheme="majorBidi" w:hAnsiTheme="majorBidi" w:cstheme="majorBidi"/>
          <w:sz w:val="24"/>
          <w:szCs w:val="24"/>
        </w:rPr>
      </w:pPr>
      <w:r w:rsidRPr="00953DB4">
        <w:rPr>
          <w:rFonts w:asciiTheme="majorBidi" w:hAnsiTheme="majorBidi" w:cstheme="majorBidi"/>
          <w:sz w:val="24"/>
          <w:szCs w:val="24"/>
        </w:rPr>
        <w:t>Menghukum Tergugat untuk memberi Mut’ah kepada Penggugat berupa sebuah rumah yang terletak di Kelurahan Paccerakkang, Kecamatan Biringkanaya, kota Makassar.</w:t>
      </w:r>
    </w:p>
    <w:p w:rsidR="00403CFD" w:rsidRPr="00953DB4" w:rsidRDefault="006314B9" w:rsidP="00403CFD">
      <w:pPr>
        <w:pStyle w:val="ListParagraph"/>
        <w:widowControl w:val="0"/>
        <w:numPr>
          <w:ilvl w:val="1"/>
          <w:numId w:val="21"/>
        </w:numPr>
        <w:autoSpaceDE w:val="0"/>
        <w:autoSpaceDN w:val="0"/>
        <w:adjustRightInd w:val="0"/>
        <w:spacing w:afterLines="50" w:after="120" w:line="480" w:lineRule="auto"/>
        <w:ind w:left="1080"/>
        <w:jc w:val="both"/>
        <w:rPr>
          <w:rFonts w:asciiTheme="majorBidi" w:hAnsiTheme="majorBidi" w:cstheme="majorBidi"/>
          <w:sz w:val="24"/>
          <w:szCs w:val="24"/>
        </w:rPr>
      </w:pPr>
      <w:r w:rsidRPr="00953DB4">
        <w:rPr>
          <w:rFonts w:asciiTheme="majorBidi" w:hAnsiTheme="majorBidi" w:cstheme="majorBidi"/>
          <w:sz w:val="24"/>
          <w:szCs w:val="24"/>
        </w:rPr>
        <w:t>Pertimbangan hakim</w:t>
      </w:r>
    </w:p>
    <w:p w:rsidR="00403CFD" w:rsidRPr="00953DB4" w:rsidRDefault="006314B9" w:rsidP="00403CFD">
      <w:pPr>
        <w:widowControl w:val="0"/>
        <w:autoSpaceDE w:val="0"/>
        <w:autoSpaceDN w:val="0"/>
        <w:bidi w:val="0"/>
        <w:adjustRightInd w:val="0"/>
        <w:spacing w:afterLines="50" w:after="120" w:line="480" w:lineRule="auto"/>
        <w:ind w:firstLine="709"/>
        <w:jc w:val="both"/>
        <w:rPr>
          <w:rFonts w:asciiTheme="majorBidi" w:hAnsiTheme="majorBidi" w:cstheme="majorBidi"/>
        </w:rPr>
      </w:pPr>
      <w:proofErr w:type="gramStart"/>
      <w:r w:rsidRPr="00953DB4">
        <w:rPr>
          <w:rFonts w:asciiTheme="majorBidi" w:hAnsiTheme="majorBidi" w:cstheme="majorBidi"/>
        </w:rPr>
        <w:t>Pada kasus ini hakim Pengadilan Agama Makassar mengabulkan permintaan pihak termohon terkait dengan nafkah iddah dan mut’ah.</w:t>
      </w:r>
      <w:proofErr w:type="gramEnd"/>
      <w:r w:rsidRPr="00953DB4">
        <w:rPr>
          <w:rFonts w:asciiTheme="majorBidi" w:hAnsiTheme="majorBidi" w:cstheme="majorBidi"/>
        </w:rPr>
        <w:t xml:space="preserve"> Dikabulkannya tuntutan termohon berdasarkan pertimbangan hukum bahwa: landasan hukum kewajiban bekas suami memberikan nafkah kepada bekas isteri disebabkan putusnya perkawinan karena cerai talak atau karena atas kehendak suami maka suami wajib memberi nafkah, maskan dan kiswah kepada bekas isteri, kecuali bekas isteri telah berbuat nusyus;</w:t>
      </w:r>
    </w:p>
    <w:p w:rsidR="00403CFD" w:rsidRPr="00953DB4" w:rsidRDefault="006314B9" w:rsidP="00403CFD">
      <w:pPr>
        <w:widowControl w:val="0"/>
        <w:autoSpaceDE w:val="0"/>
        <w:autoSpaceDN w:val="0"/>
        <w:bidi w:val="0"/>
        <w:adjustRightInd w:val="0"/>
        <w:spacing w:afterLines="50" w:after="120" w:line="480" w:lineRule="auto"/>
        <w:ind w:firstLine="709"/>
        <w:jc w:val="both"/>
        <w:rPr>
          <w:rFonts w:asciiTheme="majorBidi" w:hAnsiTheme="majorBidi" w:cstheme="majorBidi"/>
        </w:rPr>
      </w:pPr>
      <w:r w:rsidRPr="00953DB4">
        <w:rPr>
          <w:rFonts w:asciiTheme="majorBidi" w:hAnsiTheme="majorBidi" w:cstheme="majorBidi"/>
        </w:rPr>
        <w:t xml:space="preserve">Hal ini sesuai dengan pasal 152 Kompilasi Hukum Islam yang </w:t>
      </w:r>
      <w:r w:rsidRPr="00953DB4">
        <w:rPr>
          <w:rFonts w:asciiTheme="majorBidi" w:hAnsiTheme="majorBidi" w:cstheme="majorBidi"/>
        </w:rPr>
        <w:lastRenderedPageBreak/>
        <w:t>mengatakan bahwa:</w:t>
      </w:r>
    </w:p>
    <w:p w:rsidR="00403CFD" w:rsidRPr="00953DB4" w:rsidRDefault="006314B9" w:rsidP="00403CFD">
      <w:pPr>
        <w:widowControl w:val="0"/>
        <w:autoSpaceDE w:val="0"/>
        <w:autoSpaceDN w:val="0"/>
        <w:bidi w:val="0"/>
        <w:adjustRightInd w:val="0"/>
        <w:spacing w:afterLines="50" w:after="120" w:line="480" w:lineRule="auto"/>
        <w:ind w:firstLine="709"/>
        <w:jc w:val="both"/>
        <w:rPr>
          <w:rFonts w:asciiTheme="majorBidi" w:hAnsiTheme="majorBidi" w:cstheme="majorBidi"/>
        </w:rPr>
      </w:pPr>
      <w:r w:rsidRPr="00953DB4">
        <w:rPr>
          <w:rFonts w:asciiTheme="majorBidi" w:hAnsiTheme="majorBidi" w:cstheme="majorBidi"/>
        </w:rPr>
        <w:t xml:space="preserve">Bekas istri berhak mendapatkan nafkah iddah dari bekas suaminya kecuali </w:t>
      </w:r>
      <w:proofErr w:type="gramStart"/>
      <w:r w:rsidRPr="00953DB4">
        <w:rPr>
          <w:rFonts w:asciiTheme="majorBidi" w:hAnsiTheme="majorBidi" w:cstheme="majorBidi"/>
        </w:rPr>
        <w:t>ia</w:t>
      </w:r>
      <w:proofErr w:type="gramEnd"/>
      <w:r w:rsidRPr="00953DB4">
        <w:rPr>
          <w:rFonts w:asciiTheme="majorBidi" w:hAnsiTheme="majorBidi" w:cstheme="majorBidi"/>
        </w:rPr>
        <w:t xml:space="preserve"> nuzyus.</w:t>
      </w:r>
      <w:r w:rsidRPr="00953DB4">
        <w:rPr>
          <w:rStyle w:val="FootnoteReference"/>
          <w:rFonts w:asciiTheme="majorBidi" w:hAnsiTheme="majorBidi" w:cstheme="majorBidi"/>
        </w:rPr>
        <w:footnoteReference w:id="18"/>
      </w:r>
      <w:r w:rsidRPr="00953DB4">
        <w:rPr>
          <w:rFonts w:asciiTheme="majorBidi" w:hAnsiTheme="majorBidi" w:cstheme="majorBidi"/>
        </w:rPr>
        <w:t xml:space="preserve"> </w:t>
      </w:r>
    </w:p>
    <w:p w:rsidR="00403CFD" w:rsidRPr="00953DB4" w:rsidRDefault="006314B9" w:rsidP="00403CFD">
      <w:pPr>
        <w:widowControl w:val="0"/>
        <w:autoSpaceDE w:val="0"/>
        <w:autoSpaceDN w:val="0"/>
        <w:bidi w:val="0"/>
        <w:adjustRightInd w:val="0"/>
        <w:spacing w:afterLines="50" w:after="120" w:line="480" w:lineRule="auto"/>
        <w:ind w:firstLine="709"/>
        <w:jc w:val="both"/>
        <w:rPr>
          <w:rFonts w:asciiTheme="majorBidi" w:hAnsiTheme="majorBidi" w:cstheme="majorBidi"/>
        </w:rPr>
      </w:pPr>
      <w:r w:rsidRPr="00953DB4">
        <w:rPr>
          <w:rFonts w:asciiTheme="majorBidi" w:hAnsiTheme="majorBidi" w:cstheme="majorBidi"/>
        </w:rPr>
        <w:t xml:space="preserve">Walaupun dalam hal memutus nafkah iddah, tidak </w:t>
      </w:r>
      <w:proofErr w:type="gramStart"/>
      <w:r w:rsidRPr="00953DB4">
        <w:rPr>
          <w:rFonts w:asciiTheme="majorBidi" w:hAnsiTheme="majorBidi" w:cstheme="majorBidi"/>
        </w:rPr>
        <w:t>sama</w:t>
      </w:r>
      <w:proofErr w:type="gramEnd"/>
      <w:r w:rsidRPr="00953DB4">
        <w:rPr>
          <w:rFonts w:asciiTheme="majorBidi" w:hAnsiTheme="majorBidi" w:cstheme="majorBidi"/>
        </w:rPr>
        <w:t xml:space="preserve"> antara nominal yang diminta oleh termohon dengan yang diputuskan oleh hakim. </w:t>
      </w:r>
      <w:proofErr w:type="gramStart"/>
      <w:r w:rsidRPr="00953DB4">
        <w:rPr>
          <w:rFonts w:asciiTheme="majorBidi" w:hAnsiTheme="majorBidi" w:cstheme="majorBidi"/>
        </w:rPr>
        <w:t xml:space="preserve">Hal ini didasari pertimbangan fakta bahwa pemohon pada awal perkawinannya bekerja sebagai Anggota TNI- AD, tetapi sekarang sudah berstatus sebagai purnawirawan TNI </w:t>
      </w:r>
      <w:r w:rsidRPr="00953DB4">
        <w:rPr>
          <w:rFonts w:asciiTheme="majorBidi" w:hAnsiTheme="majorBidi" w:cstheme="majorBidi"/>
          <w:color w:val="000000"/>
        </w:rPr>
        <w:t>yang bergaji sekitar empat juta lebih.</w:t>
      </w:r>
      <w:proofErr w:type="gramEnd"/>
    </w:p>
    <w:p w:rsidR="006314B9" w:rsidRPr="00953DB4" w:rsidRDefault="006314B9" w:rsidP="00403CFD">
      <w:pPr>
        <w:widowControl w:val="0"/>
        <w:autoSpaceDE w:val="0"/>
        <w:autoSpaceDN w:val="0"/>
        <w:bidi w:val="0"/>
        <w:adjustRightInd w:val="0"/>
        <w:spacing w:afterLines="50" w:after="120" w:line="480" w:lineRule="auto"/>
        <w:ind w:firstLine="709"/>
        <w:jc w:val="both"/>
        <w:rPr>
          <w:rFonts w:asciiTheme="majorBidi" w:hAnsiTheme="majorBidi" w:cstheme="majorBidi"/>
        </w:rPr>
      </w:pPr>
      <w:proofErr w:type="gramStart"/>
      <w:r w:rsidRPr="00953DB4">
        <w:rPr>
          <w:rFonts w:asciiTheme="majorBidi" w:hAnsiTheme="majorBidi" w:cstheme="majorBidi"/>
          <w:color w:val="000000"/>
        </w:rPr>
        <w:t>Artinya bahwa dalam hal ini hakim Pengadilan Agama Makassar</w:t>
      </w:r>
      <w:r w:rsidRPr="00953DB4">
        <w:rPr>
          <w:rFonts w:asciiTheme="majorBidi" w:hAnsiTheme="majorBidi" w:cstheme="majorBidi"/>
          <w:color w:val="000000"/>
          <w:lang w:val="id-ID"/>
        </w:rPr>
        <w:t xml:space="preserve"> kelas 1A</w:t>
      </w:r>
      <w:r w:rsidRPr="00953DB4">
        <w:rPr>
          <w:rFonts w:asciiTheme="majorBidi" w:hAnsiTheme="majorBidi" w:cstheme="majorBidi"/>
          <w:color w:val="000000"/>
        </w:rPr>
        <w:t>, tidak hanya memutus berdasarkan hukum, namun juga melihat fakta mengenai kondisi para pihak, agar memenuhi rasa keadilan.</w:t>
      </w:r>
      <w:proofErr w:type="gramEnd"/>
      <w:r w:rsidRPr="00953DB4">
        <w:rPr>
          <w:rFonts w:asciiTheme="majorBidi" w:hAnsiTheme="majorBidi" w:cstheme="majorBidi"/>
          <w:color w:val="000000"/>
        </w:rPr>
        <w:t xml:space="preserve"> Sementara terkait dengan nafkah mut’ah berupa rumah yang diminta oleh termohon, hakim Pengadilan Agama Makassar, turut mengabulkan dengan pertimbangan bahwa </w:t>
      </w:r>
      <w:r w:rsidRPr="00953DB4">
        <w:rPr>
          <w:rFonts w:asciiTheme="majorBidi" w:hAnsiTheme="majorBidi" w:cstheme="majorBidi"/>
        </w:rPr>
        <w:t>pemohon telah menyanggupi untuk memberi mut’ah kepada termohon berupa sebuah rumah di Kelurahan Pacerakang, kecamatan Biringkanaya, kota Makassar.</w:t>
      </w:r>
    </w:p>
    <w:p w:rsidR="006314B9" w:rsidRPr="00953DB4" w:rsidRDefault="006314B9" w:rsidP="006314B9">
      <w:pPr>
        <w:pStyle w:val="ListParagraph"/>
        <w:widowControl w:val="0"/>
        <w:numPr>
          <w:ilvl w:val="3"/>
          <w:numId w:val="22"/>
        </w:numPr>
        <w:autoSpaceDE w:val="0"/>
        <w:autoSpaceDN w:val="0"/>
        <w:spacing w:after="0" w:line="480" w:lineRule="auto"/>
        <w:ind w:left="709"/>
        <w:jc w:val="both"/>
        <w:rPr>
          <w:rFonts w:asciiTheme="majorBidi" w:hAnsiTheme="majorBidi" w:cstheme="majorBidi"/>
          <w:b/>
          <w:bCs/>
          <w:sz w:val="24"/>
          <w:szCs w:val="24"/>
        </w:rPr>
      </w:pPr>
      <w:r w:rsidRPr="00953DB4">
        <w:rPr>
          <w:rFonts w:asciiTheme="majorBidi" w:hAnsiTheme="majorBidi" w:cstheme="majorBidi"/>
          <w:b/>
          <w:bCs/>
          <w:sz w:val="24"/>
          <w:szCs w:val="24"/>
        </w:rPr>
        <w:t>Putusan Nomor 680/Pdt.G/2021/PA.Mks</w:t>
      </w:r>
    </w:p>
    <w:p w:rsidR="006314B9" w:rsidRPr="00953DB4" w:rsidRDefault="006314B9" w:rsidP="006314B9">
      <w:pPr>
        <w:pStyle w:val="ListParagraph"/>
        <w:widowControl w:val="0"/>
        <w:numPr>
          <w:ilvl w:val="0"/>
          <w:numId w:val="26"/>
        </w:numPr>
        <w:autoSpaceDE w:val="0"/>
        <w:autoSpaceDN w:val="0"/>
        <w:spacing w:after="0" w:line="480" w:lineRule="auto"/>
        <w:ind w:left="360"/>
        <w:jc w:val="both"/>
        <w:rPr>
          <w:rFonts w:asciiTheme="majorBidi" w:hAnsiTheme="majorBidi" w:cstheme="majorBidi"/>
          <w:b/>
          <w:bCs/>
          <w:sz w:val="24"/>
          <w:szCs w:val="24"/>
        </w:rPr>
      </w:pPr>
      <w:r w:rsidRPr="00953DB4">
        <w:rPr>
          <w:rFonts w:asciiTheme="majorBidi" w:hAnsiTheme="majorBidi" w:cstheme="majorBidi"/>
          <w:sz w:val="24"/>
          <w:szCs w:val="24"/>
        </w:rPr>
        <w:t>Duduk perkara</w:t>
      </w:r>
    </w:p>
    <w:p w:rsidR="006314B9" w:rsidRPr="00953DB4" w:rsidRDefault="006314B9" w:rsidP="006314B9">
      <w:pPr>
        <w:pStyle w:val="ListParagraph"/>
        <w:widowControl w:val="0"/>
        <w:numPr>
          <w:ilvl w:val="0"/>
          <w:numId w:val="27"/>
        </w:numPr>
        <w:autoSpaceDE w:val="0"/>
        <w:autoSpaceDN w:val="0"/>
        <w:spacing w:after="0" w:line="480" w:lineRule="auto"/>
        <w:jc w:val="both"/>
        <w:rPr>
          <w:rFonts w:asciiTheme="majorBidi" w:hAnsiTheme="majorBidi" w:cstheme="majorBidi"/>
          <w:b/>
          <w:bCs/>
          <w:sz w:val="24"/>
          <w:szCs w:val="24"/>
        </w:rPr>
      </w:pPr>
      <w:r w:rsidRPr="00953DB4">
        <w:rPr>
          <w:rFonts w:asciiTheme="majorBidi" w:hAnsiTheme="majorBidi" w:cstheme="majorBidi"/>
          <w:sz w:val="24"/>
          <w:szCs w:val="24"/>
        </w:rPr>
        <w:t xml:space="preserve">Bahwa pada hari Ahad, tanggal 22 Agustus 1993, bertepatan 05 Rabiul Awal 1414 Hijriah, telah dilangsungkan pernikahan antara Pemohon dengan Termohon yang dilaksanakan menurut hukum dan sesuai dengan </w:t>
      </w:r>
      <w:r w:rsidRPr="00953DB4">
        <w:rPr>
          <w:rFonts w:asciiTheme="majorBidi" w:hAnsiTheme="majorBidi" w:cstheme="majorBidi"/>
          <w:sz w:val="24"/>
          <w:szCs w:val="24"/>
        </w:rPr>
        <w:lastRenderedPageBreak/>
        <w:t xml:space="preserve">tuntunan ajaran agama Islam. Perkawinan tersebut telah dicatatkan di Kantor Urusan Agama (KUA) Kecamatan Tamalate, Kota Makassar, sebagaimana tercatat dalam Duplikat Kutipan Akta Nikah No. B-112/Kua.21.12.11/PW.01/03/2021 tanggal 01 Maret 2021; </w:t>
      </w:r>
    </w:p>
    <w:p w:rsidR="006314B9" w:rsidRPr="00953DB4" w:rsidRDefault="006314B9" w:rsidP="006314B9">
      <w:pPr>
        <w:pStyle w:val="ListParagraph"/>
        <w:widowControl w:val="0"/>
        <w:numPr>
          <w:ilvl w:val="0"/>
          <w:numId w:val="27"/>
        </w:numPr>
        <w:autoSpaceDE w:val="0"/>
        <w:autoSpaceDN w:val="0"/>
        <w:spacing w:after="0" w:line="480" w:lineRule="auto"/>
        <w:jc w:val="both"/>
        <w:rPr>
          <w:rFonts w:asciiTheme="majorBidi" w:hAnsiTheme="majorBidi" w:cstheme="majorBidi"/>
          <w:b/>
          <w:bCs/>
          <w:sz w:val="24"/>
          <w:szCs w:val="24"/>
        </w:rPr>
      </w:pPr>
      <w:r w:rsidRPr="00953DB4">
        <w:rPr>
          <w:rFonts w:asciiTheme="majorBidi" w:hAnsiTheme="majorBidi" w:cstheme="majorBidi"/>
          <w:sz w:val="24"/>
          <w:szCs w:val="24"/>
        </w:rPr>
        <w:t xml:space="preserve">Bahwa antara Pemohon dan Termohon dilangsungkan berdasarkan kehendak kedua belah pihak dengan tujuan membentuk rumah tangga yang bahagia dan kekal (sakinah, mawaddah, warahmah) berdasarkan Ketuhanan Yang Maha Esa; </w:t>
      </w:r>
    </w:p>
    <w:p w:rsidR="006314B9" w:rsidRPr="00953DB4" w:rsidRDefault="006314B9" w:rsidP="006314B9">
      <w:pPr>
        <w:pStyle w:val="ListParagraph"/>
        <w:widowControl w:val="0"/>
        <w:numPr>
          <w:ilvl w:val="0"/>
          <w:numId w:val="27"/>
        </w:numPr>
        <w:autoSpaceDE w:val="0"/>
        <w:autoSpaceDN w:val="0"/>
        <w:spacing w:after="0" w:line="480" w:lineRule="auto"/>
        <w:jc w:val="both"/>
        <w:rPr>
          <w:rFonts w:asciiTheme="majorBidi" w:hAnsiTheme="majorBidi" w:cstheme="majorBidi"/>
          <w:b/>
          <w:bCs/>
          <w:sz w:val="24"/>
          <w:szCs w:val="24"/>
        </w:rPr>
      </w:pPr>
      <w:r w:rsidRPr="00953DB4">
        <w:rPr>
          <w:rFonts w:asciiTheme="majorBidi" w:hAnsiTheme="majorBidi" w:cstheme="majorBidi"/>
          <w:sz w:val="24"/>
          <w:szCs w:val="24"/>
        </w:rPr>
        <w:t xml:space="preserve">Bahwa setelah menikah, Pemohon dan Termohon langsung tinggal bersama di rumah yang mereka kontrak di daerah Sudiang, Kota Makassar, selanjutnya beberapa tahun kemudian, Pemohon dan Termohon membeli rumah untuk mereka tinggali bersama di Kelurahan Tamalanrea, Kecamatan Tamalanrea, Kota Makassar; </w:t>
      </w:r>
    </w:p>
    <w:p w:rsidR="006314B9" w:rsidRPr="00953DB4" w:rsidRDefault="006314B9" w:rsidP="006314B9">
      <w:pPr>
        <w:pStyle w:val="ListParagraph"/>
        <w:widowControl w:val="0"/>
        <w:numPr>
          <w:ilvl w:val="0"/>
          <w:numId w:val="27"/>
        </w:numPr>
        <w:autoSpaceDE w:val="0"/>
        <w:autoSpaceDN w:val="0"/>
        <w:spacing w:after="0" w:line="480" w:lineRule="auto"/>
        <w:jc w:val="both"/>
        <w:rPr>
          <w:rFonts w:asciiTheme="majorBidi" w:hAnsiTheme="majorBidi" w:cstheme="majorBidi"/>
          <w:b/>
          <w:bCs/>
          <w:sz w:val="24"/>
          <w:szCs w:val="24"/>
        </w:rPr>
      </w:pPr>
      <w:r w:rsidRPr="00953DB4">
        <w:rPr>
          <w:rFonts w:asciiTheme="majorBidi" w:hAnsiTheme="majorBidi" w:cstheme="majorBidi"/>
          <w:sz w:val="24"/>
          <w:szCs w:val="24"/>
        </w:rPr>
        <w:t>Bahwa selama masa pernikahan, Pemohon dan Termohon telah berkumpul sebagaimana layaknya suami-isteri dan telah dikaruniai 5 (lima) orang anak yakni: ANAK, Perempuan, Lahir di Ujung Pandang tanggal 15 Juli 1994; ANAK, Perempuan, Lahir di Ujung Pandang tanggal 01 Februari 1998; ANAK, Laki-Laki, Lahir di Makassar tanggal 13 Juli 2000</w:t>
      </w:r>
      <w:r w:rsidRPr="00953DB4">
        <w:rPr>
          <w:rFonts w:asciiTheme="majorBidi" w:hAnsiTheme="majorBidi" w:cstheme="majorBidi"/>
          <w:sz w:val="24"/>
          <w:szCs w:val="24"/>
          <w:lang w:val="zh-CN" w:eastAsia="zh-CN"/>
        </w:rPr>
        <w:t>;</w:t>
      </w:r>
      <w:r w:rsidRPr="00953DB4">
        <w:rPr>
          <w:rFonts w:asciiTheme="majorBidi" w:hAnsiTheme="majorBidi" w:cstheme="majorBidi"/>
          <w:sz w:val="24"/>
          <w:szCs w:val="24"/>
          <w:lang w:eastAsia="zh-CN"/>
        </w:rPr>
        <w:t xml:space="preserve"> </w:t>
      </w:r>
      <w:r w:rsidRPr="00953DB4">
        <w:rPr>
          <w:rFonts w:asciiTheme="majorBidi" w:hAnsiTheme="majorBidi" w:cstheme="majorBidi"/>
          <w:sz w:val="24"/>
          <w:szCs w:val="24"/>
        </w:rPr>
        <w:t xml:space="preserve">ANAK, Laki-Laki, Lahir di Makasssar tanggal 05 Oktober 2002; ANAK, Perempuan, Lahir di Makassar tanggal 06 Maret 2010; </w:t>
      </w:r>
    </w:p>
    <w:p w:rsidR="006314B9" w:rsidRPr="00953DB4" w:rsidRDefault="006314B9" w:rsidP="006314B9">
      <w:pPr>
        <w:pStyle w:val="ListParagraph"/>
        <w:widowControl w:val="0"/>
        <w:numPr>
          <w:ilvl w:val="0"/>
          <w:numId w:val="27"/>
        </w:numPr>
        <w:autoSpaceDE w:val="0"/>
        <w:autoSpaceDN w:val="0"/>
        <w:spacing w:after="0" w:line="480" w:lineRule="auto"/>
        <w:jc w:val="both"/>
        <w:rPr>
          <w:rFonts w:asciiTheme="majorBidi" w:hAnsiTheme="majorBidi" w:cstheme="majorBidi"/>
          <w:b/>
          <w:bCs/>
          <w:sz w:val="24"/>
          <w:szCs w:val="24"/>
        </w:rPr>
      </w:pPr>
      <w:r w:rsidRPr="00953DB4">
        <w:rPr>
          <w:rFonts w:asciiTheme="majorBidi" w:hAnsiTheme="majorBidi" w:cstheme="majorBidi"/>
          <w:sz w:val="24"/>
          <w:szCs w:val="24"/>
        </w:rPr>
        <w:t xml:space="preserve">Bahwa semula kehidupan rumah tangga Pemohon dan Termohon harmonis dan bahagia, namun sejak bulan Januari 2012 keadaan rumah tangganya mulai goyah dan tidak harmonis lagi serta sering terjadi </w:t>
      </w:r>
      <w:r w:rsidRPr="00953DB4">
        <w:rPr>
          <w:rFonts w:asciiTheme="majorBidi" w:hAnsiTheme="majorBidi" w:cstheme="majorBidi"/>
          <w:sz w:val="24"/>
          <w:szCs w:val="24"/>
        </w:rPr>
        <w:lastRenderedPageBreak/>
        <w:t xml:space="preserve">perselisihan dan pertengkaran, sehingga Pemohon meninggalkan rumah dan pisah ranjang sejak bulan Juni tahun 2013 hingga saat ini yang sudah berlangsung selama ± 7 (tujuh) tahun. Dengan demikian, antara Pemohon dan Termohon sudah tidak pernah lagi melakukan hubungan sebagai suami istri sampai sekarang serta </w:t>
      </w:r>
      <w:r w:rsidRPr="00953DB4">
        <w:rPr>
          <w:rFonts w:asciiTheme="majorBidi" w:hAnsiTheme="majorBidi" w:cstheme="majorBidi"/>
          <w:sz w:val="24"/>
          <w:szCs w:val="24"/>
          <w:lang w:val="zh-CN" w:eastAsia="zh-CN"/>
        </w:rPr>
        <w:t>Pe</w:t>
      </w:r>
      <w:r w:rsidRPr="00953DB4">
        <w:rPr>
          <w:rFonts w:asciiTheme="majorBidi" w:hAnsiTheme="majorBidi" w:cstheme="majorBidi"/>
          <w:sz w:val="24"/>
          <w:szCs w:val="24"/>
        </w:rPr>
        <w:t>mohon tidak pernah lagi memberikan nafkah lahir kepada Termohon, kecuali nafkah untuk anaknya</w:t>
      </w:r>
      <w:r w:rsidRPr="00953DB4">
        <w:rPr>
          <w:rFonts w:asciiTheme="majorBidi" w:hAnsiTheme="majorBidi" w:cstheme="majorBidi"/>
          <w:sz w:val="24"/>
          <w:szCs w:val="24"/>
          <w:lang w:val="zh-CN" w:eastAsia="zh-CN"/>
        </w:rPr>
        <w:t>;</w:t>
      </w:r>
    </w:p>
    <w:p w:rsidR="00403CFD" w:rsidRPr="00953DB4" w:rsidRDefault="006314B9" w:rsidP="00403CFD">
      <w:pPr>
        <w:pStyle w:val="ListParagraph"/>
        <w:widowControl w:val="0"/>
        <w:numPr>
          <w:ilvl w:val="0"/>
          <w:numId w:val="27"/>
        </w:numPr>
        <w:autoSpaceDE w:val="0"/>
        <w:autoSpaceDN w:val="0"/>
        <w:spacing w:after="0" w:line="480" w:lineRule="auto"/>
        <w:jc w:val="both"/>
        <w:rPr>
          <w:rFonts w:asciiTheme="majorBidi" w:hAnsiTheme="majorBidi" w:cstheme="majorBidi"/>
          <w:b/>
          <w:bCs/>
          <w:sz w:val="24"/>
          <w:szCs w:val="24"/>
        </w:rPr>
      </w:pPr>
      <w:r w:rsidRPr="00953DB4">
        <w:rPr>
          <w:rFonts w:asciiTheme="majorBidi" w:hAnsiTheme="majorBidi" w:cstheme="majorBidi"/>
          <w:sz w:val="24"/>
          <w:szCs w:val="24"/>
        </w:rPr>
        <w:t>Bahwa ketenteraman rumah tangga antara Pemohon dan Termohon sering terjadi percekcokan dan pertengkaran yang terus menerus, yang disebabkan antara lain: Termohon tidak pernah menghargai keberadaan orang tua dari Pemohon; Termohon tidak menghargai keluarga Pemohon, bahkan Termohon sering menghina dan mengusir keluarga Pemohon yang datang berkunjung di rumah</w:t>
      </w:r>
      <w:r w:rsidRPr="00953DB4">
        <w:rPr>
          <w:rFonts w:asciiTheme="majorBidi" w:hAnsiTheme="majorBidi" w:cstheme="majorBidi"/>
          <w:sz w:val="24"/>
          <w:szCs w:val="24"/>
          <w:lang w:val="zh-CN" w:eastAsia="zh-CN"/>
        </w:rPr>
        <w:t>;</w:t>
      </w:r>
      <w:r w:rsidRPr="00953DB4">
        <w:rPr>
          <w:rFonts w:asciiTheme="majorBidi" w:hAnsiTheme="majorBidi" w:cstheme="majorBidi"/>
          <w:sz w:val="24"/>
          <w:szCs w:val="24"/>
        </w:rPr>
        <w:t xml:space="preserve"> Termohon tidak taat dengan perintah Pemohon dan Termohon tidak mau mendengar nasehat dari Pemohon jika dinasehati, malah selalu membantah dan melawan perkataan atau nasehat dari Pemohon</w:t>
      </w:r>
      <w:r w:rsidRPr="00953DB4">
        <w:rPr>
          <w:rFonts w:asciiTheme="majorBidi" w:hAnsiTheme="majorBidi" w:cstheme="majorBidi"/>
          <w:sz w:val="24"/>
          <w:szCs w:val="24"/>
          <w:lang w:val="zh-CN" w:eastAsia="zh-CN"/>
        </w:rPr>
        <w:t>;</w:t>
      </w:r>
      <w:r w:rsidRPr="00953DB4">
        <w:rPr>
          <w:rFonts w:asciiTheme="majorBidi" w:hAnsiTheme="majorBidi" w:cstheme="majorBidi"/>
          <w:sz w:val="24"/>
          <w:szCs w:val="24"/>
          <w:lang w:eastAsia="zh-CN"/>
        </w:rPr>
        <w:t xml:space="preserve"> </w:t>
      </w:r>
    </w:p>
    <w:p w:rsidR="006314B9" w:rsidRPr="00953DB4" w:rsidRDefault="006314B9" w:rsidP="00403CFD">
      <w:pPr>
        <w:widowControl w:val="0"/>
        <w:autoSpaceDE w:val="0"/>
        <w:autoSpaceDN w:val="0"/>
        <w:bidi w:val="0"/>
        <w:spacing w:line="480" w:lineRule="auto"/>
        <w:ind w:firstLine="720"/>
        <w:jc w:val="both"/>
        <w:rPr>
          <w:rFonts w:asciiTheme="majorBidi" w:hAnsiTheme="majorBidi" w:cstheme="majorBidi"/>
          <w:b/>
          <w:bCs/>
        </w:rPr>
      </w:pPr>
      <w:r w:rsidRPr="00953DB4">
        <w:rPr>
          <w:rFonts w:asciiTheme="majorBidi" w:hAnsiTheme="majorBidi" w:cstheme="majorBidi"/>
          <w:lang w:val="id-ID"/>
        </w:rPr>
        <w:t xml:space="preserve">Berdasarkan hal-hal tersebut di atas, maka dengan ini Pemohon mohon kepada Ketua Pengadilan Agama Makassar Kelas 1A c.q. Majelis Hakim memberi izin kepada Pemohon untuk menjatuhkan talak satu raj'i terhadap Termohon di depan sidang Pengadilan Agama Makassar setelah putusan ini mempunyai kekuatan hukum tetap. </w:t>
      </w:r>
      <w:r w:rsidRPr="00953DB4">
        <w:rPr>
          <w:rFonts w:asciiTheme="majorBidi" w:hAnsiTheme="majorBidi" w:cstheme="majorBidi"/>
        </w:rPr>
        <w:t>Menanggapi hal tersebut, pihak termohon mengajukan rekonvensi terkait dengan nafkah iddah dan mut’ah sebagai berikut:</w:t>
      </w:r>
    </w:p>
    <w:p w:rsidR="006314B9" w:rsidRPr="00953DB4" w:rsidRDefault="006314B9" w:rsidP="006314B9">
      <w:pPr>
        <w:pStyle w:val="ListParagraph"/>
        <w:widowControl w:val="0"/>
        <w:numPr>
          <w:ilvl w:val="0"/>
          <w:numId w:val="28"/>
        </w:numPr>
        <w:autoSpaceDE w:val="0"/>
        <w:autoSpaceDN w:val="0"/>
        <w:spacing w:after="0" w:line="480" w:lineRule="auto"/>
        <w:jc w:val="both"/>
        <w:rPr>
          <w:rFonts w:asciiTheme="majorBidi" w:hAnsiTheme="majorBidi" w:cstheme="majorBidi"/>
          <w:sz w:val="24"/>
          <w:szCs w:val="24"/>
        </w:rPr>
      </w:pPr>
      <w:r w:rsidRPr="00953DB4">
        <w:rPr>
          <w:rFonts w:asciiTheme="majorBidi" w:hAnsiTheme="majorBidi" w:cstheme="majorBidi"/>
          <w:sz w:val="24"/>
          <w:szCs w:val="24"/>
          <w:lang w:val="zh-CN" w:eastAsia="zh-CN"/>
        </w:rPr>
        <w:t>Nafkah Iddah Tiga Bulan Gaji</w:t>
      </w:r>
      <w:r w:rsidRPr="00953DB4">
        <w:rPr>
          <w:rFonts w:asciiTheme="majorBidi" w:hAnsiTheme="majorBidi" w:cstheme="majorBidi"/>
          <w:sz w:val="24"/>
          <w:szCs w:val="24"/>
          <w:lang w:eastAsia="zh-CN"/>
        </w:rPr>
        <w:t xml:space="preserve"> </w:t>
      </w:r>
      <w:r w:rsidRPr="00953DB4">
        <w:rPr>
          <w:rFonts w:asciiTheme="majorBidi" w:hAnsiTheme="majorBidi" w:cstheme="majorBidi"/>
          <w:sz w:val="24"/>
          <w:szCs w:val="24"/>
          <w:lang w:val="zh-CN" w:eastAsia="zh-CN"/>
        </w:rPr>
        <w:t>3 Bulan x Rp 5.841.800,-</w:t>
      </w:r>
      <w:r w:rsidRPr="00953DB4">
        <w:rPr>
          <w:rFonts w:asciiTheme="majorBidi" w:hAnsiTheme="majorBidi" w:cstheme="majorBidi"/>
          <w:sz w:val="24"/>
          <w:szCs w:val="24"/>
          <w:lang w:eastAsia="zh-CN"/>
        </w:rPr>
        <w:t xml:space="preserve"> </w:t>
      </w:r>
      <w:r w:rsidRPr="00953DB4">
        <w:rPr>
          <w:rFonts w:asciiTheme="majorBidi" w:hAnsiTheme="majorBidi" w:cstheme="majorBidi"/>
          <w:sz w:val="24"/>
          <w:szCs w:val="24"/>
          <w:lang w:val="zh-CN" w:eastAsia="zh-CN"/>
        </w:rPr>
        <w:t>= Rp 17.525.400,-</w:t>
      </w:r>
    </w:p>
    <w:p w:rsidR="006314B9" w:rsidRPr="00953DB4" w:rsidRDefault="006314B9" w:rsidP="006314B9">
      <w:pPr>
        <w:pStyle w:val="ListParagraph"/>
        <w:widowControl w:val="0"/>
        <w:numPr>
          <w:ilvl w:val="0"/>
          <w:numId w:val="28"/>
        </w:numPr>
        <w:autoSpaceDE w:val="0"/>
        <w:autoSpaceDN w:val="0"/>
        <w:spacing w:after="0" w:line="480" w:lineRule="auto"/>
        <w:jc w:val="both"/>
        <w:rPr>
          <w:rFonts w:asciiTheme="majorBidi" w:hAnsiTheme="majorBidi" w:cstheme="majorBidi"/>
          <w:sz w:val="24"/>
          <w:szCs w:val="24"/>
        </w:rPr>
      </w:pPr>
      <w:r w:rsidRPr="00953DB4">
        <w:rPr>
          <w:rFonts w:asciiTheme="majorBidi" w:hAnsiTheme="majorBidi" w:cstheme="majorBidi"/>
          <w:sz w:val="24"/>
          <w:szCs w:val="24"/>
        </w:rPr>
        <w:lastRenderedPageBreak/>
        <w:t xml:space="preserve">Nafkah mut’ah/ </w:t>
      </w:r>
      <w:r w:rsidRPr="00953DB4">
        <w:rPr>
          <w:rFonts w:asciiTheme="majorBidi" w:hAnsiTheme="majorBidi" w:cstheme="majorBidi"/>
          <w:sz w:val="24"/>
          <w:szCs w:val="24"/>
          <w:lang w:val="zh-CN" w:eastAsia="zh-CN"/>
        </w:rPr>
        <w:t>Kenang-kenangan= Rp 50.000.000,-</w:t>
      </w:r>
    </w:p>
    <w:p w:rsidR="00403CFD" w:rsidRPr="00953DB4" w:rsidRDefault="006314B9" w:rsidP="00403CFD">
      <w:pPr>
        <w:pStyle w:val="ListParagraph"/>
        <w:widowControl w:val="0"/>
        <w:numPr>
          <w:ilvl w:val="0"/>
          <w:numId w:val="26"/>
        </w:numPr>
        <w:autoSpaceDE w:val="0"/>
        <w:autoSpaceDN w:val="0"/>
        <w:spacing w:after="0" w:line="480" w:lineRule="auto"/>
        <w:ind w:left="360"/>
        <w:jc w:val="both"/>
        <w:rPr>
          <w:rFonts w:asciiTheme="majorBidi" w:hAnsiTheme="majorBidi" w:cstheme="majorBidi"/>
          <w:sz w:val="24"/>
          <w:szCs w:val="24"/>
        </w:rPr>
      </w:pPr>
      <w:r w:rsidRPr="00953DB4">
        <w:rPr>
          <w:rFonts w:asciiTheme="majorBidi" w:hAnsiTheme="majorBidi" w:cstheme="majorBidi"/>
          <w:sz w:val="24"/>
          <w:szCs w:val="24"/>
        </w:rPr>
        <w:t>Putusan hakim</w:t>
      </w:r>
    </w:p>
    <w:p w:rsidR="006314B9" w:rsidRPr="00953DB4" w:rsidRDefault="006314B9" w:rsidP="00403CFD">
      <w:pPr>
        <w:widowControl w:val="0"/>
        <w:autoSpaceDE w:val="0"/>
        <w:autoSpaceDN w:val="0"/>
        <w:bidi w:val="0"/>
        <w:spacing w:line="480" w:lineRule="auto"/>
        <w:ind w:firstLine="360"/>
        <w:jc w:val="both"/>
        <w:rPr>
          <w:rFonts w:asciiTheme="majorBidi" w:hAnsiTheme="majorBidi" w:cstheme="majorBidi"/>
        </w:rPr>
      </w:pPr>
      <w:r w:rsidRPr="00953DB4">
        <w:rPr>
          <w:rFonts w:asciiTheme="majorBidi" w:hAnsiTheme="majorBidi" w:cstheme="majorBidi"/>
        </w:rPr>
        <w:t>Dalam perkara ini hakim memutus nafkah iddah dan nafkah mut’ah sebagai berikut:</w:t>
      </w:r>
    </w:p>
    <w:p w:rsidR="006314B9" w:rsidRPr="00953DB4" w:rsidRDefault="006314B9" w:rsidP="006314B9">
      <w:pPr>
        <w:pStyle w:val="ListParagraph"/>
        <w:widowControl w:val="0"/>
        <w:numPr>
          <w:ilvl w:val="0"/>
          <w:numId w:val="29"/>
        </w:numPr>
        <w:autoSpaceDE w:val="0"/>
        <w:autoSpaceDN w:val="0"/>
        <w:spacing w:after="0" w:line="480" w:lineRule="auto"/>
        <w:jc w:val="both"/>
        <w:rPr>
          <w:rFonts w:asciiTheme="majorBidi" w:hAnsiTheme="majorBidi" w:cstheme="majorBidi"/>
          <w:sz w:val="24"/>
          <w:szCs w:val="24"/>
        </w:rPr>
      </w:pPr>
      <w:r w:rsidRPr="00953DB4">
        <w:rPr>
          <w:rFonts w:asciiTheme="majorBidi" w:hAnsiTheme="majorBidi" w:cstheme="majorBidi"/>
          <w:sz w:val="24"/>
          <w:szCs w:val="24"/>
          <w:lang w:val="zh-CN" w:eastAsia="zh-CN"/>
        </w:rPr>
        <w:t>Nafkah iddah selama 3 bulan sejumlah Rp7.500.000, (tuju juta lima ratus ribu rupiah)</w:t>
      </w:r>
      <w:r w:rsidRPr="00953DB4">
        <w:rPr>
          <w:rFonts w:asciiTheme="majorBidi" w:hAnsiTheme="majorBidi" w:cstheme="majorBidi"/>
          <w:sz w:val="24"/>
          <w:szCs w:val="24"/>
        </w:rPr>
        <w:t>;</w:t>
      </w:r>
    </w:p>
    <w:p w:rsidR="006314B9" w:rsidRPr="00953DB4" w:rsidRDefault="006314B9" w:rsidP="006314B9">
      <w:pPr>
        <w:pStyle w:val="ListParagraph"/>
        <w:widowControl w:val="0"/>
        <w:numPr>
          <w:ilvl w:val="0"/>
          <w:numId w:val="29"/>
        </w:numPr>
        <w:autoSpaceDE w:val="0"/>
        <w:autoSpaceDN w:val="0"/>
        <w:spacing w:after="0" w:line="480" w:lineRule="auto"/>
        <w:jc w:val="both"/>
        <w:rPr>
          <w:rFonts w:asciiTheme="majorBidi" w:hAnsiTheme="majorBidi" w:cstheme="majorBidi"/>
          <w:sz w:val="24"/>
          <w:szCs w:val="24"/>
        </w:rPr>
      </w:pPr>
      <w:r w:rsidRPr="00953DB4">
        <w:rPr>
          <w:rFonts w:asciiTheme="majorBidi" w:hAnsiTheme="majorBidi" w:cstheme="majorBidi"/>
          <w:sz w:val="24"/>
          <w:szCs w:val="24"/>
          <w:lang w:val="zh-CN" w:eastAsia="zh-CN"/>
        </w:rPr>
        <w:t>Mut’ah dalam bentuk uang sejumlah Rp20.000.000, (dua puluh juta rupiah);</w:t>
      </w:r>
    </w:p>
    <w:p w:rsidR="00403CFD" w:rsidRPr="00953DB4" w:rsidRDefault="006314B9" w:rsidP="00403CFD">
      <w:pPr>
        <w:pStyle w:val="ListParagraph"/>
        <w:widowControl w:val="0"/>
        <w:numPr>
          <w:ilvl w:val="0"/>
          <w:numId w:val="26"/>
        </w:numPr>
        <w:autoSpaceDE w:val="0"/>
        <w:autoSpaceDN w:val="0"/>
        <w:spacing w:after="0" w:line="480" w:lineRule="auto"/>
        <w:ind w:left="360"/>
        <w:jc w:val="both"/>
        <w:rPr>
          <w:rFonts w:asciiTheme="majorBidi" w:hAnsiTheme="majorBidi" w:cstheme="majorBidi"/>
          <w:sz w:val="24"/>
          <w:szCs w:val="24"/>
        </w:rPr>
      </w:pPr>
      <w:r w:rsidRPr="00953DB4">
        <w:rPr>
          <w:rFonts w:asciiTheme="majorBidi" w:hAnsiTheme="majorBidi" w:cstheme="majorBidi"/>
          <w:sz w:val="24"/>
          <w:szCs w:val="24"/>
        </w:rPr>
        <w:t>Pertimbangan Hakim</w:t>
      </w:r>
    </w:p>
    <w:p w:rsidR="00403CFD" w:rsidRPr="00953DB4" w:rsidRDefault="006314B9" w:rsidP="00403CFD">
      <w:pPr>
        <w:widowControl w:val="0"/>
        <w:autoSpaceDE w:val="0"/>
        <w:autoSpaceDN w:val="0"/>
        <w:bidi w:val="0"/>
        <w:spacing w:line="480" w:lineRule="auto"/>
        <w:ind w:firstLine="709"/>
        <w:jc w:val="both"/>
        <w:rPr>
          <w:rFonts w:asciiTheme="majorBidi" w:hAnsiTheme="majorBidi" w:cstheme="majorBidi"/>
        </w:rPr>
      </w:pPr>
      <w:r w:rsidRPr="00953DB4">
        <w:rPr>
          <w:rFonts w:asciiTheme="majorBidi" w:hAnsiTheme="majorBidi" w:cstheme="majorBidi"/>
          <w:lang w:val="id-ID"/>
        </w:rPr>
        <w:t xml:space="preserve">Terkait dengan nafkah iddah dan nafkah mut’ah, hal yang menjadi pertimbangan hakim adalah </w:t>
      </w:r>
      <w:r w:rsidRPr="00953DB4">
        <w:rPr>
          <w:rFonts w:asciiTheme="majorBidi" w:hAnsiTheme="majorBidi" w:cstheme="majorBidi"/>
          <w:lang w:val="zh-CN" w:eastAsia="zh-CN"/>
        </w:rPr>
        <w:t>penghasilan Tergugat Rekonvensi yang berjumlah Rp5.841.800/</w:t>
      </w:r>
      <w:r w:rsidRPr="00953DB4">
        <w:rPr>
          <w:rFonts w:asciiTheme="majorBidi" w:hAnsiTheme="majorBidi" w:cstheme="majorBidi"/>
          <w:lang w:val="id-ID" w:eastAsia="zh-CN"/>
        </w:rPr>
        <w:t xml:space="preserve"> </w:t>
      </w:r>
      <w:r w:rsidRPr="00953DB4">
        <w:rPr>
          <w:rFonts w:asciiTheme="majorBidi" w:hAnsiTheme="majorBidi" w:cstheme="majorBidi"/>
          <w:lang w:val="zh-CN" w:eastAsia="zh-CN"/>
        </w:rPr>
        <w:t>perbulan dan lamanya Penggugat Rekonvensi dan Tergugat Rekonvensi membina rumah tangga yakni dari Tahun 1993 atau lebih kurang 28 tahun</w:t>
      </w:r>
      <w:r w:rsidRPr="00953DB4">
        <w:rPr>
          <w:rFonts w:asciiTheme="majorBidi" w:hAnsiTheme="majorBidi" w:cstheme="majorBidi"/>
          <w:lang w:val="id-ID"/>
        </w:rPr>
        <w:t xml:space="preserve">. </w:t>
      </w:r>
      <w:r w:rsidRPr="00953DB4">
        <w:rPr>
          <w:rFonts w:asciiTheme="majorBidi" w:hAnsiTheme="majorBidi" w:cstheme="majorBidi"/>
        </w:rPr>
        <w:t xml:space="preserve">Artinya bahwa kesanggupan suami juga mempengaruhi nominal nafkah iddah dan nafkah mut’ah yang </w:t>
      </w:r>
      <w:proofErr w:type="gramStart"/>
      <w:r w:rsidRPr="00953DB4">
        <w:rPr>
          <w:rFonts w:asciiTheme="majorBidi" w:hAnsiTheme="majorBidi" w:cstheme="majorBidi"/>
        </w:rPr>
        <w:t>akan</w:t>
      </w:r>
      <w:proofErr w:type="gramEnd"/>
      <w:r w:rsidRPr="00953DB4">
        <w:rPr>
          <w:rFonts w:asciiTheme="majorBidi" w:hAnsiTheme="majorBidi" w:cstheme="majorBidi"/>
        </w:rPr>
        <w:t xml:space="preserve"> diberikan kepada mantan istrinya. Sebagaimana diungkap oleh salah seorang hakim Pengadilan Agama Makassar yang mengatakan bahwa: </w:t>
      </w:r>
    </w:p>
    <w:p w:rsidR="006314B9" w:rsidRPr="00953DB4" w:rsidRDefault="006314B9" w:rsidP="00403CFD">
      <w:pPr>
        <w:widowControl w:val="0"/>
        <w:autoSpaceDE w:val="0"/>
        <w:autoSpaceDN w:val="0"/>
        <w:bidi w:val="0"/>
        <w:spacing w:line="480" w:lineRule="auto"/>
        <w:ind w:firstLine="709"/>
        <w:jc w:val="both"/>
        <w:rPr>
          <w:rFonts w:asciiTheme="majorBidi" w:hAnsiTheme="majorBidi" w:cstheme="majorBidi"/>
        </w:rPr>
      </w:pPr>
      <w:proofErr w:type="gramStart"/>
      <w:r w:rsidRPr="00953DB4">
        <w:rPr>
          <w:rFonts w:asciiTheme="majorBidi" w:hAnsiTheme="majorBidi" w:cstheme="majorBidi"/>
        </w:rPr>
        <w:t>Dalam memberikan putusan mengenai besarnya nafkah iddah dan nafkah mut’ah, hakim selalu melihat kepada 2 faktor, yakni jumlah besaran nafkah yang diminta oleh istri dan hakim melihat pula kesanggupan suami.</w:t>
      </w:r>
      <w:proofErr w:type="gramEnd"/>
      <w:r w:rsidRPr="00953DB4">
        <w:rPr>
          <w:rStyle w:val="FootnoteReference"/>
          <w:rFonts w:asciiTheme="majorBidi" w:hAnsiTheme="majorBidi" w:cstheme="majorBidi"/>
        </w:rPr>
        <w:footnoteReference w:id="19"/>
      </w:r>
    </w:p>
    <w:p w:rsidR="006314B9" w:rsidRPr="00953DB4" w:rsidRDefault="006314B9" w:rsidP="006314B9">
      <w:pPr>
        <w:pStyle w:val="ListParagraph"/>
        <w:widowControl w:val="0"/>
        <w:numPr>
          <w:ilvl w:val="3"/>
          <w:numId w:val="22"/>
        </w:numPr>
        <w:autoSpaceDE w:val="0"/>
        <w:autoSpaceDN w:val="0"/>
        <w:spacing w:after="0" w:line="480" w:lineRule="auto"/>
        <w:ind w:left="709"/>
        <w:jc w:val="both"/>
        <w:rPr>
          <w:rFonts w:asciiTheme="majorBidi" w:hAnsiTheme="majorBidi" w:cstheme="majorBidi"/>
          <w:sz w:val="24"/>
          <w:szCs w:val="24"/>
        </w:rPr>
      </w:pPr>
      <w:r w:rsidRPr="00953DB4">
        <w:rPr>
          <w:rFonts w:asciiTheme="majorBidi" w:hAnsiTheme="majorBidi" w:cstheme="majorBidi"/>
          <w:b/>
          <w:bCs/>
          <w:sz w:val="24"/>
          <w:szCs w:val="24"/>
        </w:rPr>
        <w:t>Putusan Nomor 969/Pdt.G/2021/PA.Mks</w:t>
      </w:r>
    </w:p>
    <w:p w:rsidR="006314B9" w:rsidRPr="00953DB4" w:rsidRDefault="006314B9" w:rsidP="006314B9">
      <w:pPr>
        <w:pStyle w:val="ListParagraph"/>
        <w:widowControl w:val="0"/>
        <w:numPr>
          <w:ilvl w:val="4"/>
          <w:numId w:val="22"/>
        </w:numPr>
        <w:autoSpaceDE w:val="0"/>
        <w:autoSpaceDN w:val="0"/>
        <w:spacing w:after="0" w:line="480" w:lineRule="auto"/>
        <w:ind w:left="360"/>
        <w:jc w:val="both"/>
        <w:rPr>
          <w:rFonts w:asciiTheme="majorBidi" w:hAnsiTheme="majorBidi" w:cstheme="majorBidi"/>
          <w:sz w:val="24"/>
          <w:szCs w:val="24"/>
        </w:rPr>
      </w:pPr>
      <w:r w:rsidRPr="00953DB4">
        <w:rPr>
          <w:rFonts w:asciiTheme="majorBidi" w:hAnsiTheme="majorBidi" w:cstheme="majorBidi"/>
          <w:sz w:val="24"/>
          <w:szCs w:val="24"/>
        </w:rPr>
        <w:t>Duduk perkara</w:t>
      </w:r>
    </w:p>
    <w:p w:rsidR="006314B9" w:rsidRPr="00953DB4" w:rsidRDefault="006314B9" w:rsidP="006314B9">
      <w:pPr>
        <w:pStyle w:val="ListParagraph"/>
        <w:widowControl w:val="0"/>
        <w:numPr>
          <w:ilvl w:val="0"/>
          <w:numId w:val="30"/>
        </w:numPr>
        <w:autoSpaceDE w:val="0"/>
        <w:autoSpaceDN w:val="0"/>
        <w:spacing w:after="0" w:line="480" w:lineRule="auto"/>
        <w:jc w:val="both"/>
        <w:rPr>
          <w:rFonts w:asciiTheme="majorBidi" w:hAnsiTheme="majorBidi" w:cstheme="majorBidi"/>
          <w:sz w:val="24"/>
          <w:szCs w:val="24"/>
        </w:rPr>
      </w:pPr>
      <w:r w:rsidRPr="00953DB4">
        <w:rPr>
          <w:rFonts w:asciiTheme="majorBidi" w:hAnsiTheme="majorBidi" w:cstheme="majorBidi"/>
          <w:sz w:val="24"/>
          <w:szCs w:val="24"/>
        </w:rPr>
        <w:lastRenderedPageBreak/>
        <w:t>Bahwa Pemohon adalah suami sah Termohon yang akad nikahnya berlangsung di Kab. Pinrang pada hari Jum</w:t>
      </w:r>
      <w:r w:rsidRPr="00953DB4">
        <w:rPr>
          <w:rFonts w:asciiTheme="majorBidi" w:hAnsiTheme="majorBidi" w:cstheme="majorBidi"/>
          <w:sz w:val="24"/>
          <w:szCs w:val="24"/>
          <w:lang w:val="zh-CN" w:eastAsia="zh-CN"/>
        </w:rPr>
        <w:t>’</w:t>
      </w:r>
      <w:r w:rsidRPr="00953DB4">
        <w:rPr>
          <w:rFonts w:asciiTheme="majorBidi" w:hAnsiTheme="majorBidi" w:cstheme="majorBidi"/>
          <w:sz w:val="24"/>
          <w:szCs w:val="24"/>
        </w:rPr>
        <w:t xml:space="preserve">at, Tanggal 06 Oktober 2000 M atau bertepatan pada Tanggal 08 Rajab 1421 H sebagaimana tercatat </w:t>
      </w:r>
      <w:r w:rsidRPr="00953DB4">
        <w:rPr>
          <w:rFonts w:asciiTheme="majorBidi" w:hAnsiTheme="majorBidi" w:cstheme="majorBidi"/>
          <w:sz w:val="24"/>
          <w:szCs w:val="24"/>
          <w:lang w:val="zh-CN" w:eastAsia="zh-CN"/>
        </w:rPr>
        <w:t>pada</w:t>
      </w:r>
      <w:r w:rsidRPr="00953DB4">
        <w:rPr>
          <w:rFonts w:asciiTheme="majorBidi" w:hAnsiTheme="majorBidi" w:cstheme="majorBidi"/>
          <w:sz w:val="24"/>
          <w:szCs w:val="24"/>
        </w:rPr>
        <w:t xml:space="preserve"> Kantor Urusan Agama (KUA) Kec</w:t>
      </w:r>
      <w:r w:rsidRPr="00953DB4">
        <w:rPr>
          <w:rFonts w:asciiTheme="majorBidi" w:hAnsiTheme="majorBidi" w:cstheme="majorBidi"/>
          <w:sz w:val="24"/>
          <w:szCs w:val="24"/>
          <w:lang w:val="zh-CN" w:eastAsia="zh-CN"/>
        </w:rPr>
        <w:t>amatan</w:t>
      </w:r>
      <w:r w:rsidRPr="00953DB4">
        <w:rPr>
          <w:rFonts w:asciiTheme="majorBidi" w:hAnsiTheme="majorBidi" w:cstheme="majorBidi"/>
          <w:sz w:val="24"/>
          <w:szCs w:val="24"/>
        </w:rPr>
        <w:t xml:space="preserve"> Suppa, Kab</w:t>
      </w:r>
      <w:r w:rsidRPr="00953DB4">
        <w:rPr>
          <w:rFonts w:asciiTheme="majorBidi" w:hAnsiTheme="majorBidi" w:cstheme="majorBidi"/>
          <w:sz w:val="24"/>
          <w:szCs w:val="24"/>
          <w:lang w:val="zh-CN" w:eastAsia="zh-CN"/>
        </w:rPr>
        <w:t xml:space="preserve">upaten </w:t>
      </w:r>
      <w:r w:rsidRPr="00953DB4">
        <w:rPr>
          <w:rFonts w:asciiTheme="majorBidi" w:hAnsiTheme="majorBidi" w:cstheme="majorBidi"/>
          <w:sz w:val="24"/>
          <w:szCs w:val="24"/>
        </w:rPr>
        <w:t>Pinrang, Prov</w:t>
      </w:r>
      <w:r w:rsidRPr="00953DB4">
        <w:rPr>
          <w:rFonts w:asciiTheme="majorBidi" w:hAnsiTheme="majorBidi" w:cstheme="majorBidi"/>
          <w:sz w:val="24"/>
          <w:szCs w:val="24"/>
          <w:lang w:val="zh-CN" w:eastAsia="zh-CN"/>
        </w:rPr>
        <w:t>insi</w:t>
      </w:r>
      <w:r w:rsidRPr="00953DB4">
        <w:rPr>
          <w:rFonts w:asciiTheme="majorBidi" w:hAnsiTheme="majorBidi" w:cstheme="majorBidi"/>
          <w:sz w:val="24"/>
          <w:szCs w:val="24"/>
        </w:rPr>
        <w:t xml:space="preserve"> Sul</w:t>
      </w:r>
      <w:r w:rsidRPr="00953DB4">
        <w:rPr>
          <w:rFonts w:asciiTheme="majorBidi" w:hAnsiTheme="majorBidi" w:cstheme="majorBidi"/>
          <w:sz w:val="24"/>
          <w:szCs w:val="24"/>
          <w:lang w:val="zh-CN" w:eastAsia="zh-CN"/>
        </w:rPr>
        <w:t>awesi Selatan</w:t>
      </w:r>
      <w:r w:rsidRPr="00953DB4">
        <w:rPr>
          <w:rFonts w:asciiTheme="majorBidi" w:hAnsiTheme="majorBidi" w:cstheme="majorBidi"/>
          <w:sz w:val="24"/>
          <w:szCs w:val="24"/>
        </w:rPr>
        <w:t xml:space="preserve"> berdasarkan Kutipan Akta Nikah Nomor : 170/07/X/2000 Tanggal </w:t>
      </w:r>
      <w:r w:rsidRPr="00953DB4">
        <w:rPr>
          <w:rFonts w:asciiTheme="majorBidi" w:hAnsiTheme="majorBidi" w:cstheme="majorBidi"/>
          <w:sz w:val="24"/>
          <w:szCs w:val="24"/>
          <w:lang w:val="zh-CN" w:eastAsia="zh-CN"/>
        </w:rPr>
        <w:t>1</w:t>
      </w:r>
      <w:r w:rsidRPr="00953DB4">
        <w:rPr>
          <w:rFonts w:asciiTheme="majorBidi" w:hAnsiTheme="majorBidi" w:cstheme="majorBidi"/>
          <w:sz w:val="24"/>
          <w:szCs w:val="24"/>
        </w:rPr>
        <w:t xml:space="preserve">2 Oktober 2000; </w:t>
      </w:r>
    </w:p>
    <w:p w:rsidR="006314B9" w:rsidRPr="00953DB4" w:rsidRDefault="006314B9" w:rsidP="006314B9">
      <w:pPr>
        <w:pStyle w:val="ListParagraph"/>
        <w:widowControl w:val="0"/>
        <w:numPr>
          <w:ilvl w:val="0"/>
          <w:numId w:val="30"/>
        </w:numPr>
        <w:autoSpaceDE w:val="0"/>
        <w:autoSpaceDN w:val="0"/>
        <w:spacing w:after="0" w:line="480" w:lineRule="auto"/>
        <w:jc w:val="both"/>
        <w:rPr>
          <w:rFonts w:asciiTheme="majorBidi" w:hAnsiTheme="majorBidi" w:cstheme="majorBidi"/>
          <w:sz w:val="24"/>
          <w:szCs w:val="24"/>
        </w:rPr>
      </w:pPr>
      <w:r w:rsidRPr="00953DB4">
        <w:rPr>
          <w:rFonts w:asciiTheme="majorBidi" w:hAnsiTheme="majorBidi" w:cstheme="majorBidi"/>
          <w:sz w:val="24"/>
          <w:szCs w:val="24"/>
        </w:rPr>
        <w:t xml:space="preserve">Bahwa pada awal masa perkawinan Pemohon dan Termohon tinggal bersama di kediaman orang tua Pemohon di Kab. Pinrang, Prov. Sulsel, pada tahun 2007 berpindah tempat tinggal di Kel/Desa Manjahlega, Kec. Rancasari, Kota Bandung, Prov. Jawa Barat, pada awal tahun 2010 tinggal di Kel/Desa Cinunuk, Kec. Cileunyi, Kab. Bandung, dan terakhir tinggal bersama di Kel. Kassi-Kassi, Kec. Rappocini, Kota Makassar, Prov. Sulsel; </w:t>
      </w:r>
    </w:p>
    <w:p w:rsidR="006314B9" w:rsidRPr="00953DB4" w:rsidRDefault="006314B9" w:rsidP="006314B9">
      <w:pPr>
        <w:pStyle w:val="ListParagraph"/>
        <w:widowControl w:val="0"/>
        <w:numPr>
          <w:ilvl w:val="0"/>
          <w:numId w:val="30"/>
        </w:numPr>
        <w:autoSpaceDE w:val="0"/>
        <w:autoSpaceDN w:val="0"/>
        <w:spacing w:after="0" w:line="480" w:lineRule="auto"/>
        <w:jc w:val="both"/>
        <w:rPr>
          <w:rFonts w:asciiTheme="majorBidi" w:hAnsiTheme="majorBidi" w:cstheme="majorBidi"/>
          <w:sz w:val="24"/>
          <w:szCs w:val="24"/>
        </w:rPr>
      </w:pPr>
      <w:r w:rsidRPr="00953DB4">
        <w:rPr>
          <w:rFonts w:asciiTheme="majorBidi" w:hAnsiTheme="majorBidi" w:cstheme="majorBidi"/>
          <w:sz w:val="24"/>
          <w:szCs w:val="24"/>
        </w:rPr>
        <w:t>Bahwa kini usia perkawinan antara Pemohon dan Termohon telah mencapai 20 (dua puluh) Tahun dan 6 (enam) Bulan, pernah rukun dan harmonis sebagaimana layaknya pasangan suami istri serta telah dikarunia keturunan/anak yang masing-masing bernama</w:t>
      </w:r>
      <w:r w:rsidRPr="00953DB4">
        <w:rPr>
          <w:rFonts w:asciiTheme="majorBidi" w:hAnsiTheme="majorBidi" w:cstheme="majorBidi"/>
          <w:sz w:val="24"/>
          <w:szCs w:val="24"/>
          <w:lang w:val="zh-CN" w:eastAsia="zh-CN"/>
        </w:rPr>
        <w:t>:</w:t>
      </w:r>
      <w:r w:rsidRPr="00953DB4">
        <w:rPr>
          <w:rFonts w:asciiTheme="majorBidi" w:hAnsiTheme="majorBidi" w:cstheme="majorBidi"/>
          <w:sz w:val="24"/>
          <w:szCs w:val="24"/>
          <w:lang w:eastAsia="zh-CN"/>
        </w:rPr>
        <w:t xml:space="preserve"> </w:t>
      </w:r>
      <w:r w:rsidRPr="00953DB4">
        <w:rPr>
          <w:rFonts w:asciiTheme="majorBidi" w:hAnsiTheme="majorBidi" w:cstheme="majorBidi"/>
          <w:sz w:val="24"/>
          <w:szCs w:val="24"/>
        </w:rPr>
        <w:t>ANAK, lahir di Pinrang pada Tanggal 31 Juli 2001 yang kini berusia 19 (sembilan belas) tahun 9 (sembilan) bulan</w:t>
      </w:r>
      <w:r w:rsidRPr="00953DB4">
        <w:rPr>
          <w:rFonts w:asciiTheme="majorBidi" w:hAnsiTheme="majorBidi" w:cstheme="majorBidi"/>
          <w:sz w:val="24"/>
          <w:szCs w:val="24"/>
          <w:lang w:val="zh-CN" w:eastAsia="zh-CN"/>
        </w:rPr>
        <w:t>;</w:t>
      </w:r>
      <w:r w:rsidRPr="00953DB4">
        <w:rPr>
          <w:rFonts w:asciiTheme="majorBidi" w:hAnsiTheme="majorBidi" w:cstheme="majorBidi"/>
          <w:sz w:val="24"/>
          <w:szCs w:val="24"/>
          <w:lang w:eastAsia="zh-CN"/>
        </w:rPr>
        <w:t xml:space="preserve"> </w:t>
      </w:r>
      <w:r w:rsidRPr="00953DB4">
        <w:rPr>
          <w:rFonts w:asciiTheme="majorBidi" w:hAnsiTheme="majorBidi" w:cstheme="majorBidi"/>
          <w:sz w:val="24"/>
          <w:szCs w:val="24"/>
        </w:rPr>
        <w:t xml:space="preserve">ANAK, lahir di Bandung pada Tanggal 09 Oktober 2007 yang kini berusia 13 (tiga belas) tahun 6 (enam) bulan; ANAK, lahir di Bandung pada Tanggal 26 September 2014 yang kini berusia 6 (enam) tahun 7 (tujuh) bulan; ANAK, lahir di Bandung pada Tanggal 10 Mei 2018 yang kini berusia 2 (dua) tahun 11 (sebelas) bulan; </w:t>
      </w:r>
    </w:p>
    <w:p w:rsidR="006314B9" w:rsidRPr="00953DB4" w:rsidRDefault="006314B9" w:rsidP="006314B9">
      <w:pPr>
        <w:pStyle w:val="ListParagraph"/>
        <w:widowControl w:val="0"/>
        <w:numPr>
          <w:ilvl w:val="0"/>
          <w:numId w:val="30"/>
        </w:numPr>
        <w:autoSpaceDE w:val="0"/>
        <w:autoSpaceDN w:val="0"/>
        <w:spacing w:after="0" w:line="480" w:lineRule="auto"/>
        <w:jc w:val="both"/>
        <w:rPr>
          <w:rFonts w:asciiTheme="majorBidi" w:hAnsiTheme="majorBidi" w:cstheme="majorBidi"/>
          <w:sz w:val="24"/>
          <w:szCs w:val="24"/>
        </w:rPr>
      </w:pPr>
      <w:r w:rsidRPr="00953DB4">
        <w:rPr>
          <w:rFonts w:asciiTheme="majorBidi" w:hAnsiTheme="majorBidi" w:cstheme="majorBidi"/>
          <w:sz w:val="24"/>
          <w:szCs w:val="24"/>
        </w:rPr>
        <w:lastRenderedPageBreak/>
        <w:t xml:space="preserve">Bahwa awal keretakan rumah tangga antara Pemohon dan Termohon terjadi setelah kelahiran anak ke-4 (empat) tepatnya pada pertengahan tahun 2018, selalu diwarnai dengan perselisihan dan pertengkaran yang terjadi secara terus-menerus. Adapun yang menjadi penyebabnya adalah: Termohon tidak menjalankan kewajibannya dengan baik sebagai seorang istri dalam hal memberikan atau memenuhi kebutuhan baik lahir (seperti bermalas-malasan menyiapkan makan, minum, pakaian, dll) maupun batin (hubungan suami istri) kepada Pemohon dengan alasan sedang menjalankan program KB (Keluarga Berencana) atau karena datang bulan (menstruasi), padahal Pemohon mengetahui bahwa Termohon telah atau bahkan sedang tidak berhalangan; Termohon sering meninggalkan rumah tinggal bersama tanpa izin dari Pemohon, terlebih apabila Pemohon harus keluar kota karena alasan pekerjaan; Bahwa puncak ketidakharmonisan rumah tangga antara Pemohon dan Termohon terjadi pada awal bulan Maret tahun 2020, yang untuk selanjutnya setelah kejadian tersebut Termohon pergi meninggalkan rumah tinggal bersama tanpa izin dari Pemohon dan tinggal untuk sementara waktu di kediaman orang tuanya di Kel/Desa Galanggang, Kec. Batujajar, Kab. Bandung Barat dan antara Pemohon dan Termohon telah berpisah selama kurang lebih 13 (tiga belas) bulan dan selama itu pula sudah tidak ada lagi hubungan baik lahir maupun batin, namun Pemohon masih tetap memberikan nafkah kepada Termohon beserta anak-anaknya; </w:t>
      </w:r>
    </w:p>
    <w:p w:rsidR="00403CFD" w:rsidRPr="00953DB4" w:rsidRDefault="006314B9" w:rsidP="00403CFD">
      <w:pPr>
        <w:pStyle w:val="ListParagraph"/>
        <w:widowControl w:val="0"/>
        <w:numPr>
          <w:ilvl w:val="0"/>
          <w:numId w:val="30"/>
        </w:numPr>
        <w:autoSpaceDE w:val="0"/>
        <w:autoSpaceDN w:val="0"/>
        <w:spacing w:after="0" w:line="480" w:lineRule="auto"/>
        <w:jc w:val="both"/>
        <w:rPr>
          <w:rFonts w:asciiTheme="majorBidi" w:hAnsiTheme="majorBidi" w:cstheme="majorBidi"/>
          <w:sz w:val="24"/>
          <w:szCs w:val="24"/>
        </w:rPr>
      </w:pPr>
      <w:r w:rsidRPr="00953DB4">
        <w:rPr>
          <w:rFonts w:asciiTheme="majorBidi" w:hAnsiTheme="majorBidi" w:cstheme="majorBidi"/>
          <w:sz w:val="24"/>
          <w:szCs w:val="24"/>
        </w:rPr>
        <w:t xml:space="preserve">Bahwa Pemohon telah berusaha mempertahankan keutuhan rumah </w:t>
      </w:r>
      <w:r w:rsidRPr="00953DB4">
        <w:rPr>
          <w:rFonts w:asciiTheme="majorBidi" w:hAnsiTheme="majorBidi" w:cstheme="majorBidi"/>
          <w:sz w:val="24"/>
          <w:szCs w:val="24"/>
        </w:rPr>
        <w:lastRenderedPageBreak/>
        <w:t xml:space="preserve">tangga dengan berusaha menyelesaikan permasalahan/kemelut dalam rumah tangganya secara kekeluargaan, bahkan pihak keluarga serta orang tua dari Pemohon telah beberapa kali menasehati, namun upaya-upaya tersebut tidak berhasil dan Termohon tetap tidak dapat mengubah sikap, sifat, dan perbuatannya tersebut; </w:t>
      </w:r>
    </w:p>
    <w:p w:rsidR="006314B9" w:rsidRPr="00953DB4" w:rsidRDefault="006314B9" w:rsidP="00403CFD">
      <w:pPr>
        <w:widowControl w:val="0"/>
        <w:autoSpaceDE w:val="0"/>
        <w:autoSpaceDN w:val="0"/>
        <w:bidi w:val="0"/>
        <w:spacing w:line="480" w:lineRule="auto"/>
        <w:ind w:firstLine="720"/>
        <w:jc w:val="both"/>
        <w:rPr>
          <w:rFonts w:asciiTheme="majorBidi" w:hAnsiTheme="majorBidi" w:cstheme="majorBidi"/>
          <w:lang w:val="id-ID"/>
        </w:rPr>
      </w:pPr>
      <w:r w:rsidRPr="00953DB4">
        <w:rPr>
          <w:rFonts w:asciiTheme="majorBidi" w:hAnsiTheme="majorBidi" w:cstheme="majorBidi"/>
        </w:rPr>
        <w:t>Berdasarkan dalil-dalil tersebut, Pemohon memohon kepada Pengadilan Agama Makassar, agar memberikan izin kepada Pemohon untuk menjatuhkan talak satu raj</w:t>
      </w:r>
      <w:r w:rsidRPr="00953DB4">
        <w:rPr>
          <w:rFonts w:asciiTheme="majorBidi" w:hAnsiTheme="majorBidi" w:cstheme="majorBidi"/>
          <w:lang w:val="zh-CN" w:eastAsia="zh-CN"/>
        </w:rPr>
        <w:t>’</w:t>
      </w:r>
      <w:r w:rsidRPr="00953DB4">
        <w:rPr>
          <w:rFonts w:asciiTheme="majorBidi" w:hAnsiTheme="majorBidi" w:cstheme="majorBidi"/>
        </w:rPr>
        <w:t xml:space="preserve">i terhadap Termohon di depan sidang Pengadilan Agama Makassar. </w:t>
      </w:r>
      <w:proofErr w:type="gramStart"/>
      <w:r w:rsidRPr="00953DB4">
        <w:rPr>
          <w:rFonts w:asciiTheme="majorBidi" w:hAnsiTheme="majorBidi" w:cstheme="majorBidi"/>
        </w:rPr>
        <w:t>Dalam perkara ini, termohon tidak mengajukan rekonvensi, bahkan termohon tidak hadir dalam pemeriksaan perkara, sehingga hakim memberikan putusan secara verstek.</w:t>
      </w:r>
      <w:proofErr w:type="gramEnd"/>
    </w:p>
    <w:p w:rsidR="006314B9" w:rsidRPr="00953DB4" w:rsidRDefault="006314B9" w:rsidP="006314B9">
      <w:pPr>
        <w:pStyle w:val="ListParagraph"/>
        <w:widowControl w:val="0"/>
        <w:numPr>
          <w:ilvl w:val="1"/>
          <w:numId w:val="22"/>
        </w:numPr>
        <w:autoSpaceDE w:val="0"/>
        <w:autoSpaceDN w:val="0"/>
        <w:spacing w:after="0" w:line="480" w:lineRule="auto"/>
        <w:ind w:left="360"/>
        <w:jc w:val="both"/>
        <w:rPr>
          <w:rFonts w:asciiTheme="majorBidi" w:hAnsiTheme="majorBidi" w:cstheme="majorBidi"/>
          <w:sz w:val="24"/>
          <w:szCs w:val="24"/>
        </w:rPr>
      </w:pPr>
      <w:r w:rsidRPr="00953DB4">
        <w:rPr>
          <w:rFonts w:asciiTheme="majorBidi" w:hAnsiTheme="majorBidi" w:cstheme="majorBidi"/>
          <w:sz w:val="24"/>
          <w:szCs w:val="24"/>
        </w:rPr>
        <w:t>Putusan hakim</w:t>
      </w:r>
    </w:p>
    <w:p w:rsidR="006314B9" w:rsidRPr="00953DB4" w:rsidRDefault="006314B9" w:rsidP="006314B9">
      <w:pPr>
        <w:pStyle w:val="ListParagraph"/>
        <w:widowControl w:val="0"/>
        <w:numPr>
          <w:ilvl w:val="0"/>
          <w:numId w:val="31"/>
        </w:numPr>
        <w:autoSpaceDE w:val="0"/>
        <w:autoSpaceDN w:val="0"/>
        <w:spacing w:after="0" w:line="480" w:lineRule="auto"/>
        <w:jc w:val="both"/>
        <w:rPr>
          <w:rFonts w:asciiTheme="majorBidi" w:hAnsiTheme="majorBidi" w:cstheme="majorBidi"/>
          <w:bCs/>
          <w:sz w:val="24"/>
          <w:szCs w:val="24"/>
        </w:rPr>
      </w:pPr>
      <w:r w:rsidRPr="00953DB4">
        <w:rPr>
          <w:rFonts w:asciiTheme="majorBidi" w:hAnsiTheme="majorBidi" w:cstheme="majorBidi"/>
          <w:sz w:val="24"/>
          <w:szCs w:val="24"/>
        </w:rPr>
        <w:t>Memberi izin kepada Pemohon</w:t>
      </w:r>
      <w:r w:rsidRPr="00953DB4">
        <w:rPr>
          <w:rFonts w:asciiTheme="majorBidi" w:hAnsiTheme="majorBidi" w:cstheme="majorBidi"/>
          <w:bCs/>
          <w:sz w:val="24"/>
          <w:szCs w:val="24"/>
        </w:rPr>
        <w:t xml:space="preserve"> untuk menjatuhkan talak satu raj’i terhadap Termohon di depan sidang Pengadilan Agama Makassar;</w:t>
      </w:r>
    </w:p>
    <w:p w:rsidR="006314B9" w:rsidRPr="00953DB4" w:rsidRDefault="006314B9" w:rsidP="00403CFD">
      <w:pPr>
        <w:pStyle w:val="ListParagraph"/>
        <w:widowControl w:val="0"/>
        <w:numPr>
          <w:ilvl w:val="0"/>
          <w:numId w:val="31"/>
        </w:numPr>
        <w:autoSpaceDE w:val="0"/>
        <w:autoSpaceDN w:val="0"/>
        <w:spacing w:after="0" w:line="480" w:lineRule="auto"/>
        <w:jc w:val="both"/>
        <w:rPr>
          <w:rFonts w:asciiTheme="majorBidi" w:hAnsiTheme="majorBidi" w:cstheme="majorBidi"/>
          <w:sz w:val="24"/>
          <w:szCs w:val="24"/>
        </w:rPr>
      </w:pPr>
      <w:r w:rsidRPr="00953DB4">
        <w:rPr>
          <w:rFonts w:asciiTheme="majorBidi" w:hAnsiTheme="majorBidi" w:cstheme="majorBidi"/>
          <w:sz w:val="24"/>
          <w:szCs w:val="24"/>
          <w:lang w:val="zh-CN" w:eastAsia="zh-CN"/>
        </w:rPr>
        <w:t>Menghukum Pemohon untuk memberikan mut’ah dalam bentuk uang kepada Termohon sejumlah Rp15.000.000 (lima belas juta rupiah) sebelum Pemohon mengucapkan ikrar talak kepada Termohon di muka sidang Pengadilan Agama Makassar;</w:t>
      </w:r>
    </w:p>
    <w:p w:rsidR="00403CFD" w:rsidRPr="00953DB4" w:rsidRDefault="006314B9" w:rsidP="00403CFD">
      <w:pPr>
        <w:pStyle w:val="ListParagraph"/>
        <w:widowControl w:val="0"/>
        <w:numPr>
          <w:ilvl w:val="1"/>
          <w:numId w:val="22"/>
        </w:numPr>
        <w:autoSpaceDE w:val="0"/>
        <w:autoSpaceDN w:val="0"/>
        <w:spacing w:after="0" w:line="480" w:lineRule="auto"/>
        <w:ind w:left="360"/>
        <w:jc w:val="both"/>
        <w:rPr>
          <w:rFonts w:asciiTheme="majorBidi" w:hAnsiTheme="majorBidi" w:cstheme="majorBidi"/>
          <w:sz w:val="24"/>
          <w:szCs w:val="24"/>
        </w:rPr>
      </w:pPr>
      <w:r w:rsidRPr="00953DB4">
        <w:rPr>
          <w:rFonts w:asciiTheme="majorBidi" w:hAnsiTheme="majorBidi" w:cstheme="majorBidi"/>
          <w:sz w:val="24"/>
          <w:szCs w:val="24"/>
        </w:rPr>
        <w:t>Pertimbangan hakim</w:t>
      </w:r>
    </w:p>
    <w:p w:rsidR="00403CFD" w:rsidRPr="00953DB4" w:rsidRDefault="006314B9" w:rsidP="00403CFD">
      <w:pPr>
        <w:widowControl w:val="0"/>
        <w:autoSpaceDE w:val="0"/>
        <w:autoSpaceDN w:val="0"/>
        <w:bidi w:val="0"/>
        <w:spacing w:line="480" w:lineRule="auto"/>
        <w:ind w:firstLine="720"/>
        <w:jc w:val="both"/>
        <w:rPr>
          <w:rFonts w:asciiTheme="majorBidi" w:hAnsiTheme="majorBidi" w:cstheme="majorBidi"/>
          <w:lang w:val="id-ID"/>
        </w:rPr>
      </w:pPr>
      <w:r w:rsidRPr="00953DB4">
        <w:rPr>
          <w:rFonts w:asciiTheme="majorBidi" w:hAnsiTheme="majorBidi" w:cstheme="majorBidi"/>
          <w:lang w:val="id-ID"/>
        </w:rPr>
        <w:t xml:space="preserve">Jika diamati kasus di atas di atas, hakim Pengadilan Agama Makassar memberikan putusan bahwa pemohon dihukum untuk memberikan nafkah mut’ah namun tidak dihukum memberikan nafkah iddah. Pemberian nafkah mut’ah ini didasarkan pertimbangan bahwa perceraian diajukan oleh pemohon/ </w:t>
      </w:r>
      <w:r w:rsidRPr="00953DB4">
        <w:rPr>
          <w:rFonts w:asciiTheme="majorBidi" w:hAnsiTheme="majorBidi" w:cstheme="majorBidi"/>
          <w:lang w:val="id-ID"/>
        </w:rPr>
        <w:lastRenderedPageBreak/>
        <w:t>suami kepada istrinya, maka sebagai kenang-kenangan pemohon harus memberikan nafkah</w:t>
      </w:r>
      <w:r w:rsidR="00403CFD" w:rsidRPr="00953DB4">
        <w:rPr>
          <w:rFonts w:asciiTheme="majorBidi" w:hAnsiTheme="majorBidi" w:cstheme="majorBidi"/>
          <w:lang w:val="id-ID"/>
        </w:rPr>
        <w:t xml:space="preserve"> mut’ah kepada mantan istrinya.</w:t>
      </w:r>
    </w:p>
    <w:p w:rsidR="00403CFD" w:rsidRPr="00953DB4" w:rsidRDefault="006314B9" w:rsidP="00403CFD">
      <w:pPr>
        <w:widowControl w:val="0"/>
        <w:autoSpaceDE w:val="0"/>
        <w:autoSpaceDN w:val="0"/>
        <w:bidi w:val="0"/>
        <w:spacing w:line="480" w:lineRule="auto"/>
        <w:ind w:firstLine="720"/>
        <w:jc w:val="both"/>
        <w:rPr>
          <w:rFonts w:asciiTheme="majorBidi" w:hAnsiTheme="majorBidi" w:cstheme="majorBidi"/>
        </w:rPr>
      </w:pPr>
      <w:r w:rsidRPr="00953DB4">
        <w:rPr>
          <w:rFonts w:asciiTheme="majorBidi" w:hAnsiTheme="majorBidi" w:cstheme="majorBidi"/>
          <w:lang w:val="id-ID"/>
        </w:rPr>
        <w:t>Pemohon tidak dihukum untuk memberikan nafkah iddah kepada mantan istrinya, karena sesuai dengan duduk perkara dan keterangan yang diberikan oleh saksi persidangan bahwa mantan istri dalam kondisi nuzyus. Pernyataan di atas, sesuai dengan wawancara penulis dengan salah seorang hakim di Pengadilan Agama M</w:t>
      </w:r>
      <w:r w:rsidR="00403CFD" w:rsidRPr="00953DB4">
        <w:rPr>
          <w:rFonts w:asciiTheme="majorBidi" w:hAnsiTheme="majorBidi" w:cstheme="majorBidi"/>
          <w:lang w:val="id-ID"/>
        </w:rPr>
        <w:t>akassar, yang mengatakan bahwa:</w:t>
      </w:r>
    </w:p>
    <w:p w:rsidR="00403CFD" w:rsidRPr="00953DB4" w:rsidRDefault="006314B9" w:rsidP="00403CFD">
      <w:pPr>
        <w:widowControl w:val="0"/>
        <w:autoSpaceDE w:val="0"/>
        <w:autoSpaceDN w:val="0"/>
        <w:bidi w:val="0"/>
        <w:spacing w:line="480" w:lineRule="auto"/>
        <w:ind w:firstLine="720"/>
        <w:jc w:val="both"/>
        <w:rPr>
          <w:rFonts w:asciiTheme="majorBidi" w:hAnsiTheme="majorBidi" w:cstheme="majorBidi"/>
        </w:rPr>
      </w:pPr>
      <w:r w:rsidRPr="00953DB4">
        <w:rPr>
          <w:rFonts w:asciiTheme="majorBidi" w:hAnsiTheme="majorBidi" w:cstheme="majorBidi"/>
          <w:lang w:val="id-ID"/>
        </w:rPr>
        <w:t xml:space="preserve">Menentukan besaran kadar untuk nafkah </w:t>
      </w:r>
      <w:r w:rsidRPr="00953DB4">
        <w:rPr>
          <w:rFonts w:asciiTheme="majorBidi" w:hAnsiTheme="majorBidi" w:cstheme="majorBidi"/>
          <w:i/>
          <w:lang w:val="id-ID"/>
        </w:rPr>
        <w:t>Iddah</w:t>
      </w:r>
      <w:r w:rsidRPr="00953DB4">
        <w:rPr>
          <w:rFonts w:asciiTheme="majorBidi" w:hAnsiTheme="majorBidi" w:cstheme="majorBidi"/>
          <w:lang w:val="id-ID"/>
        </w:rPr>
        <w:t xml:space="preserve"> dan </w:t>
      </w:r>
      <w:r w:rsidRPr="00953DB4">
        <w:rPr>
          <w:rFonts w:asciiTheme="majorBidi" w:hAnsiTheme="majorBidi" w:cstheme="majorBidi"/>
          <w:i/>
          <w:lang w:val="id-ID"/>
        </w:rPr>
        <w:t xml:space="preserve">mut’ah, </w:t>
      </w:r>
      <w:r w:rsidRPr="00953DB4">
        <w:rPr>
          <w:rFonts w:asciiTheme="majorBidi" w:hAnsiTheme="majorBidi" w:cstheme="majorBidi"/>
          <w:lang w:val="id-ID"/>
        </w:rPr>
        <w:t xml:space="preserve">sudah diatur dalam UUD Kompilasi Hukum Islam. </w:t>
      </w:r>
      <w:proofErr w:type="gramStart"/>
      <w:r w:rsidRPr="00953DB4">
        <w:rPr>
          <w:rFonts w:asciiTheme="majorBidi" w:hAnsiTheme="majorBidi" w:cstheme="majorBidi"/>
        </w:rPr>
        <w:t xml:space="preserve">Dalam komplikasi Hukum Islam pasal 152 juga disebutkan bahwa istri yang </w:t>
      </w:r>
      <w:r w:rsidRPr="00953DB4">
        <w:rPr>
          <w:rFonts w:asciiTheme="majorBidi" w:hAnsiTheme="majorBidi" w:cstheme="majorBidi"/>
          <w:i/>
        </w:rPr>
        <w:t>Nusyuz</w:t>
      </w:r>
      <w:r w:rsidRPr="00953DB4">
        <w:rPr>
          <w:rFonts w:asciiTheme="majorBidi" w:hAnsiTheme="majorBidi" w:cstheme="majorBidi"/>
        </w:rPr>
        <w:t xml:space="preserve"> tidak berhak mendapatkan nafkah Iddah, tetapi tersebut berhak mendapatkan </w:t>
      </w:r>
      <w:r w:rsidRPr="00953DB4">
        <w:rPr>
          <w:rFonts w:asciiTheme="majorBidi" w:hAnsiTheme="majorBidi" w:cstheme="majorBidi"/>
          <w:i/>
        </w:rPr>
        <w:t xml:space="preserve">mut’ah </w:t>
      </w:r>
      <w:r w:rsidRPr="00953DB4">
        <w:rPr>
          <w:rFonts w:asciiTheme="majorBidi" w:hAnsiTheme="majorBidi" w:cstheme="majorBidi"/>
        </w:rPr>
        <w:t>karena berupa kenang-kenangan.</w:t>
      </w:r>
      <w:proofErr w:type="gramEnd"/>
      <w:r w:rsidRPr="00953DB4">
        <w:rPr>
          <w:rStyle w:val="FootnoteReference"/>
          <w:rFonts w:asciiTheme="majorBidi" w:hAnsiTheme="majorBidi" w:cstheme="majorBidi"/>
        </w:rPr>
        <w:footnoteReference w:id="20"/>
      </w:r>
    </w:p>
    <w:p w:rsidR="00403CFD" w:rsidRPr="00953DB4" w:rsidRDefault="006314B9" w:rsidP="00403CFD">
      <w:pPr>
        <w:widowControl w:val="0"/>
        <w:autoSpaceDE w:val="0"/>
        <w:autoSpaceDN w:val="0"/>
        <w:bidi w:val="0"/>
        <w:spacing w:line="480" w:lineRule="auto"/>
        <w:ind w:firstLine="720"/>
        <w:jc w:val="both"/>
        <w:rPr>
          <w:rFonts w:asciiTheme="majorBidi" w:hAnsiTheme="majorBidi" w:cstheme="majorBidi"/>
        </w:rPr>
      </w:pPr>
      <w:proofErr w:type="gramStart"/>
      <w:r w:rsidRPr="00953DB4">
        <w:rPr>
          <w:rFonts w:asciiTheme="majorBidi" w:hAnsiTheme="majorBidi" w:cstheme="majorBidi"/>
        </w:rPr>
        <w:t>Dari ketiga kasus di atas, penulis melihat bahwa hakim Pengadilan Agama Makassar mewajibkan pemberian nafkah iddah dan nafkah mut’ah kepada mantan istri.</w:t>
      </w:r>
      <w:proofErr w:type="gramEnd"/>
      <w:r w:rsidRPr="00953DB4">
        <w:rPr>
          <w:rFonts w:asciiTheme="majorBidi" w:hAnsiTheme="majorBidi" w:cstheme="majorBidi"/>
        </w:rPr>
        <w:t xml:space="preserve"> Hal ini pula diungkapkan oleh salah seorang hakim Pengadilan Agama Makassar, yang mengatakan bahwa:</w:t>
      </w:r>
    </w:p>
    <w:p w:rsidR="00403CFD" w:rsidRPr="00953DB4" w:rsidRDefault="006314B9" w:rsidP="00403CFD">
      <w:pPr>
        <w:widowControl w:val="0"/>
        <w:autoSpaceDE w:val="0"/>
        <w:autoSpaceDN w:val="0"/>
        <w:bidi w:val="0"/>
        <w:spacing w:line="480" w:lineRule="auto"/>
        <w:ind w:firstLine="720"/>
        <w:jc w:val="both"/>
        <w:rPr>
          <w:rFonts w:asciiTheme="majorBidi" w:hAnsiTheme="majorBidi" w:cstheme="majorBidi"/>
        </w:rPr>
      </w:pPr>
      <w:proofErr w:type="gramStart"/>
      <w:r w:rsidRPr="00953DB4">
        <w:rPr>
          <w:rFonts w:asciiTheme="majorBidi" w:hAnsiTheme="majorBidi" w:cstheme="majorBidi"/>
        </w:rPr>
        <w:t>Cerai talak itu ada semacam SOPISIO secara otomatis Hakim mewajibkan untuk membayar Iddah dan Mut’ah karena merupakan kewajiban moril sebagai seorang suami.</w:t>
      </w:r>
      <w:proofErr w:type="gramEnd"/>
      <w:r w:rsidRPr="00953DB4">
        <w:rPr>
          <w:rFonts w:asciiTheme="majorBidi" w:hAnsiTheme="majorBidi" w:cstheme="majorBidi"/>
        </w:rPr>
        <w:t xml:space="preserve"> </w:t>
      </w:r>
      <w:proofErr w:type="gramStart"/>
      <w:r w:rsidRPr="00953DB4">
        <w:rPr>
          <w:rFonts w:asciiTheme="majorBidi" w:hAnsiTheme="majorBidi" w:cstheme="majorBidi"/>
        </w:rPr>
        <w:t>Diminta atau tidak diminta harus diperhatikan hak-hak perempuan untuk memberikan sebagai rasa tanggungjawab.</w:t>
      </w:r>
      <w:proofErr w:type="gramEnd"/>
      <w:r w:rsidRPr="00953DB4">
        <w:rPr>
          <w:rFonts w:asciiTheme="majorBidi" w:hAnsiTheme="majorBidi" w:cstheme="majorBidi"/>
        </w:rPr>
        <w:t xml:space="preserve"> </w:t>
      </w:r>
      <w:proofErr w:type="gramStart"/>
      <w:r w:rsidRPr="00953DB4">
        <w:rPr>
          <w:rFonts w:asciiTheme="majorBidi" w:hAnsiTheme="majorBidi" w:cstheme="majorBidi"/>
        </w:rPr>
        <w:t>Pertimbangan nafkah yang diberi saat masih rukun dan saat ingin cerai.</w:t>
      </w:r>
      <w:proofErr w:type="gramEnd"/>
      <w:r w:rsidRPr="00953DB4">
        <w:rPr>
          <w:rFonts w:asciiTheme="majorBidi" w:hAnsiTheme="majorBidi" w:cstheme="majorBidi"/>
        </w:rPr>
        <w:t xml:space="preserve"> Merupakan tanggung jawab suami untuk memberikan kewajiban tersebut karena dalam proses masa </w:t>
      </w:r>
      <w:r w:rsidRPr="00953DB4">
        <w:rPr>
          <w:rFonts w:asciiTheme="majorBidi" w:hAnsiTheme="majorBidi" w:cstheme="majorBidi"/>
          <w:i/>
        </w:rPr>
        <w:lastRenderedPageBreak/>
        <w:t>Iddah</w:t>
      </w:r>
      <w:r w:rsidRPr="00953DB4">
        <w:rPr>
          <w:rFonts w:asciiTheme="majorBidi" w:hAnsiTheme="majorBidi" w:cstheme="majorBidi"/>
        </w:rPr>
        <w:t xml:space="preserve"> artinya dalam kurun waktu tersebut apabila seorang istri yang tidak punya pekerjaan sebelum (menikah lagi) sebelum habis masa Iddah nya masih merupakan tanggungjawab suami, kecuali istri dalam keadaan nuzyus.</w:t>
      </w:r>
      <w:r w:rsidRPr="00953DB4">
        <w:rPr>
          <w:rStyle w:val="FootnoteReference"/>
          <w:rFonts w:asciiTheme="majorBidi" w:hAnsiTheme="majorBidi" w:cstheme="majorBidi"/>
        </w:rPr>
        <w:footnoteReference w:id="21"/>
      </w:r>
    </w:p>
    <w:p w:rsidR="00403CFD" w:rsidRPr="00953DB4" w:rsidRDefault="006314B9" w:rsidP="00403CFD">
      <w:pPr>
        <w:widowControl w:val="0"/>
        <w:autoSpaceDE w:val="0"/>
        <w:autoSpaceDN w:val="0"/>
        <w:bidi w:val="0"/>
        <w:spacing w:line="480" w:lineRule="auto"/>
        <w:ind w:firstLine="720"/>
        <w:jc w:val="both"/>
        <w:rPr>
          <w:rFonts w:asciiTheme="majorBidi" w:hAnsiTheme="majorBidi" w:cstheme="majorBidi"/>
        </w:rPr>
      </w:pPr>
      <w:proofErr w:type="gramStart"/>
      <w:r w:rsidRPr="00953DB4">
        <w:rPr>
          <w:rFonts w:asciiTheme="majorBidi" w:hAnsiTheme="majorBidi" w:cstheme="majorBidi"/>
        </w:rPr>
        <w:t>Pandangan hakim Pengadilan Agama Makassar yang mewajibkan nafkah iddah dan mut’ah pada dasarnya sejalan dengan yang diungkapkan oleh para ulama dalam Islam yang juga mewajibkan keduanya.</w:t>
      </w:r>
      <w:proofErr w:type="gramEnd"/>
      <w:r w:rsidRPr="00953DB4">
        <w:rPr>
          <w:rFonts w:asciiTheme="majorBidi" w:hAnsiTheme="majorBidi" w:cstheme="majorBidi"/>
        </w:rPr>
        <w:t xml:space="preserve"> </w:t>
      </w:r>
      <w:proofErr w:type="gramStart"/>
      <w:r w:rsidRPr="00953DB4">
        <w:rPr>
          <w:rFonts w:asciiTheme="majorBidi" w:hAnsiTheme="majorBidi" w:cstheme="majorBidi"/>
        </w:rPr>
        <w:t>Hakim dalam menentukan wajibnya nafkah iddah dan nafkah mut’ah tidak terlepas dari pertimbangan hukum.</w:t>
      </w:r>
      <w:proofErr w:type="gramEnd"/>
      <w:r w:rsidRPr="00953DB4">
        <w:rPr>
          <w:rFonts w:asciiTheme="majorBidi" w:hAnsiTheme="majorBidi" w:cstheme="majorBidi"/>
        </w:rPr>
        <w:t xml:space="preserve"> Pertimbangan hukum yang dimaksud meliputi aturan-aturan yang mengatur masalah nafkah iddah dan nafkah mut’ah, baik yang terdapat dalam al-Quran, hadis, Kompilasi Hukum Islam, Undang-undang Nomor 1 Tahun 1974 tentang Perkawinan, maupun aturan lain yang terkait dengannya. </w:t>
      </w:r>
    </w:p>
    <w:p w:rsidR="00403CFD" w:rsidRPr="00953DB4" w:rsidRDefault="006314B9" w:rsidP="00403CFD">
      <w:pPr>
        <w:widowControl w:val="0"/>
        <w:autoSpaceDE w:val="0"/>
        <w:autoSpaceDN w:val="0"/>
        <w:bidi w:val="0"/>
        <w:spacing w:line="480" w:lineRule="auto"/>
        <w:ind w:firstLine="720"/>
        <w:jc w:val="both"/>
        <w:rPr>
          <w:rFonts w:asciiTheme="majorBidi" w:hAnsiTheme="majorBidi" w:cstheme="majorBidi"/>
        </w:rPr>
      </w:pPr>
      <w:proofErr w:type="gramStart"/>
      <w:r w:rsidRPr="00953DB4">
        <w:rPr>
          <w:rFonts w:asciiTheme="majorBidi" w:hAnsiTheme="majorBidi" w:cstheme="majorBidi"/>
        </w:rPr>
        <w:t>Selain pertimbangan hukum, hakim dalam menetapkan kedua nafkah tersebut juga menggunakan pertimbangan fakta.</w:t>
      </w:r>
      <w:proofErr w:type="gramEnd"/>
      <w:r w:rsidRPr="00953DB4">
        <w:rPr>
          <w:rFonts w:asciiTheme="majorBidi" w:hAnsiTheme="majorBidi" w:cstheme="majorBidi"/>
        </w:rPr>
        <w:t xml:space="preserve"> </w:t>
      </w:r>
      <w:proofErr w:type="gramStart"/>
      <w:r w:rsidRPr="00953DB4">
        <w:rPr>
          <w:rFonts w:asciiTheme="majorBidi" w:hAnsiTheme="majorBidi" w:cstheme="majorBidi"/>
        </w:rPr>
        <w:t>Fakta yang perlu ditelusuri oleh seorang hakim yakni kondisi kedua belah pihak.</w:t>
      </w:r>
      <w:proofErr w:type="gramEnd"/>
      <w:r w:rsidRPr="00953DB4">
        <w:rPr>
          <w:rFonts w:asciiTheme="majorBidi" w:hAnsiTheme="majorBidi" w:cstheme="majorBidi"/>
        </w:rPr>
        <w:t xml:space="preserve"> </w:t>
      </w:r>
      <w:proofErr w:type="gramStart"/>
      <w:r w:rsidRPr="00953DB4">
        <w:rPr>
          <w:rFonts w:asciiTheme="majorBidi" w:hAnsiTheme="majorBidi" w:cstheme="majorBidi"/>
        </w:rPr>
        <w:t>Misalnya kondisi istri, apakah sedang dalam kondisi nuzyus atau tidak.</w:t>
      </w:r>
      <w:proofErr w:type="gramEnd"/>
      <w:r w:rsidRPr="00953DB4">
        <w:rPr>
          <w:rFonts w:asciiTheme="majorBidi" w:hAnsiTheme="majorBidi" w:cstheme="majorBidi"/>
        </w:rPr>
        <w:t xml:space="preserve"> </w:t>
      </w:r>
      <w:proofErr w:type="gramStart"/>
      <w:r w:rsidRPr="00953DB4">
        <w:rPr>
          <w:rFonts w:asciiTheme="majorBidi" w:hAnsiTheme="majorBidi" w:cstheme="majorBidi"/>
        </w:rPr>
        <w:t>Apakah istri diceraikan pada saat ba’da dukhul atau tidak.</w:t>
      </w:r>
      <w:proofErr w:type="gramEnd"/>
      <w:r w:rsidRPr="00953DB4">
        <w:rPr>
          <w:rFonts w:asciiTheme="majorBidi" w:hAnsiTheme="majorBidi" w:cstheme="majorBidi"/>
        </w:rPr>
        <w:t xml:space="preserve"> Kebenaran </w:t>
      </w:r>
      <w:proofErr w:type="gramStart"/>
      <w:r w:rsidRPr="00953DB4">
        <w:rPr>
          <w:rFonts w:asciiTheme="majorBidi" w:hAnsiTheme="majorBidi" w:cstheme="majorBidi"/>
        </w:rPr>
        <w:t>akan</w:t>
      </w:r>
      <w:proofErr w:type="gramEnd"/>
      <w:r w:rsidRPr="00953DB4">
        <w:rPr>
          <w:rFonts w:asciiTheme="majorBidi" w:hAnsiTheme="majorBidi" w:cstheme="majorBidi"/>
        </w:rPr>
        <w:t xml:space="preserve"> kondisi tersebut akan nampak dalam proses pemeriksaan perkara. </w:t>
      </w:r>
      <w:proofErr w:type="gramStart"/>
      <w:r w:rsidRPr="00953DB4">
        <w:rPr>
          <w:rFonts w:asciiTheme="majorBidi" w:hAnsiTheme="majorBidi" w:cstheme="majorBidi"/>
        </w:rPr>
        <w:t>Bagitu pula hakim harus melihat fakta dari pihak suami.</w:t>
      </w:r>
      <w:proofErr w:type="gramEnd"/>
      <w:r w:rsidRPr="00953DB4">
        <w:rPr>
          <w:rFonts w:asciiTheme="majorBidi" w:hAnsiTheme="majorBidi" w:cstheme="majorBidi"/>
        </w:rPr>
        <w:t xml:space="preserve"> </w:t>
      </w:r>
      <w:proofErr w:type="gramStart"/>
      <w:r w:rsidRPr="00953DB4">
        <w:rPr>
          <w:rFonts w:asciiTheme="majorBidi" w:hAnsiTheme="majorBidi" w:cstheme="majorBidi"/>
        </w:rPr>
        <w:t>Misalnya apakah suami sanggup memenuhi tuntutan nafkah iddah dan mut’ah dari istrinya.</w:t>
      </w:r>
      <w:proofErr w:type="gramEnd"/>
      <w:r w:rsidRPr="00953DB4">
        <w:rPr>
          <w:rFonts w:asciiTheme="majorBidi" w:hAnsiTheme="majorBidi" w:cstheme="majorBidi"/>
        </w:rPr>
        <w:t xml:space="preserve"> Berdasarkan wawancara penulis dengan hakim Pengadilan Agama Makassar, beliau mengatakan bahwa:</w:t>
      </w:r>
    </w:p>
    <w:p w:rsidR="00403CFD" w:rsidRPr="00953DB4" w:rsidRDefault="006314B9" w:rsidP="00403CFD">
      <w:pPr>
        <w:widowControl w:val="0"/>
        <w:autoSpaceDE w:val="0"/>
        <w:autoSpaceDN w:val="0"/>
        <w:bidi w:val="0"/>
        <w:spacing w:line="480" w:lineRule="auto"/>
        <w:ind w:firstLine="720"/>
        <w:jc w:val="both"/>
        <w:rPr>
          <w:rFonts w:asciiTheme="majorBidi" w:hAnsiTheme="majorBidi" w:cstheme="majorBidi"/>
        </w:rPr>
      </w:pPr>
      <w:r w:rsidRPr="00953DB4">
        <w:rPr>
          <w:rFonts w:asciiTheme="majorBidi" w:hAnsiTheme="majorBidi" w:cstheme="majorBidi"/>
        </w:rPr>
        <w:t xml:space="preserve">Adapun seorang Hakim dalam menentukan kadar </w:t>
      </w:r>
      <w:r w:rsidRPr="00953DB4">
        <w:rPr>
          <w:rFonts w:asciiTheme="majorBidi" w:hAnsiTheme="majorBidi" w:cstheme="majorBidi"/>
          <w:i/>
        </w:rPr>
        <w:t>Mut’ah</w:t>
      </w:r>
      <w:r w:rsidRPr="00953DB4">
        <w:rPr>
          <w:rFonts w:asciiTheme="majorBidi" w:hAnsiTheme="majorBidi" w:cstheme="majorBidi"/>
        </w:rPr>
        <w:t xml:space="preserve"> dan nafkah </w:t>
      </w:r>
      <w:r w:rsidRPr="00953DB4">
        <w:rPr>
          <w:rFonts w:asciiTheme="majorBidi" w:hAnsiTheme="majorBidi" w:cstheme="majorBidi"/>
          <w:i/>
        </w:rPr>
        <w:t xml:space="preserve">Iddah </w:t>
      </w:r>
      <w:r w:rsidRPr="00953DB4">
        <w:rPr>
          <w:rFonts w:asciiTheme="majorBidi" w:hAnsiTheme="majorBidi" w:cstheme="majorBidi"/>
        </w:rPr>
        <w:t xml:space="preserve">melihat dua factor yang pertama adalah berapa permintaan istri, kedua </w:t>
      </w:r>
      <w:r w:rsidRPr="00953DB4">
        <w:rPr>
          <w:rFonts w:asciiTheme="majorBidi" w:hAnsiTheme="majorBidi" w:cstheme="majorBidi"/>
        </w:rPr>
        <w:lastRenderedPageBreak/>
        <w:t>bergantung oleh penghasilan suami apabila dia seorang pegawai, tentunya memiliki standar gaji, atau Wiraswasta juga ada standar yang berbeda telah ditentukan oleh seorang istri berapa nafkah yang biasa istri terima ketika ia rukun yang diberi setiap bulannya begitu pula apabila telah cerai dilihat dari keadaan suami itu sendiri apakah masih bekerja, atau apakah usahanya berjalan dengan lancar.</w:t>
      </w:r>
      <w:r w:rsidRPr="00953DB4">
        <w:rPr>
          <w:rStyle w:val="FootnoteReference"/>
          <w:rFonts w:asciiTheme="majorBidi" w:hAnsiTheme="majorBidi" w:cstheme="majorBidi"/>
        </w:rPr>
        <w:footnoteReference w:id="22"/>
      </w:r>
      <w:r w:rsidRPr="00953DB4">
        <w:rPr>
          <w:rFonts w:asciiTheme="majorBidi" w:hAnsiTheme="majorBidi" w:cstheme="majorBidi"/>
        </w:rPr>
        <w:t xml:space="preserve"> </w:t>
      </w:r>
    </w:p>
    <w:p w:rsidR="006314B9" w:rsidRPr="00953DB4" w:rsidRDefault="006314B9" w:rsidP="00403CFD">
      <w:pPr>
        <w:widowControl w:val="0"/>
        <w:autoSpaceDE w:val="0"/>
        <w:autoSpaceDN w:val="0"/>
        <w:bidi w:val="0"/>
        <w:spacing w:line="480" w:lineRule="auto"/>
        <w:ind w:firstLine="720"/>
        <w:jc w:val="both"/>
        <w:rPr>
          <w:rFonts w:asciiTheme="majorBidi" w:hAnsiTheme="majorBidi" w:cstheme="majorBidi"/>
        </w:rPr>
      </w:pPr>
      <w:proofErr w:type="gramStart"/>
      <w:r w:rsidRPr="00953DB4">
        <w:rPr>
          <w:rFonts w:asciiTheme="majorBidi" w:hAnsiTheme="majorBidi" w:cstheme="majorBidi"/>
        </w:rPr>
        <w:t>Jika tidak sanggup, disitulah peran hakim memberikan putusan yang seadil-adilnya, misalnya dengan memberikan keringanan kepada pihak suami dengan mencicil nafkah iddah dan mut’ah tersebut.</w:t>
      </w:r>
      <w:proofErr w:type="gramEnd"/>
      <w:r w:rsidRPr="00953DB4">
        <w:rPr>
          <w:rFonts w:asciiTheme="majorBidi" w:hAnsiTheme="majorBidi" w:cstheme="majorBidi"/>
        </w:rPr>
        <w:t xml:space="preserve"> </w:t>
      </w:r>
      <w:proofErr w:type="gramStart"/>
      <w:r w:rsidRPr="00953DB4">
        <w:rPr>
          <w:rFonts w:asciiTheme="majorBidi" w:hAnsiTheme="majorBidi" w:cstheme="majorBidi"/>
        </w:rPr>
        <w:t>Sebagaimana wawancara penulis dengan salah seorang hakim Pengadilan Agama Ma</w:t>
      </w:r>
      <w:r w:rsidR="00403CFD" w:rsidRPr="00953DB4">
        <w:rPr>
          <w:rFonts w:asciiTheme="majorBidi" w:hAnsiTheme="majorBidi" w:cstheme="majorBidi"/>
        </w:rPr>
        <w:t xml:space="preserve">kassar, beliau mengatakan bahwam </w:t>
      </w:r>
      <w:r w:rsidRPr="00953DB4">
        <w:rPr>
          <w:rFonts w:asciiTheme="majorBidi" w:hAnsiTheme="majorBidi" w:cstheme="majorBidi"/>
        </w:rPr>
        <w:t>Kewajiban memberi nafkah Iddah tidak harus dibayarkan sekaligus atau dapat dicicil.</w:t>
      </w:r>
      <w:proofErr w:type="gramEnd"/>
      <w:r w:rsidRPr="00953DB4">
        <w:rPr>
          <w:rFonts w:asciiTheme="majorBidi" w:hAnsiTheme="majorBidi" w:cstheme="majorBidi"/>
        </w:rPr>
        <w:t xml:space="preserve"> Kembali lagi sesuai dengan kesanggupan Suami untuk itu memberikan nafkah </w:t>
      </w:r>
      <w:r w:rsidRPr="00953DB4">
        <w:rPr>
          <w:rFonts w:asciiTheme="majorBidi" w:hAnsiTheme="majorBidi" w:cstheme="majorBidi"/>
          <w:i/>
        </w:rPr>
        <w:t>Iddah</w:t>
      </w:r>
      <w:r w:rsidRPr="00953DB4">
        <w:rPr>
          <w:rFonts w:asciiTheme="majorBidi" w:hAnsiTheme="majorBidi" w:cstheme="majorBidi"/>
        </w:rPr>
        <w:t xml:space="preserve"> kita ketahui sekali dalam 3 bulan, bisa dicicil sampai maksimal 6 bulan lamanya tetapi rata-rata di pengadilan diusahakan bagaiamana untuk dibayar sekaligus. </w:t>
      </w:r>
      <w:proofErr w:type="gramStart"/>
      <w:r w:rsidRPr="00953DB4">
        <w:rPr>
          <w:rFonts w:asciiTheme="majorBidi" w:hAnsiTheme="majorBidi" w:cstheme="majorBidi"/>
        </w:rPr>
        <w:t>Menghindari adanya kelalaian dalam menjalankan kewajibannya itu.</w:t>
      </w:r>
      <w:proofErr w:type="gramEnd"/>
      <w:r w:rsidRPr="00953DB4">
        <w:rPr>
          <w:rStyle w:val="FootnoteReference"/>
          <w:rFonts w:asciiTheme="majorBidi" w:hAnsiTheme="majorBidi" w:cstheme="majorBidi"/>
        </w:rPr>
        <w:footnoteReference w:id="23"/>
      </w:r>
    </w:p>
    <w:p w:rsidR="00403CFD" w:rsidRPr="00953DB4" w:rsidRDefault="00403CFD" w:rsidP="00403CFD">
      <w:pPr>
        <w:widowControl w:val="0"/>
        <w:autoSpaceDE w:val="0"/>
        <w:autoSpaceDN w:val="0"/>
        <w:bidi w:val="0"/>
        <w:spacing w:line="480" w:lineRule="auto"/>
        <w:jc w:val="both"/>
        <w:rPr>
          <w:rFonts w:asciiTheme="majorBidi" w:hAnsiTheme="majorBidi" w:cstheme="majorBidi"/>
          <w:b/>
          <w:bCs/>
          <w:color w:val="000000" w:themeColor="text1"/>
        </w:rPr>
      </w:pPr>
      <w:r w:rsidRPr="00953DB4">
        <w:rPr>
          <w:rFonts w:asciiTheme="majorBidi" w:hAnsiTheme="majorBidi" w:cstheme="majorBidi"/>
          <w:b/>
          <w:bCs/>
          <w:color w:val="000000" w:themeColor="text1"/>
        </w:rPr>
        <w:t>Impilkasi dalam Pemberian Nafkah Iddah dan Mut’ah pada Perkara Cerai Talak di Pengadilan Agama Makassar kelas 1A</w:t>
      </w:r>
    </w:p>
    <w:p w:rsidR="00403CFD" w:rsidRPr="00953DB4" w:rsidRDefault="00403CFD" w:rsidP="00403CFD">
      <w:pPr>
        <w:bidi w:val="0"/>
        <w:spacing w:line="480" w:lineRule="auto"/>
        <w:ind w:firstLine="709"/>
        <w:jc w:val="both"/>
        <w:rPr>
          <w:rFonts w:asciiTheme="majorBidi" w:hAnsiTheme="majorBidi" w:cstheme="majorBidi"/>
          <w:bCs/>
          <w:iCs/>
          <w:color w:val="000000" w:themeColor="text1"/>
          <w:lang w:val="id-ID"/>
        </w:rPr>
      </w:pPr>
      <w:r w:rsidRPr="00953DB4">
        <w:rPr>
          <w:rFonts w:asciiTheme="majorBidi" w:hAnsiTheme="majorBidi" w:cstheme="majorBidi"/>
          <w:bCs/>
          <w:iCs/>
          <w:color w:val="000000" w:themeColor="text1"/>
          <w:lang w:val="id-ID"/>
        </w:rPr>
        <w:t xml:space="preserve">Jumlah perkara cerai talak yang diterima Pengadilan Agama Makassar kelas 1A dari bulan Januari hingga Desember pada tahun 2019 sebanyak 701 </w:t>
      </w:r>
      <w:r w:rsidRPr="00953DB4">
        <w:rPr>
          <w:rFonts w:asciiTheme="majorBidi" w:hAnsiTheme="majorBidi" w:cstheme="majorBidi"/>
          <w:bCs/>
          <w:iCs/>
          <w:color w:val="000000" w:themeColor="text1"/>
          <w:lang w:val="id-ID"/>
        </w:rPr>
        <w:lastRenderedPageBreak/>
        <w:t>perkara, sedangkan pada tahun 2020 jumlah perkara cerai talak yang diterima sebanyak 727.</w:t>
      </w:r>
      <w:r w:rsidRPr="00953DB4">
        <w:rPr>
          <w:rStyle w:val="FootnoteReference"/>
          <w:rFonts w:asciiTheme="majorBidi" w:hAnsiTheme="majorBidi" w:cstheme="majorBidi"/>
          <w:bCs/>
          <w:iCs/>
          <w:color w:val="000000" w:themeColor="text1"/>
          <w:lang w:val="id-ID"/>
        </w:rPr>
        <w:footnoteReference w:id="24"/>
      </w:r>
    </w:p>
    <w:p w:rsidR="00403CFD" w:rsidRPr="00953DB4" w:rsidRDefault="00403CFD" w:rsidP="00403CFD">
      <w:pPr>
        <w:spacing w:line="480" w:lineRule="auto"/>
        <w:ind w:firstLine="709"/>
        <w:jc w:val="both"/>
        <w:rPr>
          <w:rFonts w:asciiTheme="majorBidi" w:hAnsiTheme="majorBidi" w:cstheme="majorBidi"/>
          <w:bCs/>
          <w:iCs/>
          <w:color w:val="000000" w:themeColor="text1"/>
          <w:lang w:val="id-ID"/>
        </w:rPr>
      </w:pPr>
    </w:p>
    <w:tbl>
      <w:tblPr>
        <w:tblStyle w:val="TableGrid"/>
        <w:tblW w:w="0" w:type="auto"/>
        <w:tblInd w:w="709" w:type="dxa"/>
        <w:tblLook w:val="04A0" w:firstRow="1" w:lastRow="0" w:firstColumn="1" w:lastColumn="0" w:noHBand="0" w:noVBand="1"/>
      </w:tblPr>
      <w:tblGrid>
        <w:gridCol w:w="3646"/>
        <w:gridCol w:w="3658"/>
      </w:tblGrid>
      <w:tr w:rsidR="00403CFD" w:rsidRPr="00953DB4" w:rsidTr="00FB0E63">
        <w:tc>
          <w:tcPr>
            <w:tcW w:w="4006" w:type="dxa"/>
          </w:tcPr>
          <w:p w:rsidR="00403CFD" w:rsidRPr="00953DB4" w:rsidRDefault="00403CFD" w:rsidP="00FB0E63">
            <w:pPr>
              <w:pStyle w:val="ListParagraph"/>
              <w:tabs>
                <w:tab w:val="left" w:pos="1379"/>
                <w:tab w:val="center" w:pos="1733"/>
              </w:tabs>
              <w:spacing w:line="360" w:lineRule="auto"/>
              <w:ind w:left="0"/>
              <w:jc w:val="center"/>
              <w:rPr>
                <w:rFonts w:asciiTheme="majorBidi" w:hAnsiTheme="majorBidi" w:cstheme="majorBidi"/>
                <w:b/>
                <w:bCs/>
                <w:iCs/>
                <w:color w:val="000000" w:themeColor="text1"/>
                <w:sz w:val="24"/>
                <w:szCs w:val="24"/>
              </w:rPr>
            </w:pPr>
            <w:r w:rsidRPr="00953DB4">
              <w:rPr>
                <w:rFonts w:asciiTheme="majorBidi" w:hAnsiTheme="majorBidi" w:cstheme="majorBidi"/>
                <w:b/>
                <w:bCs/>
                <w:iCs/>
                <w:color w:val="000000" w:themeColor="text1"/>
                <w:sz w:val="24"/>
                <w:szCs w:val="24"/>
              </w:rPr>
              <w:t>Tahun</w:t>
            </w:r>
          </w:p>
        </w:tc>
        <w:tc>
          <w:tcPr>
            <w:tcW w:w="4007" w:type="dxa"/>
          </w:tcPr>
          <w:p w:rsidR="00403CFD" w:rsidRPr="00953DB4" w:rsidRDefault="00403CFD" w:rsidP="00FB0E63">
            <w:pPr>
              <w:pStyle w:val="ListParagraph"/>
              <w:spacing w:line="360" w:lineRule="auto"/>
              <w:ind w:left="0"/>
              <w:jc w:val="center"/>
              <w:rPr>
                <w:rFonts w:asciiTheme="majorBidi" w:hAnsiTheme="majorBidi" w:cstheme="majorBidi"/>
                <w:b/>
                <w:bCs/>
                <w:iCs/>
                <w:color w:val="000000" w:themeColor="text1"/>
                <w:sz w:val="24"/>
                <w:szCs w:val="24"/>
              </w:rPr>
            </w:pPr>
            <w:r w:rsidRPr="00953DB4">
              <w:rPr>
                <w:rFonts w:asciiTheme="majorBidi" w:hAnsiTheme="majorBidi" w:cstheme="majorBidi"/>
                <w:b/>
                <w:bCs/>
                <w:iCs/>
                <w:color w:val="000000" w:themeColor="text1"/>
                <w:sz w:val="24"/>
                <w:szCs w:val="24"/>
              </w:rPr>
              <w:t>Jumlah perjara cerai Talak</w:t>
            </w:r>
          </w:p>
        </w:tc>
      </w:tr>
      <w:tr w:rsidR="00403CFD" w:rsidRPr="00953DB4" w:rsidTr="00FB0E63">
        <w:tc>
          <w:tcPr>
            <w:tcW w:w="4006" w:type="dxa"/>
          </w:tcPr>
          <w:p w:rsidR="00403CFD" w:rsidRPr="00953DB4" w:rsidRDefault="00403CFD" w:rsidP="00FB0E63">
            <w:pPr>
              <w:pStyle w:val="ListParagraph"/>
              <w:spacing w:line="360" w:lineRule="auto"/>
              <w:ind w:left="0"/>
              <w:jc w:val="center"/>
              <w:rPr>
                <w:rFonts w:asciiTheme="majorBidi" w:hAnsiTheme="majorBidi" w:cstheme="majorBidi"/>
                <w:bCs/>
                <w:iCs/>
                <w:color w:val="000000" w:themeColor="text1"/>
                <w:sz w:val="24"/>
                <w:szCs w:val="24"/>
              </w:rPr>
            </w:pPr>
            <w:r w:rsidRPr="00953DB4">
              <w:rPr>
                <w:rFonts w:asciiTheme="majorBidi" w:hAnsiTheme="majorBidi" w:cstheme="majorBidi"/>
                <w:bCs/>
                <w:iCs/>
                <w:color w:val="000000" w:themeColor="text1"/>
                <w:sz w:val="24"/>
                <w:szCs w:val="24"/>
              </w:rPr>
              <w:t>2019</w:t>
            </w:r>
          </w:p>
        </w:tc>
        <w:tc>
          <w:tcPr>
            <w:tcW w:w="4007" w:type="dxa"/>
          </w:tcPr>
          <w:p w:rsidR="00403CFD" w:rsidRPr="00953DB4" w:rsidRDefault="00403CFD" w:rsidP="00FB0E63">
            <w:pPr>
              <w:pStyle w:val="ListParagraph"/>
              <w:spacing w:line="360" w:lineRule="auto"/>
              <w:ind w:left="0"/>
              <w:jc w:val="center"/>
              <w:rPr>
                <w:rFonts w:asciiTheme="majorBidi" w:hAnsiTheme="majorBidi" w:cstheme="majorBidi"/>
                <w:bCs/>
                <w:iCs/>
                <w:color w:val="000000" w:themeColor="text1"/>
                <w:sz w:val="24"/>
                <w:szCs w:val="24"/>
              </w:rPr>
            </w:pPr>
            <w:r w:rsidRPr="00953DB4">
              <w:rPr>
                <w:rFonts w:asciiTheme="majorBidi" w:hAnsiTheme="majorBidi" w:cstheme="majorBidi"/>
                <w:bCs/>
                <w:iCs/>
                <w:color w:val="000000" w:themeColor="text1"/>
                <w:sz w:val="24"/>
                <w:szCs w:val="24"/>
              </w:rPr>
              <w:t>701</w:t>
            </w:r>
          </w:p>
        </w:tc>
      </w:tr>
      <w:tr w:rsidR="00403CFD" w:rsidRPr="00953DB4" w:rsidTr="00FB0E63">
        <w:tc>
          <w:tcPr>
            <w:tcW w:w="4006" w:type="dxa"/>
          </w:tcPr>
          <w:p w:rsidR="00403CFD" w:rsidRPr="00953DB4" w:rsidRDefault="00403CFD" w:rsidP="00FB0E63">
            <w:pPr>
              <w:pStyle w:val="ListParagraph"/>
              <w:spacing w:line="360" w:lineRule="auto"/>
              <w:ind w:left="0"/>
              <w:jc w:val="center"/>
              <w:rPr>
                <w:rFonts w:asciiTheme="majorBidi" w:hAnsiTheme="majorBidi" w:cstheme="majorBidi"/>
                <w:bCs/>
                <w:iCs/>
                <w:color w:val="000000" w:themeColor="text1"/>
                <w:sz w:val="24"/>
                <w:szCs w:val="24"/>
              </w:rPr>
            </w:pPr>
            <w:r w:rsidRPr="00953DB4">
              <w:rPr>
                <w:rFonts w:asciiTheme="majorBidi" w:hAnsiTheme="majorBidi" w:cstheme="majorBidi"/>
                <w:bCs/>
                <w:iCs/>
                <w:color w:val="000000" w:themeColor="text1"/>
                <w:sz w:val="24"/>
                <w:szCs w:val="24"/>
              </w:rPr>
              <w:t>2020</w:t>
            </w:r>
          </w:p>
        </w:tc>
        <w:tc>
          <w:tcPr>
            <w:tcW w:w="4007" w:type="dxa"/>
          </w:tcPr>
          <w:p w:rsidR="00403CFD" w:rsidRPr="00953DB4" w:rsidRDefault="00403CFD" w:rsidP="00FB0E63">
            <w:pPr>
              <w:pStyle w:val="ListParagraph"/>
              <w:spacing w:line="360" w:lineRule="auto"/>
              <w:ind w:left="0"/>
              <w:jc w:val="center"/>
              <w:rPr>
                <w:rFonts w:asciiTheme="majorBidi" w:hAnsiTheme="majorBidi" w:cstheme="majorBidi"/>
                <w:bCs/>
                <w:iCs/>
                <w:color w:val="000000" w:themeColor="text1"/>
                <w:sz w:val="24"/>
                <w:szCs w:val="24"/>
              </w:rPr>
            </w:pPr>
            <w:r w:rsidRPr="00953DB4">
              <w:rPr>
                <w:rFonts w:asciiTheme="majorBidi" w:hAnsiTheme="majorBidi" w:cstheme="majorBidi"/>
                <w:bCs/>
                <w:iCs/>
                <w:color w:val="000000" w:themeColor="text1"/>
                <w:sz w:val="24"/>
                <w:szCs w:val="24"/>
              </w:rPr>
              <w:t>727</w:t>
            </w:r>
          </w:p>
        </w:tc>
      </w:tr>
    </w:tbl>
    <w:p w:rsidR="00403CFD" w:rsidRPr="00953DB4" w:rsidRDefault="00403CFD" w:rsidP="00403CFD">
      <w:pPr>
        <w:pStyle w:val="ListParagraph"/>
        <w:spacing w:line="360" w:lineRule="auto"/>
        <w:ind w:left="709"/>
        <w:jc w:val="center"/>
        <w:rPr>
          <w:rFonts w:asciiTheme="majorBidi" w:hAnsiTheme="majorBidi" w:cstheme="majorBidi"/>
          <w:bCs/>
          <w:iCs/>
          <w:color w:val="000000" w:themeColor="text1"/>
          <w:sz w:val="24"/>
          <w:szCs w:val="24"/>
        </w:rPr>
      </w:pPr>
    </w:p>
    <w:p w:rsidR="00403CFD" w:rsidRPr="00953DB4" w:rsidRDefault="00403CFD" w:rsidP="00403CFD">
      <w:pPr>
        <w:pStyle w:val="ListParagraph"/>
        <w:spacing w:line="480" w:lineRule="exact"/>
        <w:ind w:left="0" w:firstLine="567"/>
        <w:jc w:val="both"/>
        <w:rPr>
          <w:rFonts w:asciiTheme="majorBidi" w:hAnsiTheme="majorBidi" w:cstheme="majorBidi"/>
          <w:bCs/>
          <w:iCs/>
          <w:color w:val="000000" w:themeColor="text1"/>
          <w:sz w:val="24"/>
          <w:szCs w:val="24"/>
        </w:rPr>
      </w:pPr>
      <w:r w:rsidRPr="00953DB4">
        <w:rPr>
          <w:rFonts w:asciiTheme="majorBidi" w:hAnsiTheme="majorBidi" w:cstheme="majorBidi"/>
          <w:bCs/>
          <w:iCs/>
          <w:color w:val="000000" w:themeColor="text1"/>
          <w:sz w:val="24"/>
          <w:szCs w:val="24"/>
        </w:rPr>
        <w:t>Dalam memutuskan perkara cerai talak yang berhubungan dengan nafkah Iddah dan mut’ah dasar Hukum yang digunakan oleh Hakim Pasal  11 Undang-Undang Nomor 1 Tahun 1974 tentang Perkawinan, pasal 153 Kompilasi Hukum Islam, Pasal 149, Pasal 158, 159, 160 Kompilasi Hukum Islam, Yurisprudensi Putusan Mahkamah Agung RI Nomor 1354 K/Pdt/2000 dan putusan Mahkamah Agung RI Nomor 280 K/AG/2004 Selain itu Hakim juga memutuskan berdasarkan keadilan, kepatuhan, fakta dalam persidangan, serta berpatokan pada Alqur’an.</w:t>
      </w:r>
      <w:r w:rsidRPr="00953DB4">
        <w:rPr>
          <w:rStyle w:val="FootnoteReference"/>
          <w:rFonts w:asciiTheme="majorBidi" w:hAnsiTheme="majorBidi" w:cstheme="majorBidi"/>
          <w:bCs/>
          <w:iCs/>
          <w:color w:val="000000" w:themeColor="text1"/>
          <w:sz w:val="24"/>
          <w:szCs w:val="24"/>
        </w:rPr>
        <w:footnoteReference w:id="25"/>
      </w:r>
    </w:p>
    <w:p w:rsidR="00403CFD" w:rsidRPr="00953DB4" w:rsidRDefault="00403CFD" w:rsidP="00403CFD">
      <w:pPr>
        <w:pStyle w:val="ListParagraph"/>
        <w:spacing w:line="480" w:lineRule="exact"/>
        <w:ind w:left="0" w:firstLine="567"/>
        <w:jc w:val="both"/>
        <w:rPr>
          <w:rFonts w:asciiTheme="majorBidi" w:hAnsiTheme="majorBidi" w:cstheme="majorBidi"/>
          <w:bCs/>
          <w:iCs/>
          <w:color w:val="000000" w:themeColor="text1"/>
          <w:sz w:val="24"/>
          <w:szCs w:val="24"/>
        </w:rPr>
      </w:pPr>
      <w:r w:rsidRPr="00953DB4">
        <w:rPr>
          <w:rFonts w:asciiTheme="majorBidi" w:hAnsiTheme="majorBidi" w:cstheme="majorBidi"/>
          <w:bCs/>
          <w:iCs/>
          <w:color w:val="000000" w:themeColor="text1"/>
          <w:sz w:val="24"/>
          <w:szCs w:val="24"/>
        </w:rPr>
        <w:t xml:space="preserve">Bagi Pemerintah, kasus perceraian khususnya cerai talak seringkali kita jumpai di Pengadilan Agama serta telah cukup alasan yang ditentukan oleh Undang-Undang setelah tidak berhasil didamaikan antara suami-istri tersebut. Kebanyakan kasus cerai Talak terjadi karena isteri merasa tidak terpenuhinya nafkah yang diberikan suaminya sehingga oada saat persidangan istri menuntut nafkah yang besar, tidak sesuai dengan pekerjaan ataupun penghasilan </w:t>
      </w:r>
      <w:r w:rsidRPr="00953DB4">
        <w:rPr>
          <w:rFonts w:asciiTheme="majorBidi" w:hAnsiTheme="majorBidi" w:cstheme="majorBidi"/>
          <w:bCs/>
          <w:iCs/>
          <w:color w:val="000000" w:themeColor="text1"/>
          <w:sz w:val="24"/>
          <w:szCs w:val="24"/>
        </w:rPr>
        <w:lastRenderedPageBreak/>
        <w:t xml:space="preserve">suaminya. Pemberian nafkah Iddah dan mut’ah memang telah diatur dalam Undang-Undang Nomor 1 Tahun 1974 tentang perkawinan, diatur juga dalam Kompilasi Hukum Islam dalam Al-Qur’an. Namun jumlah besaran nafkah tidak disebutkan Oleh karna itu perlu payung hitung atau aturan yang kuat dan jelas mengenai besaran nafkah setelah perceraian agar tidak terjadi pembebanan nafkah kepada mantan suami. </w:t>
      </w:r>
    </w:p>
    <w:p w:rsidR="00403CFD" w:rsidRPr="00953DB4" w:rsidRDefault="00403CFD" w:rsidP="00403CFD">
      <w:pPr>
        <w:pStyle w:val="ListParagraph"/>
        <w:spacing w:line="480" w:lineRule="exact"/>
        <w:ind w:left="0" w:firstLine="567"/>
        <w:jc w:val="both"/>
        <w:rPr>
          <w:rFonts w:asciiTheme="majorBidi" w:hAnsiTheme="majorBidi" w:cstheme="majorBidi"/>
          <w:bCs/>
          <w:iCs/>
          <w:color w:val="000000" w:themeColor="text1"/>
          <w:sz w:val="24"/>
          <w:szCs w:val="24"/>
          <w:lang w:val="en-US"/>
        </w:rPr>
      </w:pPr>
      <w:r w:rsidRPr="00953DB4">
        <w:rPr>
          <w:rFonts w:asciiTheme="majorBidi" w:hAnsiTheme="majorBidi" w:cstheme="majorBidi"/>
          <w:bCs/>
          <w:iCs/>
          <w:color w:val="000000" w:themeColor="text1"/>
          <w:sz w:val="24"/>
          <w:szCs w:val="24"/>
        </w:rPr>
        <w:t>Bagi masyarakat, putusannya ikatan perkawinan menimbulkan dampak bagi jiwa wanita dan menjadikan perpisahan itu sebagai hal yang menyakitkan. Maka bagi suami wajib memberikan nafkah Iddah dan mut’ah untuk menyenangkan hati sang istri yakni memberinya sesuai dengan kemampuannya. Bagi mantan isteri tidak boleh menuntut nafkah yang besar, karena di khawatirkan menjadi beban untuk mantan suami.</w:t>
      </w:r>
    </w:p>
    <w:p w:rsidR="00403CFD" w:rsidRPr="00953DB4" w:rsidRDefault="00403CFD" w:rsidP="00403CFD">
      <w:pPr>
        <w:pStyle w:val="ListParagraph"/>
        <w:spacing w:line="480" w:lineRule="exact"/>
        <w:ind w:left="0" w:firstLine="567"/>
        <w:jc w:val="both"/>
        <w:rPr>
          <w:rFonts w:asciiTheme="majorBidi" w:hAnsiTheme="majorBidi" w:cstheme="majorBidi"/>
          <w:sz w:val="24"/>
          <w:szCs w:val="24"/>
          <w:lang w:val="en-US"/>
        </w:rPr>
      </w:pPr>
      <w:r w:rsidRPr="00953DB4">
        <w:rPr>
          <w:rFonts w:asciiTheme="majorBidi" w:hAnsiTheme="majorBidi" w:cstheme="majorBidi"/>
          <w:sz w:val="24"/>
          <w:szCs w:val="24"/>
        </w:rPr>
        <w:t xml:space="preserve">Pengadilan Agama tidak mengatur atau adanya pidana untuk suami yang tidak mau menjalankan putusan dari Pengadilan mengenai Nafkah </w:t>
      </w:r>
      <w:r w:rsidRPr="00953DB4">
        <w:rPr>
          <w:rFonts w:asciiTheme="majorBidi" w:hAnsiTheme="majorBidi" w:cstheme="majorBidi"/>
          <w:i/>
          <w:sz w:val="24"/>
          <w:szCs w:val="24"/>
        </w:rPr>
        <w:t>Iddah</w:t>
      </w:r>
      <w:r w:rsidRPr="00953DB4">
        <w:rPr>
          <w:rFonts w:asciiTheme="majorBidi" w:hAnsiTheme="majorBidi" w:cstheme="majorBidi"/>
          <w:sz w:val="24"/>
          <w:szCs w:val="24"/>
        </w:rPr>
        <w:t xml:space="preserve"> dan </w:t>
      </w:r>
      <w:r w:rsidRPr="00953DB4">
        <w:rPr>
          <w:rFonts w:asciiTheme="majorBidi" w:hAnsiTheme="majorBidi" w:cstheme="majorBidi"/>
          <w:i/>
          <w:sz w:val="24"/>
          <w:szCs w:val="24"/>
        </w:rPr>
        <w:t>Mut’ah</w:t>
      </w:r>
      <w:r w:rsidRPr="00953DB4">
        <w:rPr>
          <w:rFonts w:asciiTheme="majorBidi" w:hAnsiTheme="majorBidi" w:cstheme="majorBidi"/>
          <w:sz w:val="24"/>
          <w:szCs w:val="24"/>
        </w:rPr>
        <w:t xml:space="preserve"> akan tetapi apabila suami tidak menjalankan putusan tersebut dan jika seorang istri keberatan maka berhak mengadukan eksekusi apabila tidak dijalankan oleh suami. Adapun seorang Hakim dalam menentukan kadar </w:t>
      </w:r>
      <w:r w:rsidRPr="00953DB4">
        <w:rPr>
          <w:rFonts w:asciiTheme="majorBidi" w:hAnsiTheme="majorBidi" w:cstheme="majorBidi"/>
          <w:i/>
          <w:sz w:val="24"/>
          <w:szCs w:val="24"/>
        </w:rPr>
        <w:t>Mut’ah</w:t>
      </w:r>
      <w:r w:rsidRPr="00953DB4">
        <w:rPr>
          <w:rFonts w:asciiTheme="majorBidi" w:hAnsiTheme="majorBidi" w:cstheme="majorBidi"/>
          <w:sz w:val="24"/>
          <w:szCs w:val="24"/>
        </w:rPr>
        <w:t xml:space="preserve"> dan nafkah </w:t>
      </w:r>
      <w:r w:rsidRPr="00953DB4">
        <w:rPr>
          <w:rFonts w:asciiTheme="majorBidi" w:hAnsiTheme="majorBidi" w:cstheme="majorBidi"/>
          <w:i/>
          <w:sz w:val="24"/>
          <w:szCs w:val="24"/>
        </w:rPr>
        <w:t xml:space="preserve">Iddah </w:t>
      </w:r>
      <w:r w:rsidRPr="00953DB4">
        <w:rPr>
          <w:rFonts w:asciiTheme="majorBidi" w:hAnsiTheme="majorBidi" w:cstheme="majorBidi"/>
          <w:sz w:val="24"/>
          <w:szCs w:val="24"/>
        </w:rPr>
        <w:t xml:space="preserve">melihat dua factor yang pertama adalah berapa permintaan istri, kedua bergantung oleh penghasilan suami apabila dia seorang pegawai, tentunya memiliki standar gaji, atau Wiraswasta juga ada standar yang berbeda telah ditentukan oleh seorang istri berapa nafkah yang biasa istri terima ketika ia rukun yang diberi setiap bulannya begitu pula apabila telah cerai dilihat dari keadaan suami itu sendiri apakah masih bekerja, atau apakah usahanya berjalan dengan lancar. </w:t>
      </w:r>
    </w:p>
    <w:p w:rsidR="00403CFD" w:rsidRPr="00953DB4" w:rsidRDefault="00403CFD" w:rsidP="00403CFD">
      <w:pPr>
        <w:pStyle w:val="ListParagraph"/>
        <w:spacing w:line="480" w:lineRule="exact"/>
        <w:ind w:left="0" w:firstLine="567"/>
        <w:jc w:val="both"/>
        <w:rPr>
          <w:rFonts w:asciiTheme="majorBidi" w:hAnsiTheme="majorBidi" w:cstheme="majorBidi"/>
          <w:sz w:val="24"/>
          <w:szCs w:val="24"/>
          <w:lang w:val="en-US"/>
        </w:rPr>
      </w:pPr>
      <w:r w:rsidRPr="00953DB4">
        <w:rPr>
          <w:rFonts w:asciiTheme="majorBidi" w:hAnsiTheme="majorBidi" w:cstheme="majorBidi"/>
          <w:sz w:val="24"/>
          <w:szCs w:val="24"/>
        </w:rPr>
        <w:t xml:space="preserve">Di Pengadilan Agama Makassar tidak memiliki  praktik mengenai pernyataan dan penandatanganan tentang keadaan suami yang belum membayar </w:t>
      </w:r>
      <w:r w:rsidRPr="00953DB4">
        <w:rPr>
          <w:rFonts w:asciiTheme="majorBidi" w:hAnsiTheme="majorBidi" w:cstheme="majorBidi"/>
          <w:sz w:val="24"/>
          <w:szCs w:val="24"/>
        </w:rPr>
        <w:lastRenderedPageBreak/>
        <w:t xml:space="preserve">nafkah Iddah dan Mut’ah agar segera membayar  karena hanya menawarkan (tidak ada paksaan). Prespektif sebagai seorang Hakim pengadilan Agama Makassar Cerai Talak itu ada semacam SOPISIO secara otomatis Hakim mewajibkan untuk membayar Iddah dan Mut’ah karena merupakan kewajiban moril sebagai seorang suami. </w:t>
      </w:r>
      <w:proofErr w:type="gramStart"/>
      <w:r w:rsidRPr="00953DB4">
        <w:rPr>
          <w:rFonts w:asciiTheme="majorBidi" w:hAnsiTheme="majorBidi" w:cstheme="majorBidi"/>
          <w:sz w:val="24"/>
          <w:szCs w:val="24"/>
          <w:lang w:val="en-US"/>
        </w:rPr>
        <w:t>Diminta atau tidak diminta harus diperhatikan hak-hak perempuan untuk memberikan sebagai rasa tanggungjawab.</w:t>
      </w:r>
      <w:proofErr w:type="gramEnd"/>
      <w:r w:rsidRPr="00953DB4">
        <w:rPr>
          <w:rFonts w:asciiTheme="majorBidi" w:hAnsiTheme="majorBidi" w:cstheme="majorBidi"/>
          <w:sz w:val="24"/>
          <w:szCs w:val="24"/>
          <w:lang w:val="en-US"/>
        </w:rPr>
        <w:t xml:space="preserve"> </w:t>
      </w:r>
      <w:proofErr w:type="gramStart"/>
      <w:r w:rsidRPr="00953DB4">
        <w:rPr>
          <w:rFonts w:asciiTheme="majorBidi" w:hAnsiTheme="majorBidi" w:cstheme="majorBidi"/>
          <w:sz w:val="24"/>
          <w:szCs w:val="24"/>
          <w:lang w:val="en-US"/>
        </w:rPr>
        <w:t>Pertimbangan nafkah yang diberi saat masih rukun dan saat ingin cerai.</w:t>
      </w:r>
      <w:proofErr w:type="gramEnd"/>
      <w:r w:rsidRPr="00953DB4">
        <w:rPr>
          <w:rFonts w:asciiTheme="majorBidi" w:hAnsiTheme="majorBidi" w:cstheme="majorBidi"/>
          <w:sz w:val="24"/>
          <w:szCs w:val="24"/>
          <w:lang w:val="en-US"/>
        </w:rPr>
        <w:t xml:space="preserve"> Merupakan tanggung jawab suami untuk memberikan kewajiban tersebut karena dalam proses masa </w:t>
      </w:r>
      <w:r w:rsidRPr="00953DB4">
        <w:rPr>
          <w:rFonts w:asciiTheme="majorBidi" w:hAnsiTheme="majorBidi" w:cstheme="majorBidi"/>
          <w:i/>
          <w:sz w:val="24"/>
          <w:szCs w:val="24"/>
          <w:lang w:val="en-US"/>
        </w:rPr>
        <w:t>Iddah</w:t>
      </w:r>
      <w:r w:rsidRPr="00953DB4">
        <w:rPr>
          <w:rFonts w:asciiTheme="majorBidi" w:hAnsiTheme="majorBidi" w:cstheme="majorBidi"/>
          <w:sz w:val="24"/>
          <w:szCs w:val="24"/>
          <w:lang w:val="en-US"/>
        </w:rPr>
        <w:t xml:space="preserve"> artinya dalam kurun waktu tersebut apabila seorang istri yang tidak punya pekerjaan sebelum (menikah </w:t>
      </w:r>
      <w:proofErr w:type="gramStart"/>
      <w:r w:rsidRPr="00953DB4">
        <w:rPr>
          <w:rFonts w:asciiTheme="majorBidi" w:hAnsiTheme="majorBidi" w:cstheme="majorBidi"/>
          <w:sz w:val="24"/>
          <w:szCs w:val="24"/>
          <w:lang w:val="en-US"/>
        </w:rPr>
        <w:t>lagi )</w:t>
      </w:r>
      <w:proofErr w:type="gramEnd"/>
      <w:r w:rsidRPr="00953DB4">
        <w:rPr>
          <w:rFonts w:asciiTheme="majorBidi" w:hAnsiTheme="majorBidi" w:cstheme="majorBidi"/>
          <w:sz w:val="24"/>
          <w:szCs w:val="24"/>
          <w:lang w:val="en-US"/>
        </w:rPr>
        <w:t xml:space="preserve"> sebelum habis masa Iddah nya masih merupakan tanggungjawab suami.</w:t>
      </w:r>
      <w:r w:rsidRPr="00953DB4">
        <w:rPr>
          <w:rStyle w:val="FootnoteReference"/>
          <w:rFonts w:asciiTheme="majorBidi" w:hAnsiTheme="majorBidi" w:cstheme="majorBidi"/>
          <w:sz w:val="24"/>
          <w:szCs w:val="24"/>
          <w:lang w:val="en-US"/>
        </w:rPr>
        <w:footnoteReference w:id="26"/>
      </w:r>
      <w:r w:rsidRPr="00953DB4">
        <w:rPr>
          <w:rFonts w:asciiTheme="majorBidi" w:hAnsiTheme="majorBidi" w:cstheme="majorBidi"/>
          <w:sz w:val="24"/>
          <w:szCs w:val="24"/>
          <w:lang w:val="en-US"/>
        </w:rPr>
        <w:t xml:space="preserve"> </w:t>
      </w:r>
    </w:p>
    <w:p w:rsidR="00403CFD" w:rsidRPr="00953DB4" w:rsidRDefault="00403CFD" w:rsidP="00403CFD">
      <w:pPr>
        <w:pStyle w:val="ListParagraph"/>
        <w:spacing w:line="480" w:lineRule="exact"/>
        <w:ind w:left="0" w:firstLine="567"/>
        <w:jc w:val="both"/>
        <w:rPr>
          <w:rFonts w:asciiTheme="majorBidi" w:hAnsiTheme="majorBidi" w:cstheme="majorBidi"/>
          <w:sz w:val="24"/>
          <w:szCs w:val="24"/>
          <w:lang w:val="en-US"/>
        </w:rPr>
      </w:pPr>
      <w:r w:rsidRPr="00953DB4">
        <w:rPr>
          <w:rFonts w:asciiTheme="majorBidi" w:hAnsiTheme="majorBidi" w:cstheme="majorBidi"/>
          <w:sz w:val="24"/>
          <w:szCs w:val="24"/>
        </w:rPr>
        <w:t xml:space="preserve">Pada intinya pemberian nafkah iddah dan nafkah mut’ah kepada mantan istri yang ditalak oleh suaminya, bertujuan untuk memberikan keadilan, kepastian, kemanfaatan dan kemaslahatan. Untuk menjaga hal tersebut tetap terealisasi dalam tatanan praktis apabila seorang suami tidak mau menjalankan putusan dari Pengadilan mengenai Nafkah </w:t>
      </w:r>
      <w:r w:rsidRPr="00953DB4">
        <w:rPr>
          <w:rFonts w:asciiTheme="majorBidi" w:hAnsiTheme="majorBidi" w:cstheme="majorBidi"/>
          <w:i/>
          <w:sz w:val="24"/>
          <w:szCs w:val="24"/>
        </w:rPr>
        <w:t>Iddah</w:t>
      </w:r>
      <w:r w:rsidRPr="00953DB4">
        <w:rPr>
          <w:rFonts w:asciiTheme="majorBidi" w:hAnsiTheme="majorBidi" w:cstheme="majorBidi"/>
          <w:sz w:val="24"/>
          <w:szCs w:val="24"/>
        </w:rPr>
        <w:t xml:space="preserve"> dan </w:t>
      </w:r>
      <w:r w:rsidRPr="00953DB4">
        <w:rPr>
          <w:rFonts w:asciiTheme="majorBidi" w:hAnsiTheme="majorBidi" w:cstheme="majorBidi"/>
          <w:i/>
          <w:sz w:val="24"/>
          <w:szCs w:val="24"/>
        </w:rPr>
        <w:t>Mut’ah</w:t>
      </w:r>
      <w:r w:rsidRPr="00953DB4">
        <w:rPr>
          <w:rFonts w:asciiTheme="majorBidi" w:hAnsiTheme="majorBidi" w:cstheme="majorBidi"/>
          <w:sz w:val="24"/>
          <w:szCs w:val="24"/>
        </w:rPr>
        <w:t xml:space="preserve"> maka istri yang keberatan berhak mengadukan eksekusi apabila tidak dijalankan oleh suami.</w:t>
      </w:r>
    </w:p>
    <w:p w:rsidR="00403CFD" w:rsidRPr="00953DB4" w:rsidRDefault="00403CFD" w:rsidP="00403CFD">
      <w:pPr>
        <w:pStyle w:val="ListParagraph"/>
        <w:spacing w:line="480" w:lineRule="exact"/>
        <w:ind w:left="0" w:firstLine="567"/>
        <w:jc w:val="both"/>
        <w:rPr>
          <w:rFonts w:asciiTheme="majorBidi" w:hAnsiTheme="majorBidi" w:cstheme="majorBidi"/>
          <w:bCs/>
          <w:iCs/>
          <w:color w:val="000000" w:themeColor="text1"/>
          <w:sz w:val="24"/>
          <w:szCs w:val="24"/>
        </w:rPr>
      </w:pPr>
    </w:p>
    <w:p w:rsidR="00543054" w:rsidRPr="00953DB4" w:rsidRDefault="00AE36A3" w:rsidP="0033557C">
      <w:pPr>
        <w:bidi w:val="0"/>
        <w:spacing w:line="480" w:lineRule="auto"/>
        <w:jc w:val="both"/>
        <w:rPr>
          <w:rFonts w:asciiTheme="majorBidi" w:hAnsiTheme="majorBidi" w:cstheme="majorBidi"/>
          <w:b/>
          <w:bCs/>
        </w:rPr>
      </w:pPr>
      <w:r w:rsidRPr="00953DB4">
        <w:rPr>
          <w:rFonts w:asciiTheme="majorBidi" w:hAnsiTheme="majorBidi" w:cstheme="majorBidi"/>
          <w:b/>
          <w:bCs/>
        </w:rPr>
        <w:t xml:space="preserve">D.   PENUTUP  </w:t>
      </w:r>
    </w:p>
    <w:p w:rsidR="00C57DB9" w:rsidRPr="00953DB4" w:rsidRDefault="00AE36A3" w:rsidP="00C57DB9">
      <w:pPr>
        <w:bidi w:val="0"/>
        <w:spacing w:line="480" w:lineRule="auto"/>
        <w:jc w:val="both"/>
        <w:rPr>
          <w:rFonts w:asciiTheme="majorBidi" w:hAnsiTheme="majorBidi" w:cstheme="majorBidi"/>
          <w:b/>
          <w:bCs/>
        </w:rPr>
      </w:pPr>
      <w:r w:rsidRPr="00953DB4">
        <w:rPr>
          <w:rFonts w:asciiTheme="majorBidi" w:hAnsiTheme="majorBidi" w:cstheme="majorBidi"/>
          <w:b/>
          <w:bCs/>
        </w:rPr>
        <w:t xml:space="preserve">Kesimpulan  </w:t>
      </w:r>
    </w:p>
    <w:p w:rsidR="00403CFD" w:rsidRPr="00953DB4" w:rsidRDefault="00403CFD" w:rsidP="00403CFD">
      <w:pPr>
        <w:widowControl w:val="0"/>
        <w:autoSpaceDE w:val="0"/>
        <w:autoSpaceDN w:val="0"/>
        <w:bidi w:val="0"/>
        <w:spacing w:line="480" w:lineRule="auto"/>
        <w:ind w:firstLine="709"/>
        <w:jc w:val="both"/>
        <w:rPr>
          <w:rFonts w:asciiTheme="majorBidi" w:hAnsiTheme="majorBidi" w:cstheme="majorBidi"/>
        </w:rPr>
      </w:pPr>
      <w:r w:rsidRPr="00953DB4">
        <w:rPr>
          <w:rFonts w:asciiTheme="majorBidi" w:hAnsiTheme="majorBidi" w:cstheme="majorBidi"/>
        </w:rPr>
        <w:t xml:space="preserve">Nafkah iddah dan nafkah mut’ah dalam Islam pada intinya ada yang mewajibkan dan ada pula yang mengganggap </w:t>
      </w:r>
      <w:proofErr w:type="gramStart"/>
      <w:r w:rsidRPr="00953DB4">
        <w:rPr>
          <w:rFonts w:asciiTheme="majorBidi" w:hAnsiTheme="majorBidi" w:cstheme="majorBidi"/>
        </w:rPr>
        <w:t>sunnah</w:t>
      </w:r>
      <w:proofErr w:type="gramEnd"/>
      <w:r w:rsidRPr="00953DB4">
        <w:rPr>
          <w:rFonts w:asciiTheme="majorBidi" w:hAnsiTheme="majorBidi" w:cstheme="majorBidi"/>
        </w:rPr>
        <w:t xml:space="preserve">. </w:t>
      </w:r>
      <w:proofErr w:type="gramStart"/>
      <w:r w:rsidRPr="00953DB4">
        <w:rPr>
          <w:rFonts w:asciiTheme="majorBidi" w:hAnsiTheme="majorBidi" w:cstheme="majorBidi"/>
        </w:rPr>
        <w:t xml:space="preserve">Namun kecenderungan dari para ulama adalah nafkah iddah dan nafkah mut’ah hukumnya wajib bagi </w:t>
      </w:r>
      <w:r w:rsidRPr="00953DB4">
        <w:rPr>
          <w:rFonts w:asciiTheme="majorBidi" w:hAnsiTheme="majorBidi" w:cstheme="majorBidi"/>
        </w:rPr>
        <w:lastRenderedPageBreak/>
        <w:t>suami atas istri yang diceraikannya dengan berbagai ketentuan.</w:t>
      </w:r>
      <w:proofErr w:type="gramEnd"/>
    </w:p>
    <w:p w:rsidR="00403CFD" w:rsidRPr="00953DB4" w:rsidRDefault="00403CFD" w:rsidP="00403CFD">
      <w:pPr>
        <w:widowControl w:val="0"/>
        <w:autoSpaceDE w:val="0"/>
        <w:autoSpaceDN w:val="0"/>
        <w:bidi w:val="0"/>
        <w:spacing w:line="480" w:lineRule="auto"/>
        <w:ind w:firstLine="709"/>
        <w:jc w:val="both"/>
        <w:rPr>
          <w:rFonts w:asciiTheme="majorBidi" w:hAnsiTheme="majorBidi" w:cstheme="majorBidi"/>
        </w:rPr>
      </w:pPr>
      <w:proofErr w:type="gramStart"/>
      <w:r w:rsidRPr="00953DB4">
        <w:rPr>
          <w:rFonts w:asciiTheme="majorBidi" w:hAnsiTheme="majorBidi" w:cstheme="majorBidi"/>
        </w:rPr>
        <w:t>Persperktif hakim Pengadilan Agama Makassar terkait dengan pemberian nafkah iddah dan mut’ah adalah pada dasarnya sejalan dengan yang diungkapkan oleh para ulama dalam Islam yang juga mewajibkan keduanya.</w:t>
      </w:r>
      <w:proofErr w:type="gramEnd"/>
      <w:r w:rsidRPr="00953DB4">
        <w:rPr>
          <w:rFonts w:asciiTheme="majorBidi" w:hAnsiTheme="majorBidi" w:cstheme="majorBidi"/>
        </w:rPr>
        <w:t xml:space="preserve"> Pertimbangan yang digunakan adalah pertimbangan hukum yang dimaksud meliputi aturan-aturan yang mengatur masalah nafkah iddah dan nafkah mut’ah, baik yang terdapat dalam al-Quran, hadis, Kompilasi Hukum Islam, Undang-undang Nomor 1 Tahun 1974 tentang Perkawinan, maupun aturan lain yang terkait dengannya dan pertimbangan fakta mengenai kondisi kedua belah pihak.</w:t>
      </w:r>
    </w:p>
    <w:p w:rsidR="00403CFD" w:rsidRPr="00953DB4" w:rsidRDefault="00403CFD" w:rsidP="00403CFD">
      <w:pPr>
        <w:widowControl w:val="0"/>
        <w:autoSpaceDE w:val="0"/>
        <w:autoSpaceDN w:val="0"/>
        <w:bidi w:val="0"/>
        <w:spacing w:line="480" w:lineRule="auto"/>
        <w:ind w:firstLine="709"/>
        <w:jc w:val="both"/>
        <w:rPr>
          <w:rFonts w:asciiTheme="majorBidi" w:hAnsiTheme="majorBidi" w:cstheme="majorBidi"/>
        </w:rPr>
      </w:pPr>
      <w:proofErr w:type="gramStart"/>
      <w:r w:rsidRPr="00953DB4">
        <w:rPr>
          <w:rFonts w:asciiTheme="majorBidi" w:hAnsiTheme="majorBidi" w:cstheme="majorBidi"/>
        </w:rPr>
        <w:t>Implikasi pemberian nafkah iddah dan nafkah mut’ah kepada mantan istri yang ditalak oleh suaminya, bertujuan untuk memberikan keadilan, kepastian, kemanfaatan dan kemaslahatan.</w:t>
      </w:r>
      <w:proofErr w:type="gramEnd"/>
    </w:p>
    <w:p w:rsidR="00C57DB9" w:rsidRPr="00953DB4" w:rsidRDefault="00D02DD8" w:rsidP="00C57DB9">
      <w:pPr>
        <w:bidi w:val="0"/>
        <w:spacing w:line="480" w:lineRule="auto"/>
        <w:jc w:val="both"/>
        <w:rPr>
          <w:rFonts w:asciiTheme="majorBidi" w:hAnsiTheme="majorBidi" w:cstheme="majorBidi"/>
          <w:b/>
          <w:bCs/>
        </w:rPr>
      </w:pPr>
      <w:r w:rsidRPr="00953DB4">
        <w:rPr>
          <w:rFonts w:asciiTheme="majorBidi" w:hAnsiTheme="majorBidi" w:cstheme="majorBidi"/>
          <w:b/>
          <w:bCs/>
        </w:rPr>
        <w:t xml:space="preserve">Saran </w:t>
      </w:r>
    </w:p>
    <w:p w:rsidR="00403CFD" w:rsidRPr="00953DB4" w:rsidRDefault="00403CFD" w:rsidP="00403CFD">
      <w:pPr>
        <w:widowControl w:val="0"/>
        <w:autoSpaceDE w:val="0"/>
        <w:autoSpaceDN w:val="0"/>
        <w:bidi w:val="0"/>
        <w:spacing w:line="480" w:lineRule="auto"/>
        <w:ind w:firstLine="720"/>
        <w:jc w:val="both"/>
        <w:rPr>
          <w:rFonts w:asciiTheme="majorBidi" w:hAnsiTheme="majorBidi" w:cstheme="majorBidi"/>
          <w:b/>
          <w:bCs/>
        </w:rPr>
      </w:pPr>
      <w:r w:rsidRPr="00953DB4">
        <w:rPr>
          <w:rFonts w:asciiTheme="majorBidi" w:hAnsiTheme="majorBidi" w:cstheme="majorBidi"/>
        </w:rPr>
        <w:t xml:space="preserve">Ketentuan mengenai nafkah iddah dan nafkah mut’ah sangat jelas sebagaimana tertulis dalam beberapa ayat al-Quran, hadis, Kompilasi Hukum Islam maupun aturan-aturan hukum lain yang terkait. </w:t>
      </w:r>
      <w:proofErr w:type="gramStart"/>
      <w:r w:rsidRPr="00953DB4">
        <w:rPr>
          <w:rFonts w:asciiTheme="majorBidi" w:hAnsiTheme="majorBidi" w:cstheme="majorBidi"/>
        </w:rPr>
        <w:t>Maka dari itu pihak suami sudah semestinya menyadari kewajibannya ketika menjatuhkan talak kepada istrinya dan melaksanakan kewajibannya tersebut dengan penuh tanggungjawab.</w:t>
      </w:r>
      <w:proofErr w:type="gramEnd"/>
      <w:r w:rsidRPr="00953DB4">
        <w:rPr>
          <w:rFonts w:asciiTheme="majorBidi" w:hAnsiTheme="majorBidi" w:cstheme="majorBidi"/>
          <w:b/>
          <w:bCs/>
        </w:rPr>
        <w:t xml:space="preserve"> </w:t>
      </w:r>
      <w:proofErr w:type="gramStart"/>
      <w:r w:rsidRPr="00953DB4">
        <w:rPr>
          <w:rFonts w:asciiTheme="majorBidi" w:hAnsiTheme="majorBidi" w:cstheme="majorBidi"/>
        </w:rPr>
        <w:t>Dalam melindungi hak perempuan terkait nafkah iddah dan nafkah mut’ah, tentu peran lebih dari pemerintah sangat diharapkan.</w:t>
      </w:r>
      <w:proofErr w:type="gramEnd"/>
      <w:r w:rsidRPr="00953DB4">
        <w:rPr>
          <w:rFonts w:asciiTheme="majorBidi" w:hAnsiTheme="majorBidi" w:cstheme="majorBidi"/>
        </w:rPr>
        <w:t xml:space="preserve"> </w:t>
      </w:r>
      <w:proofErr w:type="gramStart"/>
      <w:r w:rsidRPr="00953DB4">
        <w:rPr>
          <w:rFonts w:asciiTheme="majorBidi" w:hAnsiTheme="majorBidi" w:cstheme="majorBidi"/>
        </w:rPr>
        <w:t>Sudah semestinya mereka yang tidak melaksanakan kewajiban membayarkan nafkah iddah dan mut’ah, tidak hanya sekedar diberikan seruan untuk membayar, tetapi perlu pula diberikan sanksi baik perdata maupun pidana.</w:t>
      </w:r>
      <w:proofErr w:type="gramEnd"/>
    </w:p>
    <w:p w:rsidR="00543054" w:rsidRPr="00953DB4" w:rsidRDefault="00AE36A3" w:rsidP="00D02DD8">
      <w:pPr>
        <w:bidi w:val="0"/>
        <w:spacing w:line="480" w:lineRule="auto"/>
        <w:rPr>
          <w:rFonts w:asciiTheme="majorBidi" w:hAnsiTheme="majorBidi" w:cstheme="majorBidi"/>
        </w:rPr>
      </w:pPr>
      <w:r w:rsidRPr="00953DB4">
        <w:rPr>
          <w:rFonts w:asciiTheme="majorBidi" w:hAnsiTheme="majorBidi" w:cstheme="majorBidi"/>
          <w:b/>
          <w:bCs/>
        </w:rPr>
        <w:lastRenderedPageBreak/>
        <w:t xml:space="preserve">DAFTAR PUSTAKA </w:t>
      </w:r>
    </w:p>
    <w:p w:rsidR="00403CFD" w:rsidRPr="00953DB4" w:rsidRDefault="00403CFD" w:rsidP="00953DB4">
      <w:pPr>
        <w:pStyle w:val="BodyText"/>
        <w:spacing w:line="360" w:lineRule="auto"/>
        <w:ind w:left="567"/>
        <w:jc w:val="both"/>
        <w:rPr>
          <w:rFonts w:asciiTheme="majorBidi" w:hAnsiTheme="majorBidi" w:cstheme="majorBidi"/>
          <w:bCs/>
          <w:color w:val="000000" w:themeColor="text1"/>
          <w:sz w:val="24"/>
          <w:szCs w:val="24"/>
        </w:rPr>
      </w:pPr>
      <w:r w:rsidRPr="00953DB4">
        <w:rPr>
          <w:rFonts w:asciiTheme="majorBidi" w:hAnsiTheme="majorBidi" w:cstheme="majorBidi"/>
          <w:bCs/>
          <w:color w:val="000000" w:themeColor="text1"/>
          <w:sz w:val="24"/>
          <w:szCs w:val="24"/>
        </w:rPr>
        <w:t>Al-Quran</w:t>
      </w:r>
    </w:p>
    <w:p w:rsidR="00403CFD" w:rsidRPr="00953DB4" w:rsidRDefault="00403CFD" w:rsidP="00953DB4">
      <w:pPr>
        <w:pStyle w:val="BodyText"/>
        <w:spacing w:line="360" w:lineRule="auto"/>
        <w:ind w:left="567" w:hanging="709"/>
        <w:jc w:val="both"/>
        <w:rPr>
          <w:rFonts w:asciiTheme="majorBidi" w:hAnsiTheme="majorBidi" w:cstheme="majorBidi"/>
          <w:sz w:val="24"/>
          <w:szCs w:val="24"/>
        </w:rPr>
      </w:pPr>
      <w:proofErr w:type="gramStart"/>
      <w:r w:rsidRPr="00953DB4">
        <w:rPr>
          <w:rFonts w:asciiTheme="majorBidi" w:hAnsiTheme="majorBidi" w:cstheme="majorBidi"/>
          <w:sz w:val="24"/>
          <w:szCs w:val="24"/>
        </w:rPr>
        <w:t>Abdulrahman</w:t>
      </w:r>
      <w:r w:rsidRPr="00953DB4">
        <w:rPr>
          <w:rFonts w:asciiTheme="majorBidi" w:hAnsiTheme="majorBidi" w:cstheme="majorBidi"/>
          <w:sz w:val="24"/>
          <w:szCs w:val="24"/>
          <w:lang w:val="id-ID"/>
        </w:rPr>
        <w:t>.</w:t>
      </w:r>
      <w:proofErr w:type="gramEnd"/>
      <w:r w:rsidRPr="00953DB4">
        <w:rPr>
          <w:rFonts w:asciiTheme="majorBidi" w:hAnsiTheme="majorBidi" w:cstheme="majorBidi"/>
          <w:sz w:val="24"/>
          <w:szCs w:val="24"/>
        </w:rPr>
        <w:t xml:space="preserve"> </w:t>
      </w:r>
      <w:proofErr w:type="gramStart"/>
      <w:r w:rsidRPr="00953DB4">
        <w:rPr>
          <w:rFonts w:asciiTheme="majorBidi" w:hAnsiTheme="majorBidi" w:cstheme="majorBidi"/>
          <w:i/>
          <w:sz w:val="24"/>
          <w:szCs w:val="24"/>
        </w:rPr>
        <w:t>Perkawinan dalam syari’at Islam</w:t>
      </w:r>
      <w:r w:rsidRPr="00953DB4">
        <w:rPr>
          <w:rFonts w:asciiTheme="majorBidi" w:hAnsiTheme="majorBidi" w:cstheme="majorBidi"/>
          <w:sz w:val="24"/>
          <w:szCs w:val="24"/>
          <w:lang w:val="id-ID"/>
        </w:rPr>
        <w:t>.</w:t>
      </w:r>
      <w:proofErr w:type="gramEnd"/>
      <w:r w:rsidRPr="00953DB4">
        <w:rPr>
          <w:rFonts w:asciiTheme="majorBidi" w:hAnsiTheme="majorBidi" w:cstheme="majorBidi"/>
          <w:sz w:val="24"/>
          <w:szCs w:val="24"/>
        </w:rPr>
        <w:t xml:space="preserve"> </w:t>
      </w:r>
      <w:proofErr w:type="gramStart"/>
      <w:r w:rsidRPr="00953DB4">
        <w:rPr>
          <w:rFonts w:asciiTheme="majorBidi" w:hAnsiTheme="majorBidi" w:cstheme="majorBidi"/>
          <w:sz w:val="24"/>
          <w:szCs w:val="24"/>
        </w:rPr>
        <w:t>Cet</w:t>
      </w:r>
      <w:proofErr w:type="gramEnd"/>
      <w:r w:rsidRPr="00953DB4">
        <w:rPr>
          <w:rFonts w:asciiTheme="majorBidi" w:hAnsiTheme="majorBidi" w:cstheme="majorBidi"/>
          <w:sz w:val="24"/>
          <w:szCs w:val="24"/>
        </w:rPr>
        <w:t xml:space="preserve"> 1, Jakarta: Rineka Cipta, 1992.</w:t>
      </w:r>
    </w:p>
    <w:p w:rsidR="00403CFD" w:rsidRPr="00953DB4" w:rsidRDefault="00403CFD" w:rsidP="00953DB4">
      <w:pPr>
        <w:pStyle w:val="BodyText"/>
        <w:spacing w:line="360" w:lineRule="auto"/>
        <w:ind w:left="567" w:hanging="709"/>
        <w:jc w:val="both"/>
        <w:rPr>
          <w:rFonts w:asciiTheme="majorBidi" w:hAnsiTheme="majorBidi" w:cstheme="majorBidi"/>
          <w:sz w:val="24"/>
          <w:szCs w:val="24"/>
        </w:rPr>
      </w:pPr>
      <w:r w:rsidRPr="00953DB4">
        <w:rPr>
          <w:rFonts w:asciiTheme="majorBidi" w:hAnsiTheme="majorBidi" w:cstheme="majorBidi"/>
          <w:sz w:val="24"/>
          <w:szCs w:val="24"/>
        </w:rPr>
        <w:t>Abubakar,</w:t>
      </w:r>
      <w:r w:rsidRPr="00953DB4">
        <w:rPr>
          <w:rFonts w:asciiTheme="majorBidi" w:hAnsiTheme="majorBidi" w:cstheme="majorBidi"/>
          <w:sz w:val="24"/>
          <w:szCs w:val="24"/>
          <w:lang w:val="id-ID"/>
        </w:rPr>
        <w:t xml:space="preserve"> Zainal.</w:t>
      </w:r>
      <w:r w:rsidRPr="00953DB4">
        <w:rPr>
          <w:rFonts w:asciiTheme="majorBidi" w:hAnsiTheme="majorBidi" w:cstheme="majorBidi"/>
          <w:sz w:val="24"/>
          <w:szCs w:val="24"/>
        </w:rPr>
        <w:t xml:space="preserve"> </w:t>
      </w:r>
      <w:proofErr w:type="gramStart"/>
      <w:r w:rsidRPr="00953DB4">
        <w:rPr>
          <w:rFonts w:asciiTheme="majorBidi" w:hAnsiTheme="majorBidi" w:cstheme="majorBidi"/>
          <w:i/>
          <w:iCs/>
          <w:sz w:val="24"/>
          <w:szCs w:val="24"/>
        </w:rPr>
        <w:t>Kumpulan Peraturan Perundang-undangan dalam Lingkungan Peradilan Agama</w:t>
      </w:r>
      <w:r w:rsidRPr="00953DB4">
        <w:rPr>
          <w:rFonts w:asciiTheme="majorBidi" w:hAnsiTheme="majorBidi" w:cstheme="majorBidi"/>
          <w:i/>
          <w:iCs/>
          <w:sz w:val="24"/>
          <w:szCs w:val="24"/>
          <w:lang w:val="id-ID"/>
        </w:rPr>
        <w:t>.</w:t>
      </w:r>
      <w:proofErr w:type="gramEnd"/>
      <w:r w:rsidRPr="00953DB4">
        <w:rPr>
          <w:rFonts w:asciiTheme="majorBidi" w:hAnsiTheme="majorBidi" w:cstheme="majorBidi"/>
          <w:sz w:val="24"/>
          <w:szCs w:val="24"/>
        </w:rPr>
        <w:t xml:space="preserve"> Jakarta: Yayasan Al-Hikmah</w:t>
      </w:r>
      <w:r w:rsidRPr="00953DB4">
        <w:rPr>
          <w:rFonts w:asciiTheme="majorBidi" w:hAnsiTheme="majorBidi" w:cstheme="majorBidi"/>
          <w:sz w:val="24"/>
          <w:szCs w:val="24"/>
          <w:lang w:val="id-ID"/>
        </w:rPr>
        <w:t>,</w:t>
      </w:r>
      <w:r w:rsidRPr="00953DB4">
        <w:rPr>
          <w:rFonts w:asciiTheme="majorBidi" w:hAnsiTheme="majorBidi" w:cstheme="majorBidi"/>
          <w:sz w:val="24"/>
          <w:szCs w:val="24"/>
        </w:rPr>
        <w:t xml:space="preserve"> 1992.</w:t>
      </w:r>
    </w:p>
    <w:p w:rsidR="00953DB4" w:rsidRPr="00953DB4" w:rsidRDefault="00403CFD" w:rsidP="00953DB4">
      <w:pPr>
        <w:pStyle w:val="BodyText"/>
        <w:spacing w:line="360" w:lineRule="auto"/>
        <w:ind w:left="567" w:hanging="709"/>
        <w:jc w:val="both"/>
        <w:rPr>
          <w:rFonts w:asciiTheme="majorBidi" w:hAnsiTheme="majorBidi" w:cstheme="majorBidi"/>
          <w:sz w:val="24"/>
          <w:szCs w:val="24"/>
        </w:rPr>
      </w:pPr>
      <w:r w:rsidRPr="00953DB4">
        <w:rPr>
          <w:rFonts w:asciiTheme="majorBidi" w:hAnsiTheme="majorBidi" w:cstheme="majorBidi"/>
          <w:sz w:val="24"/>
          <w:szCs w:val="24"/>
        </w:rPr>
        <w:t xml:space="preserve">AD Fatimah. </w:t>
      </w:r>
      <w:proofErr w:type="gramStart"/>
      <w:r w:rsidRPr="00953DB4">
        <w:rPr>
          <w:rFonts w:asciiTheme="majorBidi" w:hAnsiTheme="majorBidi" w:cstheme="majorBidi"/>
          <w:sz w:val="24"/>
          <w:szCs w:val="24"/>
        </w:rPr>
        <w:t xml:space="preserve">(51 tahun), Panitera Muda Hukum Pengadilan Agama Makassar, </w:t>
      </w:r>
      <w:r w:rsidRPr="00953DB4">
        <w:rPr>
          <w:rFonts w:asciiTheme="majorBidi" w:hAnsiTheme="majorBidi" w:cstheme="majorBidi"/>
          <w:i/>
          <w:sz w:val="24"/>
          <w:szCs w:val="24"/>
        </w:rPr>
        <w:t>Wawancara</w:t>
      </w:r>
      <w:r w:rsidRPr="00953DB4">
        <w:rPr>
          <w:rFonts w:asciiTheme="majorBidi" w:hAnsiTheme="majorBidi" w:cstheme="majorBidi"/>
          <w:sz w:val="24"/>
          <w:szCs w:val="24"/>
        </w:rPr>
        <w:t>, Makassar, 21 juli, 2021.</w:t>
      </w:r>
      <w:proofErr w:type="gramEnd"/>
    </w:p>
    <w:p w:rsidR="00953DB4" w:rsidRPr="00953DB4" w:rsidRDefault="00403CFD" w:rsidP="00953DB4">
      <w:pPr>
        <w:pStyle w:val="BodyText"/>
        <w:spacing w:line="360" w:lineRule="auto"/>
        <w:ind w:left="567" w:hanging="709"/>
        <w:jc w:val="both"/>
        <w:rPr>
          <w:rFonts w:asciiTheme="majorBidi" w:hAnsiTheme="majorBidi" w:cstheme="majorBidi"/>
          <w:sz w:val="24"/>
          <w:szCs w:val="24"/>
        </w:rPr>
      </w:pPr>
      <w:r w:rsidRPr="00953DB4">
        <w:rPr>
          <w:rFonts w:asciiTheme="majorBidi" w:hAnsiTheme="majorBidi" w:cstheme="majorBidi"/>
          <w:sz w:val="24"/>
          <w:szCs w:val="24"/>
        </w:rPr>
        <w:t xml:space="preserve">Al-Ghazali dalam Muksana Pasaribu, </w:t>
      </w:r>
      <w:r w:rsidRPr="00953DB4">
        <w:rPr>
          <w:rFonts w:asciiTheme="majorBidi" w:hAnsiTheme="majorBidi" w:cstheme="majorBidi"/>
          <w:i/>
          <w:iCs/>
          <w:sz w:val="24"/>
          <w:szCs w:val="24"/>
        </w:rPr>
        <w:t>Maslahat dan Perkembangannya sebagai Dasar Penetapan Hukum Islam</w:t>
      </w:r>
      <w:r w:rsidR="00953DB4" w:rsidRPr="00953DB4">
        <w:rPr>
          <w:rFonts w:asciiTheme="majorBidi" w:hAnsiTheme="majorBidi" w:cstheme="majorBidi"/>
          <w:sz w:val="24"/>
          <w:szCs w:val="24"/>
        </w:rPr>
        <w:t xml:space="preserve"> (Jurnal Justisia Vol. 1 No 04 </w:t>
      </w:r>
      <w:r w:rsidRPr="00953DB4">
        <w:rPr>
          <w:rFonts w:asciiTheme="majorBidi" w:hAnsiTheme="majorBidi" w:cstheme="majorBidi"/>
          <w:sz w:val="24"/>
          <w:szCs w:val="24"/>
        </w:rPr>
        <w:t>Desember 2014</w:t>
      </w:r>
    </w:p>
    <w:p w:rsidR="00953DB4" w:rsidRPr="00953DB4" w:rsidRDefault="00403CFD" w:rsidP="00953DB4">
      <w:pPr>
        <w:pStyle w:val="BodyText"/>
        <w:spacing w:line="360" w:lineRule="auto"/>
        <w:ind w:left="567" w:hanging="709"/>
        <w:jc w:val="both"/>
        <w:rPr>
          <w:rFonts w:asciiTheme="majorBidi" w:hAnsiTheme="majorBidi" w:cstheme="majorBidi"/>
          <w:color w:val="000000" w:themeColor="text1"/>
          <w:sz w:val="24"/>
          <w:szCs w:val="24"/>
        </w:rPr>
      </w:pPr>
      <w:r w:rsidRPr="00953DB4">
        <w:rPr>
          <w:rFonts w:asciiTheme="majorBidi" w:hAnsiTheme="majorBidi" w:cstheme="majorBidi"/>
          <w:color w:val="000000" w:themeColor="text1"/>
          <w:sz w:val="24"/>
          <w:szCs w:val="24"/>
        </w:rPr>
        <w:t xml:space="preserve">Aminah, ST.  </w:t>
      </w:r>
      <w:proofErr w:type="gramStart"/>
      <w:r w:rsidRPr="00953DB4">
        <w:rPr>
          <w:rFonts w:asciiTheme="majorBidi" w:hAnsiTheme="majorBidi" w:cstheme="majorBidi"/>
          <w:color w:val="000000" w:themeColor="text1"/>
          <w:sz w:val="24"/>
          <w:szCs w:val="24"/>
        </w:rPr>
        <w:t>(58 tahun), Hakim Pengadilan Agama Makassar</w:t>
      </w:r>
      <w:r w:rsidRPr="00953DB4">
        <w:rPr>
          <w:rFonts w:asciiTheme="majorBidi" w:hAnsiTheme="majorBidi" w:cstheme="majorBidi"/>
          <w:i/>
          <w:iCs/>
          <w:color w:val="000000" w:themeColor="text1"/>
          <w:sz w:val="24"/>
          <w:szCs w:val="24"/>
        </w:rPr>
        <w:t xml:space="preserve">, Wawancara, </w:t>
      </w:r>
      <w:r w:rsidRPr="00953DB4">
        <w:rPr>
          <w:rFonts w:asciiTheme="majorBidi" w:hAnsiTheme="majorBidi" w:cstheme="majorBidi"/>
          <w:color w:val="000000" w:themeColor="text1"/>
          <w:sz w:val="24"/>
          <w:szCs w:val="24"/>
        </w:rPr>
        <w:t>Makassar, 1 juli 2021.</w:t>
      </w:r>
      <w:proofErr w:type="gramEnd"/>
    </w:p>
    <w:p w:rsidR="00953DB4" w:rsidRPr="00953DB4" w:rsidRDefault="00403CFD" w:rsidP="00953DB4">
      <w:pPr>
        <w:pStyle w:val="BodyText"/>
        <w:spacing w:line="360" w:lineRule="auto"/>
        <w:ind w:left="567" w:hanging="709"/>
        <w:jc w:val="both"/>
        <w:rPr>
          <w:rFonts w:asciiTheme="majorBidi" w:hAnsiTheme="majorBidi" w:cstheme="majorBidi"/>
          <w:bCs/>
          <w:color w:val="000000" w:themeColor="text1"/>
          <w:sz w:val="24"/>
          <w:szCs w:val="24"/>
        </w:rPr>
      </w:pPr>
      <w:proofErr w:type="gramStart"/>
      <w:r w:rsidRPr="00953DB4">
        <w:rPr>
          <w:rFonts w:asciiTheme="majorBidi" w:hAnsiTheme="majorBidi" w:cstheme="majorBidi"/>
          <w:bCs/>
          <w:color w:val="000000" w:themeColor="text1"/>
          <w:sz w:val="24"/>
          <w:szCs w:val="24"/>
        </w:rPr>
        <w:t>Az-Zuhaili</w:t>
      </w:r>
      <w:r w:rsidRPr="00953DB4">
        <w:rPr>
          <w:rFonts w:asciiTheme="majorBidi" w:hAnsiTheme="majorBidi" w:cstheme="majorBidi"/>
          <w:bCs/>
          <w:color w:val="000000" w:themeColor="text1"/>
          <w:sz w:val="24"/>
          <w:szCs w:val="24"/>
          <w:lang w:val="id-ID"/>
        </w:rPr>
        <w:t>,</w:t>
      </w:r>
      <w:r w:rsidRPr="00953DB4">
        <w:rPr>
          <w:rFonts w:asciiTheme="majorBidi" w:hAnsiTheme="majorBidi" w:cstheme="majorBidi"/>
          <w:bCs/>
          <w:color w:val="000000" w:themeColor="text1"/>
          <w:sz w:val="24"/>
          <w:szCs w:val="24"/>
        </w:rPr>
        <w:t xml:space="preserve"> Wahbah.</w:t>
      </w:r>
      <w:proofErr w:type="gramEnd"/>
      <w:r w:rsidRPr="00953DB4">
        <w:rPr>
          <w:rFonts w:asciiTheme="majorBidi" w:hAnsiTheme="majorBidi" w:cstheme="majorBidi"/>
          <w:bCs/>
          <w:color w:val="000000" w:themeColor="text1"/>
          <w:sz w:val="24"/>
          <w:szCs w:val="24"/>
        </w:rPr>
        <w:t xml:space="preserve"> </w:t>
      </w:r>
      <w:r w:rsidRPr="00953DB4">
        <w:rPr>
          <w:rFonts w:asciiTheme="majorBidi" w:hAnsiTheme="majorBidi" w:cstheme="majorBidi"/>
          <w:bCs/>
          <w:i/>
          <w:color w:val="000000" w:themeColor="text1"/>
          <w:sz w:val="24"/>
          <w:szCs w:val="24"/>
        </w:rPr>
        <w:t xml:space="preserve">Fiqih Islam </w:t>
      </w:r>
      <w:proofErr w:type="gramStart"/>
      <w:r w:rsidRPr="00953DB4">
        <w:rPr>
          <w:rFonts w:asciiTheme="majorBidi" w:hAnsiTheme="majorBidi" w:cstheme="majorBidi"/>
          <w:bCs/>
          <w:i/>
          <w:color w:val="000000" w:themeColor="text1"/>
          <w:sz w:val="24"/>
          <w:szCs w:val="24"/>
        </w:rPr>
        <w:t>Wa</w:t>
      </w:r>
      <w:proofErr w:type="gramEnd"/>
      <w:r w:rsidRPr="00953DB4">
        <w:rPr>
          <w:rFonts w:asciiTheme="majorBidi" w:hAnsiTheme="majorBidi" w:cstheme="majorBidi"/>
          <w:bCs/>
          <w:i/>
          <w:color w:val="000000" w:themeColor="text1"/>
          <w:sz w:val="24"/>
          <w:szCs w:val="24"/>
        </w:rPr>
        <w:t xml:space="preserve"> Adillatuhu</w:t>
      </w:r>
      <w:r w:rsidRPr="00953DB4">
        <w:rPr>
          <w:rFonts w:asciiTheme="majorBidi" w:hAnsiTheme="majorBidi" w:cstheme="majorBidi"/>
          <w:bCs/>
          <w:color w:val="000000" w:themeColor="text1"/>
          <w:sz w:val="24"/>
          <w:szCs w:val="24"/>
        </w:rPr>
        <w:t xml:space="preserve"> Jilid 9, Jakarta: Gema Insani, 2011.</w:t>
      </w:r>
    </w:p>
    <w:p w:rsidR="00403CFD" w:rsidRPr="00953DB4" w:rsidRDefault="00403CFD" w:rsidP="00953DB4">
      <w:pPr>
        <w:pStyle w:val="BodyText"/>
        <w:spacing w:line="360" w:lineRule="auto"/>
        <w:ind w:left="567" w:hanging="709"/>
        <w:jc w:val="both"/>
        <w:rPr>
          <w:rFonts w:asciiTheme="majorBidi" w:hAnsiTheme="majorBidi" w:cstheme="majorBidi"/>
          <w:sz w:val="24"/>
          <w:szCs w:val="24"/>
        </w:rPr>
        <w:sectPr w:rsidR="00403CFD" w:rsidRPr="00953DB4" w:rsidSect="00403CFD">
          <w:headerReference w:type="default" r:id="rId9"/>
          <w:footerReference w:type="default" r:id="rId10"/>
          <w:footerReference w:type="first" r:id="rId11"/>
          <w:type w:val="continuous"/>
          <w:pgSz w:w="11906" w:h="16838"/>
          <w:pgMar w:top="2268" w:right="1841" w:bottom="1701" w:left="2268" w:header="708" w:footer="708" w:gutter="0"/>
          <w:pgNumType w:start="1"/>
          <w:cols w:space="708"/>
          <w:titlePg/>
          <w:docGrid w:linePitch="360"/>
        </w:sectPr>
      </w:pPr>
      <w:r w:rsidRPr="00953DB4">
        <w:rPr>
          <w:rFonts w:asciiTheme="majorBidi" w:hAnsiTheme="majorBidi" w:cstheme="majorBidi"/>
          <w:sz w:val="24"/>
          <w:szCs w:val="24"/>
        </w:rPr>
        <w:t xml:space="preserve">Dahlan, Abdul Azis.  </w:t>
      </w:r>
      <w:proofErr w:type="gramStart"/>
      <w:r w:rsidRPr="00953DB4">
        <w:rPr>
          <w:rFonts w:asciiTheme="majorBidi" w:hAnsiTheme="majorBidi" w:cstheme="majorBidi"/>
          <w:i/>
          <w:iCs/>
          <w:sz w:val="24"/>
          <w:szCs w:val="24"/>
        </w:rPr>
        <w:t>Ensiklopedia Hukum Islam</w:t>
      </w:r>
      <w:r w:rsidRPr="00953DB4">
        <w:rPr>
          <w:rFonts w:asciiTheme="majorBidi" w:hAnsiTheme="majorBidi" w:cstheme="majorBidi"/>
          <w:sz w:val="24"/>
          <w:szCs w:val="24"/>
        </w:rPr>
        <w:t>.</w:t>
      </w:r>
      <w:proofErr w:type="gramEnd"/>
      <w:r w:rsidRPr="00953DB4">
        <w:rPr>
          <w:rFonts w:asciiTheme="majorBidi" w:hAnsiTheme="majorBidi" w:cstheme="majorBidi"/>
          <w:sz w:val="24"/>
          <w:szCs w:val="24"/>
        </w:rPr>
        <w:t xml:space="preserve"> Jakart</w:t>
      </w:r>
      <w:r w:rsidR="00953DB4" w:rsidRPr="00953DB4">
        <w:rPr>
          <w:rFonts w:asciiTheme="majorBidi" w:hAnsiTheme="majorBidi" w:cstheme="majorBidi"/>
          <w:sz w:val="24"/>
          <w:szCs w:val="24"/>
        </w:rPr>
        <w:t>a: Ichtiar Baru van Hoeve</w:t>
      </w:r>
      <w:proofErr w:type="gramStart"/>
      <w:r w:rsidR="00953DB4" w:rsidRPr="00953DB4">
        <w:rPr>
          <w:rFonts w:asciiTheme="majorBidi" w:hAnsiTheme="majorBidi" w:cstheme="majorBidi"/>
          <w:sz w:val="24"/>
          <w:szCs w:val="24"/>
        </w:rPr>
        <w:t>,2006</w:t>
      </w:r>
      <w:proofErr w:type="gramEnd"/>
    </w:p>
    <w:p w:rsidR="00953DB4" w:rsidRDefault="00403CFD" w:rsidP="00953DB4">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sz w:val="24"/>
          <w:szCs w:val="24"/>
        </w:rPr>
        <w:lastRenderedPageBreak/>
        <w:t xml:space="preserve">Direktorat Jendral Pembinaan Kelembagaan Agama Islam Departemen Agama, </w:t>
      </w:r>
      <w:r w:rsidRPr="00953DB4">
        <w:rPr>
          <w:rFonts w:asciiTheme="majorBidi" w:hAnsiTheme="majorBidi" w:cstheme="majorBidi"/>
          <w:i/>
          <w:sz w:val="24"/>
          <w:szCs w:val="24"/>
        </w:rPr>
        <w:t>Ilmu Fiqih, Jilid II</w:t>
      </w:r>
      <w:r w:rsidRPr="00953DB4">
        <w:rPr>
          <w:rFonts w:asciiTheme="majorBidi" w:hAnsiTheme="majorBidi" w:cstheme="majorBidi"/>
          <w:sz w:val="24"/>
          <w:szCs w:val="24"/>
        </w:rPr>
        <w:t>, Cet II, Jakarta:1985</w:t>
      </w:r>
    </w:p>
    <w:p w:rsidR="00953DB4" w:rsidRDefault="00403CFD" w:rsidP="00953DB4">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sz w:val="24"/>
          <w:szCs w:val="24"/>
        </w:rPr>
        <w:t xml:space="preserve">Dkk, </w:t>
      </w:r>
      <w:proofErr w:type="gramStart"/>
      <w:r w:rsidRPr="00953DB4">
        <w:rPr>
          <w:rFonts w:asciiTheme="majorBidi" w:hAnsiTheme="majorBidi" w:cstheme="majorBidi"/>
          <w:sz w:val="24"/>
          <w:szCs w:val="24"/>
        </w:rPr>
        <w:t>Cst</w:t>
      </w:r>
      <w:proofErr w:type="gramEnd"/>
      <w:r w:rsidRPr="00953DB4">
        <w:rPr>
          <w:rFonts w:asciiTheme="majorBidi" w:hAnsiTheme="majorBidi" w:cstheme="majorBidi"/>
          <w:sz w:val="24"/>
          <w:szCs w:val="24"/>
        </w:rPr>
        <w:t xml:space="preserve"> Kansil. </w:t>
      </w:r>
      <w:r w:rsidRPr="00953DB4">
        <w:rPr>
          <w:rFonts w:asciiTheme="majorBidi" w:hAnsiTheme="majorBidi" w:cstheme="majorBidi"/>
          <w:i/>
          <w:iCs/>
          <w:sz w:val="24"/>
          <w:szCs w:val="24"/>
        </w:rPr>
        <w:t>Kamus Istilah Hukum</w:t>
      </w:r>
      <w:r w:rsidRPr="00953DB4">
        <w:rPr>
          <w:rFonts w:asciiTheme="majorBidi" w:hAnsiTheme="majorBidi" w:cstheme="majorBidi"/>
          <w:sz w:val="24"/>
          <w:szCs w:val="24"/>
        </w:rPr>
        <w:t>. Jakarta: t.p, 2009.</w:t>
      </w:r>
    </w:p>
    <w:p w:rsidR="00953DB4" w:rsidRDefault="00403CFD" w:rsidP="00953DB4">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sz w:val="24"/>
          <w:szCs w:val="24"/>
        </w:rPr>
        <w:t xml:space="preserve">Fernando, Manullang E. </w:t>
      </w:r>
      <w:r w:rsidRPr="00953DB4">
        <w:rPr>
          <w:rFonts w:asciiTheme="majorBidi" w:hAnsiTheme="majorBidi" w:cstheme="majorBidi"/>
          <w:i/>
          <w:iCs/>
          <w:sz w:val="24"/>
          <w:szCs w:val="24"/>
        </w:rPr>
        <w:t>Menggapai Hukum Berkeadilan</w:t>
      </w:r>
      <w:r w:rsidRPr="00953DB4">
        <w:rPr>
          <w:rFonts w:asciiTheme="majorBidi" w:hAnsiTheme="majorBidi" w:cstheme="majorBidi"/>
          <w:sz w:val="24"/>
          <w:szCs w:val="24"/>
        </w:rPr>
        <w:t>. Jakarta: Kompas, 2007.</w:t>
      </w:r>
    </w:p>
    <w:p w:rsidR="00953DB4" w:rsidRDefault="00403CFD" w:rsidP="00953DB4">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sz w:val="24"/>
          <w:szCs w:val="24"/>
          <w:lang w:val="id-ID"/>
        </w:rPr>
        <w:t>Fitriani, Rika. Tinjauan Hukum Islam tentang Pembebanan Mut’ah dan Nafkah Iddah Terhadap Suami yang Murtad</w:t>
      </w:r>
      <w:r w:rsidRPr="00953DB4">
        <w:rPr>
          <w:rFonts w:asciiTheme="majorBidi" w:hAnsiTheme="majorBidi" w:cstheme="majorBidi"/>
          <w:i/>
          <w:sz w:val="24"/>
          <w:szCs w:val="24"/>
          <w:lang w:val="id-ID"/>
        </w:rPr>
        <w:t>,</w:t>
      </w:r>
      <w:r w:rsidRPr="00953DB4">
        <w:rPr>
          <w:rFonts w:asciiTheme="majorBidi" w:hAnsiTheme="majorBidi" w:cstheme="majorBidi"/>
          <w:sz w:val="24"/>
          <w:szCs w:val="24"/>
          <w:lang w:val="id-ID"/>
        </w:rPr>
        <w:t xml:space="preserve"> Jurnal Penelitian. Universitas Hasyim Asy’ari, 2019. </w:t>
      </w:r>
    </w:p>
    <w:p w:rsidR="00953DB4" w:rsidRDefault="00403CFD" w:rsidP="00953DB4">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sz w:val="24"/>
          <w:szCs w:val="24"/>
          <w:lang w:val="zh-CN"/>
        </w:rPr>
        <w:t xml:space="preserve">Harjono, </w:t>
      </w:r>
      <w:r w:rsidRPr="00953DB4">
        <w:rPr>
          <w:rFonts w:asciiTheme="majorBidi" w:hAnsiTheme="majorBidi" w:cstheme="majorBidi"/>
          <w:i/>
          <w:sz w:val="24"/>
          <w:szCs w:val="24"/>
          <w:lang w:val="zh-CN"/>
        </w:rPr>
        <w:t>Konstitusi sebagai Rumah Bangsa</w:t>
      </w:r>
      <w:r w:rsidRPr="00953DB4">
        <w:rPr>
          <w:rFonts w:asciiTheme="majorBidi" w:hAnsiTheme="majorBidi" w:cstheme="majorBidi"/>
          <w:sz w:val="24"/>
          <w:szCs w:val="24"/>
          <w:lang w:val="zh-CN"/>
        </w:rPr>
        <w:t>, secretariat Jenderal dan Kepanitraan Mahkamah Konstitusi</w:t>
      </w:r>
      <w:r w:rsidRPr="00953DB4">
        <w:rPr>
          <w:rFonts w:asciiTheme="majorBidi" w:hAnsiTheme="majorBidi" w:cstheme="majorBidi"/>
          <w:sz w:val="24"/>
          <w:szCs w:val="24"/>
          <w:lang w:val="id-ID"/>
        </w:rPr>
        <w:t>.</w:t>
      </w:r>
      <w:r w:rsidRPr="00953DB4">
        <w:rPr>
          <w:rFonts w:asciiTheme="majorBidi" w:hAnsiTheme="majorBidi" w:cstheme="majorBidi"/>
          <w:sz w:val="24"/>
          <w:szCs w:val="24"/>
          <w:lang w:val="zh-CN"/>
        </w:rPr>
        <w:t xml:space="preserve"> 2008.</w:t>
      </w:r>
    </w:p>
    <w:p w:rsidR="00953DB4" w:rsidRDefault="00403CFD" w:rsidP="00953DB4">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sz w:val="24"/>
          <w:szCs w:val="24"/>
          <w:lang w:val="id-ID"/>
        </w:rPr>
        <w:t xml:space="preserve">Kamal, </w:t>
      </w:r>
      <w:r w:rsidRPr="00953DB4">
        <w:rPr>
          <w:rFonts w:asciiTheme="majorBidi" w:hAnsiTheme="majorBidi" w:cstheme="majorBidi"/>
          <w:sz w:val="24"/>
          <w:szCs w:val="24"/>
        </w:rPr>
        <w:t>Abu Malik</w:t>
      </w:r>
      <w:r w:rsidRPr="00953DB4">
        <w:rPr>
          <w:rFonts w:asciiTheme="majorBidi" w:hAnsiTheme="majorBidi" w:cstheme="majorBidi"/>
          <w:sz w:val="24"/>
          <w:szCs w:val="24"/>
          <w:lang w:val="id-ID"/>
        </w:rPr>
        <w:t>.</w:t>
      </w:r>
      <w:r w:rsidRPr="00953DB4">
        <w:rPr>
          <w:rFonts w:asciiTheme="majorBidi" w:hAnsiTheme="majorBidi" w:cstheme="majorBidi"/>
          <w:sz w:val="24"/>
          <w:szCs w:val="24"/>
        </w:rPr>
        <w:t xml:space="preserve"> </w:t>
      </w:r>
      <w:proofErr w:type="gramStart"/>
      <w:r w:rsidRPr="00953DB4">
        <w:rPr>
          <w:rFonts w:asciiTheme="majorBidi" w:hAnsiTheme="majorBidi" w:cstheme="majorBidi"/>
          <w:i/>
          <w:sz w:val="24"/>
          <w:szCs w:val="24"/>
        </w:rPr>
        <w:t>Fiqih Sunnah Wanita</w:t>
      </w:r>
      <w:r w:rsidRPr="00953DB4">
        <w:rPr>
          <w:rFonts w:asciiTheme="majorBidi" w:hAnsiTheme="majorBidi" w:cstheme="majorBidi"/>
          <w:sz w:val="24"/>
          <w:szCs w:val="24"/>
          <w:lang w:val="id-ID"/>
        </w:rPr>
        <w:t>.</w:t>
      </w:r>
      <w:proofErr w:type="gramEnd"/>
      <w:r w:rsidRPr="00953DB4">
        <w:rPr>
          <w:rFonts w:asciiTheme="majorBidi" w:hAnsiTheme="majorBidi" w:cstheme="majorBidi"/>
          <w:sz w:val="24"/>
          <w:szCs w:val="24"/>
        </w:rPr>
        <w:t xml:space="preserve"> Jakarta: Pena Pundi Aksara, 2007.</w:t>
      </w:r>
    </w:p>
    <w:p w:rsidR="00953DB4" w:rsidRDefault="00403CFD" w:rsidP="00953DB4">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sz w:val="24"/>
          <w:szCs w:val="24"/>
        </w:rPr>
        <w:t xml:space="preserve">Keraf, Sonny. </w:t>
      </w:r>
      <w:proofErr w:type="gramStart"/>
      <w:r w:rsidRPr="00953DB4">
        <w:rPr>
          <w:rFonts w:asciiTheme="majorBidi" w:hAnsiTheme="majorBidi" w:cstheme="majorBidi"/>
          <w:i/>
          <w:iCs/>
          <w:sz w:val="24"/>
          <w:szCs w:val="24"/>
        </w:rPr>
        <w:t>Etika Bisnis Tuntunan dan Relevansinya</w:t>
      </w:r>
      <w:r w:rsidRPr="00953DB4">
        <w:rPr>
          <w:rFonts w:asciiTheme="majorBidi" w:hAnsiTheme="majorBidi" w:cstheme="majorBidi"/>
          <w:sz w:val="24"/>
          <w:szCs w:val="24"/>
        </w:rPr>
        <w:t>.</w:t>
      </w:r>
      <w:proofErr w:type="gramEnd"/>
      <w:r w:rsidRPr="00953DB4">
        <w:rPr>
          <w:rFonts w:asciiTheme="majorBidi" w:hAnsiTheme="majorBidi" w:cstheme="majorBidi"/>
          <w:sz w:val="24"/>
          <w:szCs w:val="24"/>
        </w:rPr>
        <w:t xml:space="preserve"> Yogyakarta: Kanisius, 1998.</w:t>
      </w:r>
    </w:p>
    <w:p w:rsidR="00953DB4" w:rsidRDefault="00403CFD" w:rsidP="00953DB4">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sz w:val="24"/>
          <w:szCs w:val="24"/>
        </w:rPr>
        <w:lastRenderedPageBreak/>
        <w:t>Latif,</w:t>
      </w:r>
      <w:r w:rsidRPr="00953DB4">
        <w:rPr>
          <w:rFonts w:asciiTheme="majorBidi" w:hAnsiTheme="majorBidi" w:cstheme="majorBidi"/>
          <w:sz w:val="24"/>
          <w:szCs w:val="24"/>
          <w:lang w:val="id-ID"/>
        </w:rPr>
        <w:t xml:space="preserve"> Djamil.</w:t>
      </w:r>
      <w:r w:rsidRPr="00953DB4">
        <w:rPr>
          <w:rFonts w:asciiTheme="majorBidi" w:hAnsiTheme="majorBidi" w:cstheme="majorBidi"/>
          <w:sz w:val="24"/>
          <w:szCs w:val="24"/>
        </w:rPr>
        <w:t xml:space="preserve"> </w:t>
      </w:r>
      <w:r w:rsidRPr="00953DB4">
        <w:rPr>
          <w:rFonts w:asciiTheme="majorBidi" w:hAnsiTheme="majorBidi" w:cstheme="majorBidi"/>
          <w:i/>
          <w:sz w:val="24"/>
          <w:szCs w:val="24"/>
        </w:rPr>
        <w:t>Aneka Hukum Perceraian di Indonesia</w:t>
      </w:r>
      <w:r w:rsidRPr="00953DB4">
        <w:rPr>
          <w:rFonts w:asciiTheme="majorBidi" w:hAnsiTheme="majorBidi" w:cstheme="majorBidi"/>
          <w:sz w:val="24"/>
          <w:szCs w:val="24"/>
          <w:lang w:val="id-ID"/>
        </w:rPr>
        <w:t xml:space="preserve">. </w:t>
      </w:r>
      <w:r w:rsidRPr="00953DB4">
        <w:rPr>
          <w:rFonts w:asciiTheme="majorBidi" w:hAnsiTheme="majorBidi" w:cstheme="majorBidi"/>
          <w:sz w:val="24"/>
          <w:szCs w:val="24"/>
        </w:rPr>
        <w:t>Jakarta: Ghalia Indonesia, 1981.</w:t>
      </w:r>
    </w:p>
    <w:p w:rsidR="00953DB4" w:rsidRDefault="00403CFD" w:rsidP="00953DB4">
      <w:pPr>
        <w:pStyle w:val="BodyText"/>
        <w:spacing w:line="360" w:lineRule="auto"/>
        <w:ind w:left="1134" w:hanging="708"/>
        <w:jc w:val="both"/>
        <w:rPr>
          <w:rFonts w:asciiTheme="majorBidi" w:hAnsiTheme="majorBidi" w:cstheme="majorBidi"/>
          <w:sz w:val="24"/>
          <w:szCs w:val="24"/>
        </w:rPr>
      </w:pPr>
      <w:proofErr w:type="gramStart"/>
      <w:r w:rsidRPr="00953DB4">
        <w:rPr>
          <w:rFonts w:asciiTheme="majorBidi" w:hAnsiTheme="majorBidi" w:cstheme="majorBidi"/>
          <w:sz w:val="24"/>
          <w:szCs w:val="24"/>
        </w:rPr>
        <w:t>Maloko</w:t>
      </w:r>
      <w:r w:rsidRPr="00953DB4">
        <w:rPr>
          <w:rFonts w:asciiTheme="majorBidi" w:hAnsiTheme="majorBidi" w:cstheme="majorBidi"/>
          <w:sz w:val="24"/>
          <w:szCs w:val="24"/>
          <w:lang w:val="id-ID"/>
        </w:rPr>
        <w:t>,</w:t>
      </w:r>
      <w:r w:rsidRPr="00953DB4">
        <w:rPr>
          <w:rFonts w:asciiTheme="majorBidi" w:hAnsiTheme="majorBidi" w:cstheme="majorBidi"/>
          <w:sz w:val="24"/>
          <w:szCs w:val="24"/>
        </w:rPr>
        <w:t xml:space="preserve"> </w:t>
      </w:r>
      <w:r w:rsidRPr="00953DB4">
        <w:rPr>
          <w:rFonts w:asciiTheme="majorBidi" w:hAnsiTheme="majorBidi" w:cstheme="majorBidi"/>
          <w:sz w:val="24"/>
          <w:szCs w:val="24"/>
          <w:lang w:val="id-ID"/>
        </w:rPr>
        <w:t xml:space="preserve">M Tahir, </w:t>
      </w:r>
      <w:r w:rsidRPr="00953DB4">
        <w:rPr>
          <w:rFonts w:asciiTheme="majorBidi" w:hAnsiTheme="majorBidi" w:cstheme="majorBidi"/>
          <w:i/>
          <w:sz w:val="24"/>
          <w:szCs w:val="24"/>
        </w:rPr>
        <w:t>Perceraian dan Akibat Hukum dalam Kehidupan</w:t>
      </w:r>
      <w:r w:rsidRPr="00953DB4">
        <w:rPr>
          <w:rFonts w:asciiTheme="majorBidi" w:hAnsiTheme="majorBidi" w:cstheme="majorBidi"/>
          <w:i/>
          <w:sz w:val="24"/>
          <w:szCs w:val="24"/>
          <w:lang w:val="id-ID"/>
        </w:rPr>
        <w:t>.</w:t>
      </w:r>
      <w:proofErr w:type="gramEnd"/>
      <w:r w:rsidRPr="00953DB4">
        <w:rPr>
          <w:rFonts w:asciiTheme="majorBidi" w:hAnsiTheme="majorBidi" w:cstheme="majorBidi"/>
          <w:sz w:val="24"/>
          <w:szCs w:val="24"/>
        </w:rPr>
        <w:t xml:space="preserve"> </w:t>
      </w:r>
      <w:proofErr w:type="gramStart"/>
      <w:r w:rsidRPr="00953DB4">
        <w:rPr>
          <w:rFonts w:asciiTheme="majorBidi" w:hAnsiTheme="majorBidi" w:cstheme="majorBidi"/>
          <w:sz w:val="24"/>
          <w:szCs w:val="24"/>
        </w:rPr>
        <w:t>Makassar :</w:t>
      </w:r>
      <w:proofErr w:type="gramEnd"/>
      <w:r w:rsidRPr="00953DB4">
        <w:rPr>
          <w:rFonts w:asciiTheme="majorBidi" w:hAnsiTheme="majorBidi" w:cstheme="majorBidi"/>
          <w:sz w:val="24"/>
          <w:szCs w:val="24"/>
        </w:rPr>
        <w:t xml:space="preserve"> Alauddin University Press, 201</w:t>
      </w:r>
      <w:r w:rsidRPr="00953DB4">
        <w:rPr>
          <w:rFonts w:asciiTheme="majorBidi" w:hAnsiTheme="majorBidi" w:cstheme="majorBidi"/>
          <w:sz w:val="24"/>
          <w:szCs w:val="24"/>
          <w:lang w:val="id-ID"/>
        </w:rPr>
        <w:t>7.</w:t>
      </w:r>
    </w:p>
    <w:p w:rsidR="00953DB4" w:rsidRDefault="00403CFD" w:rsidP="00953DB4">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sz w:val="24"/>
          <w:szCs w:val="24"/>
          <w:lang w:val="id-ID"/>
        </w:rPr>
        <w:t xml:space="preserve">Maloko, M Tahir. </w:t>
      </w:r>
      <w:r w:rsidRPr="00953DB4">
        <w:rPr>
          <w:rFonts w:asciiTheme="majorBidi" w:hAnsiTheme="majorBidi" w:cstheme="majorBidi"/>
          <w:i/>
          <w:sz w:val="24"/>
          <w:szCs w:val="24"/>
          <w:lang w:val="id-ID"/>
        </w:rPr>
        <w:t>Perceraian dan Akibat Hukum dalam Kehidupan</w:t>
      </w:r>
      <w:r w:rsidRPr="00953DB4">
        <w:rPr>
          <w:rFonts w:asciiTheme="majorBidi" w:hAnsiTheme="majorBidi" w:cstheme="majorBidi"/>
          <w:sz w:val="24"/>
          <w:szCs w:val="24"/>
          <w:lang w:val="id-ID"/>
        </w:rPr>
        <w:t>. Cet I, Makassar: Alauddin Pers. 2019.</w:t>
      </w:r>
      <w:r w:rsidRPr="00953DB4">
        <w:rPr>
          <w:rFonts w:asciiTheme="majorBidi" w:hAnsiTheme="majorBidi" w:cstheme="majorBidi"/>
          <w:i/>
          <w:sz w:val="24"/>
          <w:szCs w:val="24"/>
        </w:rPr>
        <w:t xml:space="preserve"> </w:t>
      </w:r>
    </w:p>
    <w:p w:rsidR="00953DB4" w:rsidRDefault="00403CFD" w:rsidP="00953DB4">
      <w:pPr>
        <w:pStyle w:val="BodyText"/>
        <w:spacing w:line="360" w:lineRule="auto"/>
        <w:ind w:left="1134" w:hanging="708"/>
        <w:jc w:val="both"/>
        <w:rPr>
          <w:rFonts w:asciiTheme="majorBidi" w:hAnsiTheme="majorBidi" w:cstheme="majorBidi"/>
          <w:sz w:val="24"/>
          <w:szCs w:val="24"/>
        </w:rPr>
      </w:pPr>
      <w:proofErr w:type="gramStart"/>
      <w:r w:rsidRPr="00953DB4">
        <w:rPr>
          <w:rFonts w:asciiTheme="majorBidi" w:hAnsiTheme="majorBidi" w:cstheme="majorBidi"/>
          <w:sz w:val="24"/>
          <w:szCs w:val="24"/>
        </w:rPr>
        <w:t>Mardani.</w:t>
      </w:r>
      <w:proofErr w:type="gramEnd"/>
      <w:r w:rsidRPr="00953DB4">
        <w:rPr>
          <w:rFonts w:asciiTheme="majorBidi" w:hAnsiTheme="majorBidi" w:cstheme="majorBidi"/>
          <w:sz w:val="24"/>
          <w:szCs w:val="24"/>
        </w:rPr>
        <w:t xml:space="preserve"> </w:t>
      </w:r>
      <w:proofErr w:type="gramStart"/>
      <w:r w:rsidRPr="00953DB4">
        <w:rPr>
          <w:rFonts w:asciiTheme="majorBidi" w:hAnsiTheme="majorBidi" w:cstheme="majorBidi"/>
          <w:i/>
          <w:sz w:val="24"/>
          <w:szCs w:val="24"/>
        </w:rPr>
        <w:t>Hukum Perkawinan Islam di Dunia Islam Modern</w:t>
      </w:r>
      <w:r w:rsidRPr="00953DB4">
        <w:rPr>
          <w:rFonts w:asciiTheme="majorBidi" w:hAnsiTheme="majorBidi" w:cstheme="majorBidi"/>
          <w:sz w:val="24"/>
          <w:szCs w:val="24"/>
          <w:lang w:val="id-ID"/>
        </w:rPr>
        <w:t>.</w:t>
      </w:r>
      <w:proofErr w:type="gramEnd"/>
      <w:r w:rsidRPr="00953DB4">
        <w:rPr>
          <w:rFonts w:asciiTheme="majorBidi" w:hAnsiTheme="majorBidi" w:cstheme="majorBidi"/>
          <w:sz w:val="24"/>
          <w:szCs w:val="24"/>
        </w:rPr>
        <w:t xml:space="preserve"> Yogyakarta: Graha Ilmu, 2011</w:t>
      </w:r>
      <w:r w:rsidRPr="00953DB4">
        <w:rPr>
          <w:rFonts w:asciiTheme="majorBidi" w:hAnsiTheme="majorBidi" w:cstheme="majorBidi"/>
          <w:sz w:val="24"/>
          <w:szCs w:val="24"/>
          <w:lang w:val="id-ID"/>
        </w:rPr>
        <w:t>.</w:t>
      </w:r>
    </w:p>
    <w:p w:rsidR="00953DB4" w:rsidRDefault="00403CFD" w:rsidP="00953DB4">
      <w:pPr>
        <w:pStyle w:val="BodyText"/>
        <w:spacing w:line="360" w:lineRule="auto"/>
        <w:ind w:left="1134" w:hanging="708"/>
        <w:jc w:val="both"/>
        <w:rPr>
          <w:rFonts w:asciiTheme="majorBidi" w:hAnsiTheme="majorBidi" w:cstheme="majorBidi"/>
          <w:color w:val="000000" w:themeColor="text1"/>
          <w:sz w:val="24"/>
          <w:szCs w:val="24"/>
        </w:rPr>
      </w:pPr>
      <w:r w:rsidRPr="00953DB4">
        <w:rPr>
          <w:rFonts w:asciiTheme="majorBidi" w:hAnsiTheme="majorBidi" w:cstheme="majorBidi"/>
          <w:color w:val="000000" w:themeColor="text1"/>
          <w:sz w:val="24"/>
          <w:szCs w:val="24"/>
          <w:lang w:val="id-ID"/>
        </w:rPr>
        <w:t xml:space="preserve">Mas’ud, Ibnu. </w:t>
      </w:r>
      <w:r w:rsidRPr="00953DB4">
        <w:rPr>
          <w:rFonts w:asciiTheme="majorBidi" w:hAnsiTheme="majorBidi" w:cstheme="majorBidi"/>
          <w:i/>
          <w:color w:val="000000" w:themeColor="text1"/>
          <w:sz w:val="24"/>
          <w:szCs w:val="24"/>
          <w:lang w:val="id-ID"/>
        </w:rPr>
        <w:t>Fiqih Madzhab Syafi’i</w:t>
      </w:r>
      <w:r w:rsidRPr="00953DB4">
        <w:rPr>
          <w:rFonts w:asciiTheme="majorBidi" w:hAnsiTheme="majorBidi" w:cstheme="majorBidi"/>
          <w:color w:val="000000" w:themeColor="text1"/>
          <w:sz w:val="24"/>
          <w:szCs w:val="24"/>
          <w:lang w:val="id-ID"/>
        </w:rPr>
        <w:t>. Bandung: Pustaka setia, 2007.</w:t>
      </w:r>
    </w:p>
    <w:p w:rsidR="00953DB4" w:rsidRDefault="00403CFD" w:rsidP="00953DB4">
      <w:pPr>
        <w:pStyle w:val="BodyText"/>
        <w:spacing w:line="360" w:lineRule="auto"/>
        <w:ind w:left="1134" w:hanging="708"/>
        <w:jc w:val="both"/>
        <w:rPr>
          <w:rFonts w:asciiTheme="majorBidi" w:hAnsiTheme="majorBidi" w:cstheme="majorBidi"/>
          <w:sz w:val="24"/>
          <w:szCs w:val="24"/>
        </w:rPr>
      </w:pPr>
      <w:proofErr w:type="gramStart"/>
      <w:r w:rsidRPr="00953DB4">
        <w:rPr>
          <w:rFonts w:asciiTheme="majorBidi" w:hAnsiTheme="majorBidi" w:cstheme="majorBidi"/>
          <w:sz w:val="24"/>
          <w:szCs w:val="24"/>
        </w:rPr>
        <w:t>Muchtar, amin.</w:t>
      </w:r>
      <w:proofErr w:type="gramEnd"/>
      <w:r w:rsidRPr="00953DB4">
        <w:rPr>
          <w:rFonts w:asciiTheme="majorBidi" w:hAnsiTheme="majorBidi" w:cstheme="majorBidi"/>
          <w:sz w:val="24"/>
          <w:szCs w:val="24"/>
        </w:rPr>
        <w:t xml:space="preserve"> </w:t>
      </w:r>
      <w:r w:rsidRPr="00953DB4">
        <w:rPr>
          <w:rFonts w:asciiTheme="majorBidi" w:hAnsiTheme="majorBidi" w:cstheme="majorBidi"/>
          <w:i/>
          <w:sz w:val="24"/>
          <w:szCs w:val="24"/>
        </w:rPr>
        <w:t>Syaamil Qur’an: Terjemah dan Usul Fiqih</w:t>
      </w:r>
      <w:r w:rsidRPr="00953DB4">
        <w:rPr>
          <w:rFonts w:asciiTheme="majorBidi" w:hAnsiTheme="majorBidi" w:cstheme="majorBidi"/>
          <w:sz w:val="24"/>
          <w:szCs w:val="24"/>
        </w:rPr>
        <w:t xml:space="preserve">. </w:t>
      </w:r>
    </w:p>
    <w:p w:rsidR="00953DB4" w:rsidRDefault="00403CFD" w:rsidP="00953DB4">
      <w:pPr>
        <w:pStyle w:val="BodyText"/>
        <w:spacing w:line="360" w:lineRule="auto"/>
        <w:ind w:left="1134" w:hanging="708"/>
        <w:jc w:val="both"/>
        <w:rPr>
          <w:rFonts w:asciiTheme="majorBidi" w:hAnsiTheme="majorBidi" w:cstheme="majorBidi"/>
          <w:sz w:val="24"/>
          <w:szCs w:val="24"/>
        </w:rPr>
      </w:pPr>
      <w:proofErr w:type="gramStart"/>
      <w:r w:rsidRPr="00953DB4">
        <w:rPr>
          <w:rFonts w:asciiTheme="majorBidi" w:hAnsiTheme="majorBidi" w:cstheme="majorBidi"/>
          <w:sz w:val="24"/>
          <w:szCs w:val="24"/>
        </w:rPr>
        <w:t>N</w:t>
      </w:r>
      <w:r w:rsidRPr="00953DB4">
        <w:rPr>
          <w:rFonts w:asciiTheme="majorBidi" w:hAnsiTheme="majorBidi" w:cstheme="majorBidi"/>
          <w:sz w:val="24"/>
          <w:szCs w:val="24"/>
          <w:lang w:val="id-ID"/>
        </w:rPr>
        <w:t>u</w:t>
      </w:r>
      <w:r w:rsidRPr="00953DB4">
        <w:rPr>
          <w:rFonts w:asciiTheme="majorBidi" w:hAnsiTheme="majorBidi" w:cstheme="majorBidi"/>
          <w:sz w:val="24"/>
          <w:szCs w:val="24"/>
        </w:rPr>
        <w:t>ruddin</w:t>
      </w:r>
      <w:r w:rsidRPr="00953DB4">
        <w:rPr>
          <w:rFonts w:asciiTheme="majorBidi" w:hAnsiTheme="majorBidi" w:cstheme="majorBidi"/>
          <w:sz w:val="24"/>
          <w:szCs w:val="24"/>
          <w:lang w:val="id-ID"/>
        </w:rPr>
        <w:t xml:space="preserve"> </w:t>
      </w:r>
      <w:r w:rsidRPr="00953DB4">
        <w:rPr>
          <w:rFonts w:asciiTheme="majorBidi" w:hAnsiTheme="majorBidi" w:cstheme="majorBidi"/>
          <w:sz w:val="24"/>
          <w:szCs w:val="24"/>
        </w:rPr>
        <w:t>,</w:t>
      </w:r>
      <w:proofErr w:type="gramEnd"/>
      <w:r w:rsidRPr="00953DB4">
        <w:rPr>
          <w:rFonts w:asciiTheme="majorBidi" w:hAnsiTheme="majorBidi" w:cstheme="majorBidi"/>
          <w:sz w:val="24"/>
          <w:szCs w:val="24"/>
        </w:rPr>
        <w:t xml:space="preserve"> Amiur dan </w:t>
      </w:r>
      <w:r w:rsidRPr="00953DB4">
        <w:rPr>
          <w:rFonts w:asciiTheme="majorBidi" w:hAnsiTheme="majorBidi" w:cstheme="majorBidi"/>
          <w:sz w:val="24"/>
          <w:szCs w:val="24"/>
          <w:lang w:val="id-ID"/>
        </w:rPr>
        <w:t xml:space="preserve">Azhari Akmal </w:t>
      </w:r>
      <w:r w:rsidRPr="00953DB4">
        <w:rPr>
          <w:rFonts w:asciiTheme="majorBidi" w:hAnsiTheme="majorBidi" w:cstheme="majorBidi"/>
          <w:sz w:val="24"/>
          <w:szCs w:val="24"/>
        </w:rPr>
        <w:t xml:space="preserve">Tarigan. </w:t>
      </w:r>
      <w:r w:rsidRPr="00953DB4">
        <w:rPr>
          <w:rFonts w:asciiTheme="majorBidi" w:hAnsiTheme="majorBidi" w:cstheme="majorBidi"/>
          <w:i/>
          <w:sz w:val="24"/>
          <w:szCs w:val="24"/>
        </w:rPr>
        <w:t>Hukum Perdata Islam di Indonesia:</w:t>
      </w:r>
      <w:r w:rsidRPr="00953DB4">
        <w:rPr>
          <w:rFonts w:asciiTheme="majorBidi" w:hAnsiTheme="majorBidi" w:cstheme="majorBidi"/>
          <w:sz w:val="24"/>
          <w:szCs w:val="24"/>
        </w:rPr>
        <w:t xml:space="preserve"> </w:t>
      </w:r>
      <w:r w:rsidRPr="00953DB4">
        <w:rPr>
          <w:rFonts w:asciiTheme="majorBidi" w:hAnsiTheme="majorBidi" w:cstheme="majorBidi"/>
          <w:i/>
          <w:sz w:val="24"/>
          <w:szCs w:val="24"/>
        </w:rPr>
        <w:t>Studi Kritis Perkembangan Hukum Islam dari Fikih</w:t>
      </w:r>
      <w:r w:rsidRPr="00953DB4">
        <w:rPr>
          <w:rFonts w:asciiTheme="majorBidi" w:hAnsiTheme="majorBidi" w:cstheme="majorBidi"/>
          <w:i/>
          <w:sz w:val="24"/>
          <w:szCs w:val="24"/>
          <w:lang w:val="id-ID"/>
        </w:rPr>
        <w:t>.</w:t>
      </w:r>
      <w:r w:rsidRPr="00953DB4">
        <w:rPr>
          <w:rFonts w:asciiTheme="majorBidi" w:hAnsiTheme="majorBidi" w:cstheme="majorBidi"/>
          <w:i/>
          <w:sz w:val="24"/>
          <w:szCs w:val="24"/>
        </w:rPr>
        <w:t xml:space="preserve"> </w:t>
      </w:r>
      <w:proofErr w:type="gramStart"/>
      <w:r w:rsidRPr="00953DB4">
        <w:rPr>
          <w:rFonts w:asciiTheme="majorBidi" w:hAnsiTheme="majorBidi" w:cstheme="majorBidi"/>
          <w:i/>
          <w:sz w:val="24"/>
          <w:szCs w:val="24"/>
        </w:rPr>
        <w:t>UU NO.</w:t>
      </w:r>
      <w:proofErr w:type="gramEnd"/>
      <w:r w:rsidRPr="00953DB4">
        <w:rPr>
          <w:rFonts w:asciiTheme="majorBidi" w:hAnsiTheme="majorBidi" w:cstheme="majorBidi"/>
          <w:i/>
          <w:sz w:val="24"/>
          <w:szCs w:val="24"/>
        </w:rPr>
        <w:t xml:space="preserve"> </w:t>
      </w:r>
      <w:proofErr w:type="gramStart"/>
      <w:r w:rsidRPr="00953DB4">
        <w:rPr>
          <w:rFonts w:asciiTheme="majorBidi" w:hAnsiTheme="majorBidi" w:cstheme="majorBidi"/>
          <w:i/>
          <w:sz w:val="24"/>
          <w:szCs w:val="24"/>
        </w:rPr>
        <w:t>1/1974 sampai KHI.</w:t>
      </w:r>
      <w:proofErr w:type="gramEnd"/>
      <w:r w:rsidRPr="00953DB4">
        <w:rPr>
          <w:rFonts w:asciiTheme="majorBidi" w:hAnsiTheme="majorBidi" w:cstheme="majorBidi"/>
          <w:i/>
          <w:sz w:val="24"/>
          <w:szCs w:val="24"/>
        </w:rPr>
        <w:t xml:space="preserve"> </w:t>
      </w:r>
      <w:r w:rsidRPr="00953DB4">
        <w:rPr>
          <w:rFonts w:asciiTheme="majorBidi" w:hAnsiTheme="majorBidi" w:cstheme="majorBidi"/>
          <w:sz w:val="24"/>
          <w:szCs w:val="24"/>
        </w:rPr>
        <w:t>Jakarta: Kencana. 2006</w:t>
      </w:r>
      <w:r w:rsidRPr="00953DB4">
        <w:rPr>
          <w:rFonts w:asciiTheme="majorBidi" w:hAnsiTheme="majorBidi" w:cstheme="majorBidi"/>
          <w:sz w:val="24"/>
          <w:szCs w:val="24"/>
          <w:lang w:val="id-ID"/>
        </w:rPr>
        <w:t>.</w:t>
      </w:r>
    </w:p>
    <w:p w:rsidR="00953DB4" w:rsidRDefault="00403CFD" w:rsidP="00953DB4">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color w:val="000000" w:themeColor="text1"/>
          <w:sz w:val="24"/>
          <w:szCs w:val="24"/>
          <w:lang w:val="id-ID"/>
        </w:rPr>
        <w:t xml:space="preserve">Nuruddin, Amiur. dan Azhari Akmal Taringan. </w:t>
      </w:r>
      <w:r w:rsidRPr="00953DB4">
        <w:rPr>
          <w:rFonts w:asciiTheme="majorBidi" w:hAnsiTheme="majorBidi" w:cstheme="majorBidi"/>
          <w:i/>
          <w:color w:val="000000" w:themeColor="text1"/>
          <w:sz w:val="24"/>
          <w:szCs w:val="24"/>
          <w:lang w:val="id-ID"/>
        </w:rPr>
        <w:t>Hukum Perdata Islam di Indonesi.</w:t>
      </w:r>
      <w:r w:rsidRPr="00953DB4">
        <w:rPr>
          <w:rFonts w:asciiTheme="majorBidi" w:hAnsiTheme="majorBidi" w:cstheme="majorBidi"/>
          <w:color w:val="000000" w:themeColor="text1"/>
          <w:sz w:val="24"/>
          <w:szCs w:val="24"/>
          <w:lang w:val="id-ID"/>
        </w:rPr>
        <w:t xml:space="preserve"> Jakarta: Kencana, 2006.</w:t>
      </w:r>
    </w:p>
    <w:p w:rsidR="00953DB4" w:rsidRDefault="00403CFD" w:rsidP="00953DB4">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sz w:val="24"/>
          <w:szCs w:val="24"/>
          <w:lang w:val="id-ID"/>
        </w:rPr>
        <w:t>Prahandika,</w:t>
      </w:r>
      <w:r w:rsidRPr="00953DB4">
        <w:rPr>
          <w:rFonts w:asciiTheme="majorBidi" w:hAnsiTheme="majorBidi" w:cstheme="majorBidi"/>
          <w:sz w:val="24"/>
          <w:szCs w:val="24"/>
        </w:rPr>
        <w:t>Muhlifa Nur</w:t>
      </w:r>
      <w:r w:rsidRPr="00953DB4">
        <w:rPr>
          <w:rFonts w:asciiTheme="majorBidi" w:hAnsiTheme="majorBidi" w:cstheme="majorBidi"/>
          <w:sz w:val="24"/>
          <w:szCs w:val="24"/>
          <w:lang w:val="id-ID"/>
        </w:rPr>
        <w:t>.</w:t>
      </w:r>
      <w:r w:rsidRPr="00953DB4">
        <w:rPr>
          <w:rFonts w:asciiTheme="majorBidi" w:hAnsiTheme="majorBidi" w:cstheme="majorBidi"/>
          <w:sz w:val="24"/>
          <w:szCs w:val="24"/>
        </w:rPr>
        <w:t xml:space="preserve"> </w:t>
      </w:r>
      <w:proofErr w:type="gramStart"/>
      <w:r w:rsidRPr="00953DB4">
        <w:rPr>
          <w:rFonts w:asciiTheme="majorBidi" w:hAnsiTheme="majorBidi" w:cstheme="majorBidi"/>
          <w:bCs/>
          <w:sz w:val="24"/>
          <w:szCs w:val="24"/>
        </w:rPr>
        <w:t>Penetapan Kadar Nafkah Iddah Dan Mut’ah Oleh Hakim Pada Cerai Talak</w:t>
      </w:r>
      <w:r w:rsidRPr="00953DB4">
        <w:rPr>
          <w:rFonts w:asciiTheme="majorBidi" w:hAnsiTheme="majorBidi" w:cstheme="majorBidi"/>
          <w:bCs/>
          <w:sz w:val="24"/>
          <w:szCs w:val="24"/>
          <w:lang w:val="id-ID"/>
        </w:rPr>
        <w:t>.</w:t>
      </w:r>
      <w:proofErr w:type="gramEnd"/>
      <w:r w:rsidRPr="00953DB4">
        <w:rPr>
          <w:rFonts w:asciiTheme="majorBidi" w:hAnsiTheme="majorBidi" w:cstheme="majorBidi"/>
          <w:bCs/>
          <w:sz w:val="24"/>
          <w:szCs w:val="24"/>
        </w:rPr>
        <w:t xml:space="preserve"> Jurnal Penelitian</w:t>
      </w:r>
      <w:r w:rsidRPr="00953DB4">
        <w:rPr>
          <w:rFonts w:asciiTheme="majorBidi" w:hAnsiTheme="majorBidi" w:cstheme="majorBidi"/>
          <w:bCs/>
          <w:sz w:val="24"/>
          <w:szCs w:val="24"/>
          <w:lang w:val="id-ID"/>
        </w:rPr>
        <w:t>.</w:t>
      </w:r>
      <w:r w:rsidRPr="00953DB4">
        <w:rPr>
          <w:rFonts w:asciiTheme="majorBidi" w:hAnsiTheme="majorBidi" w:cstheme="majorBidi"/>
          <w:bCs/>
          <w:sz w:val="24"/>
          <w:szCs w:val="24"/>
        </w:rPr>
        <w:t xml:space="preserve"> </w:t>
      </w:r>
      <w:proofErr w:type="gramStart"/>
      <w:r w:rsidRPr="00953DB4">
        <w:rPr>
          <w:rFonts w:asciiTheme="majorBidi" w:hAnsiTheme="majorBidi" w:cstheme="majorBidi"/>
          <w:bCs/>
          <w:sz w:val="24"/>
          <w:szCs w:val="24"/>
        </w:rPr>
        <w:t>IAIN Salatiga, 2018.</w:t>
      </w:r>
      <w:proofErr w:type="gramEnd"/>
    </w:p>
    <w:p w:rsidR="00953DB4" w:rsidRDefault="00403CFD" w:rsidP="00953DB4">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sz w:val="24"/>
          <w:szCs w:val="24"/>
          <w:lang w:val="zh-CN"/>
        </w:rPr>
        <w:t>Rahardjo,</w:t>
      </w:r>
      <w:r w:rsidRPr="00953DB4">
        <w:rPr>
          <w:rFonts w:asciiTheme="majorBidi" w:hAnsiTheme="majorBidi" w:cstheme="majorBidi"/>
          <w:sz w:val="24"/>
          <w:szCs w:val="24"/>
          <w:lang w:val="id-ID"/>
        </w:rPr>
        <w:t xml:space="preserve"> Satjipto.</w:t>
      </w:r>
      <w:r w:rsidRPr="00953DB4">
        <w:rPr>
          <w:rFonts w:asciiTheme="majorBidi" w:hAnsiTheme="majorBidi" w:cstheme="majorBidi"/>
          <w:sz w:val="24"/>
          <w:szCs w:val="24"/>
          <w:lang w:val="zh-CN"/>
        </w:rPr>
        <w:t xml:space="preserve"> </w:t>
      </w:r>
      <w:r w:rsidRPr="00953DB4">
        <w:rPr>
          <w:rFonts w:asciiTheme="majorBidi" w:hAnsiTheme="majorBidi" w:cstheme="majorBidi"/>
          <w:i/>
          <w:iCs/>
          <w:sz w:val="24"/>
          <w:szCs w:val="24"/>
          <w:lang w:val="zh-CN"/>
        </w:rPr>
        <w:t>Ilmu Hukum</w:t>
      </w:r>
      <w:r w:rsidRPr="00953DB4">
        <w:rPr>
          <w:rFonts w:asciiTheme="majorBidi" w:hAnsiTheme="majorBidi" w:cstheme="majorBidi"/>
          <w:sz w:val="24"/>
          <w:szCs w:val="24"/>
          <w:lang w:val="id-ID"/>
        </w:rPr>
        <w:t>.</w:t>
      </w:r>
      <w:r w:rsidRPr="00953DB4">
        <w:rPr>
          <w:rFonts w:asciiTheme="majorBidi" w:hAnsiTheme="majorBidi" w:cstheme="majorBidi"/>
          <w:sz w:val="24"/>
          <w:szCs w:val="24"/>
          <w:lang w:val="zh-CN"/>
        </w:rPr>
        <w:t xml:space="preserve"> Bandung</w:t>
      </w:r>
      <w:r w:rsidRPr="00953DB4">
        <w:rPr>
          <w:rFonts w:asciiTheme="majorBidi" w:hAnsiTheme="majorBidi" w:cstheme="majorBidi"/>
          <w:sz w:val="24"/>
          <w:szCs w:val="24"/>
          <w:lang w:val="id-ID"/>
        </w:rPr>
        <w:t>.</w:t>
      </w:r>
      <w:r w:rsidRPr="00953DB4">
        <w:rPr>
          <w:rFonts w:asciiTheme="majorBidi" w:hAnsiTheme="majorBidi" w:cstheme="majorBidi"/>
          <w:sz w:val="24"/>
          <w:szCs w:val="24"/>
          <w:lang w:val="zh-CN"/>
        </w:rPr>
        <w:t xml:space="preserve"> Citra Aditya Bakti, 2020.</w:t>
      </w:r>
    </w:p>
    <w:p w:rsidR="00953DB4" w:rsidRDefault="00403CFD" w:rsidP="00953DB4">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color w:val="000000" w:themeColor="text1"/>
          <w:sz w:val="24"/>
          <w:szCs w:val="24"/>
          <w:lang w:val="id-ID"/>
        </w:rPr>
        <w:t xml:space="preserve">Sultan, lomba. dan Halim Talli. </w:t>
      </w:r>
      <w:r w:rsidRPr="00953DB4">
        <w:rPr>
          <w:rFonts w:asciiTheme="majorBidi" w:hAnsiTheme="majorBidi" w:cstheme="majorBidi"/>
          <w:i/>
          <w:color w:val="000000" w:themeColor="text1"/>
          <w:sz w:val="24"/>
          <w:szCs w:val="24"/>
          <w:lang w:val="id-ID"/>
        </w:rPr>
        <w:t>Peradilan Islam dalam Lintas Sejarah</w:t>
      </w:r>
      <w:r w:rsidRPr="00953DB4">
        <w:rPr>
          <w:rFonts w:asciiTheme="majorBidi" w:hAnsiTheme="majorBidi" w:cstheme="majorBidi"/>
          <w:color w:val="000000" w:themeColor="text1"/>
          <w:sz w:val="24"/>
          <w:szCs w:val="24"/>
          <w:lang w:val="id-ID"/>
        </w:rPr>
        <w:t>. Makassar: Alauddin University Press, 2014.</w:t>
      </w:r>
    </w:p>
    <w:p w:rsidR="00763013" w:rsidRDefault="00403CFD" w:rsidP="00763013">
      <w:pPr>
        <w:pStyle w:val="BodyText"/>
        <w:spacing w:line="360" w:lineRule="auto"/>
        <w:ind w:left="1134" w:hanging="708"/>
        <w:jc w:val="both"/>
        <w:rPr>
          <w:rFonts w:asciiTheme="majorBidi" w:hAnsiTheme="majorBidi" w:cstheme="majorBidi"/>
          <w:sz w:val="24"/>
          <w:szCs w:val="24"/>
        </w:rPr>
      </w:pPr>
      <w:proofErr w:type="gramStart"/>
      <w:r w:rsidRPr="00953DB4">
        <w:rPr>
          <w:rFonts w:asciiTheme="majorBidi" w:hAnsiTheme="majorBidi" w:cstheme="majorBidi"/>
          <w:sz w:val="24"/>
          <w:szCs w:val="24"/>
        </w:rPr>
        <w:t>Supardin</w:t>
      </w:r>
      <w:r w:rsidRPr="00953DB4">
        <w:rPr>
          <w:rFonts w:asciiTheme="majorBidi" w:hAnsiTheme="majorBidi" w:cstheme="majorBidi"/>
          <w:sz w:val="24"/>
          <w:szCs w:val="24"/>
          <w:lang w:val="id-ID"/>
        </w:rPr>
        <w:t>.</w:t>
      </w:r>
      <w:proofErr w:type="gramEnd"/>
      <w:r w:rsidRPr="00953DB4">
        <w:rPr>
          <w:rFonts w:asciiTheme="majorBidi" w:hAnsiTheme="majorBidi" w:cstheme="majorBidi"/>
          <w:sz w:val="24"/>
          <w:szCs w:val="24"/>
        </w:rPr>
        <w:t xml:space="preserve"> </w:t>
      </w:r>
      <w:r w:rsidRPr="00953DB4">
        <w:rPr>
          <w:rFonts w:asciiTheme="majorBidi" w:hAnsiTheme="majorBidi" w:cstheme="majorBidi"/>
          <w:i/>
          <w:sz w:val="24"/>
          <w:szCs w:val="24"/>
        </w:rPr>
        <w:t>Fikih Peradilan Agama di Indonesia</w:t>
      </w:r>
      <w:r w:rsidRPr="00953DB4">
        <w:rPr>
          <w:rFonts w:asciiTheme="majorBidi" w:hAnsiTheme="majorBidi" w:cstheme="majorBidi"/>
          <w:i/>
          <w:sz w:val="24"/>
          <w:szCs w:val="24"/>
          <w:lang w:val="id-ID"/>
        </w:rPr>
        <w:t xml:space="preserve">. </w:t>
      </w:r>
      <w:r w:rsidRPr="00953DB4">
        <w:rPr>
          <w:rFonts w:asciiTheme="majorBidi" w:hAnsiTheme="majorBidi" w:cstheme="majorBidi"/>
          <w:sz w:val="24"/>
          <w:szCs w:val="24"/>
        </w:rPr>
        <w:t>Makassar: Alauddin University Press, 2014</w:t>
      </w:r>
      <w:r w:rsidRPr="00953DB4">
        <w:rPr>
          <w:rFonts w:asciiTheme="majorBidi" w:hAnsiTheme="majorBidi" w:cstheme="majorBidi"/>
          <w:sz w:val="24"/>
          <w:szCs w:val="24"/>
          <w:lang w:val="id-ID"/>
        </w:rPr>
        <w:t>.</w:t>
      </w:r>
    </w:p>
    <w:p w:rsidR="00763013" w:rsidRDefault="00403CFD" w:rsidP="00763013">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sz w:val="24"/>
          <w:szCs w:val="24"/>
        </w:rPr>
        <w:t xml:space="preserve">Syahrani, Ridwan. </w:t>
      </w:r>
      <w:r w:rsidRPr="00953DB4">
        <w:rPr>
          <w:rFonts w:asciiTheme="majorBidi" w:hAnsiTheme="majorBidi" w:cstheme="majorBidi"/>
          <w:i/>
          <w:iCs/>
          <w:sz w:val="24"/>
          <w:szCs w:val="24"/>
        </w:rPr>
        <w:t xml:space="preserve">Rangkuman Intisari Ilmu </w:t>
      </w:r>
      <w:proofErr w:type="gramStart"/>
      <w:r w:rsidRPr="00953DB4">
        <w:rPr>
          <w:rFonts w:asciiTheme="majorBidi" w:hAnsiTheme="majorBidi" w:cstheme="majorBidi"/>
          <w:i/>
          <w:iCs/>
          <w:sz w:val="24"/>
          <w:szCs w:val="24"/>
        </w:rPr>
        <w:t>Hukum</w:t>
      </w:r>
      <w:r w:rsidRPr="00953DB4">
        <w:rPr>
          <w:rFonts w:asciiTheme="majorBidi" w:hAnsiTheme="majorBidi" w:cstheme="majorBidi"/>
          <w:sz w:val="24"/>
          <w:szCs w:val="24"/>
        </w:rPr>
        <w:t xml:space="preserve"> .</w:t>
      </w:r>
      <w:proofErr w:type="gramEnd"/>
      <w:r w:rsidRPr="00953DB4">
        <w:rPr>
          <w:rFonts w:asciiTheme="majorBidi" w:hAnsiTheme="majorBidi" w:cstheme="majorBidi"/>
          <w:sz w:val="24"/>
          <w:szCs w:val="24"/>
        </w:rPr>
        <w:t xml:space="preserve"> Bandung: Citra Aditya Bakti, 1999. Soeroso, </w:t>
      </w:r>
      <w:r w:rsidRPr="00953DB4">
        <w:rPr>
          <w:rFonts w:asciiTheme="majorBidi" w:hAnsiTheme="majorBidi" w:cstheme="majorBidi"/>
          <w:i/>
          <w:iCs/>
          <w:sz w:val="24"/>
          <w:szCs w:val="24"/>
        </w:rPr>
        <w:t>Pengantar Ilmu Hukum</w:t>
      </w:r>
      <w:r w:rsidRPr="00953DB4">
        <w:rPr>
          <w:rFonts w:asciiTheme="majorBidi" w:hAnsiTheme="majorBidi" w:cstheme="majorBidi"/>
          <w:sz w:val="24"/>
          <w:szCs w:val="24"/>
        </w:rPr>
        <w:t>. Jakarta: Sinar Grafika, 2011.</w:t>
      </w:r>
    </w:p>
    <w:p w:rsidR="00763013" w:rsidRDefault="00403CFD" w:rsidP="00763013">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sz w:val="24"/>
          <w:szCs w:val="24"/>
        </w:rPr>
        <w:t>Syarifuddin,</w:t>
      </w:r>
      <w:r w:rsidRPr="00953DB4">
        <w:rPr>
          <w:rFonts w:asciiTheme="majorBidi" w:hAnsiTheme="majorBidi" w:cstheme="majorBidi"/>
          <w:sz w:val="24"/>
          <w:szCs w:val="24"/>
          <w:lang w:val="id-ID"/>
        </w:rPr>
        <w:t xml:space="preserve"> Amir.</w:t>
      </w:r>
      <w:r w:rsidRPr="00953DB4">
        <w:rPr>
          <w:rFonts w:asciiTheme="majorBidi" w:hAnsiTheme="majorBidi" w:cstheme="majorBidi"/>
          <w:sz w:val="24"/>
          <w:szCs w:val="24"/>
        </w:rPr>
        <w:t xml:space="preserve"> </w:t>
      </w:r>
      <w:proofErr w:type="gramStart"/>
      <w:r w:rsidRPr="00953DB4">
        <w:rPr>
          <w:rFonts w:asciiTheme="majorBidi" w:hAnsiTheme="majorBidi" w:cstheme="majorBidi"/>
          <w:i/>
          <w:sz w:val="24"/>
          <w:szCs w:val="24"/>
        </w:rPr>
        <w:t>Hukum Perkawinan Islam di Indonesia Antara Fiqh Munakahat dan</w:t>
      </w:r>
      <w:r w:rsidRPr="00953DB4">
        <w:rPr>
          <w:rFonts w:asciiTheme="majorBidi" w:hAnsiTheme="majorBidi" w:cstheme="majorBidi"/>
          <w:sz w:val="24"/>
          <w:szCs w:val="24"/>
        </w:rPr>
        <w:t xml:space="preserve"> </w:t>
      </w:r>
      <w:r w:rsidRPr="00953DB4">
        <w:rPr>
          <w:rFonts w:asciiTheme="majorBidi" w:hAnsiTheme="majorBidi" w:cstheme="majorBidi"/>
          <w:i/>
          <w:sz w:val="24"/>
          <w:szCs w:val="24"/>
        </w:rPr>
        <w:t>Undang-undang Perkawinan</w:t>
      </w:r>
      <w:r w:rsidRPr="00953DB4">
        <w:rPr>
          <w:rFonts w:asciiTheme="majorBidi" w:hAnsiTheme="majorBidi" w:cstheme="majorBidi"/>
          <w:i/>
          <w:sz w:val="24"/>
          <w:szCs w:val="24"/>
          <w:lang w:val="id-ID"/>
        </w:rPr>
        <w:t>.</w:t>
      </w:r>
      <w:proofErr w:type="gramEnd"/>
      <w:r w:rsidRPr="00953DB4">
        <w:rPr>
          <w:rFonts w:asciiTheme="majorBidi" w:hAnsiTheme="majorBidi" w:cstheme="majorBidi"/>
          <w:sz w:val="24"/>
          <w:szCs w:val="24"/>
          <w:lang w:val="id-ID"/>
        </w:rPr>
        <w:t xml:space="preserve"> </w:t>
      </w:r>
      <w:r w:rsidRPr="00953DB4">
        <w:rPr>
          <w:rFonts w:asciiTheme="majorBidi" w:hAnsiTheme="majorBidi" w:cstheme="majorBidi"/>
          <w:sz w:val="24"/>
          <w:szCs w:val="24"/>
        </w:rPr>
        <w:t>Cet. II</w:t>
      </w:r>
      <w:r w:rsidRPr="00953DB4">
        <w:rPr>
          <w:rFonts w:asciiTheme="majorBidi" w:hAnsiTheme="majorBidi" w:cstheme="majorBidi"/>
          <w:sz w:val="24"/>
          <w:szCs w:val="24"/>
          <w:lang w:val="id-ID"/>
        </w:rPr>
        <w:t>,</w:t>
      </w:r>
      <w:r w:rsidRPr="00953DB4">
        <w:rPr>
          <w:rFonts w:asciiTheme="majorBidi" w:hAnsiTheme="majorBidi" w:cstheme="majorBidi"/>
          <w:sz w:val="24"/>
          <w:szCs w:val="24"/>
        </w:rPr>
        <w:t xml:space="preserve"> Jakarta: Kencana, 2007.</w:t>
      </w:r>
    </w:p>
    <w:p w:rsidR="00763013" w:rsidRDefault="00403CFD" w:rsidP="00763013">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sz w:val="24"/>
          <w:szCs w:val="24"/>
        </w:rPr>
        <w:t>Syarifuddin,</w:t>
      </w:r>
      <w:r w:rsidRPr="00953DB4">
        <w:rPr>
          <w:rFonts w:asciiTheme="majorBidi" w:hAnsiTheme="majorBidi" w:cstheme="majorBidi"/>
          <w:sz w:val="24"/>
          <w:szCs w:val="24"/>
          <w:lang w:val="id-ID"/>
        </w:rPr>
        <w:t xml:space="preserve"> Muhammad.</w:t>
      </w:r>
      <w:r w:rsidRPr="00953DB4">
        <w:rPr>
          <w:rFonts w:asciiTheme="majorBidi" w:hAnsiTheme="majorBidi" w:cstheme="majorBidi"/>
          <w:sz w:val="24"/>
          <w:szCs w:val="24"/>
        </w:rPr>
        <w:t xml:space="preserve"> </w:t>
      </w:r>
      <w:r w:rsidRPr="00953DB4">
        <w:rPr>
          <w:rFonts w:asciiTheme="majorBidi" w:hAnsiTheme="majorBidi" w:cstheme="majorBidi"/>
          <w:i/>
          <w:sz w:val="24"/>
          <w:szCs w:val="24"/>
        </w:rPr>
        <w:t>Hukum Perceraian</w:t>
      </w:r>
      <w:r w:rsidRPr="00953DB4">
        <w:rPr>
          <w:rFonts w:asciiTheme="majorBidi" w:hAnsiTheme="majorBidi" w:cstheme="majorBidi"/>
          <w:sz w:val="24"/>
          <w:szCs w:val="24"/>
          <w:lang w:val="id-ID"/>
        </w:rPr>
        <w:t>.</w:t>
      </w:r>
      <w:r w:rsidRPr="00953DB4">
        <w:rPr>
          <w:rFonts w:asciiTheme="majorBidi" w:hAnsiTheme="majorBidi" w:cstheme="majorBidi"/>
          <w:sz w:val="24"/>
          <w:szCs w:val="24"/>
        </w:rPr>
        <w:t xml:space="preserve"> </w:t>
      </w:r>
      <w:proofErr w:type="gramStart"/>
      <w:r w:rsidRPr="00953DB4">
        <w:rPr>
          <w:rFonts w:asciiTheme="majorBidi" w:hAnsiTheme="majorBidi" w:cstheme="majorBidi"/>
          <w:sz w:val="24"/>
          <w:szCs w:val="24"/>
        </w:rPr>
        <w:t>Jakarta :</w:t>
      </w:r>
      <w:proofErr w:type="gramEnd"/>
      <w:r w:rsidRPr="00953DB4">
        <w:rPr>
          <w:rFonts w:asciiTheme="majorBidi" w:hAnsiTheme="majorBidi" w:cstheme="majorBidi"/>
          <w:sz w:val="24"/>
          <w:szCs w:val="24"/>
        </w:rPr>
        <w:t xml:space="preserve"> Sinar Grafika, 2013.</w:t>
      </w:r>
    </w:p>
    <w:p w:rsidR="00763013" w:rsidRDefault="00403CFD" w:rsidP="00763013">
      <w:pPr>
        <w:pStyle w:val="BodyText"/>
        <w:spacing w:line="360" w:lineRule="auto"/>
        <w:ind w:left="1134" w:hanging="708"/>
        <w:jc w:val="both"/>
        <w:rPr>
          <w:rFonts w:asciiTheme="majorBidi" w:hAnsiTheme="majorBidi" w:cstheme="majorBidi"/>
          <w:sz w:val="24"/>
          <w:szCs w:val="24"/>
        </w:rPr>
      </w:pPr>
      <w:proofErr w:type="gramStart"/>
      <w:r w:rsidRPr="00953DB4">
        <w:rPr>
          <w:rFonts w:asciiTheme="majorBidi" w:hAnsiTheme="majorBidi" w:cstheme="majorBidi"/>
          <w:sz w:val="24"/>
          <w:szCs w:val="24"/>
        </w:rPr>
        <w:t xml:space="preserve">Tihami dan Sohari Sahrani, </w:t>
      </w:r>
      <w:r w:rsidRPr="00953DB4">
        <w:rPr>
          <w:rFonts w:asciiTheme="majorBidi" w:hAnsiTheme="majorBidi" w:cstheme="majorBidi"/>
          <w:i/>
          <w:sz w:val="24"/>
          <w:szCs w:val="24"/>
        </w:rPr>
        <w:t>Fikih Munakahat Kajian Fikih Nikah Lengkap</w:t>
      </w:r>
      <w:r w:rsidRPr="00953DB4">
        <w:rPr>
          <w:rFonts w:asciiTheme="majorBidi" w:hAnsiTheme="majorBidi" w:cstheme="majorBidi"/>
          <w:sz w:val="24"/>
          <w:szCs w:val="24"/>
          <w:lang w:val="id-ID"/>
        </w:rPr>
        <w:t xml:space="preserve"> Cet.4.</w:t>
      </w:r>
      <w:proofErr w:type="gramEnd"/>
      <w:r w:rsidRPr="00953DB4">
        <w:rPr>
          <w:rFonts w:asciiTheme="majorBidi" w:hAnsiTheme="majorBidi" w:cstheme="majorBidi"/>
          <w:sz w:val="24"/>
          <w:szCs w:val="24"/>
          <w:lang w:val="id-ID"/>
        </w:rPr>
        <w:t xml:space="preserve"> </w:t>
      </w:r>
      <w:r w:rsidRPr="00953DB4">
        <w:rPr>
          <w:rFonts w:asciiTheme="majorBidi" w:hAnsiTheme="majorBidi" w:cstheme="majorBidi"/>
          <w:sz w:val="24"/>
          <w:szCs w:val="24"/>
        </w:rPr>
        <w:t>Jakarta: Rajawali Pers, 2014</w:t>
      </w:r>
      <w:r w:rsidRPr="00953DB4">
        <w:rPr>
          <w:rFonts w:asciiTheme="majorBidi" w:hAnsiTheme="majorBidi" w:cstheme="majorBidi"/>
          <w:sz w:val="24"/>
          <w:szCs w:val="24"/>
          <w:lang w:val="id-ID"/>
        </w:rPr>
        <w:t>.</w:t>
      </w:r>
    </w:p>
    <w:p w:rsidR="00763013" w:rsidRDefault="00403CFD" w:rsidP="00763013">
      <w:pPr>
        <w:pStyle w:val="BodyText"/>
        <w:spacing w:line="360" w:lineRule="auto"/>
        <w:ind w:left="1134" w:hanging="708"/>
        <w:jc w:val="both"/>
        <w:rPr>
          <w:rFonts w:asciiTheme="majorBidi" w:hAnsiTheme="majorBidi" w:cstheme="majorBidi"/>
          <w:sz w:val="24"/>
          <w:szCs w:val="24"/>
        </w:rPr>
      </w:pPr>
      <w:r w:rsidRPr="00953DB4">
        <w:rPr>
          <w:rFonts w:asciiTheme="majorBidi" w:hAnsiTheme="majorBidi" w:cstheme="majorBidi"/>
          <w:sz w:val="24"/>
          <w:szCs w:val="24"/>
        </w:rPr>
        <w:lastRenderedPageBreak/>
        <w:t xml:space="preserve">Wahyudi, Abdullah Tri. </w:t>
      </w:r>
      <w:r w:rsidRPr="00953DB4">
        <w:rPr>
          <w:rFonts w:asciiTheme="majorBidi" w:hAnsiTheme="majorBidi" w:cstheme="majorBidi"/>
          <w:i/>
          <w:iCs/>
          <w:sz w:val="24"/>
          <w:szCs w:val="24"/>
        </w:rPr>
        <w:t>Pengadilan Agama di Indonesia</w:t>
      </w:r>
      <w:r w:rsidRPr="00953DB4">
        <w:rPr>
          <w:rFonts w:asciiTheme="majorBidi" w:hAnsiTheme="majorBidi" w:cstheme="majorBidi"/>
          <w:sz w:val="24"/>
          <w:szCs w:val="24"/>
        </w:rPr>
        <w:t>. Jakarta: Pustaka Pelajar, 2004.</w:t>
      </w:r>
    </w:p>
    <w:p w:rsidR="00403CFD" w:rsidRPr="00763013" w:rsidRDefault="00403CFD" w:rsidP="00763013">
      <w:pPr>
        <w:pStyle w:val="BodyText"/>
        <w:spacing w:line="360" w:lineRule="auto"/>
        <w:ind w:left="1134" w:hanging="708"/>
        <w:jc w:val="both"/>
        <w:rPr>
          <w:rFonts w:asciiTheme="majorBidi" w:hAnsiTheme="majorBidi" w:cstheme="majorBidi"/>
          <w:sz w:val="24"/>
          <w:szCs w:val="24"/>
          <w:lang w:val="id-ID"/>
        </w:rPr>
      </w:pPr>
      <w:proofErr w:type="gramStart"/>
      <w:r w:rsidRPr="00953DB4">
        <w:rPr>
          <w:rFonts w:asciiTheme="majorBidi" w:hAnsiTheme="majorBidi" w:cstheme="majorBidi"/>
          <w:sz w:val="24"/>
          <w:szCs w:val="24"/>
        </w:rPr>
        <w:t>Wantu.</w:t>
      </w:r>
      <w:proofErr w:type="gramEnd"/>
      <w:r w:rsidRPr="00953DB4">
        <w:rPr>
          <w:rFonts w:asciiTheme="majorBidi" w:hAnsiTheme="majorBidi" w:cstheme="majorBidi"/>
          <w:sz w:val="24"/>
          <w:szCs w:val="24"/>
        </w:rPr>
        <w:t xml:space="preserve"> Fence M. </w:t>
      </w:r>
      <w:r w:rsidRPr="00953DB4">
        <w:rPr>
          <w:rFonts w:asciiTheme="majorBidi" w:hAnsiTheme="majorBidi" w:cstheme="majorBidi"/>
          <w:i/>
          <w:iCs/>
          <w:sz w:val="24"/>
          <w:szCs w:val="24"/>
        </w:rPr>
        <w:t>Mewujudkan Kepastian Hukum, Keadilan dan Kemanfaatan dalam Putusan Hakim Di Pengadilan Perdata</w:t>
      </w:r>
      <w:r w:rsidRPr="00953DB4">
        <w:rPr>
          <w:rFonts w:asciiTheme="majorBidi" w:hAnsiTheme="majorBidi" w:cstheme="majorBidi"/>
          <w:sz w:val="24"/>
          <w:szCs w:val="24"/>
        </w:rPr>
        <w:t xml:space="preserve"> (Dinamika Hukum) Vol. 12 Nomor 3 September 2012</w:t>
      </w:r>
      <w:r w:rsidRPr="00953DB4">
        <w:rPr>
          <w:rFonts w:asciiTheme="majorBidi" w:hAnsiTheme="majorBidi" w:cstheme="majorBidi"/>
          <w:sz w:val="24"/>
          <w:szCs w:val="24"/>
          <w:lang w:val="id-ID"/>
        </w:rPr>
        <w:t>.</w:t>
      </w:r>
    </w:p>
    <w:p w:rsidR="00543054" w:rsidRPr="00953DB4" w:rsidRDefault="00543054" w:rsidP="00953DB4">
      <w:pPr>
        <w:bidi w:val="0"/>
        <w:spacing w:before="120" w:after="120" w:line="240" w:lineRule="exact"/>
        <w:ind w:left="426"/>
        <w:jc w:val="both"/>
        <w:rPr>
          <w:rFonts w:asciiTheme="majorBidi" w:eastAsia="Calibri" w:hAnsiTheme="majorBidi" w:cstheme="majorBidi"/>
          <w:color w:val="000000"/>
          <w:lang w:val="id-ID"/>
        </w:rPr>
      </w:pPr>
    </w:p>
    <w:sectPr w:rsidR="00543054" w:rsidRPr="00953DB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01" w:right="1701" w:bottom="1701" w:left="170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209" w:rsidRDefault="00DB2209">
      <w:r>
        <w:separator/>
      </w:r>
    </w:p>
  </w:endnote>
  <w:endnote w:type="continuationSeparator" w:id="0">
    <w:p w:rsidR="00DB2209" w:rsidRDefault="00DB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w:altName w:val="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CFD" w:rsidRDefault="00403CFD">
    <w:pPr>
      <w:pStyle w:val="Footer"/>
      <w:jc w:val="center"/>
    </w:pPr>
  </w:p>
  <w:p w:rsidR="00403CFD" w:rsidRDefault="00403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127432"/>
    </w:sdtPr>
    <w:sdtEndPr/>
    <w:sdtContent>
      <w:p w:rsidR="00403CFD" w:rsidRDefault="00403CFD">
        <w:pPr>
          <w:pStyle w:val="Footer"/>
          <w:jc w:val="center"/>
        </w:pPr>
        <w:r>
          <w:fldChar w:fldCharType="begin"/>
        </w:r>
        <w:r>
          <w:instrText xml:space="preserve"> PAGE   \* MERGEFORMAT </w:instrText>
        </w:r>
        <w:r>
          <w:fldChar w:fldCharType="separate"/>
        </w:r>
        <w:r w:rsidR="0079703F">
          <w:rPr>
            <w:noProof/>
          </w:rPr>
          <w:t>1</w:t>
        </w:r>
        <w:r>
          <w:fldChar w:fldCharType="end"/>
        </w:r>
      </w:p>
    </w:sdtContent>
  </w:sdt>
  <w:p w:rsidR="00403CFD" w:rsidRDefault="00403C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54" w:rsidRDefault="00AE36A3">
    <w:pPr>
      <w:pStyle w:val="Footer"/>
      <w:tabs>
        <w:tab w:val="clear" w:pos="8640"/>
      </w:tabs>
      <w:rPr>
        <w:rFonts w:ascii="Times New Arabic" w:hAnsi="Times New Arabic"/>
        <w:sz w:val="20"/>
        <w:szCs w:val="20"/>
      </w:rPr>
    </w:pPr>
    <w:r>
      <w:rPr>
        <w:b/>
        <w:bCs/>
        <w:sz w:val="20"/>
        <w:szCs w:val="20"/>
      </w:rPr>
      <w:fldChar w:fldCharType="begin"/>
    </w:r>
    <w:r>
      <w:rPr>
        <w:b/>
        <w:bCs/>
        <w:sz w:val="20"/>
        <w:szCs w:val="20"/>
      </w:rPr>
      <w:instrText xml:space="preserve"> PAGE   \* MERGEFORMAT </w:instrText>
    </w:r>
    <w:r>
      <w:rPr>
        <w:b/>
        <w:bCs/>
        <w:sz w:val="20"/>
        <w:szCs w:val="20"/>
      </w:rPr>
      <w:fldChar w:fldCharType="separate"/>
    </w:r>
    <w:r w:rsidR="00DF5E30">
      <w:rPr>
        <w:b/>
        <w:bCs/>
        <w:noProof/>
        <w:sz w:val="20"/>
        <w:szCs w:val="20"/>
      </w:rPr>
      <w:t>2</w:t>
    </w:r>
    <w:r>
      <w:rPr>
        <w:b/>
        <w:bCs/>
        <w:sz w:val="20"/>
        <w:szCs w:val="20"/>
      </w:rPr>
      <w:fldChar w:fldCharType="end"/>
    </w:r>
    <w:r>
      <w:rPr>
        <w:b/>
        <w:bCs/>
        <w:sz w:val="20"/>
        <w:szCs w:val="20"/>
      </w:rPr>
      <w:t xml:space="preserve"> </w:t>
    </w:r>
    <w:r>
      <w:rPr>
        <w:sz w:val="20"/>
        <w:szCs w:val="20"/>
      </w:rPr>
      <w:t xml:space="preserve">| </w:t>
    </w:r>
    <w:r>
      <w:rPr>
        <w:rFonts w:ascii="Times New Arabic" w:hAnsi="Times New Arabic"/>
        <w:i/>
        <w:iCs/>
        <w:sz w:val="20"/>
        <w:szCs w:val="20"/>
      </w:rPr>
      <w:t>Al-Qaḍ</w:t>
    </w:r>
    <w:r>
      <w:rPr>
        <w:rFonts w:ascii="Times New Arabic" w:hAnsi="Times New Arabic" w:hint="eastAsia"/>
        <w:i/>
        <w:iCs/>
        <w:sz w:val="20"/>
        <w:szCs w:val="20"/>
      </w:rPr>
      <w:t>ā</w:t>
    </w:r>
    <w:r>
      <w:rPr>
        <w:rFonts w:ascii="Times New Arabic" w:hAnsi="Times New Arabic"/>
        <w:i/>
        <w:iCs/>
        <w:sz w:val="20"/>
        <w:szCs w:val="20"/>
      </w:rPr>
      <w:t xml:space="preserve">u Volume…..  Nomor…. Juni/Desember  Tahun …. </w:t>
    </w:r>
    <w:r>
      <w:rPr>
        <w:rFonts w:ascii="Times New Arabic" w:hAnsi="Times New Arabic"/>
        <w:i/>
        <w:iCs/>
        <w:sz w:val="20"/>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54" w:rsidRDefault="00AE36A3">
    <w:pPr>
      <w:pStyle w:val="Footer"/>
      <w:tabs>
        <w:tab w:val="right" w:pos="8222"/>
      </w:tabs>
      <w:jc w:val="right"/>
      <w:rPr>
        <w:rFonts w:ascii="Times New Arabic" w:hAnsi="Times New Arabic"/>
        <w:sz w:val="20"/>
        <w:szCs w:val="20"/>
      </w:rPr>
    </w:pPr>
    <w:r>
      <w:rPr>
        <w:rFonts w:ascii="Times New Arabic" w:hAnsi="Times New Arabic"/>
        <w:i/>
        <w:iCs/>
        <w:sz w:val="20"/>
        <w:szCs w:val="20"/>
      </w:rPr>
      <w:t>Al-Qaḍ</w:t>
    </w:r>
    <w:r>
      <w:rPr>
        <w:rFonts w:ascii="Times New Arabic" w:hAnsi="Times New Arabic" w:hint="eastAsia"/>
        <w:i/>
        <w:iCs/>
        <w:sz w:val="20"/>
        <w:szCs w:val="20"/>
      </w:rPr>
      <w:t>ā</w:t>
    </w:r>
    <w:r>
      <w:rPr>
        <w:rFonts w:ascii="Times New Arabic" w:hAnsi="Times New Arabic"/>
        <w:i/>
        <w:iCs/>
        <w:sz w:val="20"/>
        <w:szCs w:val="20"/>
      </w:rPr>
      <w:t xml:space="preserve">u Volume….  Nomor…..  Juni/Desember  Tahun … </w:t>
    </w:r>
    <w:r>
      <w:rPr>
        <w:sz w:val="20"/>
        <w:szCs w:val="20"/>
      </w:rPr>
      <w:t xml:space="preserve"> | </w:t>
    </w:r>
    <w:r>
      <w:rPr>
        <w:b/>
        <w:bCs/>
        <w:sz w:val="20"/>
        <w:szCs w:val="20"/>
      </w:rPr>
      <w:fldChar w:fldCharType="begin"/>
    </w:r>
    <w:r>
      <w:rPr>
        <w:b/>
        <w:bCs/>
        <w:sz w:val="20"/>
        <w:szCs w:val="20"/>
      </w:rPr>
      <w:instrText xml:space="preserve"> PAGE   \* MERGEFORMAT </w:instrText>
    </w:r>
    <w:r>
      <w:rPr>
        <w:b/>
        <w:bCs/>
        <w:sz w:val="20"/>
        <w:szCs w:val="20"/>
      </w:rPr>
      <w:fldChar w:fldCharType="separate"/>
    </w:r>
    <w:r w:rsidR="00DF5E30">
      <w:rPr>
        <w:b/>
        <w:bCs/>
        <w:noProof/>
        <w:sz w:val="20"/>
        <w:szCs w:val="20"/>
      </w:rPr>
      <w:t>3</w:t>
    </w:r>
    <w:r>
      <w:rPr>
        <w:b/>
        <w:bCs/>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54" w:rsidRDefault="00AE36A3">
    <w:pPr>
      <w:pStyle w:val="Footer"/>
      <w:jc w:val="center"/>
      <w:rPr>
        <w:sz w:val="20"/>
        <w:szCs w:val="20"/>
      </w:rPr>
    </w:pPr>
    <w:r>
      <w:rPr>
        <w:b/>
        <w:bCs/>
        <w:sz w:val="20"/>
        <w:szCs w:val="20"/>
      </w:rPr>
      <w:fldChar w:fldCharType="begin"/>
    </w:r>
    <w:r>
      <w:rPr>
        <w:b/>
        <w:bCs/>
        <w:sz w:val="20"/>
        <w:szCs w:val="20"/>
      </w:rPr>
      <w:instrText xml:space="preserve"> PAGE   \* MERGEFORMAT </w:instrText>
    </w:r>
    <w:r>
      <w:rPr>
        <w:b/>
        <w:bCs/>
        <w:sz w:val="20"/>
        <w:szCs w:val="20"/>
      </w:rPr>
      <w:fldChar w:fldCharType="separate"/>
    </w:r>
    <w:r w:rsidR="00403CFD">
      <w:rPr>
        <w:b/>
        <w:bCs/>
        <w:noProof/>
        <w:sz w:val="20"/>
        <w:szCs w:val="20"/>
      </w:rPr>
      <w:t>1</w:t>
    </w:r>
    <w:r>
      <w:rPr>
        <w:b/>
        <w:bCs/>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209" w:rsidRDefault="00DB2209">
      <w:r>
        <w:separator/>
      </w:r>
    </w:p>
  </w:footnote>
  <w:footnote w:type="continuationSeparator" w:id="0">
    <w:p w:rsidR="00DB2209" w:rsidRDefault="00DB2209">
      <w:r>
        <w:continuationSeparator/>
      </w:r>
    </w:p>
  </w:footnote>
  <w:footnote w:id="1">
    <w:p w:rsidR="006E74E1" w:rsidRDefault="006E74E1" w:rsidP="006E74E1">
      <w:pPr>
        <w:pStyle w:val="FootnoteText"/>
        <w:spacing w:before="120" w:after="120" w:line="240" w:lineRule="exact"/>
        <w:ind w:firstLine="709"/>
        <w:jc w:val="both"/>
      </w:pPr>
      <w:r>
        <w:rPr>
          <w:rStyle w:val="FootnoteReference"/>
        </w:rPr>
        <w:footnoteRef/>
      </w:r>
      <w:r>
        <w:t xml:space="preserve"> Zainal Abubakar, </w:t>
      </w:r>
      <w:r>
        <w:rPr>
          <w:i/>
          <w:iCs/>
        </w:rPr>
        <w:t>Kumpulan Peraturan Perundang-undangan dalam Lingkungan Peradilan Agama</w:t>
      </w:r>
      <w:r>
        <w:t xml:space="preserve"> (Cet II; Jakarta: Yayasan Al-Hikmah, 1992), h. 123.</w:t>
      </w:r>
    </w:p>
  </w:footnote>
  <w:footnote w:id="2">
    <w:p w:rsidR="006E74E1" w:rsidRDefault="006E74E1" w:rsidP="006E74E1">
      <w:pPr>
        <w:tabs>
          <w:tab w:val="left" w:pos="4800"/>
        </w:tabs>
        <w:spacing w:before="120" w:after="120" w:line="240" w:lineRule="exact"/>
        <w:ind w:firstLine="709"/>
        <w:jc w:val="both"/>
        <w:rPr>
          <w:sz w:val="20"/>
          <w:szCs w:val="20"/>
          <w:lang w:val="id-ID"/>
        </w:rPr>
      </w:pPr>
      <w:r>
        <w:rPr>
          <w:rStyle w:val="FootnoteReference"/>
          <w:rFonts w:eastAsia="Calibri"/>
        </w:rPr>
        <w:footnoteRef/>
      </w:r>
      <w:r>
        <w:rPr>
          <w:sz w:val="20"/>
          <w:szCs w:val="20"/>
        </w:rPr>
        <w:t xml:space="preserve"> Republik Indonesia,</w:t>
      </w:r>
      <w:r>
        <w:rPr>
          <w:sz w:val="20"/>
          <w:szCs w:val="20"/>
          <w:lang w:val="id-ID"/>
        </w:rPr>
        <w:t xml:space="preserve"> </w:t>
      </w:r>
      <w:r>
        <w:rPr>
          <w:i/>
          <w:sz w:val="20"/>
          <w:szCs w:val="20"/>
        </w:rPr>
        <w:t>Undang-Undang</w:t>
      </w:r>
      <w:r>
        <w:rPr>
          <w:sz w:val="20"/>
          <w:szCs w:val="20"/>
          <w:lang w:val="id-ID"/>
        </w:rPr>
        <w:t xml:space="preserve"> </w:t>
      </w:r>
      <w:r>
        <w:rPr>
          <w:i/>
          <w:sz w:val="20"/>
          <w:szCs w:val="20"/>
        </w:rPr>
        <w:t xml:space="preserve">Nomor 1 Tahun 1974 tentang Perkawinan  </w:t>
      </w:r>
      <w:r>
        <w:rPr>
          <w:i/>
          <w:sz w:val="20"/>
          <w:szCs w:val="20"/>
          <w:lang w:val="id-ID"/>
        </w:rPr>
        <w:t>(</w:t>
      </w:r>
      <w:r>
        <w:rPr>
          <w:sz w:val="20"/>
          <w:szCs w:val="20"/>
        </w:rPr>
        <w:t>BAB I</w:t>
      </w:r>
      <w:r>
        <w:rPr>
          <w:sz w:val="20"/>
          <w:szCs w:val="20"/>
          <w:lang w:val="id-ID"/>
        </w:rPr>
        <w:t xml:space="preserve"> </w:t>
      </w:r>
      <w:r>
        <w:rPr>
          <w:sz w:val="20"/>
          <w:szCs w:val="20"/>
        </w:rPr>
        <w:t>Pasal 1</w:t>
      </w:r>
      <w:r>
        <w:rPr>
          <w:sz w:val="20"/>
          <w:szCs w:val="20"/>
          <w:lang w:val="id-ID"/>
        </w:rPr>
        <w:t>)</w:t>
      </w:r>
    </w:p>
  </w:footnote>
  <w:footnote w:id="3">
    <w:p w:rsidR="006E74E1" w:rsidRDefault="006E74E1" w:rsidP="006E74E1">
      <w:pPr>
        <w:pStyle w:val="FootnoteText"/>
        <w:spacing w:before="120" w:after="120" w:line="240" w:lineRule="exact"/>
        <w:ind w:firstLine="709"/>
        <w:jc w:val="both"/>
      </w:pPr>
      <w:r>
        <w:rPr>
          <w:rStyle w:val="FootnoteReference"/>
        </w:rPr>
        <w:footnoteRef/>
      </w:r>
      <w:r>
        <w:t xml:space="preserve"> </w:t>
      </w:r>
      <w:proofErr w:type="gramStart"/>
      <w:r>
        <w:t>Sayyid Sabiq.</w:t>
      </w:r>
      <w:proofErr w:type="gramEnd"/>
      <w:r>
        <w:t xml:space="preserve"> </w:t>
      </w:r>
      <w:r>
        <w:rPr>
          <w:i/>
        </w:rPr>
        <w:t>Fikih Sunnah 7</w:t>
      </w:r>
      <w:r>
        <w:t xml:space="preserve">. </w:t>
      </w:r>
      <w:proofErr w:type="gramStart"/>
      <w:r>
        <w:t>Terjemahan oleh Drs. Mohammad Thalib.</w:t>
      </w:r>
      <w:proofErr w:type="gramEnd"/>
      <w:r>
        <w:t xml:space="preserve"> </w:t>
      </w:r>
      <w:proofErr w:type="gramStart"/>
      <w:r>
        <w:t>(Bandung: PT. Alma’arif, 1981).</w:t>
      </w:r>
      <w:proofErr w:type="gramEnd"/>
      <w:r>
        <w:t xml:space="preserve"> h. 9. </w:t>
      </w:r>
    </w:p>
  </w:footnote>
  <w:footnote w:id="4">
    <w:p w:rsidR="007317C3" w:rsidRPr="00DF1041" w:rsidRDefault="007317C3" w:rsidP="007317C3">
      <w:pPr>
        <w:pStyle w:val="FootnoteText"/>
        <w:spacing w:before="120" w:after="120" w:line="240" w:lineRule="exact"/>
        <w:ind w:firstLine="709"/>
        <w:jc w:val="both"/>
      </w:pPr>
      <w:r>
        <w:rPr>
          <w:rStyle w:val="FootnoteReference"/>
        </w:rPr>
        <w:footnoteRef/>
      </w:r>
      <w:r>
        <w:t xml:space="preserve"> </w:t>
      </w:r>
      <w:r w:rsidRPr="00DF1041">
        <w:t xml:space="preserve">Abdurrahman al-Juzairi, </w:t>
      </w:r>
      <w:r w:rsidRPr="00DF1041">
        <w:rPr>
          <w:i/>
          <w:iCs/>
        </w:rPr>
        <w:t>Fikih Empat Mazhab</w:t>
      </w:r>
      <w:r w:rsidRPr="00DF1041">
        <w:t xml:space="preserve"> (Jakarta: Pustaka al-</w:t>
      </w:r>
      <w:r>
        <w:t>Kautsar, t.th), h. 1102</w:t>
      </w:r>
      <w:r w:rsidRPr="00DF1041">
        <w:t xml:space="preserve">. </w:t>
      </w:r>
    </w:p>
    <w:p w:rsidR="007317C3" w:rsidRDefault="007317C3" w:rsidP="007317C3">
      <w:pPr>
        <w:pStyle w:val="FootnoteText"/>
      </w:pPr>
    </w:p>
  </w:footnote>
  <w:footnote w:id="5">
    <w:p w:rsidR="007317C3" w:rsidRPr="00DF1041" w:rsidRDefault="007317C3" w:rsidP="007317C3">
      <w:pPr>
        <w:pStyle w:val="FootnoteText"/>
        <w:spacing w:before="120" w:after="120" w:line="240" w:lineRule="exact"/>
        <w:ind w:firstLine="709"/>
        <w:jc w:val="both"/>
      </w:pPr>
      <w:r w:rsidRPr="00DF1041">
        <w:rPr>
          <w:rStyle w:val="FootnoteReference"/>
        </w:rPr>
        <w:footnoteRef/>
      </w:r>
      <w:proofErr w:type="gramStart"/>
      <w:r w:rsidRPr="00DF1041">
        <w:t xml:space="preserve">Abdurrahman al-Juzairi, </w:t>
      </w:r>
      <w:r w:rsidRPr="00DF1041">
        <w:rPr>
          <w:i/>
          <w:iCs/>
        </w:rPr>
        <w:t>Fikih Empat Mazhab</w:t>
      </w:r>
      <w:r>
        <w:t xml:space="preserve">, h. </w:t>
      </w:r>
      <w:r w:rsidRPr="00DF1041">
        <w:t>1103.</w:t>
      </w:r>
      <w:proofErr w:type="gramEnd"/>
      <w:r w:rsidRPr="00DF1041">
        <w:t xml:space="preserve"> </w:t>
      </w:r>
    </w:p>
  </w:footnote>
  <w:footnote w:id="6">
    <w:p w:rsidR="007317C3" w:rsidRPr="00DF1041" w:rsidRDefault="007317C3" w:rsidP="007317C3">
      <w:pPr>
        <w:pStyle w:val="FootnoteText"/>
        <w:spacing w:before="120" w:after="120" w:line="240" w:lineRule="exact"/>
        <w:ind w:firstLine="709"/>
        <w:jc w:val="both"/>
      </w:pPr>
      <w:r w:rsidRPr="00DF1041">
        <w:rPr>
          <w:rStyle w:val="FootnoteReference"/>
        </w:rPr>
        <w:footnoteRef/>
      </w:r>
      <w:r w:rsidRPr="00DF1041">
        <w:t xml:space="preserve">Nurasiah, </w:t>
      </w:r>
      <w:r w:rsidRPr="00DF1041">
        <w:rPr>
          <w:i/>
          <w:iCs/>
        </w:rPr>
        <w:t>Hak Nafkah, Mut’ah dan Nuzyuz Istri: Studi Komparatif Undang-undang Hukum Keluarga di Berbagai Negara Muslim</w:t>
      </w:r>
      <w:r w:rsidRPr="00DF1041">
        <w:t xml:space="preserve"> (Jurnal al Ahwal, Vol. 4, No. 1, 2011), h. 82. </w:t>
      </w:r>
    </w:p>
  </w:footnote>
  <w:footnote w:id="7">
    <w:p w:rsidR="007317C3" w:rsidRPr="00810F5B" w:rsidRDefault="007317C3" w:rsidP="007317C3">
      <w:pPr>
        <w:pStyle w:val="FootnoteText"/>
        <w:ind w:firstLine="709"/>
      </w:pPr>
      <w:r>
        <w:rPr>
          <w:rStyle w:val="FootnoteReference"/>
        </w:rPr>
        <w:footnoteRef/>
      </w:r>
      <w:r>
        <w:t xml:space="preserve"> </w:t>
      </w:r>
      <w:r w:rsidRPr="00DF1041">
        <w:t xml:space="preserve">Nurasiah, </w:t>
      </w:r>
      <w:r w:rsidRPr="00DF1041">
        <w:rPr>
          <w:i/>
          <w:iCs/>
        </w:rPr>
        <w:t>Hak Nafkah, Mut’ah dan Nuzyuz Istri: Studi Komparatif Undang-undang Hukum Keluarga di Berbagai Negara Muslim</w:t>
      </w:r>
      <w:r>
        <w:t>, h. 83</w:t>
      </w:r>
      <w:r w:rsidRPr="00DF1041">
        <w:t>.</w:t>
      </w:r>
    </w:p>
  </w:footnote>
  <w:footnote w:id="8">
    <w:p w:rsidR="007317C3" w:rsidRPr="00DF1041" w:rsidRDefault="007317C3" w:rsidP="007317C3">
      <w:pPr>
        <w:pStyle w:val="FootnoteText"/>
        <w:spacing w:before="120" w:after="120" w:line="240" w:lineRule="exact"/>
        <w:ind w:firstLine="709"/>
        <w:jc w:val="both"/>
      </w:pPr>
      <w:r w:rsidRPr="00DF1041">
        <w:rPr>
          <w:rStyle w:val="FootnoteReference"/>
        </w:rPr>
        <w:footnoteRef/>
      </w:r>
      <w:r>
        <w:t xml:space="preserve"> </w:t>
      </w:r>
      <w:r w:rsidRPr="001B2A66">
        <w:t xml:space="preserve">Kementrian Agama RI, </w:t>
      </w:r>
      <w:r w:rsidRPr="001B2A66">
        <w:rPr>
          <w:i/>
        </w:rPr>
        <w:t>Terjemah dan Usul Fiqh</w:t>
      </w:r>
      <w:r>
        <w:t xml:space="preserve">, </w:t>
      </w:r>
      <w:r w:rsidRPr="00DF1041">
        <w:t>h. 38.</w:t>
      </w:r>
    </w:p>
  </w:footnote>
  <w:footnote w:id="9">
    <w:p w:rsidR="006314B9" w:rsidRPr="00810F5B" w:rsidRDefault="006314B9" w:rsidP="006314B9">
      <w:pPr>
        <w:pStyle w:val="FootnoteText"/>
        <w:spacing w:before="120" w:after="120" w:line="240" w:lineRule="exact"/>
        <w:ind w:firstLine="709"/>
        <w:jc w:val="both"/>
      </w:pPr>
      <w:r w:rsidRPr="00810F5B">
        <w:rPr>
          <w:rStyle w:val="FootnoteReference"/>
        </w:rPr>
        <w:footnoteRef/>
      </w:r>
      <w:r w:rsidRPr="00810F5B">
        <w:t xml:space="preserve"> Nurasiah, </w:t>
      </w:r>
      <w:r w:rsidRPr="00810F5B">
        <w:rPr>
          <w:i/>
          <w:iCs/>
        </w:rPr>
        <w:t>Hak Nafkah, Mut’ah dan Nuzyuz Istri: Studi Komparatif Undang-undang Hukum Keluarga di Berbagai Negara Muslim</w:t>
      </w:r>
      <w:r w:rsidRPr="00810F5B">
        <w:t>, h. 83</w:t>
      </w:r>
      <w:r>
        <w:t>.</w:t>
      </w:r>
    </w:p>
  </w:footnote>
  <w:footnote w:id="10">
    <w:p w:rsidR="006314B9" w:rsidRPr="00D03D3C" w:rsidRDefault="006314B9" w:rsidP="006314B9">
      <w:pPr>
        <w:pStyle w:val="FootnoteText"/>
        <w:spacing w:before="120" w:after="120" w:line="240" w:lineRule="exact"/>
        <w:ind w:firstLine="709"/>
        <w:jc w:val="both"/>
      </w:pPr>
      <w:r w:rsidRPr="00D03D3C">
        <w:rPr>
          <w:rStyle w:val="FootnoteReference"/>
        </w:rPr>
        <w:footnoteRef/>
      </w:r>
      <w:r w:rsidRPr="00D03D3C">
        <w:t xml:space="preserve"> Nurasiah, </w:t>
      </w:r>
      <w:r w:rsidRPr="00D03D3C">
        <w:rPr>
          <w:i/>
          <w:iCs/>
        </w:rPr>
        <w:t>Hak Nafkah, Mut’ah dan Nuzyuz Istri: Studi Komparatif Undang-undang Hukum Keluarga di Berbagai Negara Muslim</w:t>
      </w:r>
      <w:r w:rsidRPr="00D03D3C">
        <w:t>, h. 84</w:t>
      </w:r>
    </w:p>
  </w:footnote>
  <w:footnote w:id="11">
    <w:p w:rsidR="006314B9" w:rsidRPr="00C3385A" w:rsidRDefault="006314B9" w:rsidP="006314B9">
      <w:pPr>
        <w:pStyle w:val="FootnoteText"/>
        <w:spacing w:before="120" w:after="120" w:line="240" w:lineRule="exact"/>
        <w:ind w:firstLine="709"/>
        <w:jc w:val="both"/>
      </w:pPr>
      <w:r w:rsidRPr="00C3385A">
        <w:rPr>
          <w:rStyle w:val="FootnoteReference"/>
        </w:rPr>
        <w:footnoteRef/>
      </w:r>
      <w:r w:rsidRPr="00C3385A">
        <w:t xml:space="preserve"> Nurasiah, </w:t>
      </w:r>
      <w:r w:rsidRPr="00C3385A">
        <w:rPr>
          <w:i/>
          <w:iCs/>
        </w:rPr>
        <w:t>Hak Nafkah, Mut’ah dan Nuzyuz Istri: Studi Komparatif Undang-undang Hukum Keluarga di Berbagai Negara Muslim</w:t>
      </w:r>
      <w:proofErr w:type="gramStart"/>
      <w:r w:rsidRPr="00C3385A">
        <w:t xml:space="preserve">, </w:t>
      </w:r>
      <w:r>
        <w:t xml:space="preserve"> h</w:t>
      </w:r>
      <w:proofErr w:type="gramEnd"/>
      <w:r>
        <w:t>. 85</w:t>
      </w:r>
      <w:r w:rsidRPr="00C3385A">
        <w:t>.</w:t>
      </w:r>
    </w:p>
  </w:footnote>
  <w:footnote w:id="12">
    <w:p w:rsidR="006314B9" w:rsidRPr="00DF1041" w:rsidRDefault="006314B9" w:rsidP="006314B9">
      <w:pPr>
        <w:pStyle w:val="FootnoteText"/>
        <w:spacing w:before="120" w:after="120" w:line="240" w:lineRule="exact"/>
        <w:ind w:firstLine="709"/>
        <w:jc w:val="both"/>
      </w:pPr>
      <w:r w:rsidRPr="00C3385A">
        <w:rPr>
          <w:rStyle w:val="FootnoteReference"/>
        </w:rPr>
        <w:footnoteRef/>
      </w:r>
      <w:r w:rsidRPr="00C3385A">
        <w:t xml:space="preserve">Abdullah Tri Wahyudi, </w:t>
      </w:r>
      <w:r w:rsidRPr="00C3385A">
        <w:rPr>
          <w:i/>
          <w:iCs/>
        </w:rPr>
        <w:t>Peng</w:t>
      </w:r>
      <w:r w:rsidRPr="00DF1041">
        <w:rPr>
          <w:i/>
          <w:iCs/>
        </w:rPr>
        <w:t>adilan Agama di Indonesia</w:t>
      </w:r>
      <w:r w:rsidRPr="00DF1041">
        <w:t xml:space="preserve"> (Jakarta: Pustaka Pelajar, 2004), h. 87. </w:t>
      </w:r>
    </w:p>
  </w:footnote>
  <w:footnote w:id="13">
    <w:p w:rsidR="006314B9" w:rsidRPr="00DF1041" w:rsidRDefault="006314B9" w:rsidP="006314B9">
      <w:pPr>
        <w:pStyle w:val="FootnoteText"/>
        <w:spacing w:before="120" w:after="120" w:line="240" w:lineRule="exact"/>
        <w:ind w:firstLine="709"/>
        <w:jc w:val="both"/>
      </w:pPr>
      <w:r w:rsidRPr="00DF1041">
        <w:rPr>
          <w:rStyle w:val="FootnoteReference"/>
        </w:rPr>
        <w:footnoteRef/>
      </w:r>
      <w:proofErr w:type="gramStart"/>
      <w:r w:rsidRPr="00DF1041">
        <w:t xml:space="preserve">Abdullah Tri Wahyudi, </w:t>
      </w:r>
      <w:r w:rsidRPr="00DF1041">
        <w:rPr>
          <w:i/>
          <w:iCs/>
        </w:rPr>
        <w:t>Pengadilan Agama di Indonesia</w:t>
      </w:r>
      <w:r w:rsidRPr="00DF1041">
        <w:t>, h. 91.</w:t>
      </w:r>
      <w:proofErr w:type="gramEnd"/>
      <w:r w:rsidRPr="00DF1041">
        <w:t xml:space="preserve">  </w:t>
      </w:r>
    </w:p>
  </w:footnote>
  <w:footnote w:id="14">
    <w:p w:rsidR="006314B9" w:rsidRPr="00DF1041" w:rsidRDefault="006314B9" w:rsidP="006314B9">
      <w:pPr>
        <w:pStyle w:val="FootnoteText"/>
        <w:spacing w:before="120" w:after="120" w:line="240" w:lineRule="exact"/>
        <w:ind w:firstLine="709"/>
        <w:jc w:val="both"/>
      </w:pPr>
      <w:r w:rsidRPr="00DF1041">
        <w:rPr>
          <w:rStyle w:val="FootnoteReference"/>
        </w:rPr>
        <w:footnoteRef/>
      </w:r>
      <w:r w:rsidRPr="00DF1041">
        <w:t xml:space="preserve">Takdir Rahmadi, Mediasi Penyelesaian Melalui Pendekatan Mufakat (Jakarta: Raja Grapindo Persada, 2010), h. 12. </w:t>
      </w:r>
    </w:p>
  </w:footnote>
  <w:footnote w:id="15">
    <w:p w:rsidR="006314B9" w:rsidRPr="00DF1041" w:rsidRDefault="006314B9" w:rsidP="006314B9">
      <w:pPr>
        <w:pStyle w:val="FootnoteText"/>
        <w:spacing w:before="120" w:after="120" w:line="240" w:lineRule="exact"/>
        <w:ind w:firstLine="709"/>
        <w:jc w:val="both"/>
      </w:pPr>
      <w:r w:rsidRPr="00DF1041">
        <w:rPr>
          <w:rStyle w:val="FootnoteReference"/>
        </w:rPr>
        <w:footnoteRef/>
      </w:r>
      <w:proofErr w:type="gramStart"/>
      <w:r w:rsidRPr="00DF1041">
        <w:t xml:space="preserve">Republik Indonesia, </w:t>
      </w:r>
      <w:r w:rsidRPr="00DF1041">
        <w:rPr>
          <w:i/>
          <w:iCs/>
        </w:rPr>
        <w:t xml:space="preserve">Peraturan Mahkamah Agung Nomor 1 Tahun 2016 tentang Prosedur Mediasi di Pengadilan, </w:t>
      </w:r>
      <w:r w:rsidRPr="00DF1041">
        <w:t>Pasal 1 angka 1.</w:t>
      </w:r>
      <w:proofErr w:type="gramEnd"/>
      <w:r w:rsidRPr="00DF1041">
        <w:t xml:space="preserve"> </w:t>
      </w:r>
    </w:p>
  </w:footnote>
  <w:footnote w:id="16">
    <w:p w:rsidR="006314B9" w:rsidRPr="003700DB" w:rsidRDefault="006314B9" w:rsidP="006314B9">
      <w:pPr>
        <w:pStyle w:val="FootnoteText"/>
        <w:spacing w:before="120" w:after="120" w:line="240" w:lineRule="exact"/>
        <w:ind w:firstLine="709"/>
        <w:jc w:val="both"/>
      </w:pPr>
      <w:r w:rsidRPr="003700DB">
        <w:rPr>
          <w:rStyle w:val="FootnoteReference"/>
        </w:rPr>
        <w:footnoteRef/>
      </w:r>
      <w:proofErr w:type="gramStart"/>
      <w:r w:rsidRPr="003700DB">
        <w:rPr>
          <w:color w:val="000000" w:themeColor="text1"/>
        </w:rPr>
        <w:t>St. Aminah, (58 tahun), Hakim Pengadilan Agama Makassar</w:t>
      </w:r>
      <w:r w:rsidRPr="003700DB">
        <w:rPr>
          <w:i/>
          <w:iCs/>
          <w:color w:val="000000" w:themeColor="text1"/>
        </w:rPr>
        <w:t xml:space="preserve">, Wawancara, </w:t>
      </w:r>
      <w:r w:rsidRPr="003700DB">
        <w:rPr>
          <w:color w:val="000000" w:themeColor="text1"/>
        </w:rPr>
        <w:t>Makassar, 1 juli 2021.</w:t>
      </w:r>
      <w:proofErr w:type="gramEnd"/>
    </w:p>
  </w:footnote>
  <w:footnote w:id="17">
    <w:p w:rsidR="006314B9" w:rsidRPr="003700DB" w:rsidRDefault="006314B9" w:rsidP="006314B9">
      <w:pPr>
        <w:pStyle w:val="FootnoteText"/>
        <w:spacing w:before="120" w:after="120" w:line="240" w:lineRule="exact"/>
        <w:ind w:firstLine="709"/>
        <w:jc w:val="both"/>
      </w:pPr>
      <w:r w:rsidRPr="003700DB">
        <w:rPr>
          <w:rStyle w:val="FootnoteReference"/>
        </w:rPr>
        <w:footnoteRef/>
      </w:r>
      <w:r w:rsidRPr="003700DB">
        <w:t xml:space="preserve"> </w:t>
      </w:r>
      <w:r w:rsidRPr="003700DB">
        <w:rPr>
          <w:color w:val="000000" w:themeColor="text1"/>
        </w:rPr>
        <w:t>St. Aminah, (58 tahun), Hakim Pengadilan Agama Makassar</w:t>
      </w:r>
      <w:r w:rsidRPr="003700DB">
        <w:rPr>
          <w:i/>
          <w:iCs/>
          <w:color w:val="000000" w:themeColor="text1"/>
        </w:rPr>
        <w:t xml:space="preserve">, Wawancara, </w:t>
      </w:r>
      <w:r w:rsidRPr="003700DB">
        <w:rPr>
          <w:color w:val="000000" w:themeColor="text1"/>
        </w:rPr>
        <w:t>Makassar, 1 juli 2021</w:t>
      </w:r>
    </w:p>
  </w:footnote>
  <w:footnote w:id="18">
    <w:p w:rsidR="006314B9" w:rsidRPr="00DF1041" w:rsidRDefault="006314B9" w:rsidP="006314B9">
      <w:pPr>
        <w:pStyle w:val="FootnoteText"/>
        <w:spacing w:before="120" w:after="120" w:line="240" w:lineRule="exact"/>
        <w:ind w:firstLine="709"/>
        <w:jc w:val="both"/>
      </w:pPr>
      <w:r w:rsidRPr="00DF1041">
        <w:rPr>
          <w:rStyle w:val="FootnoteReference"/>
        </w:rPr>
        <w:footnoteRef/>
      </w:r>
      <w:proofErr w:type="gramStart"/>
      <w:r w:rsidRPr="00DF1041">
        <w:t xml:space="preserve">Republik Indonesia, </w:t>
      </w:r>
      <w:r w:rsidRPr="00DF1041">
        <w:rPr>
          <w:i/>
          <w:iCs/>
        </w:rPr>
        <w:t xml:space="preserve">Instruksi Presiden Nomor 1 Tahun 1991 tentang Kompilasi Hukum Islam, </w:t>
      </w:r>
      <w:r w:rsidRPr="00DF1041">
        <w:t>Pasal 152.</w:t>
      </w:r>
      <w:proofErr w:type="gramEnd"/>
      <w:r w:rsidRPr="00DF1041">
        <w:t xml:space="preserve"> </w:t>
      </w:r>
    </w:p>
  </w:footnote>
  <w:footnote w:id="19">
    <w:p w:rsidR="006314B9" w:rsidRPr="00DF1041" w:rsidRDefault="006314B9" w:rsidP="006314B9">
      <w:pPr>
        <w:pStyle w:val="FootnoteText"/>
        <w:spacing w:before="120" w:after="120" w:line="240" w:lineRule="exact"/>
        <w:ind w:firstLine="709"/>
        <w:jc w:val="both"/>
      </w:pPr>
      <w:r w:rsidRPr="00DF1041">
        <w:rPr>
          <w:rStyle w:val="FootnoteReference"/>
        </w:rPr>
        <w:footnoteRef/>
      </w:r>
      <w:r>
        <w:rPr>
          <w:color w:val="000000" w:themeColor="text1"/>
        </w:rPr>
        <w:t>St. Aminah, (58</w:t>
      </w:r>
      <w:r w:rsidRPr="00DF1041">
        <w:rPr>
          <w:color w:val="000000" w:themeColor="text1"/>
        </w:rPr>
        <w:t xml:space="preserve"> tahun), Hakim Pengadilan Agama Makassar</w:t>
      </w:r>
      <w:r w:rsidRPr="00DF1041">
        <w:rPr>
          <w:i/>
          <w:iCs/>
          <w:color w:val="000000" w:themeColor="text1"/>
        </w:rPr>
        <w:t xml:space="preserve">, Wawancara, </w:t>
      </w:r>
      <w:r>
        <w:rPr>
          <w:color w:val="000000" w:themeColor="text1"/>
        </w:rPr>
        <w:t>Makassar, 1 juli 2021</w:t>
      </w:r>
    </w:p>
  </w:footnote>
  <w:footnote w:id="20">
    <w:p w:rsidR="006314B9" w:rsidRPr="00DF1041" w:rsidRDefault="006314B9" w:rsidP="006314B9">
      <w:pPr>
        <w:pStyle w:val="FootnoteText"/>
        <w:spacing w:before="120" w:after="120" w:line="240" w:lineRule="exact"/>
        <w:ind w:firstLine="709"/>
        <w:jc w:val="both"/>
      </w:pPr>
      <w:r w:rsidRPr="00DF1041">
        <w:rPr>
          <w:rStyle w:val="FootnoteReference"/>
        </w:rPr>
        <w:footnoteRef/>
      </w:r>
      <w:r w:rsidRPr="00DF1041">
        <w:t xml:space="preserve"> </w:t>
      </w:r>
      <w:proofErr w:type="gramStart"/>
      <w:r>
        <w:rPr>
          <w:color w:val="000000" w:themeColor="text1"/>
        </w:rPr>
        <w:t>St. Aminah, (58</w:t>
      </w:r>
      <w:r w:rsidRPr="00DF1041">
        <w:rPr>
          <w:color w:val="000000" w:themeColor="text1"/>
        </w:rPr>
        <w:t xml:space="preserve"> tahun), Hakim Pengadilan Agama Makassar</w:t>
      </w:r>
      <w:r w:rsidRPr="00DF1041">
        <w:rPr>
          <w:i/>
          <w:iCs/>
          <w:color w:val="000000" w:themeColor="text1"/>
        </w:rPr>
        <w:t xml:space="preserve">, Wawancara, </w:t>
      </w:r>
      <w:r>
        <w:rPr>
          <w:color w:val="000000" w:themeColor="text1"/>
        </w:rPr>
        <w:t>Makassar, 1 juli 2021.</w:t>
      </w:r>
      <w:proofErr w:type="gramEnd"/>
    </w:p>
  </w:footnote>
  <w:footnote w:id="21">
    <w:p w:rsidR="006314B9" w:rsidRPr="00DF1041" w:rsidRDefault="006314B9" w:rsidP="006314B9">
      <w:pPr>
        <w:pStyle w:val="FootnoteText"/>
        <w:spacing w:before="120" w:after="120" w:line="240" w:lineRule="exact"/>
        <w:ind w:firstLine="709"/>
        <w:jc w:val="both"/>
      </w:pPr>
      <w:r w:rsidRPr="00DF1041">
        <w:rPr>
          <w:rStyle w:val="FootnoteReference"/>
        </w:rPr>
        <w:footnoteRef/>
      </w:r>
      <w:r w:rsidRPr="00DF1041">
        <w:t xml:space="preserve"> </w:t>
      </w:r>
      <w:proofErr w:type="gramStart"/>
      <w:r>
        <w:rPr>
          <w:color w:val="000000" w:themeColor="text1"/>
        </w:rPr>
        <w:t>St. Aminah, (58</w:t>
      </w:r>
      <w:r w:rsidRPr="00DF1041">
        <w:rPr>
          <w:color w:val="000000" w:themeColor="text1"/>
        </w:rPr>
        <w:t xml:space="preserve"> tahun), Hakim Pengadilan Agama Makassar</w:t>
      </w:r>
      <w:r w:rsidRPr="00DF1041">
        <w:rPr>
          <w:i/>
          <w:iCs/>
          <w:color w:val="000000" w:themeColor="text1"/>
        </w:rPr>
        <w:t xml:space="preserve">, Wawancara, </w:t>
      </w:r>
      <w:r>
        <w:rPr>
          <w:color w:val="000000" w:themeColor="text1"/>
        </w:rPr>
        <w:t>Makassar, 1 juli 2021.</w:t>
      </w:r>
      <w:proofErr w:type="gramEnd"/>
    </w:p>
  </w:footnote>
  <w:footnote w:id="22">
    <w:p w:rsidR="006314B9" w:rsidRPr="00DF1041" w:rsidRDefault="006314B9" w:rsidP="006314B9">
      <w:pPr>
        <w:pStyle w:val="FootnoteText"/>
        <w:spacing w:before="120" w:after="120" w:line="240" w:lineRule="exact"/>
        <w:ind w:firstLine="709"/>
        <w:jc w:val="both"/>
      </w:pPr>
      <w:r w:rsidRPr="00DF1041">
        <w:rPr>
          <w:rStyle w:val="FootnoteReference"/>
        </w:rPr>
        <w:footnoteRef/>
      </w:r>
      <w:proofErr w:type="gramStart"/>
      <w:r>
        <w:rPr>
          <w:color w:val="000000" w:themeColor="text1"/>
        </w:rPr>
        <w:t>St. Aminah, (58</w:t>
      </w:r>
      <w:r w:rsidRPr="00DF1041">
        <w:rPr>
          <w:color w:val="000000" w:themeColor="text1"/>
        </w:rPr>
        <w:t xml:space="preserve"> tahun), Hakim Pengadilan Agama Makassar</w:t>
      </w:r>
      <w:r w:rsidRPr="00DF1041">
        <w:rPr>
          <w:i/>
          <w:iCs/>
          <w:color w:val="000000" w:themeColor="text1"/>
        </w:rPr>
        <w:t xml:space="preserve">, Wawancara, </w:t>
      </w:r>
      <w:r>
        <w:rPr>
          <w:color w:val="000000" w:themeColor="text1"/>
        </w:rPr>
        <w:t>Makassar, 1 juli 2021</w:t>
      </w:r>
      <w:r w:rsidRPr="00DF1041">
        <w:rPr>
          <w:color w:val="000000" w:themeColor="text1"/>
        </w:rPr>
        <w:t>.</w:t>
      </w:r>
      <w:proofErr w:type="gramEnd"/>
      <w:r w:rsidRPr="00DF1041">
        <w:t xml:space="preserve"> </w:t>
      </w:r>
    </w:p>
  </w:footnote>
  <w:footnote w:id="23">
    <w:p w:rsidR="006314B9" w:rsidRPr="00DF1041" w:rsidRDefault="006314B9" w:rsidP="006314B9">
      <w:pPr>
        <w:pStyle w:val="FootnoteText"/>
        <w:spacing w:before="120" w:after="120" w:line="240" w:lineRule="exact"/>
        <w:ind w:firstLine="709"/>
        <w:jc w:val="both"/>
      </w:pPr>
      <w:r w:rsidRPr="00DF1041">
        <w:rPr>
          <w:rStyle w:val="FootnoteReference"/>
        </w:rPr>
        <w:footnoteRef/>
      </w:r>
      <w:proofErr w:type="gramStart"/>
      <w:r>
        <w:rPr>
          <w:color w:val="000000" w:themeColor="text1"/>
        </w:rPr>
        <w:t>St. Aminah, (58</w:t>
      </w:r>
      <w:r w:rsidRPr="00DF1041">
        <w:rPr>
          <w:color w:val="000000" w:themeColor="text1"/>
        </w:rPr>
        <w:t xml:space="preserve"> tahun), Hakim Pengadilan Agama Makassar</w:t>
      </w:r>
      <w:r w:rsidRPr="00DF1041">
        <w:rPr>
          <w:i/>
          <w:iCs/>
          <w:color w:val="000000" w:themeColor="text1"/>
        </w:rPr>
        <w:t xml:space="preserve">, Wawancara, </w:t>
      </w:r>
      <w:r>
        <w:rPr>
          <w:color w:val="000000" w:themeColor="text1"/>
        </w:rPr>
        <w:t>Makassar, 1 juli 2021</w:t>
      </w:r>
      <w:r w:rsidRPr="00DF1041">
        <w:rPr>
          <w:color w:val="000000" w:themeColor="text1"/>
        </w:rPr>
        <w:t>.</w:t>
      </w:r>
      <w:proofErr w:type="gramEnd"/>
      <w:r w:rsidRPr="00DF1041">
        <w:t xml:space="preserve"> </w:t>
      </w:r>
    </w:p>
  </w:footnote>
  <w:footnote w:id="24">
    <w:p w:rsidR="00403CFD" w:rsidRPr="003700DB" w:rsidRDefault="00403CFD" w:rsidP="00403CFD">
      <w:pPr>
        <w:pStyle w:val="FootnoteText"/>
        <w:spacing w:before="120" w:after="120" w:line="240" w:lineRule="exact"/>
        <w:ind w:firstLine="709"/>
        <w:jc w:val="both"/>
      </w:pPr>
      <w:r w:rsidRPr="003700DB">
        <w:rPr>
          <w:rStyle w:val="FootnoteReference"/>
        </w:rPr>
        <w:footnoteRef/>
      </w:r>
      <w:r w:rsidRPr="003700DB">
        <w:t xml:space="preserve"> Fatimah AD</w:t>
      </w:r>
      <w:proofErr w:type="gramStart"/>
      <w:r w:rsidRPr="003700DB">
        <w:t>,  (</w:t>
      </w:r>
      <w:proofErr w:type="gramEnd"/>
      <w:r w:rsidRPr="003700DB">
        <w:t xml:space="preserve">51 tahun), Panitera Muda Hukum Pengadilan Agama Makassar, </w:t>
      </w:r>
      <w:r w:rsidRPr="003700DB">
        <w:rPr>
          <w:i/>
        </w:rPr>
        <w:t>Wawancara</w:t>
      </w:r>
      <w:r w:rsidRPr="003700DB">
        <w:t>, Makassar, 21 juli, 2021.</w:t>
      </w:r>
    </w:p>
    <w:p w:rsidR="00403CFD" w:rsidRDefault="00403CFD" w:rsidP="00403CFD">
      <w:pPr>
        <w:pStyle w:val="FootnoteText"/>
      </w:pPr>
    </w:p>
  </w:footnote>
  <w:footnote w:id="25">
    <w:p w:rsidR="00403CFD" w:rsidRPr="00DF1041" w:rsidRDefault="00403CFD" w:rsidP="00403CFD">
      <w:pPr>
        <w:pStyle w:val="FootnoteText"/>
        <w:spacing w:before="120" w:after="120" w:line="240" w:lineRule="exact"/>
        <w:ind w:firstLine="709"/>
        <w:jc w:val="both"/>
      </w:pPr>
      <w:r>
        <w:rPr>
          <w:rStyle w:val="FootnoteReference"/>
        </w:rPr>
        <w:footnoteRef/>
      </w:r>
      <w:r>
        <w:t xml:space="preserve"> </w:t>
      </w:r>
      <w:proofErr w:type="gramStart"/>
      <w:r>
        <w:rPr>
          <w:color w:val="000000" w:themeColor="text1"/>
        </w:rPr>
        <w:t>St. Aminah, (58</w:t>
      </w:r>
      <w:r w:rsidRPr="00DF1041">
        <w:rPr>
          <w:color w:val="000000" w:themeColor="text1"/>
        </w:rPr>
        <w:t xml:space="preserve"> tahun), Hakim Pengadilan Agama Makassar</w:t>
      </w:r>
      <w:r w:rsidRPr="00DF1041">
        <w:rPr>
          <w:i/>
          <w:iCs/>
          <w:color w:val="000000" w:themeColor="text1"/>
        </w:rPr>
        <w:t xml:space="preserve">, Wawancara, </w:t>
      </w:r>
      <w:r>
        <w:rPr>
          <w:color w:val="000000" w:themeColor="text1"/>
        </w:rPr>
        <w:t>Makassar, 1 juli 2021</w:t>
      </w:r>
      <w:r w:rsidRPr="00DF1041">
        <w:rPr>
          <w:color w:val="000000" w:themeColor="text1"/>
        </w:rPr>
        <w:t>.</w:t>
      </w:r>
      <w:proofErr w:type="gramEnd"/>
      <w:r w:rsidRPr="00DF1041">
        <w:t xml:space="preserve"> </w:t>
      </w:r>
    </w:p>
    <w:p w:rsidR="00403CFD" w:rsidRDefault="00403CFD" w:rsidP="00403CFD">
      <w:pPr>
        <w:pStyle w:val="FootnoteText"/>
      </w:pPr>
    </w:p>
  </w:footnote>
  <w:footnote w:id="26">
    <w:p w:rsidR="00403CFD" w:rsidRPr="00B11251" w:rsidRDefault="00403CFD" w:rsidP="00403CFD">
      <w:pPr>
        <w:pStyle w:val="FootnoteText"/>
        <w:spacing w:before="120" w:after="120" w:line="240" w:lineRule="exact"/>
        <w:ind w:firstLine="709"/>
        <w:jc w:val="both"/>
      </w:pPr>
      <w:r>
        <w:rPr>
          <w:rStyle w:val="FootnoteReference"/>
        </w:rPr>
        <w:footnoteRef/>
      </w:r>
      <w:r>
        <w:t xml:space="preserve"> </w:t>
      </w:r>
      <w:r>
        <w:rPr>
          <w:rStyle w:val="FootnoteReference"/>
        </w:rPr>
        <w:footnoteRef/>
      </w:r>
      <w:r>
        <w:t xml:space="preserve"> </w:t>
      </w:r>
      <w:proofErr w:type="gramStart"/>
      <w:r>
        <w:rPr>
          <w:color w:val="000000" w:themeColor="text1"/>
        </w:rPr>
        <w:t>St. Aminah, (58</w:t>
      </w:r>
      <w:r w:rsidRPr="00DF1041">
        <w:rPr>
          <w:color w:val="000000" w:themeColor="text1"/>
        </w:rPr>
        <w:t xml:space="preserve"> tahun), Hakim Pengadilan Agama Makassar</w:t>
      </w:r>
      <w:r w:rsidRPr="00DF1041">
        <w:rPr>
          <w:i/>
          <w:iCs/>
          <w:color w:val="000000" w:themeColor="text1"/>
        </w:rPr>
        <w:t xml:space="preserve">, Wawancara, </w:t>
      </w:r>
      <w:r>
        <w:rPr>
          <w:color w:val="000000" w:themeColor="text1"/>
        </w:rPr>
        <w:t>Makassar, 1 juli 2021</w:t>
      </w:r>
      <w:r w:rsidRPr="00DF1041">
        <w:rPr>
          <w:color w:val="000000" w:themeColor="text1"/>
        </w:rPr>
        <w:t>.</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927900"/>
    </w:sdtPr>
    <w:sdtEndPr/>
    <w:sdtContent>
      <w:p w:rsidR="00403CFD" w:rsidRDefault="00403CFD">
        <w:pPr>
          <w:pStyle w:val="Header"/>
          <w:jc w:val="right"/>
        </w:pPr>
        <w:r>
          <w:fldChar w:fldCharType="begin"/>
        </w:r>
        <w:r>
          <w:instrText xml:space="preserve"> PAGE   \* MERGEFORMAT </w:instrText>
        </w:r>
        <w:r>
          <w:fldChar w:fldCharType="separate"/>
        </w:r>
        <w:r w:rsidR="0079703F">
          <w:rPr>
            <w:noProof/>
          </w:rPr>
          <w:t>3</w:t>
        </w:r>
        <w:r>
          <w:fldChar w:fldCharType="end"/>
        </w:r>
      </w:p>
    </w:sdtContent>
  </w:sdt>
  <w:p w:rsidR="00403CFD" w:rsidRDefault="00403CFD">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54" w:rsidRDefault="00AE36A3">
    <w:pPr>
      <w:tabs>
        <w:tab w:val="left" w:pos="2580"/>
        <w:tab w:val="left" w:pos="2985"/>
        <w:tab w:val="center" w:pos="4680"/>
        <w:tab w:val="right" w:pos="9360"/>
      </w:tabs>
      <w:bidi w:val="0"/>
      <w:jc w:val="left"/>
      <w:rPr>
        <w:rFonts w:eastAsia="Calibri"/>
        <w:i/>
        <w:iCs/>
        <w:sz w:val="20"/>
        <w:szCs w:val="20"/>
      </w:rPr>
    </w:pPr>
    <w:proofErr w:type="gramStart"/>
    <w:r>
      <w:rPr>
        <w:rFonts w:eastAsia="Calibri"/>
        <w:i/>
        <w:iCs/>
        <w:sz w:val="20"/>
        <w:szCs w:val="20"/>
      </w:rPr>
      <w:t>Judul  ….</w:t>
    </w:r>
    <w:proofErr w:type="gramEnd"/>
    <w:r>
      <w:rPr>
        <w:rFonts w:eastAsia="Calibri"/>
        <w:i/>
        <w:iCs/>
        <w:sz w:val="20"/>
        <w:szCs w:val="20"/>
      </w:rPr>
      <w:t xml:space="preserve"> &gt; Times New Roman 10 pt, Italic</w:t>
    </w:r>
  </w:p>
  <w:p w:rsidR="00543054" w:rsidRDefault="00543054">
    <w:pPr>
      <w:tabs>
        <w:tab w:val="left" w:pos="2580"/>
        <w:tab w:val="left" w:pos="2985"/>
        <w:tab w:val="center" w:pos="4680"/>
        <w:tab w:val="right" w:pos="9360"/>
      </w:tabs>
      <w:bidi w:val="0"/>
      <w:jc w:val="left"/>
      <w:rPr>
        <w:rFonts w:eastAsia="Calibri"/>
        <w:color w:val="4F81BD"/>
        <w:sz w:val="20"/>
        <w:szCs w:val="20"/>
        <w:lang w:val="id-ID"/>
      </w:rPr>
    </w:pPr>
  </w:p>
  <w:p w:rsidR="00543054" w:rsidRDefault="00AE36A3">
    <w:pPr>
      <w:pBdr>
        <w:bottom w:val="single" w:sz="4" w:space="1" w:color="A5A5A5"/>
      </w:pBdr>
      <w:bidi w:val="0"/>
      <w:spacing w:after="120"/>
      <w:jc w:val="left"/>
      <w:rPr>
        <w:rFonts w:eastAsia="Calibri"/>
        <w:i/>
        <w:iCs/>
        <w:sz w:val="20"/>
        <w:szCs w:val="20"/>
      </w:rPr>
    </w:pPr>
    <w:r>
      <w:rPr>
        <w:rFonts w:eastAsia="Calibri"/>
        <w:i/>
        <w:iCs/>
        <w:sz w:val="20"/>
        <w:szCs w:val="20"/>
      </w:rPr>
      <w:t>Penulis … &gt; Times New Roman 10 pt, Italic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54" w:rsidRDefault="00AE36A3">
    <w:pPr>
      <w:pStyle w:val="Header"/>
      <w:tabs>
        <w:tab w:val="left" w:pos="2580"/>
        <w:tab w:val="left" w:pos="2985"/>
      </w:tabs>
      <w:jc w:val="right"/>
      <w:rPr>
        <w:i/>
        <w:iCs/>
        <w:color w:val="1F497D"/>
        <w:sz w:val="20"/>
        <w:szCs w:val="20"/>
      </w:rPr>
    </w:pPr>
    <w:r>
      <w:rPr>
        <w:i/>
        <w:iCs/>
        <w:sz w:val="20"/>
        <w:szCs w:val="20"/>
      </w:rPr>
      <w:t xml:space="preserve">Judul …. &gt; </w:t>
    </w:r>
    <w:r>
      <w:rPr>
        <w:rFonts w:eastAsia="Calibri"/>
        <w:i/>
        <w:iCs/>
        <w:sz w:val="20"/>
        <w:szCs w:val="20"/>
      </w:rPr>
      <w:t>Times New Roman 10 pt, Italic</w:t>
    </w:r>
  </w:p>
  <w:p w:rsidR="00543054" w:rsidRDefault="00543054">
    <w:pPr>
      <w:pStyle w:val="Header"/>
      <w:tabs>
        <w:tab w:val="left" w:pos="2580"/>
        <w:tab w:val="left" w:pos="2985"/>
      </w:tabs>
      <w:jc w:val="right"/>
      <w:rPr>
        <w:color w:val="4F81BD"/>
        <w:sz w:val="20"/>
        <w:szCs w:val="20"/>
      </w:rPr>
    </w:pPr>
  </w:p>
  <w:p w:rsidR="00543054" w:rsidRDefault="00AE36A3">
    <w:pPr>
      <w:pStyle w:val="Header"/>
      <w:pBdr>
        <w:bottom w:val="single" w:sz="4" w:space="1" w:color="A5A5A5"/>
      </w:pBdr>
      <w:spacing w:after="120"/>
      <w:jc w:val="right"/>
      <w:rPr>
        <w:i/>
        <w:iCs/>
        <w:color w:val="7F7F7F"/>
        <w:sz w:val="20"/>
        <w:szCs w:val="20"/>
      </w:rPr>
    </w:pPr>
    <w:r>
      <w:rPr>
        <w:i/>
        <w:iCs/>
        <w:sz w:val="20"/>
        <w:szCs w:val="20"/>
      </w:rPr>
      <w:t xml:space="preserve">Penulis….. &gt; </w:t>
    </w:r>
    <w:r>
      <w:rPr>
        <w:rFonts w:eastAsia="Calibri"/>
        <w:i/>
        <w:iCs/>
        <w:sz w:val="20"/>
        <w:szCs w:val="20"/>
      </w:rPr>
      <w:t>Times New Roman 10 pt, Italic</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54" w:rsidRDefault="00543054">
    <w:pPr>
      <w:pStyle w:val="Header"/>
      <w:pBdr>
        <w:bottom w:val="single" w:sz="4" w:space="1" w:color="auto"/>
      </w:pBdr>
      <w:spacing w:after="120"/>
      <w:jc w:val="center"/>
    </w:pPr>
  </w:p>
  <w:p w:rsidR="00543054" w:rsidRDefault="00AE36A3">
    <w:pPr>
      <w:pStyle w:val="Header"/>
      <w:pBdr>
        <w:bottom w:val="single" w:sz="4" w:space="1" w:color="auto"/>
      </w:pBdr>
      <w:spacing w:after="120"/>
      <w:jc w:val="center"/>
    </w:pPr>
    <w:r>
      <w:rPr>
        <w:noProof/>
      </w:rPr>
      <w:drawing>
        <wp:inline distT="0" distB="0" distL="0" distR="0" wp14:anchorId="68CB6103" wp14:editId="5D55B1A4">
          <wp:extent cx="4250690" cy="1095375"/>
          <wp:effectExtent l="0" t="0" r="0" b="9525"/>
          <wp:docPr id="40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a:stretch/>
                </pic:blipFill>
                <pic:spPr>
                  <a:xfrm>
                    <a:off x="0" y="0"/>
                    <a:ext cx="4250690" cy="1095375"/>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AB1118"/>
    <w:multiLevelType w:val="hybridMultilevel"/>
    <w:tmpl w:val="DD64E25E"/>
    <w:lvl w:ilvl="0" w:tplc="F600E3DE">
      <w:start w:val="1"/>
      <w:numFmt w:val="lowerLetter"/>
      <w:lvlText w:val="%1."/>
      <w:lvlJc w:val="left"/>
      <w:pPr>
        <w:ind w:left="1211" w:hanging="284"/>
      </w:pPr>
      <w:rPr>
        <w:rFonts w:ascii="Times New Roman" w:eastAsia="Times New Roman" w:hAnsi="Times New Roman" w:cs="Times New Roman" w:hint="default"/>
        <w:spacing w:val="-30"/>
        <w:w w:val="99"/>
        <w:sz w:val="24"/>
        <w:szCs w:val="24"/>
        <w:lang w:eastAsia="en-US" w:bidi="ar-SA"/>
      </w:rPr>
    </w:lvl>
    <w:lvl w:ilvl="1" w:tplc="3ED83E5E">
      <w:start w:val="1"/>
      <w:numFmt w:val="decimal"/>
      <w:lvlText w:val="%2)"/>
      <w:lvlJc w:val="left"/>
      <w:pPr>
        <w:ind w:left="1648" w:hanging="360"/>
      </w:pPr>
      <w:rPr>
        <w:rFonts w:ascii="Times New Roman" w:eastAsia="Times New Roman" w:hAnsi="Times New Roman" w:cs="Times New Roman" w:hint="default"/>
        <w:spacing w:val="-20"/>
        <w:w w:val="99"/>
        <w:sz w:val="24"/>
        <w:szCs w:val="24"/>
        <w:lang w:eastAsia="en-US" w:bidi="ar-SA"/>
      </w:rPr>
    </w:lvl>
    <w:lvl w:ilvl="2" w:tplc="2D3CDDDE">
      <w:numFmt w:val="bullet"/>
      <w:lvlText w:val="•"/>
      <w:lvlJc w:val="left"/>
      <w:pPr>
        <w:ind w:left="2522" w:hanging="360"/>
      </w:pPr>
      <w:rPr>
        <w:lang w:eastAsia="en-US" w:bidi="ar-SA"/>
      </w:rPr>
    </w:lvl>
    <w:lvl w:ilvl="3" w:tplc="34E6BFD6">
      <w:numFmt w:val="bullet"/>
      <w:lvlText w:val="•"/>
      <w:lvlJc w:val="left"/>
      <w:pPr>
        <w:ind w:left="3404" w:hanging="360"/>
      </w:pPr>
      <w:rPr>
        <w:lang w:eastAsia="en-US" w:bidi="ar-SA"/>
      </w:rPr>
    </w:lvl>
    <w:lvl w:ilvl="4" w:tplc="13168882">
      <w:numFmt w:val="bullet"/>
      <w:lvlText w:val="•"/>
      <w:lvlJc w:val="left"/>
      <w:pPr>
        <w:ind w:left="4286" w:hanging="360"/>
      </w:pPr>
      <w:rPr>
        <w:lang w:eastAsia="en-US" w:bidi="ar-SA"/>
      </w:rPr>
    </w:lvl>
    <w:lvl w:ilvl="5" w:tplc="6BD8AF5C">
      <w:numFmt w:val="bullet"/>
      <w:lvlText w:val="•"/>
      <w:lvlJc w:val="left"/>
      <w:pPr>
        <w:ind w:left="5168" w:hanging="360"/>
      </w:pPr>
      <w:rPr>
        <w:lang w:eastAsia="en-US" w:bidi="ar-SA"/>
      </w:rPr>
    </w:lvl>
    <w:lvl w:ilvl="6" w:tplc="ED102A96">
      <w:numFmt w:val="bullet"/>
      <w:lvlText w:val="•"/>
      <w:lvlJc w:val="left"/>
      <w:pPr>
        <w:ind w:left="6051" w:hanging="360"/>
      </w:pPr>
      <w:rPr>
        <w:lang w:eastAsia="en-US" w:bidi="ar-SA"/>
      </w:rPr>
    </w:lvl>
    <w:lvl w:ilvl="7" w:tplc="41B06452">
      <w:numFmt w:val="bullet"/>
      <w:lvlText w:val="•"/>
      <w:lvlJc w:val="left"/>
      <w:pPr>
        <w:ind w:left="6933" w:hanging="360"/>
      </w:pPr>
      <w:rPr>
        <w:lang w:eastAsia="en-US" w:bidi="ar-SA"/>
      </w:rPr>
    </w:lvl>
    <w:lvl w:ilvl="8" w:tplc="0F8CCF7C">
      <w:numFmt w:val="bullet"/>
      <w:lvlText w:val="•"/>
      <w:lvlJc w:val="left"/>
      <w:pPr>
        <w:ind w:left="7815" w:hanging="360"/>
      </w:pPr>
      <w:rPr>
        <w:lang w:eastAsia="en-US" w:bidi="ar-SA"/>
      </w:rPr>
    </w:lvl>
  </w:abstractNum>
  <w:abstractNum w:abstractNumId="2">
    <w:nsid w:val="1ABB3DA8"/>
    <w:multiLevelType w:val="hybridMultilevel"/>
    <w:tmpl w:val="629EC542"/>
    <w:lvl w:ilvl="0" w:tplc="0E3C5C54">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044778E"/>
    <w:multiLevelType w:val="multilevel"/>
    <w:tmpl w:val="2044778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2D04021"/>
    <w:multiLevelType w:val="hybridMultilevel"/>
    <w:tmpl w:val="C032C746"/>
    <w:lvl w:ilvl="0" w:tplc="6A466E36">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45AB6"/>
    <w:multiLevelType w:val="hybridMultilevel"/>
    <w:tmpl w:val="87487CBC"/>
    <w:lvl w:ilvl="0" w:tplc="C5CE1FD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6">
    <w:nsid w:val="25ED3DF8"/>
    <w:multiLevelType w:val="hybridMultilevel"/>
    <w:tmpl w:val="AA2AC1CE"/>
    <w:lvl w:ilvl="0" w:tplc="5A8E4C4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7">
    <w:nsid w:val="267935FB"/>
    <w:multiLevelType w:val="hybridMultilevel"/>
    <w:tmpl w:val="D41A6B00"/>
    <w:lvl w:ilvl="0" w:tplc="88BC2478">
      <w:start w:val="1"/>
      <w:numFmt w:val="decimal"/>
      <w:lvlText w:val="%1."/>
      <w:lvlJc w:val="left"/>
      <w:pPr>
        <w:ind w:left="1429" w:hanging="360"/>
      </w:pPr>
      <w:rPr>
        <w:rFonts w:ascii="Times New Roman" w:hAnsi="Times New Roman" w:cs="Times New Roman" w:hint="default"/>
      </w:r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8">
    <w:nsid w:val="2CE63FD6"/>
    <w:multiLevelType w:val="hybridMultilevel"/>
    <w:tmpl w:val="E20C6DA0"/>
    <w:lvl w:ilvl="0" w:tplc="06DC815A">
      <w:start w:val="1"/>
      <w:numFmt w:val="decimal"/>
      <w:lvlText w:val="%1)"/>
      <w:lvlJc w:val="left"/>
      <w:pPr>
        <w:ind w:left="72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02E06F2"/>
    <w:multiLevelType w:val="hybridMultilevel"/>
    <w:tmpl w:val="B94413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2A04FFC"/>
    <w:multiLevelType w:val="hybridMultilevel"/>
    <w:tmpl w:val="ADF2BE36"/>
    <w:lvl w:ilvl="0" w:tplc="FBA6BA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4E33399"/>
    <w:multiLevelType w:val="hybridMultilevel"/>
    <w:tmpl w:val="68FC08D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2">
    <w:nsid w:val="34F73887"/>
    <w:multiLevelType w:val="hybridMultilevel"/>
    <w:tmpl w:val="FAF660E0"/>
    <w:lvl w:ilvl="0" w:tplc="8D0A1F0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35B34826"/>
    <w:multiLevelType w:val="multilevel"/>
    <w:tmpl w:val="6CF435C0"/>
    <w:lvl w:ilvl="0">
      <w:start w:val="2"/>
      <w:numFmt w:val="upperLetter"/>
      <w:lvlText w:val="%1."/>
      <w:lvlJc w:val="left"/>
      <w:pPr>
        <w:ind w:left="720" w:hanging="360"/>
      </w:pPr>
      <w:rPr>
        <w:rFonts w:asciiTheme="majorBidi" w:eastAsia="Times New Roman" w:hAnsiTheme="majorBidi" w:cstheme="majorBidi"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4."/>
      <w:lvlJc w:val="left"/>
      <w:pPr>
        <w:ind w:left="2880" w:hanging="360"/>
      </w:pPr>
      <w:rPr>
        <w:b/>
        <w:bCs/>
        <w:i w:val="0"/>
        <w:iCs w:val="0"/>
      </w:rPr>
    </w:lvl>
    <w:lvl w:ilvl="4">
      <w:start w:val="1"/>
      <w:numFmt w:val="lowerLetter"/>
      <w:lvlText w:val="%5."/>
      <w:lvlJc w:val="left"/>
      <w:pPr>
        <w:ind w:left="3600" w:hanging="360"/>
      </w:pPr>
      <w:rPr>
        <w:b w:val="0"/>
        <w:bCs w:val="0"/>
        <w:i w:val="0"/>
        <w:i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val="0"/>
        <w:bCs w:val="0"/>
        <w:i w:val="0"/>
        <w:iCs w:val="0"/>
      </w:rPr>
    </w:lvl>
    <w:lvl w:ilvl="8">
      <w:start w:val="1"/>
      <w:numFmt w:val="lowerRoman"/>
      <w:lvlText w:val="%9."/>
      <w:lvlJc w:val="right"/>
      <w:pPr>
        <w:ind w:left="6480" w:hanging="180"/>
      </w:pPr>
    </w:lvl>
  </w:abstractNum>
  <w:abstractNum w:abstractNumId="14">
    <w:nsid w:val="399A0DC7"/>
    <w:multiLevelType w:val="multilevel"/>
    <w:tmpl w:val="399A0DC7"/>
    <w:lvl w:ilvl="0">
      <w:start w:val="1"/>
      <w:numFmt w:val="upperLetter"/>
      <w:lvlText w:val="%1."/>
      <w:lvlJc w:val="left"/>
      <w:pPr>
        <w:ind w:left="720" w:hanging="360"/>
      </w:pPr>
      <w:rPr>
        <w:rFonts w:asciiTheme="majorBidi" w:eastAsia="Times New Roman"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D3F5245"/>
    <w:multiLevelType w:val="hybridMultilevel"/>
    <w:tmpl w:val="258E138A"/>
    <w:lvl w:ilvl="0" w:tplc="92983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C4E0FC7"/>
    <w:multiLevelType w:val="hybridMultilevel"/>
    <w:tmpl w:val="F80EE9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F791048"/>
    <w:multiLevelType w:val="hybridMultilevel"/>
    <w:tmpl w:val="E744C25A"/>
    <w:lvl w:ilvl="0" w:tplc="FFC4AEC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1212C2A"/>
    <w:multiLevelType w:val="hybridMultilevel"/>
    <w:tmpl w:val="FC1C5A52"/>
    <w:lvl w:ilvl="0" w:tplc="70FCFF62">
      <w:start w:val="1"/>
      <w:numFmt w:val="lowerLetter"/>
      <w:lvlText w:val="%1."/>
      <w:lvlJc w:val="left"/>
      <w:pPr>
        <w:ind w:left="284" w:hanging="284"/>
      </w:pPr>
      <w:rPr>
        <w:rFonts w:ascii="Times New Roman" w:eastAsia="Times New Roman" w:hAnsi="Times New Roman" w:cs="Times New Roman" w:hint="default"/>
        <w:spacing w:val="-5"/>
        <w:w w:val="99"/>
        <w:sz w:val="24"/>
        <w:szCs w:val="24"/>
        <w:lang w:eastAsia="en-US" w:bidi="ar-SA"/>
      </w:rPr>
    </w:lvl>
    <w:lvl w:ilvl="1" w:tplc="FF4CAF94">
      <w:numFmt w:val="bullet"/>
      <w:lvlText w:val="•"/>
      <w:lvlJc w:val="left"/>
      <w:pPr>
        <w:ind w:left="1129" w:hanging="284"/>
      </w:pPr>
      <w:rPr>
        <w:lang w:eastAsia="en-US" w:bidi="ar-SA"/>
      </w:rPr>
    </w:lvl>
    <w:lvl w:ilvl="2" w:tplc="50A402B0">
      <w:numFmt w:val="bullet"/>
      <w:lvlText w:val="•"/>
      <w:lvlJc w:val="left"/>
      <w:pPr>
        <w:ind w:left="1965" w:hanging="284"/>
      </w:pPr>
      <w:rPr>
        <w:lang w:eastAsia="en-US" w:bidi="ar-SA"/>
      </w:rPr>
    </w:lvl>
    <w:lvl w:ilvl="3" w:tplc="5232D98A">
      <w:numFmt w:val="bullet"/>
      <w:lvlText w:val="•"/>
      <w:lvlJc w:val="left"/>
      <w:pPr>
        <w:ind w:left="2801" w:hanging="284"/>
      </w:pPr>
      <w:rPr>
        <w:lang w:eastAsia="en-US" w:bidi="ar-SA"/>
      </w:rPr>
    </w:lvl>
    <w:lvl w:ilvl="4" w:tplc="3A7C2F62">
      <w:numFmt w:val="bullet"/>
      <w:lvlText w:val="•"/>
      <w:lvlJc w:val="left"/>
      <w:pPr>
        <w:ind w:left="3637" w:hanging="284"/>
      </w:pPr>
      <w:rPr>
        <w:lang w:eastAsia="en-US" w:bidi="ar-SA"/>
      </w:rPr>
    </w:lvl>
    <w:lvl w:ilvl="5" w:tplc="1BE6A294">
      <w:numFmt w:val="bullet"/>
      <w:lvlText w:val="•"/>
      <w:lvlJc w:val="left"/>
      <w:pPr>
        <w:ind w:left="4473" w:hanging="284"/>
      </w:pPr>
      <w:rPr>
        <w:lang w:eastAsia="en-US" w:bidi="ar-SA"/>
      </w:rPr>
    </w:lvl>
    <w:lvl w:ilvl="6" w:tplc="9FBEA646">
      <w:numFmt w:val="bullet"/>
      <w:lvlText w:val="•"/>
      <w:lvlJc w:val="left"/>
      <w:pPr>
        <w:ind w:left="5309" w:hanging="284"/>
      </w:pPr>
      <w:rPr>
        <w:lang w:eastAsia="en-US" w:bidi="ar-SA"/>
      </w:rPr>
    </w:lvl>
    <w:lvl w:ilvl="7" w:tplc="51BABF46">
      <w:numFmt w:val="bullet"/>
      <w:lvlText w:val="•"/>
      <w:lvlJc w:val="left"/>
      <w:pPr>
        <w:ind w:left="6145" w:hanging="284"/>
      </w:pPr>
      <w:rPr>
        <w:lang w:eastAsia="en-US" w:bidi="ar-SA"/>
      </w:rPr>
    </w:lvl>
    <w:lvl w:ilvl="8" w:tplc="8C1A517C">
      <w:numFmt w:val="bullet"/>
      <w:lvlText w:val="•"/>
      <w:lvlJc w:val="left"/>
      <w:pPr>
        <w:ind w:left="6981" w:hanging="284"/>
      </w:pPr>
      <w:rPr>
        <w:lang w:eastAsia="en-US" w:bidi="ar-SA"/>
      </w:rPr>
    </w:lvl>
  </w:abstractNum>
  <w:abstractNum w:abstractNumId="19">
    <w:nsid w:val="58CD0158"/>
    <w:multiLevelType w:val="multilevel"/>
    <w:tmpl w:val="FD924E48"/>
    <w:lvl w:ilvl="0">
      <w:start w:val="2"/>
      <w:numFmt w:val="upperLetter"/>
      <w:lvlText w:val="%1."/>
      <w:lvlJc w:val="left"/>
      <w:pPr>
        <w:ind w:left="720" w:hanging="360"/>
      </w:pPr>
      <w:rPr>
        <w:rFonts w:asciiTheme="majorBidi" w:eastAsia="Times New Roman" w:hAnsiTheme="majorBidi" w:cstheme="majorBidi"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iCs w:val="0"/>
      </w:rPr>
    </w:lvl>
    <w:lvl w:ilvl="4">
      <w:start w:val="1"/>
      <w:numFmt w:val="lowerLetter"/>
      <w:lvlText w:val="%5."/>
      <w:lvlJc w:val="left"/>
      <w:pPr>
        <w:ind w:left="3600" w:hanging="360"/>
      </w:pPr>
      <w:rPr>
        <w:b w:val="0"/>
        <w:bCs w:val="0"/>
        <w:i w:val="0"/>
        <w:i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val="0"/>
        <w:bCs w:val="0"/>
        <w:i w:val="0"/>
        <w:iCs w:val="0"/>
      </w:rPr>
    </w:lvl>
    <w:lvl w:ilvl="8">
      <w:start w:val="1"/>
      <w:numFmt w:val="lowerRoman"/>
      <w:lvlText w:val="%9."/>
      <w:lvlJc w:val="right"/>
      <w:pPr>
        <w:ind w:left="6480" w:hanging="180"/>
      </w:pPr>
    </w:lvl>
  </w:abstractNum>
  <w:abstractNum w:abstractNumId="20">
    <w:nsid w:val="5B5F1906"/>
    <w:multiLevelType w:val="hybridMultilevel"/>
    <w:tmpl w:val="59FC82E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
    <w:nsid w:val="634C32E0"/>
    <w:multiLevelType w:val="multilevel"/>
    <w:tmpl w:val="7D20A84E"/>
    <w:lvl w:ilvl="0">
      <w:start w:val="2"/>
      <w:numFmt w:val="upperLetter"/>
      <w:lvlText w:val="%1."/>
      <w:lvlJc w:val="left"/>
      <w:pPr>
        <w:ind w:left="720" w:hanging="360"/>
      </w:pPr>
      <w:rPr>
        <w:rFonts w:asciiTheme="majorBidi" w:eastAsia="Times New Roman" w:hAnsiTheme="majorBidi" w:cstheme="majorBidi" w:hint="default"/>
        <w:i w:val="0"/>
        <w:iCs w:val="0"/>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rPr>
        <w:b w:val="0"/>
        <w:bCs w:val="0"/>
        <w:i w:val="0"/>
        <w:iCs w:val="0"/>
      </w:rPr>
    </w:lvl>
    <w:lvl w:ilvl="4">
      <w:start w:val="1"/>
      <w:numFmt w:val="lowerLetter"/>
      <w:lvlText w:val="%5."/>
      <w:lvlJc w:val="left"/>
      <w:pPr>
        <w:ind w:left="3600" w:hanging="360"/>
      </w:pPr>
      <w:rPr>
        <w:b w:val="0"/>
        <w:bCs w:val="0"/>
        <w:i w:val="0"/>
        <w:i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val="0"/>
        <w:bCs w:val="0"/>
        <w:i w:val="0"/>
        <w:iCs w:val="0"/>
      </w:rPr>
    </w:lvl>
    <w:lvl w:ilvl="8">
      <w:start w:val="1"/>
      <w:numFmt w:val="lowerRoman"/>
      <w:lvlText w:val="%9."/>
      <w:lvlJc w:val="right"/>
      <w:pPr>
        <w:ind w:left="6480" w:hanging="180"/>
      </w:pPr>
    </w:lvl>
  </w:abstractNum>
  <w:abstractNum w:abstractNumId="22">
    <w:nsid w:val="68332988"/>
    <w:multiLevelType w:val="hybridMultilevel"/>
    <w:tmpl w:val="7598EE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A6D3521"/>
    <w:multiLevelType w:val="hybridMultilevel"/>
    <w:tmpl w:val="0136EBFA"/>
    <w:lvl w:ilvl="0" w:tplc="5A304C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ABF65C8"/>
    <w:multiLevelType w:val="hybridMultilevel"/>
    <w:tmpl w:val="E49E045A"/>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5">
    <w:nsid w:val="6DE950D0"/>
    <w:multiLevelType w:val="multilevel"/>
    <w:tmpl w:val="01D00040"/>
    <w:lvl w:ilvl="0">
      <w:start w:val="2"/>
      <w:numFmt w:val="upperLetter"/>
      <w:lvlText w:val="%1."/>
      <w:lvlJc w:val="left"/>
      <w:pPr>
        <w:ind w:left="720" w:hanging="360"/>
      </w:pPr>
      <w:rPr>
        <w:rFonts w:asciiTheme="majorBidi" w:eastAsia="Times New Roman" w:hAnsiTheme="majorBidi" w:cstheme="majorBidi"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iCs w:val="0"/>
      </w:rPr>
    </w:lvl>
    <w:lvl w:ilvl="4">
      <w:start w:val="1"/>
      <w:numFmt w:val="lowerLetter"/>
      <w:lvlText w:val="%5."/>
      <w:lvlJc w:val="left"/>
      <w:pPr>
        <w:ind w:left="3600" w:hanging="360"/>
      </w:pPr>
      <w:rPr>
        <w:b w:val="0"/>
        <w:bCs w:val="0"/>
        <w:i w:val="0"/>
        <w:i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val="0"/>
        <w:bCs w:val="0"/>
        <w:i w:val="0"/>
        <w:iCs w:val="0"/>
      </w:rPr>
    </w:lvl>
    <w:lvl w:ilvl="8">
      <w:start w:val="1"/>
      <w:numFmt w:val="lowerRoman"/>
      <w:lvlText w:val="%9."/>
      <w:lvlJc w:val="right"/>
      <w:pPr>
        <w:ind w:left="6480" w:hanging="180"/>
      </w:pPr>
    </w:lvl>
  </w:abstractNum>
  <w:abstractNum w:abstractNumId="26">
    <w:nsid w:val="6FD2282A"/>
    <w:multiLevelType w:val="hybridMultilevel"/>
    <w:tmpl w:val="872C2480"/>
    <w:lvl w:ilvl="0" w:tplc="112662CC">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7">
    <w:nsid w:val="7A38127F"/>
    <w:multiLevelType w:val="hybridMultilevel"/>
    <w:tmpl w:val="A4F03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BD5716C"/>
    <w:multiLevelType w:val="hybridMultilevel"/>
    <w:tmpl w:val="C15A4B58"/>
    <w:lvl w:ilvl="0" w:tplc="D8D2779C">
      <w:start w:val="1"/>
      <w:numFmt w:val="decimal"/>
      <w:lvlText w:val="%1."/>
      <w:lvlJc w:val="left"/>
      <w:pPr>
        <w:ind w:left="1440" w:hanging="360"/>
      </w:pPr>
      <w:rPr>
        <w:rFonts w:ascii="Times New Roman" w:eastAsia="SimSun"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7D393DC5"/>
    <w:multiLevelType w:val="hybridMultilevel"/>
    <w:tmpl w:val="A60C9C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D34A37"/>
    <w:multiLevelType w:val="hybridMultilevel"/>
    <w:tmpl w:val="E50226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9"/>
  </w:num>
  <w:num w:numId="1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054"/>
    <w:rsid w:val="00000E98"/>
    <w:rsid w:val="000126EE"/>
    <w:rsid w:val="00022F99"/>
    <w:rsid w:val="00041307"/>
    <w:rsid w:val="000A7CB1"/>
    <w:rsid w:val="00135BA7"/>
    <w:rsid w:val="001A5FA0"/>
    <w:rsid w:val="00203660"/>
    <w:rsid w:val="0026116B"/>
    <w:rsid w:val="002C1ABF"/>
    <w:rsid w:val="0033557C"/>
    <w:rsid w:val="00363858"/>
    <w:rsid w:val="00385836"/>
    <w:rsid w:val="00403CFD"/>
    <w:rsid w:val="004F4A33"/>
    <w:rsid w:val="005300B3"/>
    <w:rsid w:val="00543054"/>
    <w:rsid w:val="005A3C81"/>
    <w:rsid w:val="006314B9"/>
    <w:rsid w:val="006348CD"/>
    <w:rsid w:val="0064590B"/>
    <w:rsid w:val="00660256"/>
    <w:rsid w:val="006E74E1"/>
    <w:rsid w:val="007201AF"/>
    <w:rsid w:val="007317C3"/>
    <w:rsid w:val="00733EB5"/>
    <w:rsid w:val="00763013"/>
    <w:rsid w:val="0079703F"/>
    <w:rsid w:val="00892EC1"/>
    <w:rsid w:val="008A16DD"/>
    <w:rsid w:val="0090564F"/>
    <w:rsid w:val="00923CB2"/>
    <w:rsid w:val="00953DB4"/>
    <w:rsid w:val="009674E3"/>
    <w:rsid w:val="009A310C"/>
    <w:rsid w:val="00A760D9"/>
    <w:rsid w:val="00AC0D27"/>
    <w:rsid w:val="00AE36A3"/>
    <w:rsid w:val="00B25E0D"/>
    <w:rsid w:val="00B67D6E"/>
    <w:rsid w:val="00C40C75"/>
    <w:rsid w:val="00C57DB9"/>
    <w:rsid w:val="00C6164C"/>
    <w:rsid w:val="00D02DD8"/>
    <w:rsid w:val="00D43147"/>
    <w:rsid w:val="00D511E7"/>
    <w:rsid w:val="00DB2209"/>
    <w:rsid w:val="00DB74F9"/>
    <w:rsid w:val="00DF5E30"/>
    <w:rsid w:val="00E04698"/>
    <w:rsid w:val="00E63991"/>
    <w:rsid w:val="00EC7B12"/>
    <w:rsid w:val="00F77779"/>
    <w:rsid w:val="00F7799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Char Char Char Char,Char Char Char Char Char Char Char Char,Char Char Char Char Char Char Char,Char Char Char Char Char,Char,Char Char Char,f_Footnote,Char Char,Footnote Text Char Char,Footnote Text Char1"/>
    <w:basedOn w:val="Normal"/>
    <w:link w:val="FootnoteTextChar"/>
    <w:uiPriority w:val="99"/>
    <w:qFormat/>
    <w:pPr>
      <w:bidi w:val="0"/>
      <w:jc w:val="left"/>
    </w:pPr>
    <w:rPr>
      <w:sz w:val="20"/>
      <w:szCs w:val="20"/>
    </w:rPr>
  </w:style>
  <w:style w:type="character" w:customStyle="1" w:styleId="FootnoteTextChar">
    <w:name w:val="Footnote Text Char"/>
    <w:aliases w:val="Char Char Char Char Char1,Char Char Char Char Char Char Char Char Char,Char Char Char Char Char Char Char Char1,Char Char Char Char Char Char,Char Char1,Char Char Char Char1,f_Footnote Char,Char Char Char1,Footnote Text Char Char Char"/>
    <w:basedOn w:val="DefaultParagraphFont"/>
    <w:link w:val="FootnoteText"/>
    <w:uiPriority w:val="99"/>
    <w:qFormat/>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qFormat/>
    <w:rPr>
      <w:rFonts w:cs="Times New Roman"/>
      <w:vertAlign w:val="superscript"/>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paragraph" w:styleId="EndnoteText">
    <w:name w:val="endnote text"/>
    <w:basedOn w:val="Normal"/>
    <w:link w:val="EndnoteTextChar"/>
    <w:uiPriority w:val="99"/>
    <w:pPr>
      <w:bidi w:val="0"/>
      <w:jc w:val="left"/>
    </w:pPr>
    <w:rPr>
      <w:sz w:val="20"/>
      <w:szCs w:val="20"/>
      <w:lang w:val="id-ID"/>
    </w:rPr>
  </w:style>
  <w:style w:type="character" w:customStyle="1" w:styleId="EndnoteTextChar1">
    <w:name w:val="Endnote Text Char1"/>
    <w:basedOn w:val="DefaultParagraphFont"/>
    <w:uiPriority w:val="99"/>
    <w:rPr>
      <w:rFonts w:ascii="Times New Roman" w:eastAsia="Times New Roman" w:hAnsi="Times New Roman" w:cs="Times New Roman"/>
      <w:sz w:val="20"/>
      <w:szCs w:val="20"/>
      <w:lang w:val="en-US"/>
    </w:rPr>
  </w:style>
  <w:style w:type="character" w:customStyle="1" w:styleId="gen">
    <w:name w:val="gen"/>
    <w:basedOn w:val="DefaultParagraphFont"/>
    <w:uiPriority w:val="99"/>
    <w:rPr>
      <w:rFonts w:cs="Times New Roman"/>
    </w:rPr>
  </w:style>
  <w:style w:type="paragraph" w:styleId="Header">
    <w:name w:val="header"/>
    <w:basedOn w:val="Normal"/>
    <w:link w:val="HeaderChar"/>
    <w:uiPriority w:val="99"/>
    <w:qFormat/>
    <w:pPr>
      <w:tabs>
        <w:tab w:val="center" w:pos="4320"/>
        <w:tab w:val="right" w:pos="8640"/>
      </w:tabs>
      <w:bidi w:val="0"/>
      <w:jc w:val="left"/>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qFormat/>
    <w:pPr>
      <w:tabs>
        <w:tab w:val="center" w:pos="4320"/>
        <w:tab w:val="right" w:pos="8640"/>
      </w:tabs>
      <w:bidi w:val="0"/>
      <w:jc w:val="left"/>
    </w:p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Pr>
      <w:i/>
      <w:iCs/>
      <w:color w:val="808080"/>
    </w:rPr>
  </w:style>
  <w:style w:type="paragraph" w:styleId="ListParagraph">
    <w:name w:val="List Paragraph"/>
    <w:basedOn w:val="Normal"/>
    <w:link w:val="ListParagraphChar"/>
    <w:uiPriority w:val="34"/>
    <w:qFormat/>
    <w:pPr>
      <w:bidi w:val="0"/>
      <w:spacing w:after="200" w:line="276" w:lineRule="auto"/>
      <w:ind w:left="720"/>
      <w:contextualSpacing/>
      <w:jc w:val="left"/>
    </w:pPr>
    <w:rPr>
      <w:rFonts w:ascii="Calibri" w:eastAsia="Calibri" w:hAnsi="Calibri" w:cs="Arial"/>
      <w:sz w:val="22"/>
      <w:szCs w:val="22"/>
      <w:lang w:val="id-ID"/>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alloonText">
    <w:name w:val="Balloon Text"/>
    <w:basedOn w:val="Normal"/>
    <w:link w:val="BalloonTextChar"/>
    <w:uiPriority w:val="99"/>
    <w:pPr>
      <w:bidi w:val="0"/>
      <w:jc w:val="left"/>
    </w:pPr>
    <w:rPr>
      <w:rFonts w:ascii="Tahoma" w:eastAsia="Calibri" w:hAnsi="Tahoma" w:cs="Tahoma"/>
      <w:sz w:val="16"/>
      <w:szCs w:val="16"/>
      <w:lang w:val="id-ID"/>
    </w:rPr>
  </w:style>
  <w:style w:type="character" w:customStyle="1" w:styleId="BalloonTextChar1">
    <w:name w:val="Balloon Text Char1"/>
    <w:basedOn w:val="DefaultParagraphFont"/>
    <w:uiPriority w:val="99"/>
    <w:rPr>
      <w:rFonts w:ascii="Tahoma" w:eastAsia="Times New Roman" w:hAnsi="Tahoma" w:cs="Tahoma"/>
      <w:sz w:val="16"/>
      <w:szCs w:val="16"/>
      <w:lang w:val="en-US"/>
    </w:rPr>
  </w:style>
  <w:style w:type="character" w:customStyle="1" w:styleId="BodyTextChar">
    <w:name w:val="Body Text Char"/>
    <w:basedOn w:val="DefaultParagraphFont"/>
    <w:link w:val="BodyText"/>
    <w:rPr>
      <w:rFonts w:ascii="Times New Roman" w:eastAsia="Times New Roman" w:hAnsi="Times New Roman" w:cs="DecoType Naskh"/>
      <w:spacing w:val="4"/>
      <w:sz w:val="28"/>
      <w:szCs w:val="34"/>
      <w:lang w:val="en-US"/>
    </w:rPr>
  </w:style>
  <w:style w:type="paragraph" w:styleId="BodyText">
    <w:name w:val="Body Text"/>
    <w:basedOn w:val="Normal"/>
    <w:link w:val="BodyTextChar"/>
    <w:pPr>
      <w:bidi w:val="0"/>
      <w:spacing w:line="460" w:lineRule="exact"/>
    </w:pPr>
    <w:rPr>
      <w:rFonts w:cs="DecoType Naskh"/>
      <w:spacing w:val="4"/>
      <w:sz w:val="28"/>
      <w:szCs w:val="34"/>
    </w:rPr>
  </w:style>
  <w:style w:type="character" w:customStyle="1" w:styleId="BodyTextChar1">
    <w:name w:val="Body Text Char1"/>
    <w:basedOn w:val="DefaultParagraphFont"/>
    <w:uiPriority w:val="99"/>
    <w:rPr>
      <w:rFonts w:ascii="Times New Roman" w:eastAsia="Times New Roman" w:hAnsi="Times New Roman" w:cs="Times New Roman"/>
      <w:sz w:val="24"/>
      <w:szCs w:val="24"/>
      <w:lang w:val="en-US"/>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en-US"/>
    </w:rPr>
  </w:style>
  <w:style w:type="paragraph" w:styleId="NormalWeb">
    <w:name w:val="Normal (Web)"/>
    <w:basedOn w:val="Normal"/>
    <w:link w:val="NormalWebChar"/>
    <w:pPr>
      <w:bidi w:val="0"/>
      <w:spacing w:before="100" w:beforeAutospacing="1" w:after="100" w:afterAutospacing="1"/>
      <w:jc w:val="left"/>
    </w:pPr>
    <w:rPr>
      <w:rFonts w:eastAsia="SimSun"/>
      <w:lang w:val="id-ID" w:eastAsia="id-ID"/>
    </w:rPr>
  </w:style>
  <w:style w:type="character" w:styleId="Emphasis">
    <w:name w:val="Emphasis"/>
    <w:basedOn w:val="DefaultParagraphFont"/>
    <w:uiPriority w:val="20"/>
    <w:qFormat/>
    <w:rPr>
      <w:i/>
      <w:iCs/>
    </w:rPr>
  </w:style>
  <w:style w:type="character" w:customStyle="1" w:styleId="ayasign">
    <w:name w:val="ayasign"/>
    <w:basedOn w:val="DefaultParagraphFont"/>
  </w:style>
  <w:style w:type="character" w:customStyle="1" w:styleId="waqfsign1">
    <w:name w:val="waqfsign1"/>
    <w:basedOn w:val="DefaultParagraphFont"/>
    <w:rPr>
      <w:rFonts w:ascii="Arial" w:hAnsi="Arial" w:cs="Arial" w:hint="default"/>
      <w:color w:val="BB8833"/>
    </w:rPr>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
    <w:name w:val="Document Map Char"/>
    <w:basedOn w:val="DefaultParagraphFont"/>
    <w:link w:val="DocumentMap"/>
    <w:uiPriority w:val="99"/>
    <w:rPr>
      <w:rFonts w:ascii="Tahoma" w:eastAsia="Times New Roman" w:hAnsi="Tahoma" w:cs="Tahoma"/>
      <w:sz w:val="16"/>
      <w:szCs w:val="16"/>
      <w:lang w:val="en-US"/>
    </w:rPr>
  </w:style>
  <w:style w:type="paragraph" w:customStyle="1" w:styleId="arabic">
    <w:name w:val="arabic"/>
    <w:basedOn w:val="Normal"/>
    <w:pPr>
      <w:bidi w:val="0"/>
      <w:spacing w:before="100" w:beforeAutospacing="1" w:after="100" w:afterAutospacing="1"/>
      <w:jc w:val="left"/>
    </w:pPr>
    <w:rPr>
      <w:lang w:val="id-ID" w:eastAsia="id-ID"/>
    </w:rPr>
  </w:style>
  <w:style w:type="character" w:styleId="Hyperlink">
    <w:name w:val="Hyperlink"/>
    <w:basedOn w:val="DefaultParagraphFont"/>
    <w:uiPriority w:val="99"/>
    <w:rPr>
      <w:color w:val="0000FF"/>
      <w:u w:val="single"/>
    </w:rPr>
  </w:style>
  <w:style w:type="character" w:customStyle="1" w:styleId="NormalWebChar">
    <w:name w:val="Normal (Web) Char"/>
    <w:basedOn w:val="DefaultParagraphFont"/>
    <w:link w:val="NormalWeb"/>
    <w:rPr>
      <w:rFonts w:ascii="Times New Roman" w:eastAsia="SimSun" w:hAnsi="Times New Roman" w:cs="Times New Roman"/>
      <w:sz w:val="24"/>
      <w:szCs w:val="24"/>
      <w:lang w:eastAsia="id-ID"/>
    </w:rPr>
  </w:style>
  <w:style w:type="table" w:customStyle="1" w:styleId="TableGrid1">
    <w:name w:val="Table Grid1"/>
    <w:basedOn w:val="TableNormal"/>
    <w:next w:val="TableGrid"/>
    <w:uiPriority w:val="3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style>
  <w:style w:type="character" w:customStyle="1" w:styleId="shorttext">
    <w:name w:val="short_text"/>
    <w:basedOn w:val="DefaultParagraphFont"/>
  </w:style>
  <w:style w:type="character" w:customStyle="1" w:styleId="UnresolvedMention">
    <w:name w:val="Unresolved Mention"/>
    <w:basedOn w:val="DefaultParagraphFont"/>
    <w:uiPriority w:val="99"/>
    <w:rPr>
      <w:color w:val="808080"/>
      <w:shd w:val="clear" w:color="auto" w:fill="E6E6E6"/>
    </w:rPr>
  </w:style>
  <w:style w:type="character" w:styleId="Strong">
    <w:name w:val="Strong"/>
    <w:basedOn w:val="DefaultParagraphFont"/>
    <w:uiPriority w:val="22"/>
    <w:qFormat/>
    <w:rPr>
      <w:b/>
      <w:bCs/>
    </w:rPr>
  </w:style>
  <w:style w:type="character" w:customStyle="1" w:styleId="a">
    <w:name w:val="a"/>
    <w:basedOn w:val="DefaultParagraphFont"/>
  </w:style>
  <w:style w:type="character" w:customStyle="1" w:styleId="l6">
    <w:name w:val="l6"/>
    <w:basedOn w:val="DefaultParagraphFont"/>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Bodytext2">
    <w:name w:val="Body text (2)_"/>
    <w:basedOn w:val="DefaultParagraphFont"/>
    <w:link w:val="Bodytext20"/>
    <w:rsid w:val="00E04698"/>
    <w:rPr>
      <w:rFonts w:ascii="Trebuchet MS" w:eastAsia="Trebuchet MS" w:hAnsi="Trebuchet MS" w:cs="Trebuchet MS"/>
      <w:sz w:val="14"/>
      <w:szCs w:val="14"/>
      <w:shd w:val="clear" w:color="auto" w:fill="FFFFFF"/>
    </w:rPr>
  </w:style>
  <w:style w:type="paragraph" w:customStyle="1" w:styleId="Bodytext20">
    <w:name w:val="Body text (2)"/>
    <w:basedOn w:val="Normal"/>
    <w:link w:val="Bodytext2"/>
    <w:rsid w:val="00E04698"/>
    <w:pPr>
      <w:widowControl w:val="0"/>
      <w:shd w:val="clear" w:color="auto" w:fill="FFFFFF"/>
      <w:bidi w:val="0"/>
      <w:spacing w:after="60" w:line="242" w:lineRule="exact"/>
      <w:ind w:hanging="360"/>
      <w:jc w:val="both"/>
    </w:pPr>
    <w:rPr>
      <w:rFonts w:ascii="Trebuchet MS" w:eastAsia="Trebuchet MS" w:hAnsi="Trebuchet MS" w:cs="Trebuchet MS"/>
      <w:sz w:val="14"/>
      <w:szCs w:val="14"/>
      <w:lang w:val="id-ID"/>
    </w:rPr>
  </w:style>
  <w:style w:type="character" w:customStyle="1" w:styleId="y2iqfc">
    <w:name w:val="y2iqfc"/>
    <w:basedOn w:val="DefaultParagraphFont"/>
    <w:rsid w:val="00B67D6E"/>
  </w:style>
  <w:style w:type="paragraph" w:customStyle="1" w:styleId="ListParagraph1">
    <w:name w:val="List Paragraph1"/>
    <w:basedOn w:val="Normal"/>
    <w:uiPriority w:val="34"/>
    <w:qFormat/>
    <w:rsid w:val="007317C3"/>
    <w:pPr>
      <w:widowControl w:val="0"/>
      <w:autoSpaceDE w:val="0"/>
      <w:autoSpaceDN w:val="0"/>
      <w:bidi w:val="0"/>
      <w:ind w:left="720"/>
      <w:contextualSpacing/>
      <w:jc w:val="left"/>
    </w:pPr>
    <w:rPr>
      <w:sz w:val="22"/>
      <w:szCs w:val="22"/>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Char Char Char Char,Char Char Char Char Char Char Char Char,Char Char Char Char Char Char Char,Char Char Char Char Char,Char,Char Char Char,f_Footnote,Char Char,Footnote Text Char Char,Footnote Text Char1"/>
    <w:basedOn w:val="Normal"/>
    <w:link w:val="FootnoteTextChar"/>
    <w:uiPriority w:val="99"/>
    <w:qFormat/>
    <w:pPr>
      <w:bidi w:val="0"/>
      <w:jc w:val="left"/>
    </w:pPr>
    <w:rPr>
      <w:sz w:val="20"/>
      <w:szCs w:val="20"/>
    </w:rPr>
  </w:style>
  <w:style w:type="character" w:customStyle="1" w:styleId="FootnoteTextChar">
    <w:name w:val="Footnote Text Char"/>
    <w:aliases w:val="Char Char Char Char Char1,Char Char Char Char Char Char Char Char Char,Char Char Char Char Char Char Char Char1,Char Char Char Char Char Char,Char Char1,Char Char Char Char1,f_Footnote Char,Char Char Char1,Footnote Text Char Char Char"/>
    <w:basedOn w:val="DefaultParagraphFont"/>
    <w:link w:val="FootnoteText"/>
    <w:uiPriority w:val="99"/>
    <w:qFormat/>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qFormat/>
    <w:rPr>
      <w:rFonts w:cs="Times New Roman"/>
      <w:vertAlign w:val="superscript"/>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paragraph" w:styleId="EndnoteText">
    <w:name w:val="endnote text"/>
    <w:basedOn w:val="Normal"/>
    <w:link w:val="EndnoteTextChar"/>
    <w:uiPriority w:val="99"/>
    <w:pPr>
      <w:bidi w:val="0"/>
      <w:jc w:val="left"/>
    </w:pPr>
    <w:rPr>
      <w:sz w:val="20"/>
      <w:szCs w:val="20"/>
      <w:lang w:val="id-ID"/>
    </w:rPr>
  </w:style>
  <w:style w:type="character" w:customStyle="1" w:styleId="EndnoteTextChar1">
    <w:name w:val="Endnote Text Char1"/>
    <w:basedOn w:val="DefaultParagraphFont"/>
    <w:uiPriority w:val="99"/>
    <w:rPr>
      <w:rFonts w:ascii="Times New Roman" w:eastAsia="Times New Roman" w:hAnsi="Times New Roman" w:cs="Times New Roman"/>
      <w:sz w:val="20"/>
      <w:szCs w:val="20"/>
      <w:lang w:val="en-US"/>
    </w:rPr>
  </w:style>
  <w:style w:type="character" w:customStyle="1" w:styleId="gen">
    <w:name w:val="gen"/>
    <w:basedOn w:val="DefaultParagraphFont"/>
    <w:uiPriority w:val="99"/>
    <w:rPr>
      <w:rFonts w:cs="Times New Roman"/>
    </w:rPr>
  </w:style>
  <w:style w:type="paragraph" w:styleId="Header">
    <w:name w:val="header"/>
    <w:basedOn w:val="Normal"/>
    <w:link w:val="HeaderChar"/>
    <w:uiPriority w:val="99"/>
    <w:qFormat/>
    <w:pPr>
      <w:tabs>
        <w:tab w:val="center" w:pos="4320"/>
        <w:tab w:val="right" w:pos="8640"/>
      </w:tabs>
      <w:bidi w:val="0"/>
      <w:jc w:val="left"/>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qFormat/>
    <w:pPr>
      <w:tabs>
        <w:tab w:val="center" w:pos="4320"/>
        <w:tab w:val="right" w:pos="8640"/>
      </w:tabs>
      <w:bidi w:val="0"/>
      <w:jc w:val="left"/>
    </w:p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Pr>
      <w:i/>
      <w:iCs/>
      <w:color w:val="808080"/>
    </w:rPr>
  </w:style>
  <w:style w:type="paragraph" w:styleId="ListParagraph">
    <w:name w:val="List Paragraph"/>
    <w:basedOn w:val="Normal"/>
    <w:link w:val="ListParagraphChar"/>
    <w:uiPriority w:val="34"/>
    <w:qFormat/>
    <w:pPr>
      <w:bidi w:val="0"/>
      <w:spacing w:after="200" w:line="276" w:lineRule="auto"/>
      <w:ind w:left="720"/>
      <w:contextualSpacing/>
      <w:jc w:val="left"/>
    </w:pPr>
    <w:rPr>
      <w:rFonts w:ascii="Calibri" w:eastAsia="Calibri" w:hAnsi="Calibri" w:cs="Arial"/>
      <w:sz w:val="22"/>
      <w:szCs w:val="22"/>
      <w:lang w:val="id-ID"/>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alloonText">
    <w:name w:val="Balloon Text"/>
    <w:basedOn w:val="Normal"/>
    <w:link w:val="BalloonTextChar"/>
    <w:uiPriority w:val="99"/>
    <w:pPr>
      <w:bidi w:val="0"/>
      <w:jc w:val="left"/>
    </w:pPr>
    <w:rPr>
      <w:rFonts w:ascii="Tahoma" w:eastAsia="Calibri" w:hAnsi="Tahoma" w:cs="Tahoma"/>
      <w:sz w:val="16"/>
      <w:szCs w:val="16"/>
      <w:lang w:val="id-ID"/>
    </w:rPr>
  </w:style>
  <w:style w:type="character" w:customStyle="1" w:styleId="BalloonTextChar1">
    <w:name w:val="Balloon Text Char1"/>
    <w:basedOn w:val="DefaultParagraphFont"/>
    <w:uiPriority w:val="99"/>
    <w:rPr>
      <w:rFonts w:ascii="Tahoma" w:eastAsia="Times New Roman" w:hAnsi="Tahoma" w:cs="Tahoma"/>
      <w:sz w:val="16"/>
      <w:szCs w:val="16"/>
      <w:lang w:val="en-US"/>
    </w:rPr>
  </w:style>
  <w:style w:type="character" w:customStyle="1" w:styleId="BodyTextChar">
    <w:name w:val="Body Text Char"/>
    <w:basedOn w:val="DefaultParagraphFont"/>
    <w:link w:val="BodyText"/>
    <w:rPr>
      <w:rFonts w:ascii="Times New Roman" w:eastAsia="Times New Roman" w:hAnsi="Times New Roman" w:cs="DecoType Naskh"/>
      <w:spacing w:val="4"/>
      <w:sz w:val="28"/>
      <w:szCs w:val="34"/>
      <w:lang w:val="en-US"/>
    </w:rPr>
  </w:style>
  <w:style w:type="paragraph" w:styleId="BodyText">
    <w:name w:val="Body Text"/>
    <w:basedOn w:val="Normal"/>
    <w:link w:val="BodyTextChar"/>
    <w:pPr>
      <w:bidi w:val="0"/>
      <w:spacing w:line="460" w:lineRule="exact"/>
    </w:pPr>
    <w:rPr>
      <w:rFonts w:cs="DecoType Naskh"/>
      <w:spacing w:val="4"/>
      <w:sz w:val="28"/>
      <w:szCs w:val="34"/>
    </w:rPr>
  </w:style>
  <w:style w:type="character" w:customStyle="1" w:styleId="BodyTextChar1">
    <w:name w:val="Body Text Char1"/>
    <w:basedOn w:val="DefaultParagraphFont"/>
    <w:uiPriority w:val="99"/>
    <w:rPr>
      <w:rFonts w:ascii="Times New Roman" w:eastAsia="Times New Roman" w:hAnsi="Times New Roman" w:cs="Times New Roman"/>
      <w:sz w:val="24"/>
      <w:szCs w:val="24"/>
      <w:lang w:val="en-US"/>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en-US"/>
    </w:rPr>
  </w:style>
  <w:style w:type="paragraph" w:styleId="NormalWeb">
    <w:name w:val="Normal (Web)"/>
    <w:basedOn w:val="Normal"/>
    <w:link w:val="NormalWebChar"/>
    <w:pPr>
      <w:bidi w:val="0"/>
      <w:spacing w:before="100" w:beforeAutospacing="1" w:after="100" w:afterAutospacing="1"/>
      <w:jc w:val="left"/>
    </w:pPr>
    <w:rPr>
      <w:rFonts w:eastAsia="SimSun"/>
      <w:lang w:val="id-ID" w:eastAsia="id-ID"/>
    </w:rPr>
  </w:style>
  <w:style w:type="character" w:styleId="Emphasis">
    <w:name w:val="Emphasis"/>
    <w:basedOn w:val="DefaultParagraphFont"/>
    <w:uiPriority w:val="20"/>
    <w:qFormat/>
    <w:rPr>
      <w:i/>
      <w:iCs/>
    </w:rPr>
  </w:style>
  <w:style w:type="character" w:customStyle="1" w:styleId="ayasign">
    <w:name w:val="ayasign"/>
    <w:basedOn w:val="DefaultParagraphFont"/>
  </w:style>
  <w:style w:type="character" w:customStyle="1" w:styleId="waqfsign1">
    <w:name w:val="waqfsign1"/>
    <w:basedOn w:val="DefaultParagraphFont"/>
    <w:rPr>
      <w:rFonts w:ascii="Arial" w:hAnsi="Arial" w:cs="Arial" w:hint="default"/>
      <w:color w:val="BB8833"/>
    </w:rPr>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
    <w:name w:val="Document Map Char"/>
    <w:basedOn w:val="DefaultParagraphFont"/>
    <w:link w:val="DocumentMap"/>
    <w:uiPriority w:val="99"/>
    <w:rPr>
      <w:rFonts w:ascii="Tahoma" w:eastAsia="Times New Roman" w:hAnsi="Tahoma" w:cs="Tahoma"/>
      <w:sz w:val="16"/>
      <w:szCs w:val="16"/>
      <w:lang w:val="en-US"/>
    </w:rPr>
  </w:style>
  <w:style w:type="paragraph" w:customStyle="1" w:styleId="arabic">
    <w:name w:val="arabic"/>
    <w:basedOn w:val="Normal"/>
    <w:pPr>
      <w:bidi w:val="0"/>
      <w:spacing w:before="100" w:beforeAutospacing="1" w:after="100" w:afterAutospacing="1"/>
      <w:jc w:val="left"/>
    </w:pPr>
    <w:rPr>
      <w:lang w:val="id-ID" w:eastAsia="id-ID"/>
    </w:rPr>
  </w:style>
  <w:style w:type="character" w:styleId="Hyperlink">
    <w:name w:val="Hyperlink"/>
    <w:basedOn w:val="DefaultParagraphFont"/>
    <w:uiPriority w:val="99"/>
    <w:rPr>
      <w:color w:val="0000FF"/>
      <w:u w:val="single"/>
    </w:rPr>
  </w:style>
  <w:style w:type="character" w:customStyle="1" w:styleId="NormalWebChar">
    <w:name w:val="Normal (Web) Char"/>
    <w:basedOn w:val="DefaultParagraphFont"/>
    <w:link w:val="NormalWeb"/>
    <w:rPr>
      <w:rFonts w:ascii="Times New Roman" w:eastAsia="SimSun" w:hAnsi="Times New Roman" w:cs="Times New Roman"/>
      <w:sz w:val="24"/>
      <w:szCs w:val="24"/>
      <w:lang w:eastAsia="id-ID"/>
    </w:rPr>
  </w:style>
  <w:style w:type="table" w:customStyle="1" w:styleId="TableGrid1">
    <w:name w:val="Table Grid1"/>
    <w:basedOn w:val="TableNormal"/>
    <w:next w:val="TableGrid"/>
    <w:uiPriority w:val="3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style>
  <w:style w:type="character" w:customStyle="1" w:styleId="shorttext">
    <w:name w:val="short_text"/>
    <w:basedOn w:val="DefaultParagraphFont"/>
  </w:style>
  <w:style w:type="character" w:customStyle="1" w:styleId="UnresolvedMention">
    <w:name w:val="Unresolved Mention"/>
    <w:basedOn w:val="DefaultParagraphFont"/>
    <w:uiPriority w:val="99"/>
    <w:rPr>
      <w:color w:val="808080"/>
      <w:shd w:val="clear" w:color="auto" w:fill="E6E6E6"/>
    </w:rPr>
  </w:style>
  <w:style w:type="character" w:styleId="Strong">
    <w:name w:val="Strong"/>
    <w:basedOn w:val="DefaultParagraphFont"/>
    <w:uiPriority w:val="22"/>
    <w:qFormat/>
    <w:rPr>
      <w:b/>
      <w:bCs/>
    </w:rPr>
  </w:style>
  <w:style w:type="character" w:customStyle="1" w:styleId="a">
    <w:name w:val="a"/>
    <w:basedOn w:val="DefaultParagraphFont"/>
  </w:style>
  <w:style w:type="character" w:customStyle="1" w:styleId="l6">
    <w:name w:val="l6"/>
    <w:basedOn w:val="DefaultParagraphFont"/>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Bodytext2">
    <w:name w:val="Body text (2)_"/>
    <w:basedOn w:val="DefaultParagraphFont"/>
    <w:link w:val="Bodytext20"/>
    <w:rsid w:val="00E04698"/>
    <w:rPr>
      <w:rFonts w:ascii="Trebuchet MS" w:eastAsia="Trebuchet MS" w:hAnsi="Trebuchet MS" w:cs="Trebuchet MS"/>
      <w:sz w:val="14"/>
      <w:szCs w:val="14"/>
      <w:shd w:val="clear" w:color="auto" w:fill="FFFFFF"/>
    </w:rPr>
  </w:style>
  <w:style w:type="paragraph" w:customStyle="1" w:styleId="Bodytext20">
    <w:name w:val="Body text (2)"/>
    <w:basedOn w:val="Normal"/>
    <w:link w:val="Bodytext2"/>
    <w:rsid w:val="00E04698"/>
    <w:pPr>
      <w:widowControl w:val="0"/>
      <w:shd w:val="clear" w:color="auto" w:fill="FFFFFF"/>
      <w:bidi w:val="0"/>
      <w:spacing w:after="60" w:line="242" w:lineRule="exact"/>
      <w:ind w:hanging="360"/>
      <w:jc w:val="both"/>
    </w:pPr>
    <w:rPr>
      <w:rFonts w:ascii="Trebuchet MS" w:eastAsia="Trebuchet MS" w:hAnsi="Trebuchet MS" w:cs="Trebuchet MS"/>
      <w:sz w:val="14"/>
      <w:szCs w:val="14"/>
      <w:lang w:val="id-ID"/>
    </w:rPr>
  </w:style>
  <w:style w:type="character" w:customStyle="1" w:styleId="y2iqfc">
    <w:name w:val="y2iqfc"/>
    <w:basedOn w:val="DefaultParagraphFont"/>
    <w:rsid w:val="00B67D6E"/>
  </w:style>
  <w:style w:type="paragraph" w:customStyle="1" w:styleId="ListParagraph1">
    <w:name w:val="List Paragraph1"/>
    <w:basedOn w:val="Normal"/>
    <w:uiPriority w:val="34"/>
    <w:qFormat/>
    <w:rsid w:val="007317C3"/>
    <w:pPr>
      <w:widowControl w:val="0"/>
      <w:autoSpaceDE w:val="0"/>
      <w:autoSpaceDN w:val="0"/>
      <w:bidi w:val="0"/>
      <w:ind w:left="720"/>
      <w:contextualSpacing/>
      <w:jc w:val="left"/>
    </w:pPr>
    <w:rPr>
      <w:sz w:val="22"/>
      <w:szCs w:val="22"/>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5492">
      <w:bodyDiv w:val="1"/>
      <w:marLeft w:val="0"/>
      <w:marRight w:val="0"/>
      <w:marTop w:val="0"/>
      <w:marBottom w:val="0"/>
      <w:divBdr>
        <w:top w:val="none" w:sz="0" w:space="0" w:color="auto"/>
        <w:left w:val="none" w:sz="0" w:space="0" w:color="auto"/>
        <w:bottom w:val="none" w:sz="0" w:space="0" w:color="auto"/>
        <w:right w:val="none" w:sz="0" w:space="0" w:color="auto"/>
      </w:divBdr>
    </w:div>
    <w:div w:id="60758114">
      <w:bodyDiv w:val="1"/>
      <w:marLeft w:val="0"/>
      <w:marRight w:val="0"/>
      <w:marTop w:val="0"/>
      <w:marBottom w:val="0"/>
      <w:divBdr>
        <w:top w:val="none" w:sz="0" w:space="0" w:color="auto"/>
        <w:left w:val="none" w:sz="0" w:space="0" w:color="auto"/>
        <w:bottom w:val="none" w:sz="0" w:space="0" w:color="auto"/>
        <w:right w:val="none" w:sz="0" w:space="0" w:color="auto"/>
      </w:divBdr>
    </w:div>
    <w:div w:id="110520044">
      <w:bodyDiv w:val="1"/>
      <w:marLeft w:val="0"/>
      <w:marRight w:val="0"/>
      <w:marTop w:val="0"/>
      <w:marBottom w:val="0"/>
      <w:divBdr>
        <w:top w:val="none" w:sz="0" w:space="0" w:color="auto"/>
        <w:left w:val="none" w:sz="0" w:space="0" w:color="auto"/>
        <w:bottom w:val="none" w:sz="0" w:space="0" w:color="auto"/>
        <w:right w:val="none" w:sz="0" w:space="0" w:color="auto"/>
      </w:divBdr>
    </w:div>
    <w:div w:id="122965853">
      <w:bodyDiv w:val="1"/>
      <w:marLeft w:val="0"/>
      <w:marRight w:val="0"/>
      <w:marTop w:val="0"/>
      <w:marBottom w:val="0"/>
      <w:divBdr>
        <w:top w:val="none" w:sz="0" w:space="0" w:color="auto"/>
        <w:left w:val="none" w:sz="0" w:space="0" w:color="auto"/>
        <w:bottom w:val="none" w:sz="0" w:space="0" w:color="auto"/>
        <w:right w:val="none" w:sz="0" w:space="0" w:color="auto"/>
      </w:divBdr>
    </w:div>
    <w:div w:id="402801107">
      <w:bodyDiv w:val="1"/>
      <w:marLeft w:val="0"/>
      <w:marRight w:val="0"/>
      <w:marTop w:val="0"/>
      <w:marBottom w:val="0"/>
      <w:divBdr>
        <w:top w:val="none" w:sz="0" w:space="0" w:color="auto"/>
        <w:left w:val="none" w:sz="0" w:space="0" w:color="auto"/>
        <w:bottom w:val="none" w:sz="0" w:space="0" w:color="auto"/>
        <w:right w:val="none" w:sz="0" w:space="0" w:color="auto"/>
      </w:divBdr>
    </w:div>
    <w:div w:id="487794484">
      <w:bodyDiv w:val="1"/>
      <w:marLeft w:val="0"/>
      <w:marRight w:val="0"/>
      <w:marTop w:val="0"/>
      <w:marBottom w:val="0"/>
      <w:divBdr>
        <w:top w:val="none" w:sz="0" w:space="0" w:color="auto"/>
        <w:left w:val="none" w:sz="0" w:space="0" w:color="auto"/>
        <w:bottom w:val="none" w:sz="0" w:space="0" w:color="auto"/>
        <w:right w:val="none" w:sz="0" w:space="0" w:color="auto"/>
      </w:divBdr>
    </w:div>
    <w:div w:id="515733414">
      <w:bodyDiv w:val="1"/>
      <w:marLeft w:val="0"/>
      <w:marRight w:val="0"/>
      <w:marTop w:val="0"/>
      <w:marBottom w:val="0"/>
      <w:divBdr>
        <w:top w:val="none" w:sz="0" w:space="0" w:color="auto"/>
        <w:left w:val="none" w:sz="0" w:space="0" w:color="auto"/>
        <w:bottom w:val="none" w:sz="0" w:space="0" w:color="auto"/>
        <w:right w:val="none" w:sz="0" w:space="0" w:color="auto"/>
      </w:divBdr>
    </w:div>
    <w:div w:id="518129879">
      <w:bodyDiv w:val="1"/>
      <w:marLeft w:val="0"/>
      <w:marRight w:val="0"/>
      <w:marTop w:val="0"/>
      <w:marBottom w:val="0"/>
      <w:divBdr>
        <w:top w:val="none" w:sz="0" w:space="0" w:color="auto"/>
        <w:left w:val="none" w:sz="0" w:space="0" w:color="auto"/>
        <w:bottom w:val="none" w:sz="0" w:space="0" w:color="auto"/>
        <w:right w:val="none" w:sz="0" w:space="0" w:color="auto"/>
      </w:divBdr>
      <w:divsChild>
        <w:div w:id="989291284">
          <w:marLeft w:val="0"/>
          <w:marRight w:val="0"/>
          <w:marTop w:val="0"/>
          <w:marBottom w:val="0"/>
          <w:divBdr>
            <w:top w:val="none" w:sz="0" w:space="0" w:color="auto"/>
            <w:left w:val="none" w:sz="0" w:space="0" w:color="auto"/>
            <w:bottom w:val="none" w:sz="0" w:space="0" w:color="auto"/>
            <w:right w:val="none" w:sz="0" w:space="0" w:color="auto"/>
          </w:divBdr>
        </w:div>
      </w:divsChild>
    </w:div>
    <w:div w:id="522742875">
      <w:bodyDiv w:val="1"/>
      <w:marLeft w:val="0"/>
      <w:marRight w:val="0"/>
      <w:marTop w:val="0"/>
      <w:marBottom w:val="0"/>
      <w:divBdr>
        <w:top w:val="none" w:sz="0" w:space="0" w:color="auto"/>
        <w:left w:val="none" w:sz="0" w:space="0" w:color="auto"/>
        <w:bottom w:val="none" w:sz="0" w:space="0" w:color="auto"/>
        <w:right w:val="none" w:sz="0" w:space="0" w:color="auto"/>
      </w:divBdr>
    </w:div>
    <w:div w:id="574123243">
      <w:bodyDiv w:val="1"/>
      <w:marLeft w:val="0"/>
      <w:marRight w:val="0"/>
      <w:marTop w:val="0"/>
      <w:marBottom w:val="0"/>
      <w:divBdr>
        <w:top w:val="none" w:sz="0" w:space="0" w:color="auto"/>
        <w:left w:val="none" w:sz="0" w:space="0" w:color="auto"/>
        <w:bottom w:val="none" w:sz="0" w:space="0" w:color="auto"/>
        <w:right w:val="none" w:sz="0" w:space="0" w:color="auto"/>
      </w:divBdr>
    </w:div>
    <w:div w:id="580798820">
      <w:bodyDiv w:val="1"/>
      <w:marLeft w:val="0"/>
      <w:marRight w:val="0"/>
      <w:marTop w:val="0"/>
      <w:marBottom w:val="0"/>
      <w:divBdr>
        <w:top w:val="none" w:sz="0" w:space="0" w:color="auto"/>
        <w:left w:val="none" w:sz="0" w:space="0" w:color="auto"/>
        <w:bottom w:val="none" w:sz="0" w:space="0" w:color="auto"/>
        <w:right w:val="none" w:sz="0" w:space="0" w:color="auto"/>
      </w:divBdr>
    </w:div>
    <w:div w:id="595291404">
      <w:bodyDiv w:val="1"/>
      <w:marLeft w:val="0"/>
      <w:marRight w:val="0"/>
      <w:marTop w:val="0"/>
      <w:marBottom w:val="0"/>
      <w:divBdr>
        <w:top w:val="none" w:sz="0" w:space="0" w:color="auto"/>
        <w:left w:val="none" w:sz="0" w:space="0" w:color="auto"/>
        <w:bottom w:val="none" w:sz="0" w:space="0" w:color="auto"/>
        <w:right w:val="none" w:sz="0" w:space="0" w:color="auto"/>
      </w:divBdr>
    </w:div>
    <w:div w:id="642542129">
      <w:bodyDiv w:val="1"/>
      <w:marLeft w:val="0"/>
      <w:marRight w:val="0"/>
      <w:marTop w:val="0"/>
      <w:marBottom w:val="0"/>
      <w:divBdr>
        <w:top w:val="none" w:sz="0" w:space="0" w:color="auto"/>
        <w:left w:val="none" w:sz="0" w:space="0" w:color="auto"/>
        <w:bottom w:val="none" w:sz="0" w:space="0" w:color="auto"/>
        <w:right w:val="none" w:sz="0" w:space="0" w:color="auto"/>
      </w:divBdr>
    </w:div>
    <w:div w:id="697655934">
      <w:bodyDiv w:val="1"/>
      <w:marLeft w:val="0"/>
      <w:marRight w:val="0"/>
      <w:marTop w:val="0"/>
      <w:marBottom w:val="0"/>
      <w:divBdr>
        <w:top w:val="none" w:sz="0" w:space="0" w:color="auto"/>
        <w:left w:val="none" w:sz="0" w:space="0" w:color="auto"/>
        <w:bottom w:val="none" w:sz="0" w:space="0" w:color="auto"/>
        <w:right w:val="none" w:sz="0" w:space="0" w:color="auto"/>
      </w:divBdr>
    </w:div>
    <w:div w:id="735473141">
      <w:bodyDiv w:val="1"/>
      <w:marLeft w:val="0"/>
      <w:marRight w:val="0"/>
      <w:marTop w:val="0"/>
      <w:marBottom w:val="0"/>
      <w:divBdr>
        <w:top w:val="none" w:sz="0" w:space="0" w:color="auto"/>
        <w:left w:val="none" w:sz="0" w:space="0" w:color="auto"/>
        <w:bottom w:val="none" w:sz="0" w:space="0" w:color="auto"/>
        <w:right w:val="none" w:sz="0" w:space="0" w:color="auto"/>
      </w:divBdr>
    </w:div>
    <w:div w:id="754519204">
      <w:bodyDiv w:val="1"/>
      <w:marLeft w:val="0"/>
      <w:marRight w:val="0"/>
      <w:marTop w:val="0"/>
      <w:marBottom w:val="0"/>
      <w:divBdr>
        <w:top w:val="none" w:sz="0" w:space="0" w:color="auto"/>
        <w:left w:val="none" w:sz="0" w:space="0" w:color="auto"/>
        <w:bottom w:val="none" w:sz="0" w:space="0" w:color="auto"/>
        <w:right w:val="none" w:sz="0" w:space="0" w:color="auto"/>
      </w:divBdr>
    </w:div>
    <w:div w:id="761142873">
      <w:bodyDiv w:val="1"/>
      <w:marLeft w:val="0"/>
      <w:marRight w:val="0"/>
      <w:marTop w:val="0"/>
      <w:marBottom w:val="0"/>
      <w:divBdr>
        <w:top w:val="none" w:sz="0" w:space="0" w:color="auto"/>
        <w:left w:val="none" w:sz="0" w:space="0" w:color="auto"/>
        <w:bottom w:val="none" w:sz="0" w:space="0" w:color="auto"/>
        <w:right w:val="none" w:sz="0" w:space="0" w:color="auto"/>
      </w:divBdr>
    </w:div>
    <w:div w:id="766577465">
      <w:bodyDiv w:val="1"/>
      <w:marLeft w:val="0"/>
      <w:marRight w:val="0"/>
      <w:marTop w:val="0"/>
      <w:marBottom w:val="0"/>
      <w:divBdr>
        <w:top w:val="none" w:sz="0" w:space="0" w:color="auto"/>
        <w:left w:val="none" w:sz="0" w:space="0" w:color="auto"/>
        <w:bottom w:val="none" w:sz="0" w:space="0" w:color="auto"/>
        <w:right w:val="none" w:sz="0" w:space="0" w:color="auto"/>
      </w:divBdr>
    </w:div>
    <w:div w:id="808281323">
      <w:bodyDiv w:val="1"/>
      <w:marLeft w:val="0"/>
      <w:marRight w:val="0"/>
      <w:marTop w:val="0"/>
      <w:marBottom w:val="0"/>
      <w:divBdr>
        <w:top w:val="none" w:sz="0" w:space="0" w:color="auto"/>
        <w:left w:val="none" w:sz="0" w:space="0" w:color="auto"/>
        <w:bottom w:val="none" w:sz="0" w:space="0" w:color="auto"/>
        <w:right w:val="none" w:sz="0" w:space="0" w:color="auto"/>
      </w:divBdr>
    </w:div>
    <w:div w:id="916324574">
      <w:bodyDiv w:val="1"/>
      <w:marLeft w:val="0"/>
      <w:marRight w:val="0"/>
      <w:marTop w:val="0"/>
      <w:marBottom w:val="0"/>
      <w:divBdr>
        <w:top w:val="none" w:sz="0" w:space="0" w:color="auto"/>
        <w:left w:val="none" w:sz="0" w:space="0" w:color="auto"/>
        <w:bottom w:val="none" w:sz="0" w:space="0" w:color="auto"/>
        <w:right w:val="none" w:sz="0" w:space="0" w:color="auto"/>
      </w:divBdr>
    </w:div>
    <w:div w:id="1076980705">
      <w:bodyDiv w:val="1"/>
      <w:marLeft w:val="0"/>
      <w:marRight w:val="0"/>
      <w:marTop w:val="0"/>
      <w:marBottom w:val="0"/>
      <w:divBdr>
        <w:top w:val="none" w:sz="0" w:space="0" w:color="auto"/>
        <w:left w:val="none" w:sz="0" w:space="0" w:color="auto"/>
        <w:bottom w:val="none" w:sz="0" w:space="0" w:color="auto"/>
        <w:right w:val="none" w:sz="0" w:space="0" w:color="auto"/>
      </w:divBdr>
    </w:div>
    <w:div w:id="1090546268">
      <w:bodyDiv w:val="1"/>
      <w:marLeft w:val="0"/>
      <w:marRight w:val="0"/>
      <w:marTop w:val="0"/>
      <w:marBottom w:val="0"/>
      <w:divBdr>
        <w:top w:val="none" w:sz="0" w:space="0" w:color="auto"/>
        <w:left w:val="none" w:sz="0" w:space="0" w:color="auto"/>
        <w:bottom w:val="none" w:sz="0" w:space="0" w:color="auto"/>
        <w:right w:val="none" w:sz="0" w:space="0" w:color="auto"/>
      </w:divBdr>
    </w:div>
    <w:div w:id="1229537838">
      <w:bodyDiv w:val="1"/>
      <w:marLeft w:val="0"/>
      <w:marRight w:val="0"/>
      <w:marTop w:val="0"/>
      <w:marBottom w:val="0"/>
      <w:divBdr>
        <w:top w:val="none" w:sz="0" w:space="0" w:color="auto"/>
        <w:left w:val="none" w:sz="0" w:space="0" w:color="auto"/>
        <w:bottom w:val="none" w:sz="0" w:space="0" w:color="auto"/>
        <w:right w:val="none" w:sz="0" w:space="0" w:color="auto"/>
      </w:divBdr>
    </w:div>
    <w:div w:id="1253512481">
      <w:bodyDiv w:val="1"/>
      <w:marLeft w:val="0"/>
      <w:marRight w:val="0"/>
      <w:marTop w:val="0"/>
      <w:marBottom w:val="0"/>
      <w:divBdr>
        <w:top w:val="none" w:sz="0" w:space="0" w:color="auto"/>
        <w:left w:val="none" w:sz="0" w:space="0" w:color="auto"/>
        <w:bottom w:val="none" w:sz="0" w:space="0" w:color="auto"/>
        <w:right w:val="none" w:sz="0" w:space="0" w:color="auto"/>
      </w:divBdr>
    </w:div>
    <w:div w:id="1265190818">
      <w:bodyDiv w:val="1"/>
      <w:marLeft w:val="0"/>
      <w:marRight w:val="0"/>
      <w:marTop w:val="0"/>
      <w:marBottom w:val="0"/>
      <w:divBdr>
        <w:top w:val="none" w:sz="0" w:space="0" w:color="auto"/>
        <w:left w:val="none" w:sz="0" w:space="0" w:color="auto"/>
        <w:bottom w:val="none" w:sz="0" w:space="0" w:color="auto"/>
        <w:right w:val="none" w:sz="0" w:space="0" w:color="auto"/>
      </w:divBdr>
    </w:div>
    <w:div w:id="1296644289">
      <w:bodyDiv w:val="1"/>
      <w:marLeft w:val="0"/>
      <w:marRight w:val="0"/>
      <w:marTop w:val="0"/>
      <w:marBottom w:val="0"/>
      <w:divBdr>
        <w:top w:val="none" w:sz="0" w:space="0" w:color="auto"/>
        <w:left w:val="none" w:sz="0" w:space="0" w:color="auto"/>
        <w:bottom w:val="none" w:sz="0" w:space="0" w:color="auto"/>
        <w:right w:val="none" w:sz="0" w:space="0" w:color="auto"/>
      </w:divBdr>
    </w:div>
    <w:div w:id="1316449513">
      <w:bodyDiv w:val="1"/>
      <w:marLeft w:val="0"/>
      <w:marRight w:val="0"/>
      <w:marTop w:val="0"/>
      <w:marBottom w:val="0"/>
      <w:divBdr>
        <w:top w:val="none" w:sz="0" w:space="0" w:color="auto"/>
        <w:left w:val="none" w:sz="0" w:space="0" w:color="auto"/>
        <w:bottom w:val="none" w:sz="0" w:space="0" w:color="auto"/>
        <w:right w:val="none" w:sz="0" w:space="0" w:color="auto"/>
      </w:divBdr>
    </w:div>
    <w:div w:id="1405487666">
      <w:bodyDiv w:val="1"/>
      <w:marLeft w:val="0"/>
      <w:marRight w:val="0"/>
      <w:marTop w:val="0"/>
      <w:marBottom w:val="0"/>
      <w:divBdr>
        <w:top w:val="none" w:sz="0" w:space="0" w:color="auto"/>
        <w:left w:val="none" w:sz="0" w:space="0" w:color="auto"/>
        <w:bottom w:val="none" w:sz="0" w:space="0" w:color="auto"/>
        <w:right w:val="none" w:sz="0" w:space="0" w:color="auto"/>
      </w:divBdr>
    </w:div>
    <w:div w:id="1426074833">
      <w:bodyDiv w:val="1"/>
      <w:marLeft w:val="0"/>
      <w:marRight w:val="0"/>
      <w:marTop w:val="0"/>
      <w:marBottom w:val="0"/>
      <w:divBdr>
        <w:top w:val="none" w:sz="0" w:space="0" w:color="auto"/>
        <w:left w:val="none" w:sz="0" w:space="0" w:color="auto"/>
        <w:bottom w:val="none" w:sz="0" w:space="0" w:color="auto"/>
        <w:right w:val="none" w:sz="0" w:space="0" w:color="auto"/>
      </w:divBdr>
    </w:div>
    <w:div w:id="1439791789">
      <w:bodyDiv w:val="1"/>
      <w:marLeft w:val="0"/>
      <w:marRight w:val="0"/>
      <w:marTop w:val="0"/>
      <w:marBottom w:val="0"/>
      <w:divBdr>
        <w:top w:val="none" w:sz="0" w:space="0" w:color="auto"/>
        <w:left w:val="none" w:sz="0" w:space="0" w:color="auto"/>
        <w:bottom w:val="none" w:sz="0" w:space="0" w:color="auto"/>
        <w:right w:val="none" w:sz="0" w:space="0" w:color="auto"/>
      </w:divBdr>
    </w:div>
    <w:div w:id="1536040837">
      <w:bodyDiv w:val="1"/>
      <w:marLeft w:val="0"/>
      <w:marRight w:val="0"/>
      <w:marTop w:val="0"/>
      <w:marBottom w:val="0"/>
      <w:divBdr>
        <w:top w:val="none" w:sz="0" w:space="0" w:color="auto"/>
        <w:left w:val="none" w:sz="0" w:space="0" w:color="auto"/>
        <w:bottom w:val="none" w:sz="0" w:space="0" w:color="auto"/>
        <w:right w:val="none" w:sz="0" w:space="0" w:color="auto"/>
      </w:divBdr>
    </w:div>
    <w:div w:id="1564439207">
      <w:bodyDiv w:val="1"/>
      <w:marLeft w:val="0"/>
      <w:marRight w:val="0"/>
      <w:marTop w:val="0"/>
      <w:marBottom w:val="0"/>
      <w:divBdr>
        <w:top w:val="none" w:sz="0" w:space="0" w:color="auto"/>
        <w:left w:val="none" w:sz="0" w:space="0" w:color="auto"/>
        <w:bottom w:val="none" w:sz="0" w:space="0" w:color="auto"/>
        <w:right w:val="none" w:sz="0" w:space="0" w:color="auto"/>
      </w:divBdr>
    </w:div>
    <w:div w:id="1834907988">
      <w:bodyDiv w:val="1"/>
      <w:marLeft w:val="0"/>
      <w:marRight w:val="0"/>
      <w:marTop w:val="0"/>
      <w:marBottom w:val="0"/>
      <w:divBdr>
        <w:top w:val="none" w:sz="0" w:space="0" w:color="auto"/>
        <w:left w:val="none" w:sz="0" w:space="0" w:color="auto"/>
        <w:bottom w:val="none" w:sz="0" w:space="0" w:color="auto"/>
        <w:right w:val="none" w:sz="0" w:space="0" w:color="auto"/>
      </w:divBdr>
    </w:div>
    <w:div w:id="1949383630">
      <w:bodyDiv w:val="1"/>
      <w:marLeft w:val="0"/>
      <w:marRight w:val="0"/>
      <w:marTop w:val="0"/>
      <w:marBottom w:val="0"/>
      <w:divBdr>
        <w:top w:val="none" w:sz="0" w:space="0" w:color="auto"/>
        <w:left w:val="none" w:sz="0" w:space="0" w:color="auto"/>
        <w:bottom w:val="none" w:sz="0" w:space="0" w:color="auto"/>
        <w:right w:val="none" w:sz="0" w:space="0" w:color="auto"/>
      </w:divBdr>
    </w:div>
    <w:div w:id="1989362590">
      <w:bodyDiv w:val="1"/>
      <w:marLeft w:val="0"/>
      <w:marRight w:val="0"/>
      <w:marTop w:val="0"/>
      <w:marBottom w:val="0"/>
      <w:divBdr>
        <w:top w:val="none" w:sz="0" w:space="0" w:color="auto"/>
        <w:left w:val="none" w:sz="0" w:space="0" w:color="auto"/>
        <w:bottom w:val="none" w:sz="0" w:space="0" w:color="auto"/>
        <w:right w:val="none" w:sz="0" w:space="0" w:color="auto"/>
      </w:divBdr>
    </w:div>
    <w:div w:id="2052798549">
      <w:bodyDiv w:val="1"/>
      <w:marLeft w:val="0"/>
      <w:marRight w:val="0"/>
      <w:marTop w:val="0"/>
      <w:marBottom w:val="0"/>
      <w:divBdr>
        <w:top w:val="none" w:sz="0" w:space="0" w:color="auto"/>
        <w:left w:val="none" w:sz="0" w:space="0" w:color="auto"/>
        <w:bottom w:val="none" w:sz="0" w:space="0" w:color="auto"/>
        <w:right w:val="none" w:sz="0" w:space="0" w:color="auto"/>
      </w:divBdr>
    </w:div>
    <w:div w:id="2062556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2E57A-6EC1-49D1-BFD0-A966C155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34</Pages>
  <Words>7239</Words>
  <Characters>41265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erlan</cp:lastModifiedBy>
  <cp:revision>26</cp:revision>
  <cp:lastPrinted>2019-05-26T22:21:00Z</cp:lastPrinted>
  <dcterms:created xsi:type="dcterms:W3CDTF">2020-08-14T14:33:00Z</dcterms:created>
  <dcterms:modified xsi:type="dcterms:W3CDTF">2021-08-12T11:31:00Z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