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3A0E" w:rsidRPr="001A7B40" w:rsidRDefault="00C53A0E" w:rsidP="009315BF">
      <w:pPr>
        <w:widowControl w:val="0"/>
        <w:pBdr>
          <w:top w:val="nil"/>
          <w:left w:val="nil"/>
          <w:bottom w:val="nil"/>
          <w:right w:val="nil"/>
          <w:between w:val="nil"/>
        </w:pBdr>
        <w:contextualSpacing/>
        <w:rPr>
          <w:rFonts w:ascii="Garamond" w:hAnsi="Garamond"/>
        </w:rPr>
      </w:pPr>
    </w:p>
    <w:p w:rsidR="00C53A0E" w:rsidRPr="001A7B40" w:rsidRDefault="00585FFF" w:rsidP="009315BF">
      <w:pPr>
        <w:contextualSpacing/>
        <w:jc w:val="center"/>
        <w:rPr>
          <w:rFonts w:ascii="Garamond" w:hAnsi="Garamond"/>
          <w:b/>
        </w:rPr>
      </w:pPr>
      <w:r w:rsidRPr="001A7B40">
        <w:rPr>
          <w:rFonts w:ascii="Garamond" w:hAnsi="Garamond"/>
          <w:b/>
        </w:rPr>
        <w:t>PREMI, KLAIM, DAN HASIL INVESTASI TERHADAP SURPLUS</w:t>
      </w:r>
      <w:r w:rsidR="00CC1F9A" w:rsidRPr="001A7B40">
        <w:rPr>
          <w:rFonts w:ascii="Garamond" w:eastAsia="Garamond" w:hAnsi="Garamond" w:cs="Garamond"/>
          <w:b/>
          <w:i/>
        </w:rPr>
        <w:t xml:space="preserve"> </w:t>
      </w:r>
      <w:proofErr w:type="gramStart"/>
      <w:r w:rsidR="00CC1F9A" w:rsidRPr="001A7B40">
        <w:rPr>
          <w:rFonts w:ascii="Garamond" w:eastAsia="Garamond" w:hAnsi="Garamond" w:cs="Garamond"/>
          <w:b/>
          <w:i/>
        </w:rPr>
        <w:t>SYARIAH</w:t>
      </w:r>
      <w:r w:rsidR="00CC1F9A" w:rsidRPr="001A7B40">
        <w:rPr>
          <w:rFonts w:ascii="Garamond" w:eastAsia="Garamond" w:hAnsi="Garamond" w:cs="Garamond"/>
          <w:b/>
        </w:rPr>
        <w:t xml:space="preserve">  </w:t>
      </w:r>
      <w:r w:rsidRPr="001A7B40">
        <w:rPr>
          <w:rFonts w:ascii="Garamond" w:hAnsi="Garamond"/>
          <w:b/>
          <w:i/>
        </w:rPr>
        <w:t>UNDERWRITING</w:t>
      </w:r>
      <w:proofErr w:type="gramEnd"/>
      <w:r w:rsidRPr="001A7B40">
        <w:rPr>
          <w:rFonts w:ascii="Garamond" w:hAnsi="Garamond"/>
          <w:b/>
          <w:i/>
        </w:rPr>
        <w:t xml:space="preserve"> </w:t>
      </w:r>
      <w:r w:rsidRPr="001A7B40">
        <w:rPr>
          <w:rFonts w:ascii="Garamond" w:hAnsi="Garamond"/>
          <w:b/>
        </w:rPr>
        <w:t>DAN LABA PERIODE 2014-2019</w:t>
      </w:r>
    </w:p>
    <w:p w:rsidR="00585FFF" w:rsidRPr="001A7B40" w:rsidRDefault="00585FFF" w:rsidP="009315BF">
      <w:pPr>
        <w:contextualSpacing/>
        <w:jc w:val="center"/>
        <w:rPr>
          <w:rFonts w:ascii="Garamond" w:eastAsia="Garamond" w:hAnsi="Garamond" w:cs="Garamond"/>
        </w:rPr>
      </w:pPr>
    </w:p>
    <w:sdt>
      <w:sdtPr>
        <w:rPr>
          <w:rFonts w:ascii="Garamond" w:hAnsi="Garamond"/>
        </w:rPr>
        <w:tag w:val="goog_rdk_0"/>
        <w:id w:val="-386179655"/>
      </w:sdtPr>
      <w:sdtEndPr/>
      <w:sdtContent>
        <w:p w:rsidR="00585FFF" w:rsidRPr="001A7B40" w:rsidRDefault="00585FFF" w:rsidP="009315BF">
          <w:pPr>
            <w:contextualSpacing/>
            <w:jc w:val="center"/>
            <w:rPr>
              <w:rFonts w:ascii="Garamond" w:eastAsia="Garamond" w:hAnsi="Garamond" w:cs="Garamond"/>
              <w:b/>
              <w:vertAlign w:val="superscript"/>
            </w:rPr>
          </w:pPr>
          <w:r w:rsidRPr="001A7B40">
            <w:rPr>
              <w:rFonts w:ascii="Garamond" w:eastAsia="Garamond" w:hAnsi="Garamond" w:cs="Garamond"/>
              <w:b/>
            </w:rPr>
            <w:t>A. Nur Hikmah N</w:t>
          </w:r>
          <w:r w:rsidR="00CC1F9A" w:rsidRPr="001A7B40">
            <w:rPr>
              <w:rFonts w:ascii="Garamond" w:eastAsia="Garamond" w:hAnsi="Garamond" w:cs="Garamond"/>
              <w:b/>
              <w:vertAlign w:val="superscript"/>
            </w:rPr>
            <w:t>1</w:t>
          </w:r>
        </w:p>
        <w:sdt>
          <w:sdtPr>
            <w:rPr>
              <w:rFonts w:ascii="Garamond" w:hAnsi="Garamond"/>
            </w:rPr>
            <w:tag w:val="goog_rdk_1"/>
            <w:id w:val="-1028095994"/>
          </w:sdtPr>
          <w:sdtContent>
            <w:p w:rsidR="00C53A0E" w:rsidRPr="001A7B40" w:rsidRDefault="00585FFF" w:rsidP="009315BF">
              <w:pPr>
                <w:contextualSpacing/>
                <w:jc w:val="center"/>
                <w:rPr>
                  <w:rFonts w:ascii="Garamond" w:hAnsi="Garamond"/>
                </w:rPr>
              </w:pPr>
              <w:r w:rsidRPr="001A7B40">
                <w:rPr>
                  <w:rFonts w:ascii="Garamond" w:eastAsia="Garamond" w:hAnsi="Garamond" w:cs="Garamond"/>
                  <w:b/>
                </w:rPr>
                <w:t>Nofrianto</w:t>
              </w:r>
              <w:r w:rsidRPr="001A7B40">
                <w:rPr>
                  <w:rFonts w:ascii="Garamond" w:eastAsia="Garamond" w:hAnsi="Garamond" w:cs="Garamond"/>
                  <w:b/>
                  <w:vertAlign w:val="superscript"/>
                </w:rPr>
                <w:t>2</w:t>
              </w:r>
            </w:p>
          </w:sdtContent>
        </w:sdt>
      </w:sdtContent>
    </w:sdt>
    <w:p w:rsidR="00C53A0E" w:rsidRPr="001A7B40" w:rsidRDefault="00585FFF" w:rsidP="009315BF">
      <w:pPr>
        <w:contextualSpacing/>
        <w:jc w:val="center"/>
        <w:rPr>
          <w:rFonts w:ascii="Garamond" w:eastAsia="Garamond" w:hAnsi="Garamond" w:cs="Garamond"/>
          <w:color w:val="000000"/>
        </w:rPr>
      </w:pPr>
      <w:r w:rsidRPr="001A7B40">
        <w:rPr>
          <w:rFonts w:ascii="Garamond" w:eastAsia="Garamond" w:hAnsi="Garamond" w:cs="Garamond"/>
        </w:rPr>
        <w:t>Universitas Islam Negeri Syarif Hidayatullah Jakarta</w:t>
      </w:r>
      <w:r w:rsidR="00CC1F9A" w:rsidRPr="001A7B40">
        <w:rPr>
          <w:rFonts w:ascii="Garamond" w:eastAsia="Garamond" w:hAnsi="Garamond" w:cs="Garamond"/>
          <w:vertAlign w:val="superscript"/>
        </w:rPr>
        <w:t>1</w:t>
      </w:r>
    </w:p>
    <w:p w:rsidR="00C53A0E" w:rsidRPr="001A7B40" w:rsidRDefault="00585FFF" w:rsidP="009315BF">
      <w:pPr>
        <w:contextualSpacing/>
        <w:jc w:val="center"/>
        <w:rPr>
          <w:rFonts w:ascii="Garamond" w:eastAsia="Garamond" w:hAnsi="Garamond" w:cs="Garamond"/>
        </w:rPr>
      </w:pPr>
      <w:hyperlink r:id="rId8" w:history="1">
        <w:r w:rsidRPr="001A7B40">
          <w:rPr>
            <w:rStyle w:val="Hyperlink"/>
            <w:rFonts w:ascii="Garamond" w:hAnsi="Garamond"/>
          </w:rPr>
          <w:t>andinurhikmahnuridn@gmail.com</w:t>
        </w:r>
        <w:r w:rsidRPr="001A7B40">
          <w:rPr>
            <w:rStyle w:val="Hyperlink"/>
            <w:rFonts w:ascii="Garamond" w:hAnsi="Garamond"/>
            <w:vertAlign w:val="superscript"/>
          </w:rPr>
          <w:t>1</w:t>
        </w:r>
      </w:hyperlink>
      <w:r w:rsidRPr="001A7B40">
        <w:rPr>
          <w:rFonts w:ascii="Garamond" w:hAnsi="Garamond"/>
          <w:vertAlign w:val="superscript"/>
        </w:rPr>
        <w:t xml:space="preserve">, </w:t>
      </w:r>
      <w:hyperlink r:id="rId9" w:history="1">
        <w:r w:rsidRPr="001A7B40">
          <w:rPr>
            <w:rStyle w:val="Hyperlink"/>
            <w:rFonts w:ascii="Garamond" w:hAnsi="Garamond"/>
          </w:rPr>
          <w:t>nofrianto@uinjkt.ac.id</w:t>
        </w:r>
        <w:r w:rsidRPr="001A7B40">
          <w:rPr>
            <w:rStyle w:val="Hyperlink"/>
            <w:rFonts w:ascii="Garamond" w:hAnsi="Garamond"/>
            <w:vertAlign w:val="superscript"/>
          </w:rPr>
          <w:t>2</w:t>
        </w:r>
      </w:hyperlink>
      <w:r w:rsidRPr="001A7B40">
        <w:rPr>
          <w:rFonts w:ascii="Garamond" w:hAnsi="Garamond"/>
          <w:vertAlign w:val="superscript"/>
        </w:rPr>
        <w:t xml:space="preserve"> </w:t>
      </w:r>
    </w:p>
    <w:p w:rsidR="00C53A0E" w:rsidRPr="001A7B40" w:rsidRDefault="00C53A0E" w:rsidP="009315BF">
      <w:pPr>
        <w:contextualSpacing/>
        <w:rPr>
          <w:rFonts w:ascii="Garamond" w:hAnsi="Garamond"/>
          <w:vertAlign w:val="superscript"/>
        </w:rPr>
      </w:pPr>
    </w:p>
    <w:tbl>
      <w:tblPr>
        <w:tblStyle w:val="a"/>
        <w:tblW w:w="9020" w:type="dxa"/>
        <w:tblInd w:w="-34" w:type="dxa"/>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2482"/>
        <w:gridCol w:w="6538"/>
      </w:tblGrid>
      <w:tr w:rsidR="00C53A0E" w:rsidRPr="001A7B40">
        <w:tc>
          <w:tcPr>
            <w:tcW w:w="2482" w:type="dxa"/>
            <w:vMerge w:val="restart"/>
            <w:tcBorders>
              <w:top w:val="single" w:sz="4" w:space="0" w:color="000000"/>
              <w:left w:val="nil"/>
              <w:bottom w:val="single" w:sz="4" w:space="0" w:color="000000"/>
              <w:right w:val="nil"/>
            </w:tcBorders>
          </w:tcPr>
          <w:p w:rsidR="00C53A0E" w:rsidRPr="001A7B40" w:rsidRDefault="00CC1F9A" w:rsidP="009315BF">
            <w:pPr>
              <w:contextualSpacing/>
              <w:rPr>
                <w:rFonts w:ascii="Garamond" w:eastAsia="Garamond" w:hAnsi="Garamond" w:cs="Garamond"/>
                <w:b/>
                <w:i/>
              </w:rPr>
            </w:pPr>
            <w:r w:rsidRPr="001A7B40">
              <w:rPr>
                <w:rFonts w:ascii="Garamond" w:eastAsia="Garamond" w:hAnsi="Garamond" w:cs="Garamond"/>
                <w:b/>
                <w:i/>
              </w:rPr>
              <w:t>Keywords:</w:t>
            </w:r>
          </w:p>
          <w:p w:rsidR="00C53A0E" w:rsidRPr="001A7B40" w:rsidRDefault="00585FFF" w:rsidP="009315BF">
            <w:pPr>
              <w:contextualSpacing/>
              <w:rPr>
                <w:rFonts w:ascii="Garamond" w:hAnsi="Garamond"/>
                <w:b/>
                <w:i/>
              </w:rPr>
            </w:pPr>
            <w:r w:rsidRPr="001A7B40">
              <w:rPr>
                <w:rFonts w:ascii="Garamond" w:hAnsi="Garamond"/>
                <w:i/>
                <w:color w:val="000000"/>
              </w:rPr>
              <w:t>Premi</w:t>
            </w:r>
            <w:r w:rsidRPr="001A7B40">
              <w:rPr>
                <w:rFonts w:ascii="Garamond" w:hAnsi="Garamond"/>
                <w:i/>
                <w:color w:val="000000"/>
              </w:rPr>
              <w:t>, Claims, Investment, Profits, Underwriting</w:t>
            </w:r>
            <w:r w:rsidR="00CC1F9A" w:rsidRPr="001A7B40">
              <w:rPr>
                <w:rFonts w:ascii="Garamond" w:eastAsia="Garamond" w:hAnsi="Garamond" w:cs="Garamond"/>
                <w:i/>
              </w:rPr>
              <w:t xml:space="preserve"> </w:t>
            </w:r>
          </w:p>
          <w:p w:rsidR="00C53A0E" w:rsidRPr="001A7B40" w:rsidRDefault="00C53A0E" w:rsidP="009315BF">
            <w:pPr>
              <w:contextualSpacing/>
              <w:rPr>
                <w:rFonts w:ascii="Garamond" w:eastAsia="Garamond" w:hAnsi="Garamond" w:cs="Garamond"/>
                <w:i/>
              </w:rPr>
            </w:pPr>
          </w:p>
          <w:p w:rsidR="00C53A0E" w:rsidRPr="001A7B40" w:rsidRDefault="00C53A0E" w:rsidP="009315BF">
            <w:pPr>
              <w:contextualSpacing/>
              <w:rPr>
                <w:rFonts w:ascii="Garamond" w:eastAsia="Garamond" w:hAnsi="Garamond" w:cs="Garamond"/>
                <w:b/>
                <w:i/>
              </w:rPr>
            </w:pPr>
          </w:p>
          <w:p w:rsidR="00C53A0E" w:rsidRPr="001A7B40" w:rsidRDefault="00C53A0E" w:rsidP="009315BF">
            <w:pPr>
              <w:contextualSpacing/>
              <w:rPr>
                <w:rFonts w:ascii="Garamond" w:eastAsia="Garamond" w:hAnsi="Garamond" w:cs="Garamond"/>
                <w:b/>
                <w:color w:val="000000"/>
              </w:rPr>
            </w:pPr>
          </w:p>
          <w:p w:rsidR="00C53A0E" w:rsidRPr="001A7B40" w:rsidRDefault="00C53A0E" w:rsidP="009315BF">
            <w:pPr>
              <w:contextualSpacing/>
              <w:rPr>
                <w:rFonts w:ascii="Garamond" w:eastAsia="Garamond" w:hAnsi="Garamond" w:cs="Garamond"/>
                <w:b/>
                <w:i/>
              </w:rPr>
            </w:pPr>
          </w:p>
          <w:p w:rsidR="00585FFF" w:rsidRPr="001A7B40" w:rsidRDefault="00585FFF" w:rsidP="009315BF">
            <w:pPr>
              <w:contextualSpacing/>
              <w:rPr>
                <w:rFonts w:ascii="Garamond" w:eastAsia="Garamond" w:hAnsi="Garamond" w:cs="Garamond"/>
                <w:b/>
                <w:color w:val="000000"/>
              </w:rPr>
            </w:pPr>
          </w:p>
          <w:p w:rsidR="00585FFF" w:rsidRPr="001A7B40" w:rsidRDefault="00585FFF" w:rsidP="009315BF">
            <w:pPr>
              <w:contextualSpacing/>
              <w:rPr>
                <w:rFonts w:ascii="Garamond" w:eastAsia="Garamond" w:hAnsi="Garamond" w:cs="Garamond"/>
                <w:b/>
                <w:color w:val="000000"/>
              </w:rPr>
            </w:pPr>
          </w:p>
          <w:p w:rsidR="00585FFF" w:rsidRPr="001A7B40" w:rsidRDefault="00585FFF" w:rsidP="009315BF">
            <w:pPr>
              <w:contextualSpacing/>
              <w:rPr>
                <w:rFonts w:ascii="Garamond" w:eastAsia="Garamond" w:hAnsi="Garamond" w:cs="Garamond"/>
                <w:b/>
                <w:color w:val="000000"/>
              </w:rPr>
            </w:pPr>
          </w:p>
          <w:p w:rsidR="00585FFF" w:rsidRPr="001A7B40" w:rsidRDefault="00585FFF" w:rsidP="009315BF">
            <w:pPr>
              <w:contextualSpacing/>
              <w:rPr>
                <w:rFonts w:ascii="Garamond" w:eastAsia="Garamond" w:hAnsi="Garamond" w:cs="Garamond"/>
                <w:b/>
                <w:color w:val="000000"/>
              </w:rPr>
            </w:pPr>
          </w:p>
          <w:p w:rsidR="00585FFF" w:rsidRPr="001A7B40" w:rsidRDefault="00585FFF" w:rsidP="009315BF">
            <w:pPr>
              <w:contextualSpacing/>
              <w:rPr>
                <w:rFonts w:ascii="Garamond" w:eastAsia="Garamond" w:hAnsi="Garamond" w:cs="Garamond"/>
                <w:b/>
                <w:color w:val="000000"/>
              </w:rPr>
            </w:pPr>
          </w:p>
          <w:p w:rsidR="00585FFF" w:rsidRPr="001A7B40" w:rsidRDefault="00585FFF" w:rsidP="009315BF">
            <w:pPr>
              <w:contextualSpacing/>
              <w:rPr>
                <w:rFonts w:ascii="Garamond" w:eastAsia="Garamond" w:hAnsi="Garamond" w:cs="Garamond"/>
                <w:b/>
                <w:color w:val="000000"/>
              </w:rPr>
            </w:pPr>
          </w:p>
          <w:p w:rsidR="00585FFF" w:rsidRPr="001A7B40" w:rsidRDefault="00585FFF" w:rsidP="009315BF">
            <w:pPr>
              <w:contextualSpacing/>
              <w:rPr>
                <w:rFonts w:ascii="Garamond" w:eastAsia="Garamond" w:hAnsi="Garamond" w:cs="Garamond"/>
                <w:b/>
                <w:color w:val="000000"/>
              </w:rPr>
            </w:pPr>
          </w:p>
          <w:p w:rsidR="00585FFF" w:rsidRPr="001A7B40" w:rsidRDefault="00585FFF" w:rsidP="009315BF">
            <w:pPr>
              <w:contextualSpacing/>
              <w:rPr>
                <w:rFonts w:ascii="Garamond" w:eastAsia="Garamond" w:hAnsi="Garamond" w:cs="Garamond"/>
                <w:b/>
                <w:color w:val="000000"/>
              </w:rPr>
            </w:pPr>
          </w:p>
          <w:p w:rsidR="00585FFF" w:rsidRPr="001A7B40" w:rsidRDefault="00585FFF" w:rsidP="009315BF">
            <w:pPr>
              <w:contextualSpacing/>
              <w:rPr>
                <w:rFonts w:ascii="Garamond" w:eastAsia="Garamond" w:hAnsi="Garamond" w:cs="Garamond"/>
                <w:b/>
                <w:color w:val="000000"/>
              </w:rPr>
            </w:pPr>
          </w:p>
          <w:p w:rsidR="00585FFF" w:rsidRPr="001A7B40" w:rsidRDefault="00585FFF" w:rsidP="009315BF">
            <w:pPr>
              <w:contextualSpacing/>
              <w:rPr>
                <w:rFonts w:ascii="Garamond" w:eastAsia="Garamond" w:hAnsi="Garamond" w:cs="Garamond"/>
                <w:b/>
                <w:color w:val="000000"/>
              </w:rPr>
            </w:pPr>
          </w:p>
          <w:p w:rsidR="00C53A0E" w:rsidRPr="001A7B40" w:rsidRDefault="00CC1F9A" w:rsidP="009315BF">
            <w:pPr>
              <w:contextualSpacing/>
              <w:rPr>
                <w:rFonts w:ascii="Garamond" w:eastAsia="Garamond" w:hAnsi="Garamond" w:cs="Garamond"/>
                <w:b/>
                <w:color w:val="000000"/>
              </w:rPr>
            </w:pPr>
            <w:r w:rsidRPr="001A7B40">
              <w:rPr>
                <w:rFonts w:ascii="Garamond" w:eastAsia="Garamond" w:hAnsi="Garamond" w:cs="Garamond"/>
                <w:b/>
                <w:color w:val="000000"/>
              </w:rPr>
              <w:t>Kata Kunci:</w:t>
            </w:r>
          </w:p>
          <w:p w:rsidR="00C53A0E" w:rsidRPr="001A7B40" w:rsidRDefault="00585FFF" w:rsidP="009315BF">
            <w:pPr>
              <w:contextualSpacing/>
              <w:rPr>
                <w:rFonts w:ascii="Garamond" w:eastAsia="Garamond" w:hAnsi="Garamond" w:cs="Garamond"/>
                <w:b/>
                <w:color w:val="000000"/>
              </w:rPr>
            </w:pPr>
            <w:r w:rsidRPr="001A7B40">
              <w:rPr>
                <w:rFonts w:ascii="Garamond" w:hAnsi="Garamond"/>
                <w:i/>
              </w:rPr>
              <w:t>Premi, Klaim, Investasi, Laba, Underwriting</w:t>
            </w:r>
          </w:p>
        </w:tc>
        <w:tc>
          <w:tcPr>
            <w:tcW w:w="6538" w:type="dxa"/>
            <w:tcBorders>
              <w:top w:val="single" w:sz="4" w:space="0" w:color="000000"/>
              <w:left w:val="nil"/>
              <w:bottom w:val="single" w:sz="4" w:space="0" w:color="000000"/>
              <w:right w:val="nil"/>
            </w:tcBorders>
          </w:tcPr>
          <w:p w:rsidR="00C53A0E" w:rsidRPr="001A7B40" w:rsidRDefault="00CC1F9A" w:rsidP="009315BF">
            <w:pPr>
              <w:ind w:left="34" w:firstLine="6"/>
              <w:contextualSpacing/>
              <w:jc w:val="center"/>
              <w:rPr>
                <w:rFonts w:ascii="Garamond" w:eastAsia="Garamond" w:hAnsi="Garamond" w:cs="Garamond"/>
                <w:b/>
                <w:i/>
              </w:rPr>
            </w:pPr>
            <w:r w:rsidRPr="001A7B40">
              <w:rPr>
                <w:rFonts w:ascii="Garamond" w:eastAsia="Garamond" w:hAnsi="Garamond" w:cs="Garamond"/>
                <w:b/>
                <w:i/>
              </w:rPr>
              <w:t>ABSTRACT</w:t>
            </w:r>
          </w:p>
        </w:tc>
      </w:tr>
      <w:tr w:rsidR="00C53A0E" w:rsidRPr="001A7B40">
        <w:tc>
          <w:tcPr>
            <w:tcW w:w="2482" w:type="dxa"/>
            <w:vMerge/>
            <w:tcBorders>
              <w:top w:val="single" w:sz="4" w:space="0" w:color="000000"/>
              <w:left w:val="nil"/>
              <w:bottom w:val="single" w:sz="4" w:space="0" w:color="000000"/>
              <w:right w:val="nil"/>
            </w:tcBorders>
          </w:tcPr>
          <w:p w:rsidR="00C53A0E" w:rsidRPr="001A7B40" w:rsidRDefault="00C53A0E" w:rsidP="009315BF">
            <w:pPr>
              <w:widowControl w:val="0"/>
              <w:pBdr>
                <w:top w:val="nil"/>
                <w:left w:val="nil"/>
                <w:bottom w:val="nil"/>
                <w:right w:val="nil"/>
                <w:between w:val="nil"/>
              </w:pBdr>
              <w:contextualSpacing/>
              <w:rPr>
                <w:rFonts w:ascii="Garamond" w:eastAsia="Garamond" w:hAnsi="Garamond" w:cs="Garamond"/>
                <w:b/>
                <w:i/>
              </w:rPr>
            </w:pPr>
          </w:p>
        </w:tc>
        <w:tc>
          <w:tcPr>
            <w:tcW w:w="6538" w:type="dxa"/>
            <w:tcBorders>
              <w:top w:val="single" w:sz="4" w:space="0" w:color="000000"/>
              <w:left w:val="nil"/>
              <w:bottom w:val="single" w:sz="4" w:space="0" w:color="000000"/>
              <w:right w:val="nil"/>
            </w:tcBorders>
          </w:tcPr>
          <w:p w:rsidR="00585FFF" w:rsidRPr="001A7B40" w:rsidRDefault="00585FFF" w:rsidP="009315BF">
            <w:pPr>
              <w:contextualSpacing/>
              <w:jc w:val="both"/>
              <w:rPr>
                <w:rFonts w:ascii="Garamond" w:hAnsi="Garamond"/>
                <w:i/>
              </w:rPr>
            </w:pPr>
            <w:r w:rsidRPr="001A7B40">
              <w:rPr>
                <w:rFonts w:ascii="Garamond" w:hAnsi="Garamond"/>
                <w:i/>
              </w:rPr>
              <w:t xml:space="preserve">This study aims to determine the </w:t>
            </w:r>
            <w:r w:rsidRPr="001A7B40">
              <w:rPr>
                <w:rFonts w:ascii="Garamond" w:hAnsi="Garamond"/>
                <w:i/>
                <w:color w:val="000000"/>
              </w:rPr>
              <w:t>premiums, claims, and investment returns onsurplus underwriting and profit in Islamic life insurance companies in Indonesia for the 2014-2019 period</w:t>
            </w:r>
            <w:r w:rsidRPr="001A7B40">
              <w:rPr>
                <w:rFonts w:ascii="Garamond" w:hAnsi="Garamond"/>
                <w:i/>
              </w:rPr>
              <w:t>. The data collection technique used is to use secondary data, namely data from the financial statements of sharia life insurance companies that are consistent and registered with the Financial Services Authority (OJK) during 2014-2019. Samples were taken using purposive sampling method with a total sample of 8 sharia life insurance companies</w:t>
            </w:r>
            <w:proofErr w:type="gramStart"/>
            <w:r w:rsidRPr="001A7B40">
              <w:rPr>
                <w:rFonts w:ascii="Garamond" w:hAnsi="Garamond"/>
                <w:i/>
              </w:rPr>
              <w:t>. .</w:t>
            </w:r>
            <w:proofErr w:type="gramEnd"/>
            <w:r w:rsidRPr="001A7B40">
              <w:rPr>
                <w:rFonts w:ascii="Garamond" w:hAnsi="Garamond"/>
                <w:i/>
              </w:rPr>
              <w:t xml:space="preserve"> The analysis method used is panel data regression and path analysis using the Eviews 9.0 program.</w:t>
            </w:r>
          </w:p>
          <w:p w:rsidR="00C53A0E" w:rsidRPr="001A7B40" w:rsidRDefault="00585FFF" w:rsidP="009315BF">
            <w:pPr>
              <w:contextualSpacing/>
              <w:jc w:val="both"/>
              <w:rPr>
                <w:rFonts w:ascii="Garamond" w:eastAsia="Garamond" w:hAnsi="Garamond" w:cs="Garamond"/>
                <w:b/>
                <w:i/>
              </w:rPr>
            </w:pPr>
            <w:r w:rsidRPr="001A7B40">
              <w:rPr>
                <w:rFonts w:ascii="Garamond" w:hAnsi="Garamond"/>
                <w:i/>
              </w:rPr>
              <w:t>The results of this study indicate that the premium does not have a significant effect on thesurplus underwriting</w:t>
            </w:r>
            <w:r w:rsidRPr="001A7B40">
              <w:rPr>
                <w:rFonts w:ascii="Garamond" w:hAnsi="Garamond"/>
                <w:i/>
                <w:color w:val="000000"/>
              </w:rPr>
              <w:t xml:space="preserve"> while the claims and investment returns </w:t>
            </w:r>
            <w:r w:rsidRPr="001A7B40">
              <w:rPr>
                <w:rFonts w:ascii="Garamond" w:hAnsi="Garamond"/>
                <w:i/>
              </w:rPr>
              <w:t>have a significant effect on thesurplus underwriting. The profit variable does not mediate the effect between premiums, claims and investment returns on thesurplus underwriting because it is known that premiums, claims and investment returns are not significant to profits, and the profit variable is significant to thesurplus underwriting</w:t>
            </w:r>
            <w:r w:rsidR="00CC1F9A" w:rsidRPr="001A7B40">
              <w:rPr>
                <w:rFonts w:ascii="Garamond" w:eastAsia="Garamond" w:hAnsi="Garamond" w:cs="Garamond"/>
                <w:i/>
              </w:rPr>
              <w:t>.</w:t>
            </w:r>
          </w:p>
        </w:tc>
      </w:tr>
      <w:tr w:rsidR="00C53A0E" w:rsidRPr="001A7B40">
        <w:tc>
          <w:tcPr>
            <w:tcW w:w="2482" w:type="dxa"/>
            <w:vMerge/>
            <w:tcBorders>
              <w:top w:val="single" w:sz="4" w:space="0" w:color="000000"/>
              <w:left w:val="nil"/>
              <w:bottom w:val="single" w:sz="4" w:space="0" w:color="000000"/>
              <w:right w:val="nil"/>
            </w:tcBorders>
          </w:tcPr>
          <w:p w:rsidR="00C53A0E" w:rsidRPr="001A7B40" w:rsidRDefault="00C53A0E" w:rsidP="009315BF">
            <w:pPr>
              <w:widowControl w:val="0"/>
              <w:pBdr>
                <w:top w:val="nil"/>
                <w:left w:val="nil"/>
                <w:bottom w:val="nil"/>
                <w:right w:val="nil"/>
                <w:between w:val="nil"/>
              </w:pBdr>
              <w:contextualSpacing/>
              <w:rPr>
                <w:rFonts w:ascii="Garamond" w:eastAsia="Garamond" w:hAnsi="Garamond" w:cs="Garamond"/>
                <w:b/>
                <w:i/>
              </w:rPr>
            </w:pPr>
          </w:p>
        </w:tc>
        <w:tc>
          <w:tcPr>
            <w:tcW w:w="6538" w:type="dxa"/>
            <w:tcBorders>
              <w:top w:val="single" w:sz="4" w:space="0" w:color="000000"/>
              <w:left w:val="nil"/>
              <w:bottom w:val="single" w:sz="4" w:space="0" w:color="000000"/>
              <w:right w:val="nil"/>
            </w:tcBorders>
          </w:tcPr>
          <w:p w:rsidR="00C53A0E" w:rsidRPr="001A7B40" w:rsidRDefault="00CC1F9A" w:rsidP="009315BF">
            <w:pPr>
              <w:contextualSpacing/>
              <w:jc w:val="center"/>
              <w:rPr>
                <w:rFonts w:ascii="Garamond" w:eastAsia="Garamond" w:hAnsi="Garamond" w:cs="Garamond"/>
                <w:b/>
                <w:i/>
              </w:rPr>
            </w:pPr>
            <w:r w:rsidRPr="001A7B40">
              <w:rPr>
                <w:rFonts w:ascii="Garamond" w:eastAsia="Garamond" w:hAnsi="Garamond" w:cs="Garamond"/>
                <w:b/>
                <w:color w:val="000000"/>
              </w:rPr>
              <w:t>ABSTRAK</w:t>
            </w:r>
          </w:p>
        </w:tc>
      </w:tr>
      <w:tr w:rsidR="00C53A0E" w:rsidRPr="001A7B40">
        <w:tc>
          <w:tcPr>
            <w:tcW w:w="2482" w:type="dxa"/>
            <w:vMerge/>
            <w:tcBorders>
              <w:top w:val="single" w:sz="4" w:space="0" w:color="000000"/>
              <w:left w:val="nil"/>
              <w:bottom w:val="single" w:sz="4" w:space="0" w:color="000000"/>
              <w:right w:val="nil"/>
            </w:tcBorders>
          </w:tcPr>
          <w:p w:rsidR="00C53A0E" w:rsidRPr="001A7B40" w:rsidRDefault="00C53A0E" w:rsidP="009315BF">
            <w:pPr>
              <w:widowControl w:val="0"/>
              <w:pBdr>
                <w:top w:val="nil"/>
                <w:left w:val="nil"/>
                <w:bottom w:val="nil"/>
                <w:right w:val="nil"/>
                <w:between w:val="nil"/>
              </w:pBdr>
              <w:contextualSpacing/>
              <w:rPr>
                <w:rFonts w:ascii="Garamond" w:eastAsia="Garamond" w:hAnsi="Garamond" w:cs="Garamond"/>
                <w:b/>
                <w:i/>
              </w:rPr>
            </w:pPr>
          </w:p>
        </w:tc>
        <w:tc>
          <w:tcPr>
            <w:tcW w:w="6538" w:type="dxa"/>
            <w:tcBorders>
              <w:top w:val="single" w:sz="4" w:space="0" w:color="000000"/>
              <w:left w:val="nil"/>
              <w:bottom w:val="single" w:sz="4" w:space="0" w:color="000000"/>
              <w:right w:val="nil"/>
            </w:tcBorders>
          </w:tcPr>
          <w:p w:rsidR="00C53A0E" w:rsidRPr="001A7B40" w:rsidRDefault="00585FFF" w:rsidP="009315BF">
            <w:pPr>
              <w:contextualSpacing/>
              <w:jc w:val="both"/>
              <w:rPr>
                <w:rFonts w:ascii="Garamond" w:eastAsia="Garamond" w:hAnsi="Garamond" w:cs="Garamond"/>
                <w:b/>
                <w:i/>
              </w:rPr>
            </w:pPr>
            <w:r w:rsidRPr="001A7B40">
              <w:rPr>
                <w:rFonts w:ascii="Garamond" w:hAnsi="Garamond"/>
                <w:i/>
              </w:rPr>
              <w:t xml:space="preserve">Penelitian ini bertujuan untuk mengetahui </w:t>
            </w:r>
            <w:r w:rsidRPr="001A7B40">
              <w:rPr>
                <w:rFonts w:ascii="Garamond" w:hAnsi="Garamond"/>
                <w:i/>
                <w:color w:val="000000" w:themeColor="text1"/>
              </w:rPr>
              <w:t>premi, klaim, dan hasil investasi terhadap surplus underwriting dan laba pada perusahaan asuransi jiwa syariah di Indonesia periode 2014-2019</w:t>
            </w:r>
            <w:r w:rsidRPr="001A7B40">
              <w:rPr>
                <w:rFonts w:ascii="Garamond" w:hAnsi="Garamond"/>
                <w:i/>
              </w:rPr>
              <w:t xml:space="preserve">. Teknik pengumpulan data yang digunakan adalah menggunakan data sekunder yakni data dari laporan keuangan perusahaan asuransi jiwa syariah </w:t>
            </w:r>
            <w:proofErr w:type="gramStart"/>
            <w:r w:rsidRPr="001A7B40">
              <w:rPr>
                <w:rFonts w:ascii="Garamond" w:hAnsi="Garamond"/>
                <w:i/>
              </w:rPr>
              <w:t>yang  konsisten</w:t>
            </w:r>
            <w:proofErr w:type="gramEnd"/>
            <w:r w:rsidRPr="001A7B40">
              <w:rPr>
                <w:rFonts w:ascii="Garamond" w:hAnsi="Garamond"/>
                <w:i/>
              </w:rPr>
              <w:t xml:space="preserve"> dan terdaftar pada Otoritas Jasa Keuangan (OJK) selama tahun 2014-2019.Sampel diambil menggunakan metode purposive sampling dengan jumlah sampel sebanyak 8 perusahaan asuransi jiwa syariah. Adapun metode analisis yang digunakan adalah regresi data panel dan path analysis dengan menggunakan program Eviews 9.0. Hasil penelitian ini menunjukan bahwa premi </w:t>
            </w:r>
            <w:r w:rsidRPr="001A7B40">
              <w:rPr>
                <w:rFonts w:ascii="Garamond" w:hAnsi="Garamond"/>
                <w:i/>
                <w:position w:val="2"/>
              </w:rPr>
              <w:t>tidak berpengaruh signifikan terhadap</w:t>
            </w:r>
            <w:r w:rsidRPr="001A7B40">
              <w:rPr>
                <w:rFonts w:ascii="Garamond" w:hAnsi="Garamond"/>
                <w:i/>
              </w:rPr>
              <w:t xml:space="preserve"> surplus underwriting</w:t>
            </w:r>
            <w:r w:rsidRPr="001A7B40">
              <w:rPr>
                <w:rFonts w:ascii="Garamond" w:hAnsi="Garamond"/>
                <w:i/>
                <w:color w:val="000000"/>
              </w:rPr>
              <w:t xml:space="preserve"> sedangkan klaim dan hasil investasi </w:t>
            </w:r>
            <w:r w:rsidRPr="001A7B40">
              <w:rPr>
                <w:rFonts w:ascii="Garamond" w:hAnsi="Garamond"/>
                <w:i/>
                <w:position w:val="2"/>
              </w:rPr>
              <w:t>berpengaruh signifikan terhadap</w:t>
            </w:r>
            <w:r w:rsidRPr="001A7B40">
              <w:rPr>
                <w:rFonts w:ascii="Garamond" w:hAnsi="Garamond"/>
                <w:i/>
              </w:rPr>
              <w:t xml:space="preserve"> surplus underwriting. Adapun variabel laba tidak </w:t>
            </w:r>
            <w:r w:rsidRPr="001A7B40">
              <w:rPr>
                <w:rFonts w:ascii="Garamond" w:eastAsia="Book Antiqua" w:hAnsi="Garamond"/>
                <w:bCs/>
                <w:i/>
              </w:rPr>
              <w:t xml:space="preserve">memediasi pengaruh antara </w:t>
            </w:r>
            <w:r w:rsidRPr="001A7B40">
              <w:rPr>
                <w:rFonts w:ascii="Garamond" w:hAnsi="Garamond"/>
                <w:i/>
                <w:position w:val="2"/>
              </w:rPr>
              <w:t>premi, klaim dan hasil investasi</w:t>
            </w:r>
            <w:r w:rsidRPr="001A7B40">
              <w:rPr>
                <w:rFonts w:ascii="Garamond" w:eastAsia="Book Antiqua" w:hAnsi="Garamond"/>
                <w:bCs/>
                <w:i/>
              </w:rPr>
              <w:t xml:space="preserve"> terhadap surplus hasil underwritting karena diketahui bahwa </w:t>
            </w:r>
            <w:r w:rsidRPr="001A7B40">
              <w:rPr>
                <w:rFonts w:ascii="Garamond" w:hAnsi="Garamond"/>
                <w:i/>
                <w:position w:val="2"/>
              </w:rPr>
              <w:t xml:space="preserve">premi, klaim dan hasil investasi </w:t>
            </w:r>
            <w:r w:rsidRPr="001A7B40">
              <w:rPr>
                <w:rFonts w:ascii="Garamond" w:eastAsia="Book Antiqua" w:hAnsi="Garamond"/>
                <w:bCs/>
                <w:i/>
              </w:rPr>
              <w:t>tidak signifikan terhadap laba, dan variabel laba signifikan terhadap surplus hasil underwriting</w:t>
            </w:r>
            <w:r w:rsidR="00CC1F9A" w:rsidRPr="001A7B40">
              <w:rPr>
                <w:rFonts w:ascii="Garamond" w:eastAsia="Garamond" w:hAnsi="Garamond" w:cs="Garamond"/>
              </w:rPr>
              <w:t>.</w:t>
            </w:r>
          </w:p>
        </w:tc>
      </w:tr>
    </w:tbl>
    <w:p w:rsidR="00C53A0E" w:rsidRPr="001A7B40" w:rsidRDefault="00C53A0E" w:rsidP="009315BF">
      <w:pPr>
        <w:spacing w:after="240"/>
        <w:contextualSpacing/>
        <w:jc w:val="center"/>
        <w:rPr>
          <w:rFonts w:ascii="Garamond" w:eastAsia="Garamond" w:hAnsi="Garamond" w:cs="Garamond"/>
        </w:rPr>
      </w:pPr>
    </w:p>
    <w:p w:rsidR="00585FFF" w:rsidRDefault="00585FFF" w:rsidP="009315BF">
      <w:pPr>
        <w:spacing w:after="240"/>
        <w:contextualSpacing/>
        <w:jc w:val="center"/>
        <w:rPr>
          <w:rFonts w:ascii="Garamond" w:eastAsia="Garamond" w:hAnsi="Garamond" w:cs="Garamond"/>
        </w:rPr>
      </w:pPr>
    </w:p>
    <w:p w:rsidR="009315BF" w:rsidRDefault="009315BF" w:rsidP="009315BF">
      <w:pPr>
        <w:spacing w:after="240"/>
        <w:contextualSpacing/>
        <w:jc w:val="center"/>
        <w:rPr>
          <w:rFonts w:ascii="Garamond" w:eastAsia="Garamond" w:hAnsi="Garamond" w:cs="Garamond"/>
        </w:rPr>
      </w:pPr>
    </w:p>
    <w:p w:rsidR="009315BF" w:rsidRDefault="009315BF" w:rsidP="009315BF">
      <w:pPr>
        <w:spacing w:after="240"/>
        <w:contextualSpacing/>
        <w:jc w:val="center"/>
        <w:rPr>
          <w:rFonts w:ascii="Garamond" w:eastAsia="Garamond" w:hAnsi="Garamond" w:cs="Garamond"/>
        </w:rPr>
      </w:pPr>
    </w:p>
    <w:p w:rsidR="009315BF" w:rsidRDefault="009315BF" w:rsidP="009315BF">
      <w:pPr>
        <w:spacing w:after="240"/>
        <w:contextualSpacing/>
        <w:jc w:val="center"/>
        <w:rPr>
          <w:rFonts w:ascii="Garamond" w:eastAsia="Garamond" w:hAnsi="Garamond" w:cs="Garamond"/>
        </w:rPr>
      </w:pPr>
    </w:p>
    <w:p w:rsidR="009315BF" w:rsidRPr="001A7B40" w:rsidRDefault="009315BF" w:rsidP="009315BF">
      <w:pPr>
        <w:spacing w:after="240"/>
        <w:contextualSpacing/>
        <w:jc w:val="center"/>
        <w:rPr>
          <w:rFonts w:ascii="Garamond" w:eastAsia="Garamond" w:hAnsi="Garamond" w:cs="Garamond"/>
        </w:rPr>
      </w:pPr>
    </w:p>
    <w:p w:rsidR="00585FFF" w:rsidRPr="001A7B40" w:rsidRDefault="00585FFF" w:rsidP="009315BF">
      <w:pPr>
        <w:spacing w:after="240"/>
        <w:contextualSpacing/>
        <w:jc w:val="center"/>
        <w:rPr>
          <w:rFonts w:ascii="Garamond" w:eastAsia="Garamond" w:hAnsi="Garamond" w:cs="Garamond"/>
        </w:rPr>
      </w:pPr>
    </w:p>
    <w:p w:rsidR="00585FFF" w:rsidRPr="001A7B40" w:rsidRDefault="00585FFF" w:rsidP="009315BF">
      <w:pPr>
        <w:spacing w:after="240"/>
        <w:contextualSpacing/>
        <w:jc w:val="center"/>
        <w:rPr>
          <w:rFonts w:ascii="Garamond" w:eastAsia="Garamond" w:hAnsi="Garamond" w:cs="Garamond"/>
        </w:rPr>
      </w:pPr>
    </w:p>
    <w:sdt>
      <w:sdtPr>
        <w:rPr>
          <w:rFonts w:ascii="Garamond" w:hAnsi="Garamond"/>
        </w:rPr>
        <w:tag w:val="goog_rdk_2"/>
        <w:id w:val="798117986"/>
      </w:sdtPr>
      <w:sdtEndPr/>
      <w:sdtContent>
        <w:p w:rsidR="00C53A0E" w:rsidRPr="001A7B40" w:rsidRDefault="00CC1F9A" w:rsidP="009315BF">
          <w:pPr>
            <w:pBdr>
              <w:top w:val="nil"/>
              <w:left w:val="nil"/>
              <w:bottom w:val="nil"/>
              <w:right w:val="nil"/>
              <w:between w:val="nil"/>
            </w:pBdr>
            <w:ind w:hanging="720"/>
            <w:contextualSpacing/>
            <w:jc w:val="center"/>
            <w:rPr>
              <w:rFonts w:ascii="Garamond" w:eastAsia="Garamond" w:hAnsi="Garamond" w:cs="Garamond"/>
              <w:b/>
              <w:color w:val="000000"/>
            </w:rPr>
          </w:pPr>
          <w:r w:rsidRPr="001A7B40">
            <w:rPr>
              <w:rFonts w:ascii="Garamond" w:eastAsia="Garamond" w:hAnsi="Garamond" w:cs="Garamond"/>
              <w:b/>
              <w:color w:val="000000"/>
            </w:rPr>
            <w:t xml:space="preserve">PENDAHULUAN </w:t>
          </w:r>
        </w:p>
      </w:sdtContent>
    </w:sdt>
    <w:p w:rsidR="00C53A0E" w:rsidRPr="001A7B40" w:rsidRDefault="00C53A0E" w:rsidP="009315BF">
      <w:pPr>
        <w:pBdr>
          <w:top w:val="nil"/>
          <w:left w:val="nil"/>
          <w:bottom w:val="nil"/>
          <w:right w:val="nil"/>
          <w:between w:val="nil"/>
        </w:pBdr>
        <w:ind w:left="360" w:hanging="720"/>
        <w:contextualSpacing/>
        <w:jc w:val="center"/>
        <w:rPr>
          <w:rFonts w:ascii="Garamond" w:eastAsia="Garamond" w:hAnsi="Garamond" w:cs="Garamond"/>
          <w:b/>
          <w:color w:val="000000"/>
        </w:rPr>
      </w:pPr>
    </w:p>
    <w:p w:rsidR="001A7B40" w:rsidRPr="001A7B40" w:rsidRDefault="001A7B40" w:rsidP="009315BF">
      <w:pPr>
        <w:pStyle w:val="ListParagraph"/>
        <w:spacing w:after="0" w:line="240" w:lineRule="auto"/>
        <w:ind w:left="0" w:firstLine="709"/>
        <w:jc w:val="both"/>
        <w:rPr>
          <w:rFonts w:ascii="Garamond" w:hAnsi="Garamond" w:cs="Times New Roman"/>
          <w:color w:val="000000" w:themeColor="text1"/>
          <w:sz w:val="24"/>
          <w:szCs w:val="24"/>
          <w:lang w:val="en-US"/>
        </w:rPr>
      </w:pPr>
      <w:r w:rsidRPr="001A7B40">
        <w:rPr>
          <w:rFonts w:ascii="Garamond" w:hAnsi="Garamond" w:cs="Times New Roman"/>
          <w:color w:val="000000" w:themeColor="text1"/>
          <w:sz w:val="24"/>
          <w:szCs w:val="24"/>
        </w:rPr>
        <w:t>Merujuk pada uraian pendapat yang dinyatakan</w:t>
      </w:r>
      <w:r w:rsidRPr="001A7B40">
        <w:rPr>
          <w:rFonts w:ascii="Garamond" w:eastAsia="Times New Roman" w:hAnsi="Garamond" w:cs="Times New Roman"/>
          <w:color w:val="000000" w:themeColor="text1"/>
          <w:sz w:val="24"/>
          <w:szCs w:val="24"/>
        </w:rPr>
        <w:t xml:space="preserve"> </w:t>
      </w:r>
      <w:r w:rsidRPr="001A7B40">
        <w:rPr>
          <w:rFonts w:ascii="Garamond" w:eastAsia="Times New Roman" w:hAnsi="Garamond" w:cs="Times New Roman"/>
          <w:color w:val="000000" w:themeColor="text1"/>
          <w:sz w:val="24"/>
          <w:szCs w:val="24"/>
        </w:rPr>
        <w:fldChar w:fldCharType="begin" w:fldLock="1"/>
      </w:r>
      <w:r w:rsidRPr="001A7B40">
        <w:rPr>
          <w:rFonts w:ascii="Garamond" w:eastAsia="Times New Roman" w:hAnsi="Garamond" w:cs="Times New Roman"/>
          <w:color w:val="000000" w:themeColor="text1"/>
          <w:sz w:val="24"/>
          <w:szCs w:val="24"/>
        </w:rPr>
        <w:instrText>ADDIN CSL_CITATION {"citationItems":[{"id":"ITEM-1","itemData":{"author":[{"dropping-particle":"","family":"Juwita","given":"Trispa","non-dropping-particle":"","parse-names":false,"suffix":""}],"id":"ITEM-1","issued":{"date-parts":[["2017"]]},"title":"ANALISIS PENGARUH PREMI, KLAIM, INVESTASI DAN SURPLUS UNDERWRITINGTERHADAP PERTUMBUHAN LABA PADA INDUSTRI ASURANSI SYARIAH TAHUN 2012-2016","type":"article-journal"},"uris":["http://www.mendeley.com/documents/?uuid=c5f7bf03-5a3f-4e99-af71-d3591e279ddb"]}],"mendeley":{"formattedCitation":"(Juwita, 2017)","plainTextFormattedCitation":"(Juwita, 2017)","previouslyFormattedCitation":"(Juwita, 2017)"},"properties":{"noteIndex":0},"schema":"https://github.com/citation-style-language/schema/raw/master/csl-citation.json"}</w:instrText>
      </w:r>
      <w:r w:rsidRPr="001A7B40">
        <w:rPr>
          <w:rFonts w:ascii="Garamond" w:eastAsia="Times New Roman" w:hAnsi="Garamond" w:cs="Times New Roman"/>
          <w:color w:val="000000" w:themeColor="text1"/>
          <w:sz w:val="24"/>
          <w:szCs w:val="24"/>
        </w:rPr>
        <w:fldChar w:fldCharType="separate"/>
      </w:r>
      <w:r w:rsidRPr="001A7B40">
        <w:rPr>
          <w:rFonts w:ascii="Garamond" w:eastAsia="Times New Roman" w:hAnsi="Garamond" w:cs="Times New Roman"/>
          <w:noProof/>
          <w:color w:val="000000" w:themeColor="text1"/>
          <w:sz w:val="24"/>
          <w:szCs w:val="24"/>
        </w:rPr>
        <w:t>Juwita (2017)</w:t>
      </w:r>
      <w:r w:rsidRPr="001A7B40">
        <w:rPr>
          <w:rFonts w:ascii="Garamond" w:eastAsia="Times New Roman" w:hAnsi="Garamond" w:cs="Times New Roman"/>
          <w:color w:val="000000" w:themeColor="text1"/>
          <w:sz w:val="24"/>
          <w:szCs w:val="24"/>
        </w:rPr>
        <w:fldChar w:fldCharType="end"/>
      </w:r>
      <w:r w:rsidRPr="001A7B40">
        <w:rPr>
          <w:rFonts w:ascii="Garamond" w:eastAsia="Times New Roman" w:hAnsi="Garamond" w:cs="Times New Roman"/>
          <w:color w:val="000000" w:themeColor="text1"/>
          <w:sz w:val="24"/>
          <w:szCs w:val="24"/>
        </w:rPr>
        <w:t xml:space="preserve"> menjelaskan bahwa di dalam perusahaan asuransi syariah ini, agar memahami keterkaitan hubungan antara investasi, pendapatan premi dan juga klaim ini tidak dapat dihindarkan atas implementasi fungsi atas manajemen dari </w:t>
      </w:r>
      <w:r w:rsidRPr="001A7B40">
        <w:rPr>
          <w:rFonts w:ascii="Garamond" w:eastAsia="Times New Roman" w:hAnsi="Garamond" w:cs="Times New Roman"/>
          <w:i/>
          <w:color w:val="000000" w:themeColor="text1"/>
          <w:sz w:val="24"/>
          <w:szCs w:val="24"/>
        </w:rPr>
        <w:t>underwriting</w:t>
      </w:r>
      <w:r w:rsidRPr="001A7B40">
        <w:rPr>
          <w:rFonts w:ascii="Garamond" w:eastAsia="Times New Roman" w:hAnsi="Garamond" w:cs="Times New Roman"/>
          <w:color w:val="000000" w:themeColor="text1"/>
          <w:sz w:val="24"/>
          <w:szCs w:val="24"/>
        </w:rPr>
        <w:t xml:space="preserve">. </w:t>
      </w:r>
      <w:r w:rsidRPr="001A7B40">
        <w:rPr>
          <w:rFonts w:ascii="Garamond" w:eastAsia="Times New Roman" w:hAnsi="Garamond" w:cs="Times New Roman"/>
          <w:color w:val="000000" w:themeColor="text1"/>
          <w:sz w:val="24"/>
          <w:szCs w:val="24"/>
          <w:lang w:val="en-US"/>
        </w:rPr>
        <w:t xml:space="preserve">Defisit ataupun surplus di dalam </w:t>
      </w:r>
      <w:r w:rsidRPr="001A7B40">
        <w:rPr>
          <w:rFonts w:ascii="Garamond" w:eastAsia="Times New Roman" w:hAnsi="Garamond" w:cs="Times New Roman"/>
          <w:i/>
          <w:color w:val="000000" w:themeColor="text1"/>
          <w:sz w:val="24"/>
          <w:szCs w:val="24"/>
          <w:lang w:val="en-US"/>
        </w:rPr>
        <w:t>underwriting</w:t>
      </w:r>
      <w:r w:rsidRPr="001A7B40">
        <w:rPr>
          <w:rFonts w:ascii="Garamond" w:eastAsia="Times New Roman" w:hAnsi="Garamond" w:cs="Times New Roman"/>
          <w:color w:val="000000" w:themeColor="text1"/>
          <w:sz w:val="24"/>
          <w:szCs w:val="24"/>
          <w:lang w:val="en-US"/>
        </w:rPr>
        <w:t xml:space="preserve"> di dalam dana tabarru’ ini berlandaskan terhadap asuransi syariah yang memiliki keterkaitan hubungan secara langsung terhadap berbagai faktor-faktor tertentu, diantaranya ialah hasil investasi atas pengelolaan pada dana </w:t>
      </w:r>
      <w:r w:rsidRPr="001A7B40">
        <w:rPr>
          <w:rFonts w:ascii="Garamond" w:eastAsia="Times New Roman" w:hAnsi="Garamond" w:cs="Times New Roman"/>
          <w:i/>
          <w:color w:val="000000" w:themeColor="text1"/>
          <w:sz w:val="24"/>
          <w:szCs w:val="24"/>
          <w:lang w:val="en-US"/>
        </w:rPr>
        <w:t>tabarru’</w:t>
      </w:r>
      <w:r w:rsidRPr="001A7B40">
        <w:rPr>
          <w:rFonts w:ascii="Garamond" w:eastAsia="Times New Roman" w:hAnsi="Garamond" w:cs="Times New Roman"/>
          <w:color w:val="000000" w:themeColor="text1"/>
          <w:sz w:val="24"/>
          <w:szCs w:val="24"/>
          <w:lang w:val="en-US"/>
        </w:rPr>
        <w:t xml:space="preserve"> dari peserta, beban klaim dan juga premi (sumbangan kontribusi dari peserta).</w:t>
      </w:r>
    </w:p>
    <w:p w:rsidR="001A7B40" w:rsidRPr="001A7B40" w:rsidRDefault="001A7B40" w:rsidP="009315BF">
      <w:pPr>
        <w:pStyle w:val="ListParagraph"/>
        <w:spacing w:after="0" w:line="240" w:lineRule="auto"/>
        <w:ind w:left="0"/>
        <w:jc w:val="both"/>
        <w:rPr>
          <w:rFonts w:ascii="Garamond" w:hAnsi="Garamond" w:cs="Times New Roman"/>
          <w:sz w:val="24"/>
          <w:szCs w:val="24"/>
        </w:rPr>
      </w:pPr>
      <w:r w:rsidRPr="001A7B40">
        <w:rPr>
          <w:rFonts w:ascii="Garamond" w:hAnsi="Garamond" w:cs="Times New Roman"/>
          <w:color w:val="000000" w:themeColor="text1"/>
          <w:sz w:val="24"/>
          <w:szCs w:val="24"/>
        </w:rPr>
        <w:t>Menurut Binghamm,  se</w:t>
      </w:r>
      <w:r w:rsidRPr="001A7B40">
        <w:rPr>
          <w:rFonts w:ascii="Garamond" w:hAnsi="Garamond" w:cs="Times New Roman"/>
          <w:sz w:val="24"/>
          <w:szCs w:val="24"/>
        </w:rPr>
        <w:t xml:space="preserve">makin besar jumlah surplus, semakin kecil kemungkinan terjadinya kondisi buruk yang akan menguras seluruh jumlah surplus perusahaan. Konsep probabilitas saat terjadinya kondisi buruk merupakan bagian integral dari pembentukan tolok ukur surplus. Sejumlah surplus berpatokan dan dilihat seiring dengan probabilitas kepailitan yang ditentukan </w:t>
      </w:r>
      <w:r w:rsidRPr="001A7B40">
        <w:rPr>
          <w:rFonts w:ascii="Garamond" w:hAnsi="Garamond" w:cs="Times New Roman"/>
          <w:sz w:val="24"/>
          <w:szCs w:val="24"/>
        </w:rPr>
        <w:fldChar w:fldCharType="begin" w:fldLock="1"/>
      </w:r>
      <w:r w:rsidRPr="001A7B40">
        <w:rPr>
          <w:rFonts w:ascii="Garamond" w:hAnsi="Garamond" w:cs="Times New Roman"/>
          <w:sz w:val="24"/>
          <w:szCs w:val="24"/>
        </w:rPr>
        <w:instrText>ADDIN CSL_CITATION {"citationItems":[{"id":"ITEM-1","itemData":{"author":[{"dropping-particle":"","family":"Binghamm","given":"Russ","non-dropping-particle":"","parse-names":false,"suffix":""}],"id":"ITEM-1","issued":{"date-parts":[["0"]]},"title":"Surplus: Concept, Measures of return and Its Determination","type":"article-journal"},"uris":["http://www.mendeley.com/documents/?uuid=a3f9c618-d403-4f39-a57a-ae9e474ff289"]}],"mendeley":{"formattedCitation":"(Binghamm, n.d.)","plainTextFormattedCitation":"(Binghamm, n.d.)","previouslyFormattedCitation":"(Binghamm, n.d.)"},"properties":{"noteIndex":0},"schema":"https://github.com/citation-style-language/schema/raw/master/csl-citation.json"}</w:instrText>
      </w:r>
      <w:r w:rsidRPr="001A7B40">
        <w:rPr>
          <w:rFonts w:ascii="Garamond" w:hAnsi="Garamond" w:cs="Times New Roman"/>
          <w:sz w:val="24"/>
          <w:szCs w:val="24"/>
        </w:rPr>
        <w:fldChar w:fldCharType="separate"/>
      </w:r>
      <w:r w:rsidRPr="001A7B40">
        <w:rPr>
          <w:rFonts w:ascii="Garamond" w:hAnsi="Garamond" w:cs="Times New Roman"/>
          <w:noProof/>
          <w:sz w:val="24"/>
          <w:szCs w:val="24"/>
        </w:rPr>
        <w:t>(Binghamm, n.d.)</w:t>
      </w:r>
      <w:r w:rsidRPr="001A7B40">
        <w:rPr>
          <w:rFonts w:ascii="Garamond" w:hAnsi="Garamond" w:cs="Times New Roman"/>
          <w:sz w:val="24"/>
          <w:szCs w:val="24"/>
        </w:rPr>
        <w:fldChar w:fldCharType="end"/>
      </w:r>
    </w:p>
    <w:p w:rsidR="001A7B40" w:rsidRPr="001A7B40" w:rsidRDefault="001A7B40" w:rsidP="009315BF">
      <w:pPr>
        <w:ind w:firstLine="709"/>
        <w:contextualSpacing/>
        <w:jc w:val="both"/>
        <w:rPr>
          <w:rFonts w:ascii="Garamond" w:hAnsi="Garamond"/>
          <w:color w:val="000000" w:themeColor="text1"/>
        </w:rPr>
      </w:pPr>
      <w:r w:rsidRPr="001A7B40">
        <w:rPr>
          <w:rFonts w:ascii="Garamond" w:hAnsi="Garamond"/>
          <w:i/>
        </w:rPr>
        <w:t xml:space="preserve">Underwritting </w:t>
      </w:r>
      <w:r w:rsidRPr="001A7B40">
        <w:rPr>
          <w:rFonts w:ascii="Garamond" w:hAnsi="Garamond"/>
        </w:rPr>
        <w:t xml:space="preserve">didefinisikan sebagai suatu proses dalam melaksanakan penyeleksian dan juga pengklasifikasian risiko yang dibebankan pada pihak peserta. Tujuan dari </w:t>
      </w:r>
      <w:r w:rsidRPr="001A7B40">
        <w:rPr>
          <w:rFonts w:ascii="Garamond" w:hAnsi="Garamond"/>
          <w:i/>
        </w:rPr>
        <w:t>Underwritting</w:t>
      </w:r>
      <w:r w:rsidRPr="001A7B40">
        <w:rPr>
          <w:rFonts w:ascii="Garamond" w:hAnsi="Garamond"/>
        </w:rPr>
        <w:t xml:space="preserve"> asuransi syariah ini ialah guna menyediakan atau menyajikan skema dari pembagian risiko yang adil dan juga proporsional yang memperlibatkan para peserta tersebut dengan relatif </w:t>
      </w:r>
      <w:r w:rsidRPr="001A7B40">
        <w:rPr>
          <w:rFonts w:ascii="Garamond" w:hAnsi="Garamond"/>
        </w:rPr>
        <w:fldChar w:fldCharType="begin" w:fldLock="1"/>
      </w:r>
      <w:r w:rsidRPr="001A7B40">
        <w:rPr>
          <w:rFonts w:ascii="Garamond" w:hAnsi="Garamond"/>
        </w:rPr>
        <w:instrText>ADDIN CSL_CITATION {"citationItems":[{"id":"ITEM-1","itemData":{"ISBN":"9793465808","author":[{"dropping-particle":"","family":"Ali","given":"AM Hasan","non-dropping-particle":"","parse-names":false,"suffix":""}],"edition":"Pertama","id":"ITEM-1","issued":{"date-parts":[["2004"]]},"publisher":"Prenada Media Gruop","publisher-place":"Jakarta","title":"Asuransi dalam Perspektif Hukum Islam","type":"book"},"uris":["http://www.mendeley.com/documents/?uuid=f0713588-129d-4f36-bb64-edb769c6fd2b"]}],"mendeley":{"formattedCitation":"(Ali, 2004)","plainTextFormattedCitation":"(Ali, 2004)","previouslyFormattedCitation":"(Ali, 2004)"},"properties":{"noteIndex":0},"schema":"https://github.com/citation-style-language/schema/raw/master/csl-citation.json"}</w:instrText>
      </w:r>
      <w:r w:rsidRPr="001A7B40">
        <w:rPr>
          <w:rFonts w:ascii="Garamond" w:hAnsi="Garamond"/>
        </w:rPr>
        <w:fldChar w:fldCharType="separate"/>
      </w:r>
      <w:r w:rsidRPr="001A7B40">
        <w:rPr>
          <w:rFonts w:ascii="Garamond" w:hAnsi="Garamond"/>
          <w:noProof/>
        </w:rPr>
        <w:t>(Ali, 2004)</w:t>
      </w:r>
      <w:r w:rsidRPr="001A7B40">
        <w:rPr>
          <w:rFonts w:ascii="Garamond" w:hAnsi="Garamond"/>
        </w:rPr>
        <w:fldChar w:fldCharType="end"/>
      </w:r>
      <w:r w:rsidRPr="001A7B40">
        <w:rPr>
          <w:rFonts w:ascii="Garamond" w:hAnsi="Garamond"/>
        </w:rPr>
        <w:t xml:space="preserve">. Selain itu, secara teori menyatakan bahwa fungsi </w:t>
      </w:r>
      <w:r w:rsidRPr="001A7B40">
        <w:rPr>
          <w:rFonts w:ascii="Garamond" w:hAnsi="Garamond"/>
          <w:i/>
        </w:rPr>
        <w:t xml:space="preserve">underwritting </w:t>
      </w:r>
      <w:r w:rsidRPr="001A7B40">
        <w:rPr>
          <w:rFonts w:ascii="Garamond" w:hAnsi="Garamond"/>
        </w:rPr>
        <w:t xml:space="preserve">lainnya adalah untuk mengoptimalkan keuntungan laba yang diperoleh dengan cara menerima pembagian risiko yang diprediksikan akan menghasilkan keuntungan laba, hal ini disebabkan bahwa tanpa terdapatnya efisiensi dari </w:t>
      </w:r>
      <w:r w:rsidRPr="001A7B40">
        <w:rPr>
          <w:rFonts w:ascii="Garamond" w:hAnsi="Garamond"/>
          <w:i/>
        </w:rPr>
        <w:t xml:space="preserve">underwritting </w:t>
      </w:r>
      <w:r w:rsidRPr="001A7B40">
        <w:rPr>
          <w:rFonts w:ascii="Garamond" w:hAnsi="Garamond"/>
        </w:rPr>
        <w:t xml:space="preserve">ini, dengan demikian perusahaan asuransi syariah tersebut tidak dapat berkompetisi pada perusahaan asuransi-asuransi yang lainnya. Hasil dari </w:t>
      </w:r>
      <w:r w:rsidRPr="001A7B40">
        <w:rPr>
          <w:rFonts w:ascii="Garamond" w:hAnsi="Garamond"/>
          <w:i/>
        </w:rPr>
        <w:t xml:space="preserve">underwritting </w:t>
      </w:r>
      <w:r w:rsidRPr="001A7B40">
        <w:rPr>
          <w:rFonts w:ascii="Garamond" w:hAnsi="Garamond"/>
        </w:rPr>
        <w:t xml:space="preserve">yang tinggi ini umumnya memperlihatkan dampak positif atas proses dari </w:t>
      </w:r>
      <w:r w:rsidRPr="001A7B40">
        <w:rPr>
          <w:rFonts w:ascii="Garamond" w:hAnsi="Garamond"/>
          <w:i/>
        </w:rPr>
        <w:t>underwriting</w:t>
      </w:r>
      <w:r w:rsidRPr="001A7B40">
        <w:rPr>
          <w:rFonts w:ascii="Garamond" w:hAnsi="Garamond"/>
        </w:rPr>
        <w:t xml:space="preserve"> yang sudah dilaksanakannya tersebut, dan yang sebaliknya juga, dengan tidak terdapatnya efisiensi dari </w:t>
      </w:r>
      <w:r w:rsidRPr="001A7B40">
        <w:rPr>
          <w:rFonts w:ascii="Garamond" w:hAnsi="Garamond"/>
          <w:i/>
        </w:rPr>
        <w:t>underwriting</w:t>
      </w:r>
      <w:r w:rsidRPr="001A7B40">
        <w:rPr>
          <w:rFonts w:ascii="Garamond" w:hAnsi="Garamond"/>
        </w:rPr>
        <w:t xml:space="preserve"> ini, dengan demikian perusahaan-perusahaan asuransi tersebut tidak akan memiliki kemampuan guna berkompetisi dengan perusahaan asuransi yang lainnya </w:t>
      </w:r>
      <w:r w:rsidRPr="001A7B40">
        <w:rPr>
          <w:rFonts w:ascii="Garamond" w:hAnsi="Garamond"/>
          <w:color w:val="000000" w:themeColor="text1"/>
        </w:rPr>
        <w:fldChar w:fldCharType="begin" w:fldLock="1"/>
      </w:r>
      <w:r w:rsidRPr="001A7B40">
        <w:rPr>
          <w:rFonts w:ascii="Garamond" w:hAnsi="Garamond"/>
          <w:color w:val="000000" w:themeColor="text1"/>
        </w:rPr>
        <w:instrText>ADDIN CSL_CITATION {"citationItems":[{"id":"ITEM-1","itemData":{"ISBN":"979-561-885-7","author":[{"dropping-particle":"","family":"Sula","given":"Muhammad Syakir","non-dropping-particle":"","parse-names":false,"suffix":""}],"edition":"Pertama","id":"ITEM-1","issued":{"date-parts":[["2004"]]},"publisher":"Gema Insani","publisher-place":"Jakarta","title":"Asuransi Syariah (Life and General)","type":"book"},"uris":["http://www.mendeley.com/documents/?uuid=edf633d5-8e5c-4f13-9c0d-5a7abe87dd06"]}],"mendeley":{"formattedCitation":"(Sula, 2004)","plainTextFormattedCitation":"(Sula, 2004)","previouslyFormattedCitation":"(Sula, 2004)"},"properties":{"noteIndex":0},"schema":"https://github.com/citation-style-language/schema/raw/master/csl-citation.json"}</w:instrText>
      </w:r>
      <w:r w:rsidRPr="001A7B40">
        <w:rPr>
          <w:rFonts w:ascii="Garamond" w:hAnsi="Garamond"/>
          <w:color w:val="000000" w:themeColor="text1"/>
        </w:rPr>
        <w:fldChar w:fldCharType="separate"/>
      </w:r>
      <w:r w:rsidRPr="001A7B40">
        <w:rPr>
          <w:rFonts w:ascii="Garamond" w:hAnsi="Garamond"/>
          <w:noProof/>
          <w:color w:val="000000" w:themeColor="text1"/>
        </w:rPr>
        <w:t>(Sula, 2004)</w:t>
      </w:r>
      <w:r w:rsidRPr="001A7B40">
        <w:rPr>
          <w:rFonts w:ascii="Garamond" w:hAnsi="Garamond"/>
          <w:color w:val="000000" w:themeColor="text1"/>
        </w:rPr>
        <w:fldChar w:fldCharType="end"/>
      </w:r>
      <w:r w:rsidRPr="001A7B40">
        <w:rPr>
          <w:rFonts w:ascii="Garamond" w:hAnsi="Garamond"/>
          <w:color w:val="000000" w:themeColor="text1"/>
        </w:rPr>
        <w:t xml:space="preserve">. Berbeda halnya dengan sistem asuransi konvensional yang tidak mengenal surplus underwriting karena keuntungan underwriting </w:t>
      </w:r>
      <w:proofErr w:type="gramStart"/>
      <w:r w:rsidRPr="001A7B40">
        <w:rPr>
          <w:rFonts w:ascii="Garamond" w:hAnsi="Garamond"/>
          <w:color w:val="000000" w:themeColor="text1"/>
        </w:rPr>
        <w:t>yang  ada</w:t>
      </w:r>
      <w:proofErr w:type="gramEnd"/>
      <w:r w:rsidRPr="001A7B40">
        <w:rPr>
          <w:rFonts w:ascii="Garamond" w:hAnsi="Garamond"/>
          <w:color w:val="000000" w:themeColor="text1"/>
        </w:rPr>
        <w:t xml:space="preserve"> pada asuransi konvensioanl menjadi milik pihak perusahaan-perusahaan </w:t>
      </w:r>
      <w:r w:rsidRPr="001A7B40">
        <w:rPr>
          <w:rFonts w:ascii="Garamond" w:hAnsi="Garamond"/>
          <w:i/>
          <w:color w:val="000000" w:themeColor="text1"/>
        </w:rPr>
        <w:t>asuransi</w:t>
      </w:r>
      <w:r w:rsidRPr="001A7B40">
        <w:rPr>
          <w:rFonts w:ascii="Garamond" w:hAnsi="Garamond"/>
          <w:color w:val="000000" w:themeColor="text1"/>
        </w:rPr>
        <w:t xml:space="preserve"> dan juga tidak terdapat pembagian pada pihak dari peserta asuransi tersebut (pemegang polis).</w:t>
      </w:r>
    </w:p>
    <w:p w:rsidR="001A7B40" w:rsidRPr="001A7B40" w:rsidRDefault="001A7B40" w:rsidP="009315BF">
      <w:pPr>
        <w:ind w:firstLine="709"/>
        <w:contextualSpacing/>
        <w:jc w:val="both"/>
        <w:rPr>
          <w:rFonts w:ascii="Garamond" w:hAnsi="Garamond"/>
        </w:rPr>
      </w:pPr>
      <w:r w:rsidRPr="001A7B40">
        <w:rPr>
          <w:rFonts w:ascii="Garamond" w:hAnsi="Garamond"/>
        </w:rPr>
        <w:t xml:space="preserve">Selain itu, untuk pihak perusahaan asuransi jiwa Syariah, tujuan dari proses </w:t>
      </w:r>
      <w:r w:rsidRPr="001A7B40">
        <w:rPr>
          <w:rFonts w:ascii="Garamond" w:hAnsi="Garamond"/>
          <w:i/>
        </w:rPr>
        <w:t>underwriting</w:t>
      </w:r>
      <w:r w:rsidRPr="001A7B40">
        <w:rPr>
          <w:rFonts w:ascii="Garamond" w:hAnsi="Garamond"/>
        </w:rPr>
        <w:t xml:space="preserve"> ini ialah guna memberikan kepastian pada pihak calon dari persertta untuk perusahaan asuransi syariah agar mempunyai tingkatan risiko yang berdasarkan pada yang diasumsikan oleh pihak perusahaan tersebut. Oleh sebab itu, pihak perusahaan asuransi tersebut memiliki kemampuan dalam menjaga cukupnya dari dana </w:t>
      </w:r>
      <w:r w:rsidRPr="001A7B40">
        <w:rPr>
          <w:rFonts w:ascii="Garamond" w:hAnsi="Garamond"/>
          <w:i/>
        </w:rPr>
        <w:t>tabarru’</w:t>
      </w:r>
      <w:r w:rsidRPr="001A7B40">
        <w:rPr>
          <w:rFonts w:ascii="Garamond" w:hAnsi="Garamond"/>
        </w:rPr>
        <w:t xml:space="preserve"> guna melaksanakan pembayaran pada klaim-klaim yang kemungkinan berlangsung di masa depan, oleh sebab itu pemegang polis dan juga peserta memperoleh suatu rasa adil yang setimpal dalam memberikan terhadap </w:t>
      </w:r>
      <w:r w:rsidRPr="001A7B40">
        <w:rPr>
          <w:rFonts w:ascii="Garamond" w:hAnsi="Garamond"/>
          <w:i/>
        </w:rPr>
        <w:t>tabarru’</w:t>
      </w:r>
      <w:r w:rsidRPr="001A7B40">
        <w:rPr>
          <w:rFonts w:ascii="Garamond" w:hAnsi="Garamond"/>
        </w:rPr>
        <w:t xml:space="preserve"> yang berdasarkan pada risiko yang ada pada pihak tersebut. Underwriting ini diartikan dengan istilah seleksi risiko yang ada, yakni bahwa proses dalam penggolongan dan juga penaksiran tingkatan risiko yang terdapat pada diri dari calon peserta atau pemegang polis. Semakin tinggi tingkatan risiko yang ada akan dihadapi oleh pemegang polis atau calon nasabah, dengan demikian jumlah premis yang wajib dilaksanakan pembayaran tersebut juga tinggi, dan juga berlandaskan terhadap tingkatan risiko ini, sebuah permohonan tertentu bisa ditolak ataupun diterima </w:t>
      </w:r>
      <w:r w:rsidRPr="001A7B40">
        <w:rPr>
          <w:rFonts w:ascii="Garamond" w:hAnsi="Garamond"/>
        </w:rPr>
        <w:fldChar w:fldCharType="begin" w:fldLock="1"/>
      </w:r>
      <w:r w:rsidRPr="001A7B40">
        <w:rPr>
          <w:rFonts w:ascii="Garamond" w:hAnsi="Garamond"/>
        </w:rPr>
        <w:instrText>ADDIN CSL_CITATION {"citationItems":[{"id":"ITEM-1","itemData":{"author":[{"dropping-particle":"","family":"Alfianingrum","given":"Rosyda","non-dropping-particle":"","parse-names":false,"suffix":""}],"id":"ITEM-1","issued":{"date-parts":[["2015"]]},"title":"Faktor-faktor yang mempengaruhi Surplus Underwritting Dana Tabarru' pada Perusahaan Asuransi Jiwa Syariah","type":"book"},"uris":["http://www.mendeley.com/documents/?uuid=2a10fa4d-152f-4b6d-bf00-9095c54fd8ec"]}],"mendeley":{"formattedCitation":"(Alfianingrum, 2015)","plainTextFormattedCitation":"(Alfianingrum, 2015)","previouslyFormattedCitation":"(Alfianingrum, 2015)"},"properties":{"noteIndex":0},"schema":"https://github.com/citation-style-language/schema/raw/master/csl-citation.json"}</w:instrText>
      </w:r>
      <w:r w:rsidRPr="001A7B40">
        <w:rPr>
          <w:rFonts w:ascii="Garamond" w:hAnsi="Garamond"/>
        </w:rPr>
        <w:fldChar w:fldCharType="separate"/>
      </w:r>
      <w:r w:rsidRPr="001A7B40">
        <w:rPr>
          <w:rFonts w:ascii="Garamond" w:hAnsi="Garamond"/>
          <w:noProof/>
        </w:rPr>
        <w:t>(Alfianingrum, 2015)</w:t>
      </w:r>
      <w:r w:rsidRPr="001A7B40">
        <w:rPr>
          <w:rFonts w:ascii="Garamond" w:hAnsi="Garamond"/>
        </w:rPr>
        <w:fldChar w:fldCharType="end"/>
      </w:r>
      <w:r w:rsidRPr="001A7B40">
        <w:rPr>
          <w:rFonts w:ascii="Garamond" w:hAnsi="Garamond"/>
        </w:rPr>
        <w:t xml:space="preserve"> .</w:t>
      </w:r>
    </w:p>
    <w:p w:rsidR="001A7B40" w:rsidRPr="001A7B40" w:rsidRDefault="001A7B40" w:rsidP="009315BF">
      <w:pPr>
        <w:pStyle w:val="ListParagraph"/>
        <w:spacing w:after="0" w:line="240" w:lineRule="auto"/>
        <w:ind w:left="0" w:firstLine="709"/>
        <w:jc w:val="both"/>
        <w:rPr>
          <w:rFonts w:ascii="Garamond" w:eastAsia="Times New Roman" w:hAnsi="Garamond" w:cs="Times New Roman"/>
          <w:sz w:val="24"/>
          <w:szCs w:val="24"/>
          <w:lang w:val="en-US"/>
        </w:rPr>
      </w:pPr>
      <w:r w:rsidRPr="009315BF">
        <w:rPr>
          <w:rFonts w:ascii="Garamond" w:eastAsia="Times New Roman" w:hAnsi="Garamond" w:cs="Times New Roman"/>
          <w:sz w:val="24"/>
          <w:szCs w:val="24"/>
        </w:rPr>
        <w:t>Asuransi jiw</w:t>
      </w:r>
      <w:r w:rsidRPr="001A7B40">
        <w:rPr>
          <w:rFonts w:ascii="Garamond" w:eastAsia="Times New Roman" w:hAnsi="Garamond" w:cs="Times New Roman"/>
          <w:sz w:val="24"/>
          <w:szCs w:val="24"/>
        </w:rPr>
        <w:t xml:space="preserve">a syariah yang berperan sebagai suatu lembaga ini menyediakan  beberapa proteksi tertentu terhadap tiap kerugian atau kebangkrutan yang wajib mempunyai kinerja keuangan yang stabil supaya memiliki kemampuan agar berkompetisi dan juga sukses dalam mengoperasionalkan usaha-usahanya dengan mempergunakan beberapa strategi-strategi tertentu yang sudah dipertetapkan pihak manajelem dalam melaksanakan pengelolaan terhadap </w:t>
      </w:r>
      <w:r w:rsidRPr="001A7B40">
        <w:rPr>
          <w:rFonts w:ascii="Garamond" w:eastAsia="Times New Roman" w:hAnsi="Garamond" w:cs="Times New Roman"/>
          <w:sz w:val="24"/>
          <w:szCs w:val="24"/>
        </w:rPr>
        <w:lastRenderedPageBreak/>
        <w:t xml:space="preserve">sumber-sumber ekonomi yang tersedia dengan cara yang efisien dan juga efektif. </w:t>
      </w:r>
      <w:r w:rsidRPr="001A7B40">
        <w:rPr>
          <w:rFonts w:ascii="Garamond" w:eastAsia="Times New Roman" w:hAnsi="Garamond" w:cs="Times New Roman"/>
          <w:sz w:val="24"/>
          <w:szCs w:val="24"/>
          <w:lang w:val="en-US"/>
        </w:rPr>
        <w:t xml:space="preserve">Perusahaan dalam hal ini dapat melaksanakan peninjauan terhadap laporan keuangan sebagai suatu media tertentu guna mengambil suatu keputusan tertentu dan khusus dalam mengoperasionalkan usaha-usahanya tersebut. Tiap perusahaan asuransi tentunya mempunyai tujuan-tujuan yang tidak berbeda, yakni guna mendapatkan keuntungan laba. </w:t>
      </w:r>
      <w:r w:rsidRPr="001A7B40">
        <w:rPr>
          <w:rFonts w:ascii="Garamond" w:eastAsia="Times New Roman" w:hAnsi="Garamond" w:cs="Times New Roman"/>
          <w:sz w:val="24"/>
          <w:szCs w:val="24"/>
        </w:rPr>
        <w:t xml:space="preserve">Laba yang dihasilkan tentunya akan berpengaruh bagi pihak-pihak yang </w:t>
      </w:r>
      <w:r w:rsidRPr="001A7B40">
        <w:rPr>
          <w:rFonts w:ascii="Garamond" w:eastAsia="Times New Roman" w:hAnsi="Garamond" w:cs="Times New Roman"/>
          <w:sz w:val="24"/>
          <w:szCs w:val="24"/>
          <w:lang w:val="en-US"/>
        </w:rPr>
        <w:t xml:space="preserve">memiliki kepentingan-kepentingan tertentu, sebagai misalnya ialah pihak nasabah, masyarakat, pemerintah, penanam modal dan juga pemilik dari suatu perusahaan. Besaran dari keuntungan laba yang didapatkan oleh satu perusahaan asuransi jiwa syariah dengan perusahaan asuransi yang lainnya tentunya tidak sama, hal ini bergantung terhadap bagaimana dari perusahaan-perusahaan tersebut dalam melaksanakan pengelolaan keuangan yang ada </w:t>
      </w:r>
      <w:r w:rsidRPr="001A7B40">
        <w:rPr>
          <w:rFonts w:ascii="Garamond" w:eastAsia="Times New Roman" w:hAnsi="Garamond" w:cs="Times New Roman"/>
          <w:sz w:val="24"/>
          <w:szCs w:val="24"/>
        </w:rPr>
        <w:fldChar w:fldCharType="begin" w:fldLock="1"/>
      </w:r>
      <w:r w:rsidRPr="001A7B40">
        <w:rPr>
          <w:rFonts w:ascii="Garamond" w:eastAsia="Times New Roman" w:hAnsi="Garamond" w:cs="Times New Roman"/>
          <w:sz w:val="24"/>
          <w:szCs w:val="24"/>
        </w:rPr>
        <w:instrText>ADDIN CSL_CITATION {"citationItems":[{"id":"ITEM-1","itemData":{"author":[{"dropping-particle":"","family":"Dian","given":"Astria","non-dropping-particle":"","parse-names":false,"suffix":""}],"id":"ITEM-1","issued":{"date-parts":[["2009"]]},"title":"ANALISIS FAKTOR-FAKTOR YANG MEMENGARUHI LABA P.T. ASURANSI TAKAFUL KELUARGA","type":"article-journal"},"uris":["http://www.mendeley.com/documents/?uuid=f894cd04-1636-4a6f-9f07-679639a871c7"]}],"mendeley":{"formattedCitation":"(Dian, 2009)","plainTextFormattedCitation":"(Dian, 2009)","previouslyFormattedCitation":"(Dian, 2009)"},"properties":{"noteIndex":0},"schema":"https://github.com/citation-style-language/schema/raw/master/csl-citation.json"}</w:instrText>
      </w:r>
      <w:r w:rsidRPr="001A7B40">
        <w:rPr>
          <w:rFonts w:ascii="Garamond" w:eastAsia="Times New Roman" w:hAnsi="Garamond" w:cs="Times New Roman"/>
          <w:sz w:val="24"/>
          <w:szCs w:val="24"/>
        </w:rPr>
        <w:fldChar w:fldCharType="separate"/>
      </w:r>
      <w:r w:rsidRPr="001A7B40">
        <w:rPr>
          <w:rFonts w:ascii="Garamond" w:eastAsia="Times New Roman" w:hAnsi="Garamond" w:cs="Times New Roman"/>
          <w:noProof/>
          <w:sz w:val="24"/>
          <w:szCs w:val="24"/>
        </w:rPr>
        <w:t>(Dian, 2009)</w:t>
      </w:r>
      <w:r w:rsidRPr="001A7B40">
        <w:rPr>
          <w:rFonts w:ascii="Garamond" w:eastAsia="Times New Roman" w:hAnsi="Garamond" w:cs="Times New Roman"/>
          <w:sz w:val="24"/>
          <w:szCs w:val="24"/>
        </w:rPr>
        <w:fldChar w:fldCharType="end"/>
      </w:r>
    </w:p>
    <w:p w:rsidR="001A7B40" w:rsidRPr="001A7B40" w:rsidRDefault="001A7B40" w:rsidP="009315BF">
      <w:pPr>
        <w:pStyle w:val="ListParagraph"/>
        <w:spacing w:after="0" w:line="240" w:lineRule="auto"/>
        <w:ind w:left="0" w:firstLine="709"/>
        <w:jc w:val="both"/>
        <w:rPr>
          <w:rFonts w:ascii="Garamond" w:eastAsia="Times New Roman" w:hAnsi="Garamond" w:cs="Times New Roman"/>
          <w:sz w:val="24"/>
          <w:szCs w:val="24"/>
          <w:lang w:val="en-US"/>
        </w:rPr>
      </w:pPr>
      <w:r w:rsidRPr="001A7B40">
        <w:rPr>
          <w:rFonts w:ascii="Garamond" w:eastAsia="Times New Roman" w:hAnsi="Garamond" w:cs="Times New Roman"/>
          <w:sz w:val="24"/>
          <w:szCs w:val="24"/>
        </w:rPr>
        <w:t xml:space="preserve">Laba </w:t>
      </w:r>
      <w:r w:rsidRPr="001A7B40">
        <w:rPr>
          <w:rFonts w:ascii="Garamond" w:eastAsia="Times New Roman" w:hAnsi="Garamond" w:cs="Times New Roman"/>
          <w:sz w:val="24"/>
          <w:szCs w:val="24"/>
          <w:lang w:val="en-US"/>
        </w:rPr>
        <w:t xml:space="preserve">didefinisikan sebagai suatu komponen yang menentukan apakah sebuah perusahaan tertentu tersebut memiliki kemampuan dalam melaksanakan kelangsungan dan juga operasionalan dari perusahaan tertentu tersebut ataupun tidak. </w:t>
      </w:r>
      <w:r w:rsidRPr="001A7B40">
        <w:rPr>
          <w:rFonts w:ascii="Garamond" w:eastAsia="Times New Roman" w:hAnsi="Garamond" w:cs="Times New Roman"/>
          <w:sz w:val="24"/>
          <w:szCs w:val="24"/>
        </w:rPr>
        <w:t xml:space="preserve">Dalam asuransi syariah, </w:t>
      </w:r>
      <w:r w:rsidRPr="001A7B40">
        <w:rPr>
          <w:rFonts w:ascii="Garamond" w:eastAsia="Times New Roman" w:hAnsi="Garamond" w:cs="Times New Roman"/>
          <w:sz w:val="24"/>
          <w:szCs w:val="24"/>
          <w:lang w:val="en-US"/>
        </w:rPr>
        <w:t xml:space="preserve">satu dari beberapa faktor yang menentukan dan juga </w:t>
      </w:r>
      <w:r w:rsidRPr="001A7B40">
        <w:rPr>
          <w:rFonts w:ascii="Garamond" w:eastAsia="Times New Roman" w:hAnsi="Garamond" w:cs="Times New Roman"/>
          <w:sz w:val="24"/>
          <w:szCs w:val="24"/>
        </w:rPr>
        <w:t xml:space="preserve">memengaruhi laba adalah premi (kontribusi peserta) </w:t>
      </w:r>
      <w:r w:rsidRPr="001A7B40">
        <w:rPr>
          <w:rFonts w:ascii="Garamond" w:eastAsia="Times New Roman" w:hAnsi="Garamond" w:cs="Times New Roman"/>
          <w:sz w:val="24"/>
          <w:szCs w:val="24"/>
        </w:rPr>
        <w:fldChar w:fldCharType="begin" w:fldLock="1"/>
      </w:r>
      <w:r w:rsidRPr="001A7B40">
        <w:rPr>
          <w:rFonts w:ascii="Garamond" w:eastAsia="Times New Roman" w:hAnsi="Garamond" w:cs="Times New Roman"/>
          <w:sz w:val="24"/>
          <w:szCs w:val="24"/>
        </w:rPr>
        <w:instrText>ADDIN CSL_CITATION {"citationItems":[{"id":"ITEM-1","itemData":{"author":[{"dropping-particle":"","family":"Mustaqim M., Jeni Susyanti","given":"dan Ronny Malavia Mardani","non-dropping-particle":"","parse-names":false,"suffix":""}],"container-title":"Warta Ekonomi","id":"ITEM-1","issued":{"date-parts":[["2014"]]},"title":"Analisis Faktor-Faktor yang Mempengaruhi Pendapatan Asuransi Syariah Periode 2011-2013","type":"article-journal","volume":"3"},"uris":["http://www.mendeley.com/documents/?uuid=9eae4990-f95e-4485-b1f6-fc6a319efa2e"]}],"mendeley":{"formattedCitation":"(Mustaqim M., Jeni Susyanti, 2014)","plainTextFormattedCitation":"(Mustaqim M., Jeni Susyanti, 2014)","previouslyFormattedCitation":"(Mustaqim M., Jeni Susyanti, 2014)"},"properties":{"noteIndex":0},"schema":"https://github.com/citation-style-language/schema/raw/master/csl-citation.json"}</w:instrText>
      </w:r>
      <w:r w:rsidRPr="001A7B40">
        <w:rPr>
          <w:rFonts w:ascii="Garamond" w:eastAsia="Times New Roman" w:hAnsi="Garamond" w:cs="Times New Roman"/>
          <w:sz w:val="24"/>
          <w:szCs w:val="24"/>
        </w:rPr>
        <w:fldChar w:fldCharType="separate"/>
      </w:r>
      <w:r w:rsidRPr="001A7B40">
        <w:rPr>
          <w:rFonts w:ascii="Garamond" w:eastAsia="Times New Roman" w:hAnsi="Garamond" w:cs="Times New Roman"/>
          <w:noProof/>
          <w:sz w:val="24"/>
          <w:szCs w:val="24"/>
        </w:rPr>
        <w:t>(Mustaqim M., Jeni Susyanti, 2014)</w:t>
      </w:r>
      <w:r w:rsidRPr="001A7B40">
        <w:rPr>
          <w:rFonts w:ascii="Garamond" w:eastAsia="Times New Roman" w:hAnsi="Garamond" w:cs="Times New Roman"/>
          <w:sz w:val="24"/>
          <w:szCs w:val="24"/>
        </w:rPr>
        <w:fldChar w:fldCharType="end"/>
      </w:r>
      <w:r w:rsidRPr="001A7B40">
        <w:rPr>
          <w:rFonts w:ascii="Garamond" w:eastAsia="Times New Roman" w:hAnsi="Garamond" w:cs="Times New Roman"/>
          <w:sz w:val="24"/>
          <w:szCs w:val="24"/>
        </w:rPr>
        <w:t xml:space="preserve">. </w:t>
      </w:r>
    </w:p>
    <w:p w:rsidR="001A7B40" w:rsidRPr="001A7B40" w:rsidRDefault="001A7B40" w:rsidP="009315BF">
      <w:pPr>
        <w:pStyle w:val="ListParagraph"/>
        <w:spacing w:after="0" w:line="240" w:lineRule="auto"/>
        <w:ind w:left="0"/>
        <w:jc w:val="both"/>
        <w:rPr>
          <w:rFonts w:ascii="Garamond" w:hAnsi="Garamond" w:cs="Times New Roman"/>
          <w:sz w:val="24"/>
          <w:szCs w:val="24"/>
          <w:lang w:val="en-US"/>
        </w:rPr>
      </w:pPr>
      <w:r w:rsidRPr="001A7B40">
        <w:rPr>
          <w:rFonts w:ascii="Garamond" w:hAnsi="Garamond" w:cs="Times New Roman"/>
          <w:color w:val="000000" w:themeColor="text1"/>
          <w:sz w:val="24"/>
          <w:szCs w:val="24"/>
          <w:lang w:val="en-US"/>
        </w:rPr>
        <w:t xml:space="preserve">Secara teoritis, hasil investasi, kontribusi neto dan juga beban klaim ini memiliki keterkaitan hubungan terhadap defisit/surplus dari </w:t>
      </w:r>
      <w:r w:rsidRPr="001A7B40">
        <w:rPr>
          <w:rFonts w:ascii="Garamond" w:hAnsi="Garamond" w:cs="Times New Roman"/>
          <w:i/>
          <w:color w:val="000000" w:themeColor="text1"/>
          <w:sz w:val="24"/>
          <w:szCs w:val="24"/>
          <w:lang w:val="en-US"/>
        </w:rPr>
        <w:t>underwriting</w:t>
      </w:r>
      <w:r w:rsidRPr="001A7B40">
        <w:rPr>
          <w:rFonts w:ascii="Garamond" w:hAnsi="Garamond" w:cs="Times New Roman"/>
          <w:color w:val="000000" w:themeColor="text1"/>
          <w:sz w:val="24"/>
          <w:szCs w:val="24"/>
          <w:lang w:val="en-US"/>
        </w:rPr>
        <w:t xml:space="preserve"> dari dana </w:t>
      </w:r>
      <w:r w:rsidRPr="001A7B40">
        <w:rPr>
          <w:rFonts w:ascii="Garamond" w:hAnsi="Garamond" w:cs="Times New Roman"/>
          <w:i/>
          <w:iCs/>
          <w:sz w:val="24"/>
          <w:szCs w:val="24"/>
        </w:rPr>
        <w:t>tabarru</w:t>
      </w:r>
      <w:r w:rsidRPr="001A7B40">
        <w:rPr>
          <w:rFonts w:ascii="Garamond" w:hAnsi="Garamond" w:cs="Times New Roman"/>
          <w:i/>
          <w:iCs/>
          <w:sz w:val="24"/>
          <w:szCs w:val="24"/>
          <w:lang w:val="en-US"/>
        </w:rPr>
        <w:t>’</w:t>
      </w:r>
      <w:r w:rsidRPr="001A7B40">
        <w:rPr>
          <w:rFonts w:ascii="Garamond" w:hAnsi="Garamond" w:cs="Times New Roman"/>
          <w:sz w:val="24"/>
          <w:szCs w:val="24"/>
        </w:rPr>
        <w:t xml:space="preserve">. </w:t>
      </w:r>
      <w:r w:rsidRPr="001A7B40">
        <w:rPr>
          <w:rFonts w:ascii="Garamond" w:hAnsi="Garamond" w:cs="Times New Roman"/>
          <w:sz w:val="24"/>
          <w:szCs w:val="24"/>
          <w:lang w:val="en-US"/>
        </w:rPr>
        <w:t xml:space="preserve">Kontribusi neto didefinisikan sebagai bagian tertentu atas kontribusi bruto, bilamana premi/kontribusi dari perusahaan asuransi akan mengalami kenaikan, dengan demikian kontribusi neto juga akan mengalami kenaikan juga. </w:t>
      </w:r>
      <w:r w:rsidRPr="001A7B40">
        <w:rPr>
          <w:rFonts w:ascii="Garamond" w:hAnsi="Garamond" w:cs="Times New Roman"/>
          <w:sz w:val="24"/>
          <w:szCs w:val="24"/>
        </w:rPr>
        <w:t xml:space="preserve">Begitupula dengan hasil </w:t>
      </w:r>
      <w:r w:rsidRPr="001A7B40">
        <w:rPr>
          <w:rFonts w:ascii="Garamond" w:hAnsi="Garamond" w:cs="Times New Roman"/>
          <w:sz w:val="24"/>
          <w:szCs w:val="24"/>
          <w:lang w:val="en-US"/>
        </w:rPr>
        <w:t xml:space="preserve">dari </w:t>
      </w:r>
      <w:r w:rsidRPr="001A7B40">
        <w:rPr>
          <w:rFonts w:ascii="Garamond" w:hAnsi="Garamond" w:cs="Times New Roman"/>
          <w:sz w:val="24"/>
          <w:szCs w:val="24"/>
        </w:rPr>
        <w:t>investasi</w:t>
      </w:r>
      <w:r w:rsidRPr="001A7B40">
        <w:rPr>
          <w:rFonts w:ascii="Garamond" w:hAnsi="Garamond" w:cs="Times New Roman"/>
          <w:sz w:val="24"/>
          <w:szCs w:val="24"/>
          <w:lang w:val="en-US"/>
        </w:rPr>
        <w:t xml:space="preserve"> ini memiliki keterkaitan yang sejalan terhadap surplus </w:t>
      </w:r>
      <w:r w:rsidRPr="001A7B40">
        <w:rPr>
          <w:rFonts w:ascii="Garamond" w:hAnsi="Garamond" w:cs="Times New Roman"/>
          <w:i/>
          <w:sz w:val="24"/>
          <w:szCs w:val="24"/>
        </w:rPr>
        <w:t>underwritting</w:t>
      </w:r>
      <w:r w:rsidRPr="001A7B40">
        <w:rPr>
          <w:rFonts w:ascii="Garamond" w:hAnsi="Garamond" w:cs="Times New Roman"/>
          <w:sz w:val="24"/>
          <w:szCs w:val="24"/>
          <w:lang w:val="en-US"/>
        </w:rPr>
        <w:t xml:space="preserve">, hal ini disebabkan bahwa investasi didefinisikan sebagai upaya untuk melaksanakan penanaman asset atau modal guna memperoleh keuntungan laba di masa mendatang, dengan demikian bilamana penanaman modal (investasi) yang dilaksanakan oleh pihak perusahaan asuransi syariah untuk dana </w:t>
      </w:r>
      <w:r w:rsidRPr="001A7B40">
        <w:rPr>
          <w:rFonts w:ascii="Garamond" w:hAnsi="Garamond" w:cs="Times New Roman"/>
          <w:i/>
          <w:sz w:val="24"/>
          <w:szCs w:val="24"/>
          <w:lang w:val="en-US"/>
        </w:rPr>
        <w:t>tabarru’</w:t>
      </w:r>
      <w:r w:rsidRPr="001A7B40">
        <w:rPr>
          <w:rFonts w:ascii="Garamond" w:hAnsi="Garamond" w:cs="Times New Roman"/>
          <w:sz w:val="24"/>
          <w:szCs w:val="24"/>
          <w:lang w:val="en-US"/>
        </w:rPr>
        <w:t xml:space="preserve"> akan mengalami peningkatan, oleh sebab itu kondisi ini dapat mengakibatkan surplus mengalami kenaikan terhadap defisit/surplus dari underwriting dana </w:t>
      </w:r>
      <w:r w:rsidRPr="001A7B40">
        <w:rPr>
          <w:rFonts w:ascii="Garamond" w:hAnsi="Garamond" w:cs="Times New Roman"/>
          <w:i/>
          <w:sz w:val="24"/>
          <w:szCs w:val="24"/>
          <w:lang w:val="en-US"/>
        </w:rPr>
        <w:t>tabarru’</w:t>
      </w:r>
      <w:r w:rsidRPr="001A7B40">
        <w:rPr>
          <w:rFonts w:ascii="Garamond" w:hAnsi="Garamond" w:cs="Times New Roman"/>
          <w:sz w:val="24"/>
          <w:szCs w:val="24"/>
          <w:lang w:val="en-US"/>
        </w:rPr>
        <w:t xml:space="preserve"> </w:t>
      </w:r>
      <w:r w:rsidRPr="001A7B40">
        <w:rPr>
          <w:rFonts w:ascii="Garamond" w:hAnsi="Garamond" w:cs="Times New Roman"/>
          <w:i/>
          <w:iCs/>
          <w:sz w:val="24"/>
          <w:szCs w:val="24"/>
        </w:rPr>
        <w:fldChar w:fldCharType="begin" w:fldLock="1"/>
      </w:r>
      <w:r w:rsidRPr="001A7B40">
        <w:rPr>
          <w:rFonts w:ascii="Garamond" w:hAnsi="Garamond" w:cs="Times New Roman"/>
          <w:i/>
          <w:iCs/>
          <w:sz w:val="24"/>
          <w:szCs w:val="24"/>
        </w:rPr>
        <w:instrText>ADDIN CSL_CITATION {"citationItems":[{"id":"ITEM-1","itemData":{"author":[{"dropping-particle":"","family":"Juwita","given":"Trispa","non-dropping-particle":"","parse-names":false,"suffix":""}],"id":"ITEM-1","issued":{"date-parts":[["2017"]]},"title":"ANALISIS PENGARUH PREMI, KLAIM, INVESTASI DAN SURPLUS UNDERWRITINGTERHADAP PERTUMBUHAN LABA PADA INDUSTRI ASURANSI SYARIAH TAHUN 2012-2016","type":"article-journal"},"uris":["http://www.mendeley.com/documents/?uuid=c5f7bf03-5a3f-4e99-af71-d3591e279ddb"]}],"mendeley":{"formattedCitation":"(Juwita, 2017)","plainTextFormattedCitation":"(Juwita, 2017)","previouslyFormattedCitation":"(Juwita, 2017)"},"properties":{"noteIndex":0},"schema":"https://github.com/citation-style-language/schema/raw/master/csl-citation.json"}</w:instrText>
      </w:r>
      <w:r w:rsidRPr="001A7B40">
        <w:rPr>
          <w:rFonts w:ascii="Garamond" w:hAnsi="Garamond" w:cs="Times New Roman"/>
          <w:i/>
          <w:iCs/>
          <w:sz w:val="24"/>
          <w:szCs w:val="24"/>
        </w:rPr>
        <w:fldChar w:fldCharType="separate"/>
      </w:r>
      <w:r w:rsidRPr="001A7B40">
        <w:rPr>
          <w:rFonts w:ascii="Garamond" w:hAnsi="Garamond" w:cs="Times New Roman"/>
          <w:iCs/>
          <w:noProof/>
          <w:sz w:val="24"/>
          <w:szCs w:val="24"/>
        </w:rPr>
        <w:t>(Juwita, 2017)</w:t>
      </w:r>
      <w:r w:rsidRPr="001A7B40">
        <w:rPr>
          <w:rFonts w:ascii="Garamond" w:hAnsi="Garamond" w:cs="Times New Roman"/>
          <w:i/>
          <w:iCs/>
          <w:sz w:val="24"/>
          <w:szCs w:val="24"/>
        </w:rPr>
        <w:fldChar w:fldCharType="end"/>
      </w:r>
      <w:r w:rsidRPr="001A7B40">
        <w:rPr>
          <w:rFonts w:ascii="Garamond" w:hAnsi="Garamond" w:cs="Times New Roman"/>
          <w:i/>
          <w:iCs/>
          <w:sz w:val="24"/>
          <w:szCs w:val="24"/>
        </w:rPr>
        <w:t>.</w:t>
      </w:r>
    </w:p>
    <w:p w:rsidR="001A7B40" w:rsidRPr="001A7B40" w:rsidRDefault="001A7B40" w:rsidP="009315BF">
      <w:pPr>
        <w:pStyle w:val="ListParagraph"/>
        <w:spacing w:after="0" w:line="240" w:lineRule="auto"/>
        <w:ind w:left="0"/>
        <w:jc w:val="both"/>
        <w:rPr>
          <w:rFonts w:ascii="Garamond" w:eastAsia="Times New Roman" w:hAnsi="Garamond" w:cs="Times New Roman"/>
          <w:color w:val="000000" w:themeColor="text1"/>
          <w:sz w:val="24"/>
          <w:szCs w:val="24"/>
          <w:lang w:val="en-US"/>
        </w:rPr>
      </w:pPr>
      <w:r w:rsidRPr="001A7B40">
        <w:rPr>
          <w:rFonts w:ascii="Garamond" w:eastAsia="Times New Roman" w:hAnsi="Garamond" w:cs="Times New Roman"/>
          <w:color w:val="000000" w:themeColor="text1"/>
          <w:sz w:val="24"/>
          <w:szCs w:val="24"/>
        </w:rPr>
        <w:t xml:space="preserve">Menurut penelitian yang telah dilakukan oleh </w:t>
      </w:r>
      <w:r w:rsidRPr="001A7B40">
        <w:rPr>
          <w:rFonts w:ascii="Garamond" w:eastAsia="Times New Roman" w:hAnsi="Garamond" w:cs="Times New Roman"/>
          <w:color w:val="000000" w:themeColor="text1"/>
          <w:sz w:val="24"/>
          <w:szCs w:val="24"/>
        </w:rPr>
        <w:fldChar w:fldCharType="begin" w:fldLock="1"/>
      </w:r>
      <w:r w:rsidRPr="001A7B40">
        <w:rPr>
          <w:rFonts w:ascii="Garamond" w:eastAsia="Times New Roman" w:hAnsi="Garamond" w:cs="Times New Roman"/>
          <w:color w:val="000000" w:themeColor="text1"/>
          <w:sz w:val="24"/>
          <w:szCs w:val="24"/>
        </w:rPr>
        <w:instrText>ADDIN CSL_CITATION {"citationItems":[{"id":"ITEM-1","itemData":{"author":[{"dropping-particle":"","family":"Puspitasari","given":"","non-dropping-particle":"","parse-names":false,"suffix":""}],"id":"ITEM-1","issued":{"date-parts":[["2017"]]},"title":"No Title","type":"article-journal"},"uris":["http://www.mendeley.com/documents/?uuid=f2dbb1d1-b34b-4e51-9820-f09d5c0051a1"]}],"mendeley":{"formattedCitation":"(Puspitasari, 2017)","plainTextFormattedCitation":"(Puspitasari, 2017)","previouslyFormattedCitation":"(Puspitasari, 2017)"},"properties":{"noteIndex":0},"schema":"https://github.com/citation-style-language/schema/raw/master/csl-citation.json"}</w:instrText>
      </w:r>
      <w:r w:rsidRPr="001A7B40">
        <w:rPr>
          <w:rFonts w:ascii="Garamond" w:eastAsia="Times New Roman" w:hAnsi="Garamond" w:cs="Times New Roman"/>
          <w:color w:val="000000" w:themeColor="text1"/>
          <w:sz w:val="24"/>
          <w:szCs w:val="24"/>
        </w:rPr>
        <w:fldChar w:fldCharType="separate"/>
      </w:r>
      <w:r w:rsidRPr="001A7B40">
        <w:rPr>
          <w:rFonts w:ascii="Garamond" w:eastAsia="Times New Roman" w:hAnsi="Garamond" w:cs="Times New Roman"/>
          <w:noProof/>
          <w:color w:val="000000" w:themeColor="text1"/>
          <w:sz w:val="24"/>
          <w:szCs w:val="24"/>
        </w:rPr>
        <w:t>(Puspitasari, 2017)</w:t>
      </w:r>
      <w:r w:rsidRPr="001A7B40">
        <w:rPr>
          <w:rFonts w:ascii="Garamond" w:eastAsia="Times New Roman" w:hAnsi="Garamond" w:cs="Times New Roman"/>
          <w:color w:val="000000" w:themeColor="text1"/>
          <w:sz w:val="24"/>
          <w:szCs w:val="24"/>
        </w:rPr>
        <w:fldChar w:fldCharType="end"/>
      </w:r>
      <w:r w:rsidRPr="001A7B40">
        <w:rPr>
          <w:rFonts w:ascii="Garamond" w:eastAsia="Times New Roman" w:hAnsi="Garamond" w:cs="Times New Roman"/>
          <w:color w:val="000000" w:themeColor="text1"/>
          <w:sz w:val="24"/>
          <w:szCs w:val="24"/>
        </w:rPr>
        <w:t xml:space="preserve"> </w:t>
      </w:r>
      <w:r w:rsidRPr="001A7B40">
        <w:rPr>
          <w:rFonts w:ascii="Garamond" w:eastAsia="Times New Roman" w:hAnsi="Garamond" w:cs="Times New Roman"/>
          <w:color w:val="000000" w:themeColor="text1"/>
          <w:sz w:val="24"/>
          <w:szCs w:val="24"/>
          <w:lang w:val="en-US"/>
        </w:rPr>
        <w:t xml:space="preserve">mengungkapkan bahwa bilamana klaim yang ada tersebut besar, dengan demikian proporsi dari </w:t>
      </w:r>
      <w:r w:rsidRPr="001A7B40">
        <w:rPr>
          <w:rFonts w:ascii="Garamond" w:eastAsia="Times New Roman" w:hAnsi="Garamond" w:cs="Times New Roman"/>
          <w:i/>
          <w:color w:val="000000" w:themeColor="text1"/>
          <w:sz w:val="24"/>
          <w:szCs w:val="24"/>
          <w:lang w:val="en-US"/>
        </w:rPr>
        <w:t>tabarru’</w:t>
      </w:r>
      <w:r w:rsidRPr="001A7B40">
        <w:rPr>
          <w:rFonts w:ascii="Garamond" w:eastAsia="Times New Roman" w:hAnsi="Garamond" w:cs="Times New Roman"/>
          <w:color w:val="000000" w:themeColor="text1"/>
          <w:sz w:val="24"/>
          <w:szCs w:val="24"/>
          <w:lang w:val="en-US"/>
        </w:rPr>
        <w:t xml:space="preserve"> yang diperlukan ini juga akan meningkat, dan begitu juga sebaliknya. </w:t>
      </w:r>
      <w:r w:rsidRPr="001A7B40">
        <w:rPr>
          <w:rFonts w:ascii="Garamond" w:eastAsia="Times New Roman" w:hAnsi="Garamond" w:cs="Times New Roman"/>
          <w:color w:val="000000" w:themeColor="text1"/>
          <w:sz w:val="24"/>
          <w:szCs w:val="24"/>
        </w:rPr>
        <w:t>Berdasarkan teori ini maka didapatkan bahwa klaim berpengaruh terhadap premi.</w:t>
      </w:r>
    </w:p>
    <w:p w:rsidR="001A7B40" w:rsidRPr="001A7B40" w:rsidRDefault="001A7B40" w:rsidP="009315BF">
      <w:pPr>
        <w:pStyle w:val="ListParagraph"/>
        <w:spacing w:after="0" w:line="240" w:lineRule="auto"/>
        <w:ind w:left="0" w:firstLine="709"/>
        <w:jc w:val="both"/>
        <w:rPr>
          <w:rFonts w:ascii="Garamond" w:hAnsi="Garamond" w:cs="Times New Roman"/>
          <w:sz w:val="24"/>
          <w:szCs w:val="24"/>
          <w:lang w:val="en-US"/>
        </w:rPr>
      </w:pPr>
      <w:r w:rsidRPr="001A7B40">
        <w:rPr>
          <w:rFonts w:ascii="Garamond" w:hAnsi="Garamond" w:cs="Times New Roman"/>
          <w:sz w:val="24"/>
          <w:szCs w:val="24"/>
          <w:lang w:val="en-US"/>
        </w:rPr>
        <w:t xml:space="preserve">Berdasarkan pada hasil dari penelitian terdahulu memperlihatkan bahwa terhadapnya keterkaitan hubungan antara variabel bebas dari hasil investasi terhadap keuntungan laba perusahaan dari asuransi jiwa syariah, yang mana memperlihatkan bahwa hasil dari investasi ini mengalami kenaikan, dengan demikian pendapatan keuntungan laba yang didapatkan perusahaan juga akan terjadi kenaikan dan begitu juga hal yang sebaliknya. Namun, merujuk pada fakta aktual di lapangan, pada waktu hasil dari investasi ini mengalami peningkatan, dengan demikian keuntungan laba yang didapatkan oleh perusahaan-perusahaan asuransi jiwa syariah akan malah menurun. Kondisi ini ditunjukkan dalam laporan dari statistik asuransi pada tahun 2016 yang dikeluarkan pihak </w:t>
      </w:r>
      <w:r w:rsidRPr="001A7B40">
        <w:rPr>
          <w:rFonts w:ascii="Garamond" w:hAnsi="Garamond" w:cs="Times New Roman"/>
          <w:sz w:val="24"/>
          <w:szCs w:val="24"/>
        </w:rPr>
        <w:t xml:space="preserve">Otoritas Jasa Keuangan (OJK), </w:t>
      </w:r>
      <w:r w:rsidRPr="001A7B40">
        <w:rPr>
          <w:rFonts w:ascii="Garamond" w:hAnsi="Garamond" w:cs="Times New Roman"/>
          <w:sz w:val="24"/>
          <w:szCs w:val="24"/>
          <w:lang w:val="en-US"/>
        </w:rPr>
        <w:t xml:space="preserve">hasil dari investasi industri untuk asuransi jiwa syariah di tahun 2015 ialah sejumlah </w:t>
      </w:r>
      <w:r w:rsidRPr="001A7B40">
        <w:rPr>
          <w:rFonts w:ascii="Garamond" w:hAnsi="Garamond" w:cs="Times New Roman"/>
          <w:sz w:val="24"/>
          <w:szCs w:val="24"/>
        </w:rPr>
        <w:t>Rp. 4,48 triliun</w:t>
      </w:r>
      <w:r w:rsidRPr="001A7B40">
        <w:rPr>
          <w:rFonts w:ascii="Garamond" w:hAnsi="Garamond" w:cs="Times New Roman"/>
          <w:sz w:val="24"/>
          <w:szCs w:val="24"/>
          <w:lang w:val="en-US"/>
        </w:rPr>
        <w:t xml:space="preserve">, lalu mengalami peningkatan jadi senilai </w:t>
      </w:r>
      <w:r w:rsidRPr="001A7B40">
        <w:rPr>
          <w:rFonts w:ascii="Garamond" w:hAnsi="Garamond" w:cs="Times New Roman"/>
          <w:sz w:val="24"/>
          <w:szCs w:val="24"/>
        </w:rPr>
        <w:t xml:space="preserve">Rp. 5,39 triliun rupiah </w:t>
      </w:r>
      <w:r w:rsidRPr="001A7B40">
        <w:rPr>
          <w:rFonts w:ascii="Garamond" w:hAnsi="Garamond" w:cs="Times New Roman"/>
          <w:sz w:val="24"/>
          <w:szCs w:val="24"/>
          <w:lang w:val="en-US"/>
        </w:rPr>
        <w:t>di</w:t>
      </w:r>
      <w:r w:rsidRPr="001A7B40">
        <w:rPr>
          <w:rFonts w:ascii="Garamond" w:hAnsi="Garamond" w:cs="Times New Roman"/>
          <w:sz w:val="24"/>
          <w:szCs w:val="24"/>
        </w:rPr>
        <w:t xml:space="preserve"> tahun 2016</w:t>
      </w:r>
      <w:r w:rsidRPr="001A7B40">
        <w:rPr>
          <w:rFonts w:ascii="Garamond" w:hAnsi="Garamond" w:cs="Times New Roman"/>
          <w:sz w:val="24"/>
          <w:szCs w:val="24"/>
          <w:lang w:val="en-US"/>
        </w:rPr>
        <w:t xml:space="preserve">, namun pada saat hasil dari investasi tersebut terjadi kenaikan, akan tetapi jumlah dari penerimaan keuntungan laba bersih yang didapatkan oleh perusahaan asuransi jiwa tersebut terjadi penurunan. Keuntungan laba yang didapatkan pada tahun 2015 oleh perusahaan asuransi jiwa syariah tersebut ialah senilai </w:t>
      </w:r>
      <w:r w:rsidRPr="001A7B40">
        <w:rPr>
          <w:rFonts w:ascii="Garamond" w:hAnsi="Garamond" w:cs="Times New Roman"/>
          <w:sz w:val="24"/>
          <w:szCs w:val="24"/>
        </w:rPr>
        <w:t>Rp. 1,64 triliun rupiah</w:t>
      </w:r>
      <w:r w:rsidRPr="001A7B40">
        <w:rPr>
          <w:rFonts w:ascii="Garamond" w:hAnsi="Garamond" w:cs="Times New Roman"/>
          <w:sz w:val="24"/>
          <w:szCs w:val="24"/>
          <w:lang w:val="en-US"/>
        </w:rPr>
        <w:t xml:space="preserve">, lalu mengalami penurunan di angka </w:t>
      </w:r>
      <w:r w:rsidRPr="001A7B40">
        <w:rPr>
          <w:rFonts w:ascii="Garamond" w:hAnsi="Garamond" w:cs="Times New Roman"/>
          <w:sz w:val="24"/>
          <w:szCs w:val="24"/>
        </w:rPr>
        <w:t xml:space="preserve">Rp.1,53 triliun rupiah </w:t>
      </w:r>
      <w:r w:rsidRPr="001A7B40">
        <w:rPr>
          <w:rFonts w:ascii="Garamond" w:hAnsi="Garamond" w:cs="Times New Roman"/>
          <w:sz w:val="24"/>
          <w:szCs w:val="24"/>
          <w:lang w:val="en-US"/>
        </w:rPr>
        <w:t>untuk</w:t>
      </w:r>
      <w:r w:rsidRPr="001A7B40">
        <w:rPr>
          <w:rFonts w:ascii="Garamond" w:hAnsi="Garamond" w:cs="Times New Roman"/>
          <w:sz w:val="24"/>
          <w:szCs w:val="24"/>
        </w:rPr>
        <w:t xml:space="preserve"> tahun 2016 (Otoritas Jasa Keuangan, 2016). </w:t>
      </w:r>
    </w:p>
    <w:p w:rsidR="00C53A0E" w:rsidRPr="001A7B40" w:rsidRDefault="001A7B40" w:rsidP="009315BF">
      <w:pPr>
        <w:ind w:firstLine="360"/>
        <w:contextualSpacing/>
        <w:jc w:val="both"/>
        <w:rPr>
          <w:rFonts w:ascii="Garamond" w:eastAsia="Garamond" w:hAnsi="Garamond" w:cs="Garamond"/>
          <w:b/>
        </w:rPr>
      </w:pPr>
      <w:r w:rsidRPr="001A7B40">
        <w:rPr>
          <w:rFonts w:ascii="Garamond" w:hAnsi="Garamond"/>
        </w:rPr>
        <w:t xml:space="preserve">Melihat pemaparan yang telah dijelaskan dimana adanya ketidak sesuai yang memperlibatkan antara teori-teori yang digunakan dan juga fakta lapangan yang sudah dilaksanakan secara langsung pada lapangan dan hal ini didukung dengan terdapatnya ketidaksesuaian penelitian </w:t>
      </w:r>
      <w:r w:rsidRPr="001A7B40">
        <w:rPr>
          <w:rFonts w:ascii="Garamond" w:hAnsi="Garamond"/>
        </w:rPr>
        <w:lastRenderedPageBreak/>
        <w:t>(</w:t>
      </w:r>
      <w:r w:rsidRPr="001A7B40">
        <w:rPr>
          <w:rFonts w:ascii="Garamond" w:hAnsi="Garamond"/>
          <w:i/>
        </w:rPr>
        <w:t>research gap</w:t>
      </w:r>
      <w:r w:rsidRPr="001A7B40">
        <w:rPr>
          <w:rFonts w:ascii="Garamond" w:hAnsi="Garamond"/>
        </w:rPr>
        <w:t xml:space="preserve">) di pada penelitian terduhulu, maka penulis bermaksud untuk melihat dan menguji independen faktor tersebut, </w:t>
      </w:r>
      <w:r w:rsidRPr="001A7B40">
        <w:rPr>
          <w:rFonts w:ascii="Garamond" w:hAnsi="Garamond"/>
          <w:color w:val="000000" w:themeColor="text1"/>
        </w:rPr>
        <w:t xml:space="preserve">dan bagaimana dampak kenaikan atau penurunan variabel tersebut terhadap surplus </w:t>
      </w:r>
      <w:r w:rsidRPr="001A7B40">
        <w:rPr>
          <w:rFonts w:ascii="Garamond" w:hAnsi="Garamond"/>
          <w:i/>
          <w:color w:val="000000" w:themeColor="text1"/>
        </w:rPr>
        <w:t xml:space="preserve">underwriting </w:t>
      </w:r>
      <w:r w:rsidRPr="001A7B40">
        <w:rPr>
          <w:rFonts w:ascii="Garamond" w:hAnsi="Garamond"/>
          <w:color w:val="000000" w:themeColor="text1"/>
        </w:rPr>
        <w:t xml:space="preserve">dan laba serta </w:t>
      </w:r>
      <w:r w:rsidRPr="001A7B40">
        <w:rPr>
          <w:rFonts w:ascii="Garamond" w:hAnsi="Garamond"/>
        </w:rPr>
        <w:t xml:space="preserve">keterkaitan antar premi (kontribusi peserta), hasil investasi dan juga klaim terhadap surplus </w:t>
      </w:r>
      <w:r w:rsidRPr="001A7B40">
        <w:rPr>
          <w:rFonts w:ascii="Garamond" w:hAnsi="Garamond"/>
          <w:i/>
        </w:rPr>
        <w:t xml:space="preserve">underwriting </w:t>
      </w:r>
      <w:r w:rsidRPr="001A7B40">
        <w:rPr>
          <w:rFonts w:ascii="Garamond" w:hAnsi="Garamond"/>
        </w:rPr>
        <w:t>dan laba pada asuransi jiwa syariah pada negara Indonesia</w:t>
      </w:r>
      <w:r w:rsidR="00CC1F9A" w:rsidRPr="001A7B40">
        <w:rPr>
          <w:rFonts w:ascii="Garamond" w:eastAsia="Garamond" w:hAnsi="Garamond" w:cs="Garamond"/>
        </w:rPr>
        <w:t>.</w:t>
      </w:r>
      <w:r w:rsidR="00CC1F9A" w:rsidRPr="001A7B40">
        <w:rPr>
          <w:rFonts w:ascii="Garamond" w:eastAsia="Garamond" w:hAnsi="Garamond" w:cs="Garamond"/>
          <w:b/>
        </w:rPr>
        <w:t xml:space="preserve"> </w:t>
      </w:r>
    </w:p>
    <w:p w:rsidR="00C53A0E" w:rsidRPr="001A7B40" w:rsidRDefault="00C53A0E" w:rsidP="009315BF">
      <w:pPr>
        <w:contextualSpacing/>
        <w:jc w:val="both"/>
        <w:rPr>
          <w:rFonts w:ascii="Garamond" w:eastAsia="Garamond" w:hAnsi="Garamond" w:cs="Garamond"/>
          <w:b/>
        </w:rPr>
      </w:pPr>
    </w:p>
    <w:sdt>
      <w:sdtPr>
        <w:rPr>
          <w:rFonts w:ascii="Garamond" w:hAnsi="Garamond"/>
        </w:rPr>
        <w:tag w:val="goog_rdk_3"/>
        <w:id w:val="426693994"/>
      </w:sdtPr>
      <w:sdtEndPr/>
      <w:sdtContent>
        <w:p w:rsidR="00C53A0E" w:rsidRPr="001A7B40" w:rsidRDefault="00CC1F9A" w:rsidP="009315BF">
          <w:pPr>
            <w:spacing w:after="240"/>
            <w:contextualSpacing/>
            <w:jc w:val="center"/>
            <w:rPr>
              <w:rFonts w:ascii="Garamond" w:eastAsia="Garamond" w:hAnsi="Garamond" w:cs="Garamond"/>
              <w:b/>
            </w:rPr>
          </w:pPr>
          <w:r w:rsidRPr="001A7B40">
            <w:rPr>
              <w:rFonts w:ascii="Garamond" w:eastAsia="Garamond" w:hAnsi="Garamond" w:cs="Garamond"/>
              <w:b/>
            </w:rPr>
            <w:t>LANDASAN TEORI</w:t>
          </w:r>
        </w:p>
      </w:sdtContent>
    </w:sdt>
    <w:p w:rsidR="001A7B40" w:rsidRPr="001A7B40" w:rsidRDefault="001A7B40" w:rsidP="009315BF">
      <w:pPr>
        <w:pStyle w:val="ListParagraph"/>
        <w:spacing w:after="0" w:line="240" w:lineRule="auto"/>
        <w:ind w:left="0" w:firstLine="709"/>
        <w:jc w:val="both"/>
        <w:rPr>
          <w:rFonts w:ascii="Garamond" w:hAnsi="Garamond" w:cs="Times New Roman"/>
          <w:color w:val="000000" w:themeColor="text1"/>
          <w:sz w:val="24"/>
          <w:szCs w:val="24"/>
          <w:lang w:val="en-US"/>
        </w:rPr>
      </w:pPr>
      <w:r w:rsidRPr="001A7B40">
        <w:rPr>
          <w:rFonts w:ascii="Garamond" w:hAnsi="Garamond" w:cs="Times New Roman"/>
          <w:color w:val="000000" w:themeColor="text1"/>
          <w:sz w:val="24"/>
          <w:szCs w:val="24"/>
        </w:rPr>
        <w:t xml:space="preserve">Asuransi jiwa </w:t>
      </w:r>
      <w:r w:rsidRPr="001A7B40">
        <w:rPr>
          <w:rFonts w:ascii="Garamond" w:hAnsi="Garamond" w:cs="Times New Roman"/>
          <w:color w:val="000000" w:themeColor="text1"/>
          <w:sz w:val="24"/>
          <w:szCs w:val="24"/>
          <w:lang w:val="en-US"/>
        </w:rPr>
        <w:t>didefinisikan sebagai suatu program yang bergerak dalam bidang asuransi yang menyediakan perlindungan dalam risiko terhadap jiwa dari seorang individu tertentu yang merupakan sebagai tanggungjawabnya. Manfaat dari perlingungan asuransi jiwa ini ialah berupa jaminan rasa pasti berkenaan dengan keluarga dan juga tertanggung dalam menyelesaikan dan juga menghadapi beberapa risiko dari kehidupan. Dalam hal ini memiliki makna bahwa pada saat seorang individu berada dalam suatu risiko tertentu, dengan demikian manfaat yang terkandung dalam asuransi ini akan menyediakan beberapa manfaat tertentu baik itu dana pensiun, santunan orang yang meninggal dan juga pendidikan yang sudah direncanakan tanpa wajib untuk melaksanakan pembayaran premi yang jadi tanggungannya. Ketentuan-ketentuan ini umumnya tersajikan dengan lebih rinci dalam polis yang mempunyai dasar dan juga kekuatan hukum yang sah.</w:t>
      </w:r>
    </w:p>
    <w:p w:rsidR="001A7B40" w:rsidRPr="001A7B40" w:rsidRDefault="001A7B40" w:rsidP="009315BF">
      <w:pPr>
        <w:pStyle w:val="ListParagraph"/>
        <w:spacing w:after="0" w:line="240" w:lineRule="auto"/>
        <w:ind w:left="0" w:firstLine="709"/>
        <w:jc w:val="both"/>
        <w:rPr>
          <w:rFonts w:ascii="Garamond" w:hAnsi="Garamond" w:cs="Times New Roman"/>
          <w:color w:val="000000" w:themeColor="text1"/>
          <w:sz w:val="24"/>
          <w:szCs w:val="24"/>
          <w:lang w:val="en-US"/>
        </w:rPr>
      </w:pPr>
      <w:r w:rsidRPr="001A7B40">
        <w:rPr>
          <w:rFonts w:ascii="Garamond" w:hAnsi="Garamond" w:cs="Times New Roman"/>
          <w:color w:val="000000" w:themeColor="text1"/>
          <w:sz w:val="24"/>
          <w:szCs w:val="24"/>
          <w:lang w:val="en-US"/>
        </w:rPr>
        <w:t xml:space="preserve">Merujuk pada penjelasan yang dinyatakan </w:t>
      </w:r>
      <w:r w:rsidRPr="001A7B40">
        <w:rPr>
          <w:rFonts w:ascii="Garamond" w:hAnsi="Garamond" w:cs="Times New Roman"/>
          <w:color w:val="000000" w:themeColor="text1"/>
          <w:sz w:val="24"/>
          <w:szCs w:val="24"/>
        </w:rPr>
        <w:fldChar w:fldCharType="begin" w:fldLock="1"/>
      </w:r>
      <w:r w:rsidRPr="001A7B40">
        <w:rPr>
          <w:rFonts w:ascii="Garamond" w:hAnsi="Garamond" w:cs="Times New Roman"/>
          <w:color w:val="000000" w:themeColor="text1"/>
          <w:sz w:val="24"/>
          <w:szCs w:val="24"/>
        </w:rPr>
        <w:instrText>ADDIN CSL_CITATION {"citationItems":[{"id":"ITEM-1","itemData":{"ISBN":"9793465808","author":[{"dropping-particle":"","family":"Ali","given":"AM Hasan","non-dropping-particle":"","parse-names":false,"suffix":""}],"edition":"Pertama","id":"ITEM-1","issued":{"date-parts":[["2004"]]},"publisher":"Prenada Media Gruop","publisher-place":"Jakarta","title":"Asuransi dalam Perspektif Hukum Islam","type":"book"},"uris":["http://www.mendeley.com/documents/?uuid=f0713588-129d-4f36-bb64-edb769c6fd2b"]}],"mendeley":{"formattedCitation":"(Ali, 2004)","plainTextFormattedCitation":"(Ali, 2004)","previouslyFormattedCitation":"(Ali, 2004)"},"properties":{"noteIndex":0},"schema":"https://github.com/citation-style-language/schema/raw/master/csl-citation.json"}</w:instrText>
      </w:r>
      <w:r w:rsidRPr="001A7B40">
        <w:rPr>
          <w:rFonts w:ascii="Garamond" w:hAnsi="Garamond" w:cs="Times New Roman"/>
          <w:color w:val="000000" w:themeColor="text1"/>
          <w:sz w:val="24"/>
          <w:szCs w:val="24"/>
        </w:rPr>
        <w:fldChar w:fldCharType="separate"/>
      </w:r>
      <w:r w:rsidRPr="001A7B40">
        <w:rPr>
          <w:rFonts w:ascii="Garamond" w:hAnsi="Garamond" w:cs="Times New Roman"/>
          <w:noProof/>
          <w:color w:val="000000" w:themeColor="text1"/>
          <w:sz w:val="24"/>
          <w:szCs w:val="24"/>
        </w:rPr>
        <w:t>Ali</w:t>
      </w:r>
      <w:r w:rsidRPr="001A7B40">
        <w:rPr>
          <w:rFonts w:ascii="Garamond" w:hAnsi="Garamond" w:cs="Times New Roman"/>
          <w:noProof/>
          <w:color w:val="000000" w:themeColor="text1"/>
          <w:sz w:val="24"/>
          <w:szCs w:val="24"/>
          <w:lang w:val="en-US"/>
        </w:rPr>
        <w:t xml:space="preserve"> (</w:t>
      </w:r>
      <w:r w:rsidRPr="001A7B40">
        <w:rPr>
          <w:rFonts w:ascii="Garamond" w:hAnsi="Garamond" w:cs="Times New Roman"/>
          <w:noProof/>
          <w:color w:val="000000" w:themeColor="text1"/>
          <w:sz w:val="24"/>
          <w:szCs w:val="24"/>
        </w:rPr>
        <w:t>2004)</w:t>
      </w:r>
      <w:r w:rsidRPr="001A7B40">
        <w:rPr>
          <w:rFonts w:ascii="Garamond" w:hAnsi="Garamond" w:cs="Times New Roman"/>
          <w:color w:val="000000" w:themeColor="text1"/>
          <w:sz w:val="24"/>
          <w:szCs w:val="24"/>
        </w:rPr>
        <w:fldChar w:fldCharType="end"/>
      </w:r>
      <w:r w:rsidRPr="001A7B40">
        <w:rPr>
          <w:rFonts w:ascii="Garamond" w:hAnsi="Garamond" w:cs="Times New Roman"/>
          <w:color w:val="000000" w:themeColor="text1"/>
          <w:sz w:val="24"/>
          <w:szCs w:val="24"/>
          <w:lang w:val="en-US"/>
        </w:rPr>
        <w:t xml:space="preserve"> menjelaskan bahwa </w:t>
      </w:r>
      <w:r w:rsidRPr="001A7B40">
        <w:rPr>
          <w:rFonts w:ascii="Garamond" w:hAnsi="Garamond" w:cs="Times New Roman"/>
          <w:color w:val="000000" w:themeColor="text1"/>
          <w:sz w:val="24"/>
          <w:szCs w:val="24"/>
        </w:rPr>
        <w:t xml:space="preserve"> asuransi jiwa syariah </w:t>
      </w:r>
      <w:r w:rsidRPr="001A7B40">
        <w:rPr>
          <w:rFonts w:ascii="Garamond" w:hAnsi="Garamond" w:cs="Times New Roman"/>
          <w:color w:val="000000" w:themeColor="text1"/>
          <w:sz w:val="24"/>
          <w:szCs w:val="24"/>
          <w:lang w:val="en-US"/>
        </w:rPr>
        <w:t>didefinisikan sebagai bentuk dari asuransi syariah yang tujuan utamanya tersebut ialah menyediakan bantuan, layanan dan juga perlindungan yang berkaitan dengan keluarga dan juga jiwa dari para pesertanya, dan juga bagi kesejahteraan untuk masyarakat yang berlandaskan pada syariah-syariah islam. Dalam produk dari asuransi jiwa syariah ini sebagai misalnya ialah tafakul pendidikan, pembiayaan, berencana dan juga lain sebagainya.</w:t>
      </w:r>
    </w:p>
    <w:p w:rsidR="001A7B40" w:rsidRPr="001A7B40" w:rsidRDefault="001A7B40" w:rsidP="009315BF">
      <w:pPr>
        <w:ind w:firstLine="709"/>
        <w:contextualSpacing/>
        <w:jc w:val="both"/>
        <w:rPr>
          <w:rFonts w:ascii="Garamond" w:hAnsi="Garamond"/>
          <w:color w:val="000000" w:themeColor="text1"/>
        </w:rPr>
      </w:pPr>
      <w:r w:rsidRPr="001A7B40">
        <w:rPr>
          <w:rFonts w:ascii="Garamond" w:hAnsi="Garamond"/>
          <w:color w:val="000000" w:themeColor="text1"/>
        </w:rPr>
        <w:t xml:space="preserve">Perusahaan dari asuransi jiwa syariah ini mendapatkan amanah dari para pesertanya dalam upaya untuk melaksanakan pengelolaan kontribusi dari pesertanya dan juga melaksanakan pengembanganya dengan cara yang baik dan diperbolehkan. Dalam asuransi jiwa syariah ini, dalam melaksanakan pengelolaan dana ini dilaksanakan dengan berdasarkan pada akad </w:t>
      </w:r>
      <w:r w:rsidRPr="001A7B40">
        <w:rPr>
          <w:rFonts w:ascii="Garamond" w:hAnsi="Garamond"/>
          <w:i/>
          <w:iCs/>
          <w:color w:val="000000" w:themeColor="text1"/>
        </w:rPr>
        <w:t xml:space="preserve">mudharabah, </w:t>
      </w:r>
      <w:r w:rsidRPr="001A7B40">
        <w:rPr>
          <w:rFonts w:ascii="Garamond" w:hAnsi="Garamond"/>
          <w:iCs/>
          <w:color w:val="000000" w:themeColor="text1"/>
        </w:rPr>
        <w:t xml:space="preserve">hal ini supaya terhindarkan atas beberapa unsur tertentu, sebagai misalnya ialah </w:t>
      </w:r>
      <w:r w:rsidRPr="001A7B40">
        <w:rPr>
          <w:rFonts w:ascii="Garamond" w:hAnsi="Garamond"/>
          <w:i/>
          <w:iCs/>
          <w:color w:val="000000" w:themeColor="text1"/>
        </w:rPr>
        <w:t xml:space="preserve">maysir </w:t>
      </w:r>
      <w:r w:rsidRPr="001A7B40">
        <w:rPr>
          <w:rFonts w:ascii="Garamond" w:hAnsi="Garamond"/>
          <w:iCs/>
          <w:color w:val="000000" w:themeColor="text1"/>
        </w:rPr>
        <w:t xml:space="preserve">dan juga </w:t>
      </w:r>
      <w:r w:rsidRPr="001A7B40">
        <w:rPr>
          <w:rFonts w:ascii="Garamond" w:hAnsi="Garamond"/>
          <w:i/>
          <w:iCs/>
          <w:color w:val="000000" w:themeColor="text1"/>
        </w:rPr>
        <w:t xml:space="preserve">gharar, </w:t>
      </w:r>
      <w:r w:rsidRPr="001A7B40">
        <w:rPr>
          <w:rFonts w:ascii="Garamond" w:hAnsi="Garamond"/>
          <w:iCs/>
          <w:color w:val="000000" w:themeColor="text1"/>
        </w:rPr>
        <w:t xml:space="preserve">yang mana bahwa kumpulan dari dana yang sumbernya dari peserta perusahaan asuransi jiwa ini dilaksanakan penginvestasikan berdasarkan pada syariat-syariat yang termaktub dalam agama islam, dan setiap keuntungan yang ada atas hasil dari penginvestasian ini, sesudah dilaksanakan pengurangan atas beban dari asuransi, baik itu kontribusi dan juga klaim dari para peserta </w:t>
      </w:r>
      <w:r w:rsidRPr="001A7B40">
        <w:rPr>
          <w:rFonts w:ascii="Garamond" w:hAnsi="Garamond"/>
          <w:color w:val="000000" w:themeColor="text1"/>
        </w:rPr>
        <w:t xml:space="preserve">reasuransi, yang nantinya dibagikan berdasarkan pada nisbah terhadap hasil yang sudah disetujui pada awal dari perjanjian kerjasama tersebut </w:t>
      </w:r>
      <w:r w:rsidRPr="001A7B40">
        <w:rPr>
          <w:rFonts w:ascii="Garamond" w:hAnsi="Garamond"/>
          <w:color w:val="000000" w:themeColor="text1"/>
        </w:rPr>
        <w:fldChar w:fldCharType="begin" w:fldLock="1"/>
      </w:r>
      <w:r w:rsidRPr="001A7B40">
        <w:rPr>
          <w:rFonts w:ascii="Garamond" w:hAnsi="Garamond"/>
          <w:color w:val="000000" w:themeColor="text1"/>
        </w:rPr>
        <w:instrText>ADDIN CSL_CITATION {"citationItems":[{"id":"ITEM-1","itemData":{"ISBN":"979-561-885-7","author":[{"dropping-particle":"","family":"Sula","given":"Muhammad Syakir","non-dropping-particle":"","parse-names":false,"suffix":""}],"edition":"Pertama","id":"ITEM-1","issued":{"date-parts":[["2004"]]},"publisher":"Gema Insani","publisher-place":"Jakarta","title":"Asuransi Syariah (Life and General)","type":"book"},"uris":["http://www.mendeley.com/documents/?uuid=edf633d5-8e5c-4f13-9c0d-5a7abe87dd06"]}],"mendeley":{"formattedCitation":"(Sula, 2004)","plainTextFormattedCitation":"(Sula, 2004)","previouslyFormattedCitation":"(Sula, 2004)"},"properties":{"noteIndex":0},"schema":"https://github.com/citation-style-language/schema/raw/master/csl-citation.json"}</w:instrText>
      </w:r>
      <w:r w:rsidRPr="001A7B40">
        <w:rPr>
          <w:rFonts w:ascii="Garamond" w:hAnsi="Garamond"/>
          <w:color w:val="000000" w:themeColor="text1"/>
        </w:rPr>
        <w:fldChar w:fldCharType="separate"/>
      </w:r>
      <w:r w:rsidRPr="001A7B40">
        <w:rPr>
          <w:rFonts w:ascii="Garamond" w:hAnsi="Garamond"/>
          <w:noProof/>
          <w:color w:val="000000" w:themeColor="text1"/>
        </w:rPr>
        <w:t>(Sula, 2004)</w:t>
      </w:r>
      <w:r w:rsidRPr="001A7B40">
        <w:rPr>
          <w:rFonts w:ascii="Garamond" w:hAnsi="Garamond"/>
          <w:color w:val="000000" w:themeColor="text1"/>
        </w:rPr>
        <w:fldChar w:fldCharType="end"/>
      </w:r>
      <w:r w:rsidRPr="001A7B40">
        <w:rPr>
          <w:rFonts w:ascii="Garamond" w:hAnsi="Garamond"/>
          <w:color w:val="000000" w:themeColor="text1"/>
        </w:rPr>
        <w:t>.</w:t>
      </w:r>
    </w:p>
    <w:p w:rsidR="001A7B40" w:rsidRPr="001A7B40" w:rsidRDefault="001A7B40" w:rsidP="009315BF">
      <w:pPr>
        <w:pStyle w:val="ListParagraph"/>
        <w:spacing w:after="0" w:line="240" w:lineRule="auto"/>
        <w:ind w:left="0" w:firstLine="709"/>
        <w:jc w:val="both"/>
        <w:rPr>
          <w:rFonts w:ascii="Garamond" w:eastAsia="Times New Roman" w:hAnsi="Garamond" w:cs="Times New Roman"/>
          <w:color w:val="000000" w:themeColor="text1"/>
          <w:sz w:val="24"/>
          <w:szCs w:val="24"/>
        </w:rPr>
      </w:pPr>
      <w:r w:rsidRPr="001A7B40">
        <w:rPr>
          <w:rFonts w:ascii="Garamond" w:hAnsi="Garamond" w:cs="Times New Roman"/>
          <w:color w:val="000000" w:themeColor="text1"/>
          <w:sz w:val="24"/>
          <w:szCs w:val="24"/>
        </w:rPr>
        <w:t>Kontribusi</w:t>
      </w:r>
      <w:r w:rsidRPr="001A7B40">
        <w:rPr>
          <w:rFonts w:ascii="Garamond" w:eastAsia="Times New Roman" w:hAnsi="Garamond" w:cs="Times New Roman"/>
          <w:color w:val="000000" w:themeColor="text1"/>
          <w:sz w:val="24"/>
          <w:szCs w:val="24"/>
        </w:rPr>
        <w:t xml:space="preserve"> </w:t>
      </w:r>
      <w:r w:rsidRPr="001A7B40">
        <w:rPr>
          <w:rFonts w:ascii="Garamond" w:eastAsia="Times New Roman" w:hAnsi="Garamond" w:cs="Times New Roman"/>
          <w:i/>
          <w:color w:val="000000" w:themeColor="text1"/>
          <w:sz w:val="24"/>
          <w:szCs w:val="24"/>
        </w:rPr>
        <w:t>(al-Musahamah)</w:t>
      </w:r>
      <w:r w:rsidRPr="001A7B40">
        <w:rPr>
          <w:rFonts w:ascii="Garamond" w:eastAsia="Times New Roman" w:hAnsi="Garamond" w:cs="Times New Roman"/>
          <w:color w:val="000000" w:themeColor="text1"/>
          <w:sz w:val="24"/>
          <w:szCs w:val="24"/>
        </w:rPr>
        <w:t xml:space="preserve"> didefinisikan sebagai bentuk dari kerjasama yang saling menguntungkan, yang mana semua pihak yang terlibat menyediakan sumbangan kontribusi yang berbentuk dana pada perusahaan asuransi dan tiap peserta ini memiliki ha katas kompensasi dari sumbangan kontribusi yang disediakannya tersebut berlandaskan pada besar-kecil dari saham atau premi yang dibayarkannya. Dalam perjanjian </w:t>
      </w:r>
      <w:r w:rsidRPr="001A7B40">
        <w:rPr>
          <w:rFonts w:ascii="Garamond" w:eastAsia="Times New Roman" w:hAnsi="Garamond" w:cs="Times New Roman"/>
          <w:i/>
          <w:color w:val="000000" w:themeColor="text1"/>
          <w:sz w:val="24"/>
          <w:szCs w:val="24"/>
        </w:rPr>
        <w:t>takaful</w:t>
      </w:r>
      <w:r w:rsidRPr="001A7B40">
        <w:rPr>
          <w:rFonts w:ascii="Garamond" w:eastAsia="Times New Roman" w:hAnsi="Garamond" w:cs="Times New Roman"/>
          <w:color w:val="000000" w:themeColor="text1"/>
          <w:sz w:val="24"/>
          <w:szCs w:val="24"/>
        </w:rPr>
        <w:t xml:space="preserve">, kontribusi ini didefinisikan sebagai suatu bentuk dari keuangan </w:t>
      </w:r>
      <w:r w:rsidRPr="001A7B40">
        <w:rPr>
          <w:rFonts w:ascii="Garamond" w:eastAsia="Times New Roman" w:hAnsi="Garamond" w:cs="Times New Roman"/>
          <w:i/>
          <w:color w:val="000000" w:themeColor="text1"/>
          <w:sz w:val="24"/>
          <w:szCs w:val="24"/>
        </w:rPr>
        <w:t>(al’iwad)</w:t>
      </w:r>
      <w:r w:rsidRPr="001A7B40">
        <w:rPr>
          <w:rFonts w:ascii="Garamond" w:eastAsia="Times New Roman" w:hAnsi="Garamond" w:cs="Times New Roman"/>
          <w:color w:val="000000" w:themeColor="text1"/>
          <w:sz w:val="24"/>
          <w:szCs w:val="24"/>
        </w:rPr>
        <w:t xml:space="preserve"> atas bagian-bagian tertentu dari peserta yang sebagai bentuk dari kewajiban yang timbul atas suatu perjanjian yang memperlibatkan pihak pengelola dengan pihak peserta.</w:t>
      </w:r>
    </w:p>
    <w:p w:rsidR="001A7B40" w:rsidRPr="001A7B40" w:rsidRDefault="001A7B40" w:rsidP="009315BF">
      <w:pPr>
        <w:adjustRightInd w:val="0"/>
        <w:ind w:firstLine="709"/>
        <w:contextualSpacing/>
        <w:jc w:val="both"/>
        <w:rPr>
          <w:rFonts w:ascii="Garamond" w:hAnsi="Garamond"/>
          <w:color w:val="000000" w:themeColor="text1"/>
          <w:lang w:val="id-ID"/>
        </w:rPr>
      </w:pPr>
      <w:r w:rsidRPr="001A7B40">
        <w:rPr>
          <w:rFonts w:ascii="Garamond" w:hAnsi="Garamond"/>
          <w:color w:val="000000" w:themeColor="text1"/>
          <w:lang w:val="id-ID"/>
        </w:rPr>
        <w:t xml:space="preserve">Merujuk pada penjelasan yang dinyatakan </w:t>
      </w:r>
      <w:r w:rsidRPr="001A7B40">
        <w:rPr>
          <w:rFonts w:ascii="Garamond" w:hAnsi="Garamond"/>
          <w:color w:val="000000" w:themeColor="text1"/>
        </w:rPr>
        <w:fldChar w:fldCharType="begin" w:fldLock="1"/>
      </w:r>
      <w:r w:rsidRPr="001A7B40">
        <w:rPr>
          <w:rFonts w:ascii="Garamond" w:hAnsi="Garamond"/>
          <w:color w:val="000000" w:themeColor="text1"/>
          <w:lang w:val="id-ID"/>
        </w:rPr>
        <w:instrText>ADDIN CSL_CITATION {"citationItems":[{"id":"ITEM-1","itemData":{"DOI":"10.18502/kss.v3i13.4209","abstract":".","author":[{"dropping-particle":"","family":"Firdaus Ramdhani P","given":"M","non-dropping-particle":"","parse-names":false,"suffix":""},{"dropping-particle":"","family":"Sucia Sukmaningrum","given":"P","non-dropping-particle":"","parse-names":false,"suffix":""}],"container-title":"KnE Social Sciences","id":"ITEM-1","issue":"13","issued":{"date-parts":[["2019"]]},"page":"249","title":"Factors that Influence Surplus Underwriting of Tabarru Funds in General Islamic Insurance Companies","type":"article-journal","volume":"3"},"uris":["http://www.mendeley.com/documents/?uuid=c285bc2b-0634-4d98-adf0-981e14291bd8"]}],"mendeley":{"formattedCitation":"(Firdaus Ramdhani P &amp; Sucia Sukmaningrum, 2019)","plainTextFormattedCitation":"(Firdaus Ramdhani P &amp; Sucia Sukmaningrum, 2019)","previouslyFormattedCitation":"(Firdaus Ramdhani P &amp; Sucia Sukmaningrum, 2019)"},"properties":{"noteIndex":0},"schema":"https://github.com/citation-style-language/schema/raw/master/csl-citation.json"}</w:instrText>
      </w:r>
      <w:r w:rsidRPr="001A7B40">
        <w:rPr>
          <w:rFonts w:ascii="Garamond" w:hAnsi="Garamond"/>
          <w:color w:val="000000" w:themeColor="text1"/>
        </w:rPr>
        <w:fldChar w:fldCharType="separate"/>
      </w:r>
      <w:r w:rsidRPr="001A7B40">
        <w:rPr>
          <w:rFonts w:ascii="Garamond" w:hAnsi="Garamond"/>
          <w:noProof/>
          <w:color w:val="000000" w:themeColor="text1"/>
          <w:lang w:val="id-ID"/>
        </w:rPr>
        <w:t>Firdaus Ramdhani P &amp; Sucia Sukmaningrum (2019)</w:t>
      </w:r>
      <w:r w:rsidRPr="001A7B40">
        <w:rPr>
          <w:rFonts w:ascii="Garamond" w:hAnsi="Garamond"/>
          <w:color w:val="000000" w:themeColor="text1"/>
        </w:rPr>
        <w:fldChar w:fldCharType="end"/>
      </w:r>
      <w:r w:rsidRPr="001A7B40">
        <w:rPr>
          <w:rFonts w:ascii="Garamond" w:hAnsi="Garamond"/>
          <w:color w:val="000000" w:themeColor="text1"/>
          <w:lang w:val="id-ID"/>
        </w:rPr>
        <w:t xml:space="preserve"> menjelaskan bahwa di dalam asuransi syariah, kontribusi ini didefinisikan sebagai bentuk dari bagian atas suatu premi yang mana dalam penelitian ini ialah bagian atas suatu premi yang dipergunakan untuk keperluan dana </w:t>
      </w:r>
      <w:r w:rsidRPr="001A7B40">
        <w:rPr>
          <w:rFonts w:ascii="Garamond" w:hAnsi="Garamond"/>
          <w:i/>
          <w:color w:val="000000" w:themeColor="text1"/>
          <w:lang w:val="id-ID"/>
        </w:rPr>
        <w:t>tabarru</w:t>
      </w:r>
      <w:r w:rsidRPr="001A7B40">
        <w:rPr>
          <w:rFonts w:ascii="Garamond" w:hAnsi="Garamond"/>
          <w:color w:val="000000" w:themeColor="text1"/>
          <w:lang w:val="id-ID"/>
        </w:rPr>
        <w:t xml:space="preserve">. Definisi dari kontribusi ini dipergunakan, hal ini disebabkan bahwa karena dana ini ialah sebagai sumbangan kontribusi yang sumbernya ialah dari para peserta atas ujrah dan juga porsi risiko yang ada. Kontribusi peserta, dengan kata lain </w:t>
      </w:r>
      <w:r w:rsidRPr="001A7B40">
        <w:rPr>
          <w:rFonts w:ascii="Garamond" w:hAnsi="Garamond"/>
          <w:color w:val="000000" w:themeColor="text1"/>
          <w:lang w:val="id-ID"/>
        </w:rPr>
        <w:lastRenderedPageBreak/>
        <w:t>didefinisikan sebagai suatu dana awal yang sumbernya dari pihak peserta yang masih belum dilaksanakan pengurangan dengan biaya yang ada pada perjanjian yang nantinya akan memberikan pengaruh pada surplus dari penjaminan emisnya tersebut.</w:t>
      </w:r>
    </w:p>
    <w:p w:rsidR="001A7B40" w:rsidRPr="001A7B40" w:rsidRDefault="001A7B40" w:rsidP="009315BF">
      <w:pPr>
        <w:pStyle w:val="ListParagraph"/>
        <w:adjustRightInd w:val="0"/>
        <w:spacing w:after="0" w:line="240" w:lineRule="auto"/>
        <w:ind w:left="0" w:firstLine="709"/>
        <w:jc w:val="both"/>
        <w:rPr>
          <w:rFonts w:ascii="Garamond" w:hAnsi="Garamond" w:cs="Times New Roman"/>
          <w:color w:val="000000"/>
          <w:sz w:val="24"/>
          <w:szCs w:val="24"/>
          <w:lang w:val="en-US"/>
        </w:rPr>
      </w:pPr>
      <w:r w:rsidRPr="001A7B40">
        <w:rPr>
          <w:rFonts w:ascii="Garamond" w:hAnsi="Garamond" w:cs="Times New Roman"/>
          <w:color w:val="000000"/>
          <w:sz w:val="24"/>
          <w:szCs w:val="24"/>
          <w:lang w:val="en-US"/>
        </w:rPr>
        <w:t xml:space="preserve">Di dalam perusahaan asuransi syaria ini, kontribusi didefinisikan sebagai bagian atas premi yang mana dalam penelitian ini ialah bagian atas suatu premi yang dilaksanakan pengalokasian terhadap dana dari </w:t>
      </w:r>
      <w:r w:rsidRPr="001A7B40">
        <w:rPr>
          <w:rFonts w:ascii="Garamond" w:hAnsi="Garamond" w:cs="Times New Roman"/>
          <w:i/>
          <w:color w:val="000000"/>
          <w:sz w:val="24"/>
          <w:szCs w:val="24"/>
        </w:rPr>
        <w:t>tabarru</w:t>
      </w:r>
      <w:r w:rsidRPr="001A7B40">
        <w:rPr>
          <w:rFonts w:ascii="Garamond" w:hAnsi="Garamond" w:cs="Times New Roman"/>
          <w:i/>
          <w:color w:val="000000"/>
          <w:sz w:val="24"/>
          <w:szCs w:val="24"/>
          <w:lang w:val="en-US"/>
        </w:rPr>
        <w:t>’</w:t>
      </w:r>
      <w:r w:rsidRPr="001A7B40">
        <w:rPr>
          <w:rFonts w:ascii="Garamond" w:hAnsi="Garamond" w:cs="Times New Roman"/>
          <w:color w:val="000000"/>
          <w:sz w:val="24"/>
          <w:szCs w:val="24"/>
        </w:rPr>
        <w:t xml:space="preserve">. </w:t>
      </w:r>
      <w:r w:rsidRPr="001A7B40">
        <w:rPr>
          <w:rFonts w:ascii="Garamond" w:hAnsi="Garamond" w:cs="Times New Roman"/>
          <w:color w:val="000000"/>
          <w:sz w:val="24"/>
          <w:szCs w:val="24"/>
          <w:lang w:val="en-US"/>
        </w:rPr>
        <w:t>Definisi dari kontribusi ini dipergunakan, hal ini disebabkan bahwa dana ini ialah sumbangan kontribusi dari peserta perusahaan asuran terhadap ujrah dan juga porsi risiko.</w:t>
      </w:r>
    </w:p>
    <w:p w:rsidR="00C53A0E" w:rsidRPr="001A7B40" w:rsidRDefault="001A7B40" w:rsidP="009315BF">
      <w:pPr>
        <w:adjustRightInd w:val="0"/>
        <w:spacing w:before="240" w:after="240"/>
        <w:ind w:firstLine="709"/>
        <w:contextualSpacing/>
        <w:jc w:val="both"/>
        <w:rPr>
          <w:rFonts w:ascii="Garamond" w:eastAsia="Garamond" w:hAnsi="Garamond" w:cs="Garamond"/>
        </w:rPr>
      </w:pPr>
      <w:r w:rsidRPr="001A7B40">
        <w:rPr>
          <w:rFonts w:ascii="Garamond" w:hAnsi="Garamond"/>
          <w:color w:val="000000"/>
        </w:rPr>
        <w:t xml:space="preserve">Dalam penerimaan dari pembayaran premi oleh peserta ini didefinisikan sebagai satu dari beberapa sumber pendapatan utama untuk pihak dari perusahaan asuransi syariah, dengan demikian perusahaan asuransi tersebut wajib untuk melaksanakan pengelolaan dengan optimal, baik dan juga amanah yang didapatkannya tersebut. Dalam perusahaan asuransi syariah ini ialah dana premi yang ada ini akan dilaksanakan pemisahan pada dua jenis komponen, diantaranya ialah komponen dari dana </w:t>
      </w:r>
      <w:r w:rsidRPr="001A7B40">
        <w:rPr>
          <w:rFonts w:ascii="Garamond" w:hAnsi="Garamond"/>
          <w:i/>
          <w:color w:val="000000"/>
        </w:rPr>
        <w:t>tabarru’</w:t>
      </w:r>
      <w:r w:rsidRPr="001A7B40">
        <w:rPr>
          <w:rFonts w:ascii="Garamond" w:hAnsi="Garamond"/>
          <w:color w:val="000000"/>
        </w:rPr>
        <w:t xml:space="preserve"> yang diperuntukkan pada dana kebajikan guna memberikan bantuan pada pihak peserta dari perusahaan asuransi yang terdampak suatu bencana atau musibah, dan sedangkan </w:t>
      </w:r>
      <w:r w:rsidRPr="001A7B40">
        <w:rPr>
          <w:rFonts w:ascii="Garamond" w:hAnsi="Garamond"/>
          <w:i/>
          <w:color w:val="000000" w:themeColor="text1"/>
        </w:rPr>
        <w:t>fee</w:t>
      </w:r>
      <w:r w:rsidRPr="001A7B40">
        <w:rPr>
          <w:rFonts w:ascii="Garamond" w:hAnsi="Garamond"/>
          <w:color w:val="000000" w:themeColor="text1"/>
        </w:rPr>
        <w:t xml:space="preserve"> (</w:t>
      </w:r>
      <w:r w:rsidRPr="001A7B40">
        <w:rPr>
          <w:rFonts w:ascii="Garamond" w:hAnsi="Garamond"/>
          <w:i/>
          <w:color w:val="000000" w:themeColor="text1"/>
        </w:rPr>
        <w:t>Ujroh</w:t>
      </w:r>
      <w:r w:rsidRPr="001A7B40">
        <w:rPr>
          <w:rFonts w:ascii="Garamond" w:hAnsi="Garamond"/>
          <w:color w:val="000000" w:themeColor="text1"/>
        </w:rPr>
        <w:t xml:space="preserve">) ini diperuntukkan perusahaan itu sendiri. Bilamana pendapatan premi yang didapatkan oleh suatu perusahaan asuransi tersebut tinggi, dengan demikian hal ini diekspektasikan mampu menaikkan hasil dari </w:t>
      </w:r>
      <w:r w:rsidRPr="001A7B40">
        <w:rPr>
          <w:rFonts w:ascii="Garamond" w:hAnsi="Garamond"/>
          <w:i/>
          <w:color w:val="000000" w:themeColor="text1"/>
        </w:rPr>
        <w:t xml:space="preserve">underwriting </w:t>
      </w:r>
      <w:r w:rsidRPr="001A7B40">
        <w:rPr>
          <w:rFonts w:ascii="Garamond" w:hAnsi="Garamond"/>
          <w:color w:val="000000" w:themeColor="text1"/>
        </w:rPr>
        <w:t xml:space="preserve">perusahaan tersebut. Berdasarkan pada hasil dari berlangsungnya penelitian yang dilaksanakan Karwati (2011) memperlihatkan bahwa semakin naiknya hasil dari </w:t>
      </w:r>
      <w:r w:rsidRPr="001A7B40">
        <w:rPr>
          <w:rFonts w:ascii="Garamond" w:hAnsi="Garamond"/>
          <w:i/>
          <w:color w:val="000000" w:themeColor="text1"/>
        </w:rPr>
        <w:t xml:space="preserve">underwriting </w:t>
      </w:r>
      <w:r w:rsidRPr="001A7B40">
        <w:rPr>
          <w:rFonts w:ascii="Garamond" w:hAnsi="Garamond"/>
          <w:color w:val="000000" w:themeColor="text1"/>
        </w:rPr>
        <w:t xml:space="preserve">perusahaan ini berlangsung disebabkan terdapatnya kenaikan terhadap sumbangan kontribusi dari peserta perusahaan asuransi (premi), dengan demikian keadaan semacam ini bisa dinyatakan bahwa ada keterkaitan hubungan antara variabel sumbangan kontribusi dari peserta perusahaan asuransi (premi) dengan hasil dari </w:t>
      </w:r>
      <w:r w:rsidRPr="001A7B40">
        <w:rPr>
          <w:rFonts w:ascii="Garamond" w:hAnsi="Garamond"/>
          <w:i/>
          <w:color w:val="000000" w:themeColor="text1"/>
        </w:rPr>
        <w:t xml:space="preserve">underwriting </w:t>
      </w:r>
      <w:r w:rsidRPr="001A7B40">
        <w:rPr>
          <w:rFonts w:ascii="Garamond" w:hAnsi="Garamond"/>
          <w:color w:val="000000" w:themeColor="text1"/>
        </w:rPr>
        <w:t>perusahaan itu sendiri. Kontribusi dari peserta perusahaan asuransi ini dengan kata lain ialah dana awal yang sumberya dari para pihak peserta yang masih belum dilaksanakan pengurangan dari biaya di dalam sautu perjanjian dengan akan memberikan pengaruh pada surplus dari penjaminan emisi secara otomatis</w:t>
      </w:r>
      <w:r w:rsidR="00CC1F9A" w:rsidRPr="001A7B40">
        <w:rPr>
          <w:rFonts w:ascii="Garamond" w:eastAsia="Garamond" w:hAnsi="Garamond" w:cs="Garamond"/>
        </w:rPr>
        <w:t>.</w:t>
      </w:r>
    </w:p>
    <w:p w:rsidR="001A7B40" w:rsidRPr="001A7B40" w:rsidRDefault="001A7B40" w:rsidP="009315BF">
      <w:pPr>
        <w:spacing w:before="240" w:after="240"/>
        <w:ind w:firstLine="709"/>
        <w:contextualSpacing/>
        <w:jc w:val="both"/>
        <w:rPr>
          <w:rFonts w:ascii="Garamond" w:hAnsi="Garamond"/>
          <w:color w:val="000000" w:themeColor="text1"/>
        </w:rPr>
      </w:pPr>
      <w:r w:rsidRPr="001A7B40">
        <w:rPr>
          <w:rFonts w:ascii="Garamond" w:hAnsi="Garamond"/>
          <w:color w:val="000000" w:themeColor="text1"/>
        </w:rPr>
        <w:t>Dalam penelitian ini, kerangka konseptual secara sederhana dapat disajikan sebagaimana dalam gambar di bawah ini:</w:t>
      </w:r>
    </w:p>
    <w:p w:rsidR="001A7B40" w:rsidRPr="001A7B40" w:rsidRDefault="001A7B40" w:rsidP="009315BF">
      <w:pPr>
        <w:spacing w:before="240" w:after="240"/>
        <w:ind w:firstLine="709"/>
        <w:contextualSpacing/>
        <w:jc w:val="both"/>
        <w:rPr>
          <w:rFonts w:ascii="Garamond" w:hAnsi="Garamond"/>
          <w:color w:val="000000" w:themeColor="text1"/>
        </w:rPr>
      </w:pPr>
    </w:p>
    <w:p w:rsidR="001A7B40" w:rsidRPr="001A7B40" w:rsidRDefault="001A7B40" w:rsidP="009315BF">
      <w:pPr>
        <w:spacing w:before="240" w:after="240"/>
        <w:ind w:firstLine="709"/>
        <w:contextualSpacing/>
        <w:jc w:val="both"/>
        <w:rPr>
          <w:rFonts w:ascii="Garamond" w:eastAsia="Garamond" w:hAnsi="Garamond" w:cs="Garamond"/>
          <w:b/>
        </w:rPr>
      </w:pPr>
      <w:r w:rsidRPr="001A7B40">
        <w:rPr>
          <w:rFonts w:ascii="Garamond" w:hAnsi="Garamond"/>
          <w:noProof/>
          <w:color w:val="000000" w:themeColor="text1"/>
        </w:rPr>
        <w:lastRenderedPageBreak/>
        <mc:AlternateContent>
          <mc:Choice Requires="wpg">
            <w:drawing>
              <wp:inline distT="0" distB="0" distL="0" distR="0" wp14:anchorId="4DAD6859" wp14:editId="10890343">
                <wp:extent cx="5219700" cy="6375374"/>
                <wp:effectExtent l="0" t="0" r="19050" b="26035"/>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19700" cy="6375374"/>
                          <a:chOff x="320" y="142"/>
                          <a:chExt cx="8556" cy="9838"/>
                        </a:xfrm>
                      </wpg:grpSpPr>
                      <wps:wsp>
                        <wps:cNvPr id="30" name="Rectangle 5"/>
                        <wps:cNvSpPr>
                          <a:spLocks noChangeArrowheads="1"/>
                        </wps:cNvSpPr>
                        <wps:spPr bwMode="auto">
                          <a:xfrm>
                            <a:off x="7333" y="595"/>
                            <a:ext cx="1517" cy="67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Line 6"/>
                        <wps:cNvCnPr/>
                        <wps:spPr bwMode="auto">
                          <a:xfrm>
                            <a:off x="8113" y="1294"/>
                            <a:ext cx="0" cy="188"/>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2" name="Line 7"/>
                        <wps:cNvCnPr/>
                        <wps:spPr bwMode="auto">
                          <a:xfrm>
                            <a:off x="1213" y="1270"/>
                            <a:ext cx="0" cy="188"/>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3" name="Line 8"/>
                        <wps:cNvCnPr/>
                        <wps:spPr bwMode="auto">
                          <a:xfrm>
                            <a:off x="2994" y="1261"/>
                            <a:ext cx="0" cy="188"/>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4" name="Line 9"/>
                        <wps:cNvCnPr/>
                        <wps:spPr bwMode="auto">
                          <a:xfrm>
                            <a:off x="4669" y="1273"/>
                            <a:ext cx="0" cy="188"/>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5" name="Line 10"/>
                        <wps:cNvCnPr/>
                        <wps:spPr bwMode="auto">
                          <a:xfrm>
                            <a:off x="6337" y="1285"/>
                            <a:ext cx="0" cy="188"/>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6" name="Line 11"/>
                        <wps:cNvCnPr/>
                        <wps:spPr bwMode="auto">
                          <a:xfrm>
                            <a:off x="1213" y="1460"/>
                            <a:ext cx="6899" cy="2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7" name="Line 12"/>
                        <wps:cNvCnPr/>
                        <wps:spPr bwMode="auto">
                          <a:xfrm>
                            <a:off x="4669" y="1472"/>
                            <a:ext cx="0" cy="192"/>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8" name="Line 13"/>
                        <wps:cNvCnPr/>
                        <wps:spPr bwMode="auto">
                          <a:xfrm>
                            <a:off x="1633" y="1645"/>
                            <a:ext cx="6028" cy="21"/>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9" name="Line 14"/>
                        <wps:cNvCnPr/>
                        <wps:spPr bwMode="auto">
                          <a:xfrm>
                            <a:off x="7657" y="1664"/>
                            <a:ext cx="0" cy="188"/>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0" name="Line 15"/>
                        <wps:cNvCnPr/>
                        <wps:spPr bwMode="auto">
                          <a:xfrm>
                            <a:off x="4662" y="1671"/>
                            <a:ext cx="0" cy="188"/>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1" name="Line 16"/>
                        <wps:cNvCnPr/>
                        <wps:spPr bwMode="auto">
                          <a:xfrm>
                            <a:off x="1638" y="1659"/>
                            <a:ext cx="0" cy="188"/>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2" name="Rectangle 17"/>
                        <wps:cNvSpPr>
                          <a:spLocks noChangeArrowheads="1"/>
                        </wps:cNvSpPr>
                        <wps:spPr bwMode="auto">
                          <a:xfrm>
                            <a:off x="7253" y="1872"/>
                            <a:ext cx="1623" cy="428"/>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Line 18"/>
                        <wps:cNvCnPr/>
                        <wps:spPr bwMode="auto">
                          <a:xfrm>
                            <a:off x="4667" y="2312"/>
                            <a:ext cx="0" cy="188"/>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4" name="Line 19"/>
                        <wps:cNvCnPr/>
                        <wps:spPr bwMode="auto">
                          <a:xfrm>
                            <a:off x="1664" y="2518"/>
                            <a:ext cx="6028" cy="2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5" name="Line 20"/>
                        <wps:cNvCnPr/>
                        <wps:spPr bwMode="auto">
                          <a:xfrm>
                            <a:off x="7681" y="2307"/>
                            <a:ext cx="0" cy="188"/>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6" name="Line 21"/>
                        <wps:cNvCnPr/>
                        <wps:spPr bwMode="auto">
                          <a:xfrm>
                            <a:off x="1664" y="2307"/>
                            <a:ext cx="0" cy="188"/>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7" name="Line 22"/>
                        <wps:cNvCnPr/>
                        <wps:spPr bwMode="auto">
                          <a:xfrm>
                            <a:off x="4667" y="2540"/>
                            <a:ext cx="0" cy="188"/>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8" name="Line 23"/>
                        <wps:cNvCnPr/>
                        <wps:spPr bwMode="auto">
                          <a:xfrm>
                            <a:off x="4667" y="3248"/>
                            <a:ext cx="0" cy="188"/>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9" name="Line 24"/>
                        <wps:cNvCnPr/>
                        <wps:spPr bwMode="auto">
                          <a:xfrm>
                            <a:off x="1722" y="3461"/>
                            <a:ext cx="6028" cy="21"/>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0" name="Line 25"/>
                        <wps:cNvCnPr/>
                        <wps:spPr bwMode="auto">
                          <a:xfrm>
                            <a:off x="1722" y="3461"/>
                            <a:ext cx="0" cy="188"/>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1" name="Line 26"/>
                        <wps:cNvCnPr/>
                        <wps:spPr bwMode="auto">
                          <a:xfrm>
                            <a:off x="4657" y="3485"/>
                            <a:ext cx="0" cy="188"/>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2" name="Line 27"/>
                        <wps:cNvCnPr/>
                        <wps:spPr bwMode="auto">
                          <a:xfrm>
                            <a:off x="7746" y="3488"/>
                            <a:ext cx="0" cy="188"/>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3" name="Rectangle 28"/>
                        <wps:cNvSpPr>
                          <a:spLocks noChangeArrowheads="1"/>
                        </wps:cNvSpPr>
                        <wps:spPr bwMode="auto">
                          <a:xfrm>
                            <a:off x="6824" y="3718"/>
                            <a:ext cx="1805" cy="42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Line 29"/>
                        <wps:cNvCnPr/>
                        <wps:spPr bwMode="auto">
                          <a:xfrm>
                            <a:off x="1741" y="4148"/>
                            <a:ext cx="0" cy="188"/>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5" name="Line 30"/>
                        <wps:cNvCnPr/>
                        <wps:spPr bwMode="auto">
                          <a:xfrm>
                            <a:off x="4672" y="4160"/>
                            <a:ext cx="0" cy="188"/>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6" name="Line 31"/>
                        <wps:cNvCnPr/>
                        <wps:spPr bwMode="auto">
                          <a:xfrm>
                            <a:off x="7753" y="4167"/>
                            <a:ext cx="0" cy="188"/>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7" name="Line 32"/>
                        <wps:cNvCnPr/>
                        <wps:spPr bwMode="auto">
                          <a:xfrm>
                            <a:off x="1748" y="4340"/>
                            <a:ext cx="6028" cy="21"/>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8" name="Line 33"/>
                        <wps:cNvCnPr/>
                        <wps:spPr bwMode="auto">
                          <a:xfrm>
                            <a:off x="4672" y="4352"/>
                            <a:ext cx="0" cy="188"/>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9" name="Line 34"/>
                        <wps:cNvCnPr/>
                        <wps:spPr bwMode="auto">
                          <a:xfrm>
                            <a:off x="4708" y="4966"/>
                            <a:ext cx="0" cy="188"/>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60" name="Line 35"/>
                        <wps:cNvCnPr/>
                        <wps:spPr bwMode="auto">
                          <a:xfrm>
                            <a:off x="1784" y="5811"/>
                            <a:ext cx="5505" cy="6"/>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61" name="Line 36"/>
                        <wps:cNvCnPr/>
                        <wps:spPr bwMode="auto">
                          <a:xfrm>
                            <a:off x="1782" y="5823"/>
                            <a:ext cx="0" cy="188"/>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62" name="Line 37"/>
                        <wps:cNvCnPr/>
                        <wps:spPr bwMode="auto">
                          <a:xfrm>
                            <a:off x="4777" y="5837"/>
                            <a:ext cx="0" cy="188"/>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63" name="Line 38"/>
                        <wps:cNvCnPr/>
                        <wps:spPr bwMode="auto">
                          <a:xfrm>
                            <a:off x="7278" y="5847"/>
                            <a:ext cx="0" cy="188"/>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64" name="Line 39"/>
                        <wps:cNvCnPr/>
                        <wps:spPr bwMode="auto">
                          <a:xfrm>
                            <a:off x="4784" y="5583"/>
                            <a:ext cx="0" cy="212"/>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65" name="Line 40"/>
                        <wps:cNvCnPr/>
                        <wps:spPr bwMode="auto">
                          <a:xfrm>
                            <a:off x="4784" y="6452"/>
                            <a:ext cx="0" cy="212"/>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66" name="Rectangle 41"/>
                        <wps:cNvSpPr>
                          <a:spLocks noChangeArrowheads="1"/>
                        </wps:cNvSpPr>
                        <wps:spPr bwMode="auto">
                          <a:xfrm>
                            <a:off x="320" y="6651"/>
                            <a:ext cx="8309" cy="264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 name="Rectangle 42"/>
                        <wps:cNvSpPr>
                          <a:spLocks noChangeArrowheads="1"/>
                        </wps:cNvSpPr>
                        <wps:spPr bwMode="auto">
                          <a:xfrm>
                            <a:off x="1887" y="8107"/>
                            <a:ext cx="1412" cy="464"/>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Rectangle 43"/>
                        <wps:cNvSpPr>
                          <a:spLocks noChangeArrowheads="1"/>
                        </wps:cNvSpPr>
                        <wps:spPr bwMode="auto">
                          <a:xfrm>
                            <a:off x="4347" y="7555"/>
                            <a:ext cx="1082" cy="343"/>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 name="Rectangle 44"/>
                        <wps:cNvSpPr>
                          <a:spLocks noChangeArrowheads="1"/>
                        </wps:cNvSpPr>
                        <wps:spPr bwMode="auto">
                          <a:xfrm>
                            <a:off x="6506" y="7574"/>
                            <a:ext cx="2344" cy="646"/>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AutoShape 45"/>
                        <wps:cNvSpPr>
                          <a:spLocks/>
                        </wps:cNvSpPr>
                        <wps:spPr bwMode="auto">
                          <a:xfrm>
                            <a:off x="3354" y="7122"/>
                            <a:ext cx="845" cy="452"/>
                          </a:xfrm>
                          <a:custGeom>
                            <a:avLst/>
                            <a:gdLst>
                              <a:gd name="T0" fmla="+- 0 4144 3354"/>
                              <a:gd name="T1" fmla="*/ T0 w 845"/>
                              <a:gd name="T2" fmla="+- 0 7549 7122"/>
                              <a:gd name="T3" fmla="*/ 7549 h 452"/>
                              <a:gd name="T4" fmla="+- 0 4042 3354"/>
                              <a:gd name="T5" fmla="*/ T4 w 845"/>
                              <a:gd name="T6" fmla="+- 0 7554 7122"/>
                              <a:gd name="T7" fmla="*/ 7554 h 452"/>
                              <a:gd name="T8" fmla="+- 0 4036 3354"/>
                              <a:gd name="T9" fmla="*/ T8 w 845"/>
                              <a:gd name="T10" fmla="+- 0 7554 7122"/>
                              <a:gd name="T11" fmla="*/ 7554 h 452"/>
                              <a:gd name="T12" fmla="+- 0 4032 3354"/>
                              <a:gd name="T13" fmla="*/ T12 w 845"/>
                              <a:gd name="T14" fmla="+- 0 7559 7122"/>
                              <a:gd name="T15" fmla="*/ 7559 h 452"/>
                              <a:gd name="T16" fmla="+- 0 4032 3354"/>
                              <a:gd name="T17" fmla="*/ T16 w 845"/>
                              <a:gd name="T18" fmla="+- 0 7562 7122"/>
                              <a:gd name="T19" fmla="*/ 7562 h 452"/>
                              <a:gd name="T20" fmla="+- 0 4032 3354"/>
                              <a:gd name="T21" fmla="*/ T20 w 845"/>
                              <a:gd name="T22" fmla="+- 0 7566 7122"/>
                              <a:gd name="T23" fmla="*/ 7566 h 452"/>
                              <a:gd name="T24" fmla="+- 0 4033 3354"/>
                              <a:gd name="T25" fmla="*/ T24 w 845"/>
                              <a:gd name="T26" fmla="+- 0 7570 7122"/>
                              <a:gd name="T27" fmla="*/ 7570 h 452"/>
                              <a:gd name="T28" fmla="+- 0 4037 3354"/>
                              <a:gd name="T29" fmla="*/ T28 w 845"/>
                              <a:gd name="T30" fmla="+- 0 7574 7122"/>
                              <a:gd name="T31" fmla="*/ 7574 h 452"/>
                              <a:gd name="T32" fmla="+- 0 4043 3354"/>
                              <a:gd name="T33" fmla="*/ T32 w 845"/>
                              <a:gd name="T34" fmla="+- 0 7574 7122"/>
                              <a:gd name="T35" fmla="*/ 7574 h 452"/>
                              <a:gd name="T36" fmla="+- 0 4199 3354"/>
                              <a:gd name="T37" fmla="*/ T36 w 845"/>
                              <a:gd name="T38" fmla="+- 0 7566 7122"/>
                              <a:gd name="T39" fmla="*/ 7566 h 452"/>
                              <a:gd name="T40" fmla="+- 0 4199 3354"/>
                              <a:gd name="T41" fmla="*/ T40 w 845"/>
                              <a:gd name="T42" fmla="+- 0 7566 7122"/>
                              <a:gd name="T43" fmla="*/ 7566 h 452"/>
                              <a:gd name="T44" fmla="+- 0 4177 3354"/>
                              <a:gd name="T45" fmla="*/ T44 w 845"/>
                              <a:gd name="T46" fmla="+- 0 7566 7122"/>
                              <a:gd name="T47" fmla="*/ 7566 h 452"/>
                              <a:gd name="T48" fmla="+- 0 4144 3354"/>
                              <a:gd name="T49" fmla="*/ T48 w 845"/>
                              <a:gd name="T50" fmla="+- 0 7549 7122"/>
                              <a:gd name="T51" fmla="*/ 7549 h 452"/>
                              <a:gd name="T52" fmla="+- 0 4164 3354"/>
                              <a:gd name="T53" fmla="*/ T52 w 845"/>
                              <a:gd name="T54" fmla="+- 0 7548 7122"/>
                              <a:gd name="T55" fmla="*/ 7548 h 452"/>
                              <a:gd name="T56" fmla="+- 0 4144 3354"/>
                              <a:gd name="T57" fmla="*/ T56 w 845"/>
                              <a:gd name="T58" fmla="+- 0 7549 7122"/>
                              <a:gd name="T59" fmla="*/ 7549 h 452"/>
                              <a:gd name="T60" fmla="+- 0 4177 3354"/>
                              <a:gd name="T61" fmla="*/ T60 w 845"/>
                              <a:gd name="T62" fmla="+- 0 7566 7122"/>
                              <a:gd name="T63" fmla="*/ 7566 h 452"/>
                              <a:gd name="T64" fmla="+- 0 4178 3354"/>
                              <a:gd name="T65" fmla="*/ T64 w 845"/>
                              <a:gd name="T66" fmla="+- 0 7562 7122"/>
                              <a:gd name="T67" fmla="*/ 7562 h 452"/>
                              <a:gd name="T68" fmla="+- 0 4173 3354"/>
                              <a:gd name="T69" fmla="*/ T68 w 845"/>
                              <a:gd name="T70" fmla="+- 0 7562 7122"/>
                              <a:gd name="T71" fmla="*/ 7562 h 452"/>
                              <a:gd name="T72" fmla="+- 0 4164 3354"/>
                              <a:gd name="T73" fmla="*/ T72 w 845"/>
                              <a:gd name="T74" fmla="+- 0 7548 7122"/>
                              <a:gd name="T75" fmla="*/ 7548 h 452"/>
                              <a:gd name="T76" fmla="+- 0 4106 3354"/>
                              <a:gd name="T77" fmla="*/ T76 w 845"/>
                              <a:gd name="T78" fmla="+- 0 7428 7122"/>
                              <a:gd name="T79" fmla="*/ 7428 h 452"/>
                              <a:gd name="T80" fmla="+- 0 4101 3354"/>
                              <a:gd name="T81" fmla="*/ T80 w 845"/>
                              <a:gd name="T82" fmla="+- 0 7431 7122"/>
                              <a:gd name="T83" fmla="*/ 7431 h 452"/>
                              <a:gd name="T84" fmla="+- 0 4097 3354"/>
                              <a:gd name="T85" fmla="*/ T84 w 845"/>
                              <a:gd name="T86" fmla="+- 0 7434 7122"/>
                              <a:gd name="T87" fmla="*/ 7434 h 452"/>
                              <a:gd name="T88" fmla="+- 0 4095 3354"/>
                              <a:gd name="T89" fmla="*/ T88 w 845"/>
                              <a:gd name="T90" fmla="+- 0 7440 7122"/>
                              <a:gd name="T91" fmla="*/ 7440 h 452"/>
                              <a:gd name="T92" fmla="+- 0 4098 3354"/>
                              <a:gd name="T93" fmla="*/ T92 w 845"/>
                              <a:gd name="T94" fmla="+- 0 7445 7122"/>
                              <a:gd name="T95" fmla="*/ 7445 h 452"/>
                              <a:gd name="T96" fmla="+- 0 4153 3354"/>
                              <a:gd name="T97" fmla="*/ T96 w 845"/>
                              <a:gd name="T98" fmla="+- 0 7531 7122"/>
                              <a:gd name="T99" fmla="*/ 7531 h 452"/>
                              <a:gd name="T100" fmla="+- 0 4186 3354"/>
                              <a:gd name="T101" fmla="*/ T100 w 845"/>
                              <a:gd name="T102" fmla="+- 0 7548 7122"/>
                              <a:gd name="T103" fmla="*/ 7548 h 452"/>
                              <a:gd name="T104" fmla="+- 0 4177 3354"/>
                              <a:gd name="T105" fmla="*/ T104 w 845"/>
                              <a:gd name="T106" fmla="+- 0 7566 7122"/>
                              <a:gd name="T107" fmla="*/ 7566 h 452"/>
                              <a:gd name="T108" fmla="+- 0 4199 3354"/>
                              <a:gd name="T109" fmla="*/ T108 w 845"/>
                              <a:gd name="T110" fmla="+- 0 7566 7122"/>
                              <a:gd name="T111" fmla="*/ 7566 h 452"/>
                              <a:gd name="T112" fmla="+- 0 4115 3354"/>
                              <a:gd name="T113" fmla="*/ T112 w 845"/>
                              <a:gd name="T114" fmla="+- 0 7434 7122"/>
                              <a:gd name="T115" fmla="*/ 7434 h 452"/>
                              <a:gd name="T116" fmla="+- 0 4112 3354"/>
                              <a:gd name="T117" fmla="*/ T116 w 845"/>
                              <a:gd name="T118" fmla="+- 0 7430 7122"/>
                              <a:gd name="T119" fmla="*/ 7430 h 452"/>
                              <a:gd name="T120" fmla="+- 0 4106 3354"/>
                              <a:gd name="T121" fmla="*/ T120 w 845"/>
                              <a:gd name="T122" fmla="+- 0 7428 7122"/>
                              <a:gd name="T123" fmla="*/ 7428 h 452"/>
                              <a:gd name="T124" fmla="+- 0 4181 3354"/>
                              <a:gd name="T125" fmla="*/ T124 w 845"/>
                              <a:gd name="T126" fmla="+- 0 7547 7122"/>
                              <a:gd name="T127" fmla="*/ 7547 h 452"/>
                              <a:gd name="T128" fmla="+- 0 4164 3354"/>
                              <a:gd name="T129" fmla="*/ T128 w 845"/>
                              <a:gd name="T130" fmla="+- 0 7548 7122"/>
                              <a:gd name="T131" fmla="*/ 7548 h 452"/>
                              <a:gd name="T132" fmla="+- 0 4173 3354"/>
                              <a:gd name="T133" fmla="*/ T132 w 845"/>
                              <a:gd name="T134" fmla="+- 0 7562 7122"/>
                              <a:gd name="T135" fmla="*/ 7562 h 452"/>
                              <a:gd name="T136" fmla="+- 0 4181 3354"/>
                              <a:gd name="T137" fmla="*/ T136 w 845"/>
                              <a:gd name="T138" fmla="+- 0 7547 7122"/>
                              <a:gd name="T139" fmla="*/ 7547 h 452"/>
                              <a:gd name="T140" fmla="+- 0 4184 3354"/>
                              <a:gd name="T141" fmla="*/ T140 w 845"/>
                              <a:gd name="T142" fmla="+- 0 7547 7122"/>
                              <a:gd name="T143" fmla="*/ 7547 h 452"/>
                              <a:gd name="T144" fmla="+- 0 4181 3354"/>
                              <a:gd name="T145" fmla="*/ T144 w 845"/>
                              <a:gd name="T146" fmla="+- 0 7547 7122"/>
                              <a:gd name="T147" fmla="*/ 7547 h 452"/>
                              <a:gd name="T148" fmla="+- 0 4173 3354"/>
                              <a:gd name="T149" fmla="*/ T148 w 845"/>
                              <a:gd name="T150" fmla="+- 0 7562 7122"/>
                              <a:gd name="T151" fmla="*/ 7562 h 452"/>
                              <a:gd name="T152" fmla="+- 0 4178 3354"/>
                              <a:gd name="T153" fmla="*/ T152 w 845"/>
                              <a:gd name="T154" fmla="+- 0 7562 7122"/>
                              <a:gd name="T155" fmla="*/ 7562 h 452"/>
                              <a:gd name="T156" fmla="+- 0 4186 3354"/>
                              <a:gd name="T157" fmla="*/ T156 w 845"/>
                              <a:gd name="T158" fmla="+- 0 7548 7122"/>
                              <a:gd name="T159" fmla="*/ 7548 h 452"/>
                              <a:gd name="T160" fmla="+- 0 4184 3354"/>
                              <a:gd name="T161" fmla="*/ T160 w 845"/>
                              <a:gd name="T162" fmla="+- 0 7547 7122"/>
                              <a:gd name="T163" fmla="*/ 7547 h 452"/>
                              <a:gd name="T164" fmla="+- 0 3363 3354"/>
                              <a:gd name="T165" fmla="*/ T164 w 845"/>
                              <a:gd name="T166" fmla="+- 0 7122 7122"/>
                              <a:gd name="T167" fmla="*/ 7122 h 452"/>
                              <a:gd name="T168" fmla="+- 0 3354 3354"/>
                              <a:gd name="T169" fmla="*/ T168 w 845"/>
                              <a:gd name="T170" fmla="+- 0 7140 7122"/>
                              <a:gd name="T171" fmla="*/ 7140 h 452"/>
                              <a:gd name="T172" fmla="+- 0 4144 3354"/>
                              <a:gd name="T173" fmla="*/ T172 w 845"/>
                              <a:gd name="T174" fmla="+- 0 7549 7122"/>
                              <a:gd name="T175" fmla="*/ 7549 h 452"/>
                              <a:gd name="T176" fmla="+- 0 4164 3354"/>
                              <a:gd name="T177" fmla="*/ T176 w 845"/>
                              <a:gd name="T178" fmla="+- 0 7548 7122"/>
                              <a:gd name="T179" fmla="*/ 7548 h 452"/>
                              <a:gd name="T180" fmla="+- 0 4153 3354"/>
                              <a:gd name="T181" fmla="*/ T180 w 845"/>
                              <a:gd name="T182" fmla="+- 0 7531 7122"/>
                              <a:gd name="T183" fmla="*/ 7531 h 452"/>
                              <a:gd name="T184" fmla="+- 0 3363 3354"/>
                              <a:gd name="T185" fmla="*/ T184 w 845"/>
                              <a:gd name="T186" fmla="+- 0 7122 7122"/>
                              <a:gd name="T187" fmla="*/ 7122 h 452"/>
                              <a:gd name="T188" fmla="+- 0 4153 3354"/>
                              <a:gd name="T189" fmla="*/ T188 w 845"/>
                              <a:gd name="T190" fmla="+- 0 7531 7122"/>
                              <a:gd name="T191" fmla="*/ 7531 h 452"/>
                              <a:gd name="T192" fmla="+- 0 4164 3354"/>
                              <a:gd name="T193" fmla="*/ T192 w 845"/>
                              <a:gd name="T194" fmla="+- 0 7548 7122"/>
                              <a:gd name="T195" fmla="*/ 7548 h 452"/>
                              <a:gd name="T196" fmla="+- 0 4181 3354"/>
                              <a:gd name="T197" fmla="*/ T196 w 845"/>
                              <a:gd name="T198" fmla="+- 0 7547 7122"/>
                              <a:gd name="T199" fmla="*/ 7547 h 452"/>
                              <a:gd name="T200" fmla="+- 0 4184 3354"/>
                              <a:gd name="T201" fmla="*/ T200 w 845"/>
                              <a:gd name="T202" fmla="+- 0 7547 7122"/>
                              <a:gd name="T203" fmla="*/ 7547 h 452"/>
                              <a:gd name="T204" fmla="+- 0 4153 3354"/>
                              <a:gd name="T205" fmla="*/ T204 w 845"/>
                              <a:gd name="T206" fmla="+- 0 7531 7122"/>
                              <a:gd name="T207" fmla="*/ 7531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845" h="452">
                                <a:moveTo>
                                  <a:pt x="790" y="427"/>
                                </a:moveTo>
                                <a:lnTo>
                                  <a:pt x="688" y="432"/>
                                </a:lnTo>
                                <a:lnTo>
                                  <a:pt x="682" y="432"/>
                                </a:lnTo>
                                <a:lnTo>
                                  <a:pt x="678" y="437"/>
                                </a:lnTo>
                                <a:lnTo>
                                  <a:pt x="678" y="440"/>
                                </a:lnTo>
                                <a:lnTo>
                                  <a:pt x="678" y="444"/>
                                </a:lnTo>
                                <a:lnTo>
                                  <a:pt x="679" y="448"/>
                                </a:lnTo>
                                <a:lnTo>
                                  <a:pt x="683" y="452"/>
                                </a:lnTo>
                                <a:lnTo>
                                  <a:pt x="689" y="452"/>
                                </a:lnTo>
                                <a:lnTo>
                                  <a:pt x="845" y="444"/>
                                </a:lnTo>
                                <a:lnTo>
                                  <a:pt x="823" y="444"/>
                                </a:lnTo>
                                <a:lnTo>
                                  <a:pt x="790" y="427"/>
                                </a:lnTo>
                                <a:close/>
                                <a:moveTo>
                                  <a:pt x="810" y="426"/>
                                </a:moveTo>
                                <a:lnTo>
                                  <a:pt x="790" y="427"/>
                                </a:lnTo>
                                <a:lnTo>
                                  <a:pt x="823" y="444"/>
                                </a:lnTo>
                                <a:lnTo>
                                  <a:pt x="824" y="440"/>
                                </a:lnTo>
                                <a:lnTo>
                                  <a:pt x="819" y="440"/>
                                </a:lnTo>
                                <a:lnTo>
                                  <a:pt x="810" y="426"/>
                                </a:lnTo>
                                <a:close/>
                                <a:moveTo>
                                  <a:pt x="752" y="306"/>
                                </a:moveTo>
                                <a:lnTo>
                                  <a:pt x="747" y="309"/>
                                </a:lnTo>
                                <a:lnTo>
                                  <a:pt x="743" y="312"/>
                                </a:lnTo>
                                <a:lnTo>
                                  <a:pt x="741" y="318"/>
                                </a:lnTo>
                                <a:lnTo>
                                  <a:pt x="744" y="323"/>
                                </a:lnTo>
                                <a:lnTo>
                                  <a:pt x="799" y="409"/>
                                </a:lnTo>
                                <a:lnTo>
                                  <a:pt x="832" y="426"/>
                                </a:lnTo>
                                <a:lnTo>
                                  <a:pt x="823" y="444"/>
                                </a:lnTo>
                                <a:lnTo>
                                  <a:pt x="845" y="444"/>
                                </a:lnTo>
                                <a:lnTo>
                                  <a:pt x="761" y="312"/>
                                </a:lnTo>
                                <a:lnTo>
                                  <a:pt x="758" y="308"/>
                                </a:lnTo>
                                <a:lnTo>
                                  <a:pt x="752" y="306"/>
                                </a:lnTo>
                                <a:close/>
                                <a:moveTo>
                                  <a:pt x="827" y="425"/>
                                </a:moveTo>
                                <a:lnTo>
                                  <a:pt x="810" y="426"/>
                                </a:lnTo>
                                <a:lnTo>
                                  <a:pt x="819" y="440"/>
                                </a:lnTo>
                                <a:lnTo>
                                  <a:pt x="827" y="425"/>
                                </a:lnTo>
                                <a:close/>
                                <a:moveTo>
                                  <a:pt x="830" y="425"/>
                                </a:moveTo>
                                <a:lnTo>
                                  <a:pt x="827" y="425"/>
                                </a:lnTo>
                                <a:lnTo>
                                  <a:pt x="819" y="440"/>
                                </a:lnTo>
                                <a:lnTo>
                                  <a:pt x="824" y="440"/>
                                </a:lnTo>
                                <a:lnTo>
                                  <a:pt x="832" y="426"/>
                                </a:lnTo>
                                <a:lnTo>
                                  <a:pt x="830" y="425"/>
                                </a:lnTo>
                                <a:close/>
                                <a:moveTo>
                                  <a:pt x="9" y="0"/>
                                </a:moveTo>
                                <a:lnTo>
                                  <a:pt x="0" y="18"/>
                                </a:lnTo>
                                <a:lnTo>
                                  <a:pt x="790" y="427"/>
                                </a:lnTo>
                                <a:lnTo>
                                  <a:pt x="810" y="426"/>
                                </a:lnTo>
                                <a:lnTo>
                                  <a:pt x="799" y="409"/>
                                </a:lnTo>
                                <a:lnTo>
                                  <a:pt x="9" y="0"/>
                                </a:lnTo>
                                <a:close/>
                                <a:moveTo>
                                  <a:pt x="799" y="409"/>
                                </a:moveTo>
                                <a:lnTo>
                                  <a:pt x="810" y="426"/>
                                </a:lnTo>
                                <a:lnTo>
                                  <a:pt x="827" y="425"/>
                                </a:lnTo>
                                <a:lnTo>
                                  <a:pt x="830" y="425"/>
                                </a:lnTo>
                                <a:lnTo>
                                  <a:pt x="799" y="40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AutoShape 46"/>
                        <wps:cNvSpPr>
                          <a:spLocks/>
                        </wps:cNvSpPr>
                        <wps:spPr bwMode="auto">
                          <a:xfrm>
                            <a:off x="3357" y="7116"/>
                            <a:ext cx="3234" cy="458"/>
                          </a:xfrm>
                          <a:custGeom>
                            <a:avLst/>
                            <a:gdLst>
                              <a:gd name="T0" fmla="+- 0 7441 3358"/>
                              <a:gd name="T1" fmla="*/ T0 w 4141"/>
                              <a:gd name="T2" fmla="+- 0 7477 7116"/>
                              <a:gd name="T3" fmla="*/ 7477 h 425"/>
                              <a:gd name="T4" fmla="+- 0 7349 3358"/>
                              <a:gd name="T5" fmla="*/ T4 w 4141"/>
                              <a:gd name="T6" fmla="+- 0 7520 7116"/>
                              <a:gd name="T7" fmla="*/ 7520 h 425"/>
                              <a:gd name="T8" fmla="+- 0 7344 3358"/>
                              <a:gd name="T9" fmla="*/ T8 w 4141"/>
                              <a:gd name="T10" fmla="+- 0 7523 7116"/>
                              <a:gd name="T11" fmla="*/ 7523 h 425"/>
                              <a:gd name="T12" fmla="+- 0 7342 3358"/>
                              <a:gd name="T13" fmla="*/ T12 w 4141"/>
                              <a:gd name="T14" fmla="+- 0 7529 7116"/>
                              <a:gd name="T15" fmla="*/ 7529 h 425"/>
                              <a:gd name="T16" fmla="+- 0 7347 3358"/>
                              <a:gd name="T17" fmla="*/ T16 w 4141"/>
                              <a:gd name="T18" fmla="+- 0 7539 7116"/>
                              <a:gd name="T19" fmla="*/ 7539 h 425"/>
                              <a:gd name="T20" fmla="+- 0 7353 3358"/>
                              <a:gd name="T21" fmla="*/ T20 w 4141"/>
                              <a:gd name="T22" fmla="+- 0 7541 7116"/>
                              <a:gd name="T23" fmla="*/ 7541 h 425"/>
                              <a:gd name="T24" fmla="+- 0 7481 3358"/>
                              <a:gd name="T25" fmla="*/ T24 w 4141"/>
                              <a:gd name="T26" fmla="+- 0 7480 7116"/>
                              <a:gd name="T27" fmla="*/ 7480 h 425"/>
                              <a:gd name="T28" fmla="+- 0 7478 3358"/>
                              <a:gd name="T29" fmla="*/ T28 w 4141"/>
                              <a:gd name="T30" fmla="+- 0 7480 7116"/>
                              <a:gd name="T31" fmla="*/ 7480 h 425"/>
                              <a:gd name="T32" fmla="+- 0 7441 3358"/>
                              <a:gd name="T33" fmla="*/ T32 w 4141"/>
                              <a:gd name="T34" fmla="+- 0 7477 7116"/>
                              <a:gd name="T35" fmla="*/ 7477 h 425"/>
                              <a:gd name="T36" fmla="+- 0 7459 3358"/>
                              <a:gd name="T37" fmla="*/ T36 w 4141"/>
                              <a:gd name="T38" fmla="+- 0 7468 7116"/>
                              <a:gd name="T39" fmla="*/ 7468 h 425"/>
                              <a:gd name="T40" fmla="+- 0 7441 3358"/>
                              <a:gd name="T41" fmla="*/ T40 w 4141"/>
                              <a:gd name="T42" fmla="+- 0 7477 7116"/>
                              <a:gd name="T43" fmla="*/ 7477 h 425"/>
                              <a:gd name="T44" fmla="+- 0 7478 3358"/>
                              <a:gd name="T45" fmla="*/ T44 w 4141"/>
                              <a:gd name="T46" fmla="+- 0 7480 7116"/>
                              <a:gd name="T47" fmla="*/ 7480 h 425"/>
                              <a:gd name="T48" fmla="+- 0 7478 3358"/>
                              <a:gd name="T49" fmla="*/ T48 w 4141"/>
                              <a:gd name="T50" fmla="+- 0 7478 7116"/>
                              <a:gd name="T51" fmla="*/ 7478 h 425"/>
                              <a:gd name="T52" fmla="+- 0 7473 3358"/>
                              <a:gd name="T53" fmla="*/ T52 w 4141"/>
                              <a:gd name="T54" fmla="+- 0 7478 7116"/>
                              <a:gd name="T55" fmla="*/ 7478 h 425"/>
                              <a:gd name="T56" fmla="+- 0 7459 3358"/>
                              <a:gd name="T57" fmla="*/ T56 w 4141"/>
                              <a:gd name="T58" fmla="+- 0 7468 7116"/>
                              <a:gd name="T59" fmla="*/ 7468 h 425"/>
                              <a:gd name="T60" fmla="+- 0 7367 3358"/>
                              <a:gd name="T61" fmla="*/ T60 w 4141"/>
                              <a:gd name="T62" fmla="+- 0 7378 7116"/>
                              <a:gd name="T63" fmla="*/ 7378 h 425"/>
                              <a:gd name="T64" fmla="+- 0 7360 3358"/>
                              <a:gd name="T65" fmla="*/ T64 w 4141"/>
                              <a:gd name="T66" fmla="+- 0 7380 7116"/>
                              <a:gd name="T67" fmla="*/ 7380 h 425"/>
                              <a:gd name="T68" fmla="+- 0 7357 3358"/>
                              <a:gd name="T69" fmla="*/ T68 w 4141"/>
                              <a:gd name="T70" fmla="+- 0 7384 7116"/>
                              <a:gd name="T71" fmla="*/ 7384 h 425"/>
                              <a:gd name="T72" fmla="+- 0 7354 3358"/>
                              <a:gd name="T73" fmla="*/ T72 w 4141"/>
                              <a:gd name="T74" fmla="+- 0 7389 7116"/>
                              <a:gd name="T75" fmla="*/ 7389 h 425"/>
                              <a:gd name="T76" fmla="+- 0 7355 3358"/>
                              <a:gd name="T77" fmla="*/ T76 w 4141"/>
                              <a:gd name="T78" fmla="+- 0 7395 7116"/>
                              <a:gd name="T79" fmla="*/ 7395 h 425"/>
                              <a:gd name="T80" fmla="+- 0 7443 3358"/>
                              <a:gd name="T81" fmla="*/ T80 w 4141"/>
                              <a:gd name="T82" fmla="+- 0 7457 7116"/>
                              <a:gd name="T83" fmla="*/ 7457 h 425"/>
                              <a:gd name="T84" fmla="+- 0 7480 3358"/>
                              <a:gd name="T85" fmla="*/ T84 w 4141"/>
                              <a:gd name="T86" fmla="+- 0 7460 7116"/>
                              <a:gd name="T87" fmla="*/ 7460 h 425"/>
                              <a:gd name="T88" fmla="+- 0 7478 3358"/>
                              <a:gd name="T89" fmla="*/ T88 w 4141"/>
                              <a:gd name="T90" fmla="+- 0 7480 7116"/>
                              <a:gd name="T91" fmla="*/ 7480 h 425"/>
                              <a:gd name="T92" fmla="+- 0 7481 3358"/>
                              <a:gd name="T93" fmla="*/ T92 w 4141"/>
                              <a:gd name="T94" fmla="+- 0 7480 7116"/>
                              <a:gd name="T95" fmla="*/ 7480 h 425"/>
                              <a:gd name="T96" fmla="+- 0 7499 3358"/>
                              <a:gd name="T97" fmla="*/ T96 w 4141"/>
                              <a:gd name="T98" fmla="+- 0 7471 7116"/>
                              <a:gd name="T99" fmla="*/ 7471 h 425"/>
                              <a:gd name="T100" fmla="+- 0 7371 3358"/>
                              <a:gd name="T101" fmla="*/ T100 w 4141"/>
                              <a:gd name="T102" fmla="+- 0 7382 7116"/>
                              <a:gd name="T103" fmla="*/ 7382 h 425"/>
                              <a:gd name="T104" fmla="+- 0 7367 3358"/>
                              <a:gd name="T105" fmla="*/ T104 w 4141"/>
                              <a:gd name="T106" fmla="+- 0 7378 7116"/>
                              <a:gd name="T107" fmla="*/ 7378 h 425"/>
                              <a:gd name="T108" fmla="+- 0 7475 3358"/>
                              <a:gd name="T109" fmla="*/ T108 w 4141"/>
                              <a:gd name="T110" fmla="+- 0 7461 7116"/>
                              <a:gd name="T111" fmla="*/ 7461 h 425"/>
                              <a:gd name="T112" fmla="+- 0 7459 3358"/>
                              <a:gd name="T113" fmla="*/ T112 w 4141"/>
                              <a:gd name="T114" fmla="+- 0 7468 7116"/>
                              <a:gd name="T115" fmla="*/ 7468 h 425"/>
                              <a:gd name="T116" fmla="+- 0 7473 3358"/>
                              <a:gd name="T117" fmla="*/ T116 w 4141"/>
                              <a:gd name="T118" fmla="+- 0 7478 7116"/>
                              <a:gd name="T119" fmla="*/ 7478 h 425"/>
                              <a:gd name="T120" fmla="+- 0 7475 3358"/>
                              <a:gd name="T121" fmla="*/ T120 w 4141"/>
                              <a:gd name="T122" fmla="+- 0 7461 7116"/>
                              <a:gd name="T123" fmla="*/ 7461 h 425"/>
                              <a:gd name="T124" fmla="+- 0 7480 3358"/>
                              <a:gd name="T125" fmla="*/ T124 w 4141"/>
                              <a:gd name="T126" fmla="+- 0 7461 7116"/>
                              <a:gd name="T127" fmla="*/ 7461 h 425"/>
                              <a:gd name="T128" fmla="+- 0 7475 3358"/>
                              <a:gd name="T129" fmla="*/ T128 w 4141"/>
                              <a:gd name="T130" fmla="+- 0 7461 7116"/>
                              <a:gd name="T131" fmla="*/ 7461 h 425"/>
                              <a:gd name="T132" fmla="+- 0 7473 3358"/>
                              <a:gd name="T133" fmla="*/ T132 w 4141"/>
                              <a:gd name="T134" fmla="+- 0 7478 7116"/>
                              <a:gd name="T135" fmla="*/ 7478 h 425"/>
                              <a:gd name="T136" fmla="+- 0 7478 3358"/>
                              <a:gd name="T137" fmla="*/ T136 w 4141"/>
                              <a:gd name="T138" fmla="+- 0 7478 7116"/>
                              <a:gd name="T139" fmla="*/ 7478 h 425"/>
                              <a:gd name="T140" fmla="+- 0 7480 3358"/>
                              <a:gd name="T141" fmla="*/ T140 w 4141"/>
                              <a:gd name="T142" fmla="+- 0 7461 7116"/>
                              <a:gd name="T143" fmla="*/ 7461 h 425"/>
                              <a:gd name="T144" fmla="+- 0 3360 3358"/>
                              <a:gd name="T145" fmla="*/ T144 w 4141"/>
                              <a:gd name="T146" fmla="+- 0 7116 7116"/>
                              <a:gd name="T147" fmla="*/ 7116 h 425"/>
                              <a:gd name="T148" fmla="+- 0 3358 3358"/>
                              <a:gd name="T149" fmla="*/ T148 w 4141"/>
                              <a:gd name="T150" fmla="+- 0 7136 7116"/>
                              <a:gd name="T151" fmla="*/ 7136 h 425"/>
                              <a:gd name="T152" fmla="+- 0 7441 3358"/>
                              <a:gd name="T153" fmla="*/ T152 w 4141"/>
                              <a:gd name="T154" fmla="+- 0 7477 7116"/>
                              <a:gd name="T155" fmla="*/ 7477 h 425"/>
                              <a:gd name="T156" fmla="+- 0 7459 3358"/>
                              <a:gd name="T157" fmla="*/ T156 w 4141"/>
                              <a:gd name="T158" fmla="+- 0 7468 7116"/>
                              <a:gd name="T159" fmla="*/ 7468 h 425"/>
                              <a:gd name="T160" fmla="+- 0 7443 3358"/>
                              <a:gd name="T161" fmla="*/ T160 w 4141"/>
                              <a:gd name="T162" fmla="+- 0 7457 7116"/>
                              <a:gd name="T163" fmla="*/ 7457 h 425"/>
                              <a:gd name="T164" fmla="+- 0 3360 3358"/>
                              <a:gd name="T165" fmla="*/ T164 w 4141"/>
                              <a:gd name="T166" fmla="+- 0 7116 7116"/>
                              <a:gd name="T167" fmla="*/ 7116 h 425"/>
                              <a:gd name="T168" fmla="+- 0 7443 3358"/>
                              <a:gd name="T169" fmla="*/ T168 w 4141"/>
                              <a:gd name="T170" fmla="+- 0 7457 7116"/>
                              <a:gd name="T171" fmla="*/ 7457 h 425"/>
                              <a:gd name="T172" fmla="+- 0 7459 3358"/>
                              <a:gd name="T173" fmla="*/ T172 w 4141"/>
                              <a:gd name="T174" fmla="+- 0 7468 7116"/>
                              <a:gd name="T175" fmla="*/ 7468 h 425"/>
                              <a:gd name="T176" fmla="+- 0 7475 3358"/>
                              <a:gd name="T177" fmla="*/ T176 w 4141"/>
                              <a:gd name="T178" fmla="+- 0 7461 7116"/>
                              <a:gd name="T179" fmla="*/ 7461 h 425"/>
                              <a:gd name="T180" fmla="+- 0 7480 3358"/>
                              <a:gd name="T181" fmla="*/ T180 w 4141"/>
                              <a:gd name="T182" fmla="+- 0 7461 7116"/>
                              <a:gd name="T183" fmla="*/ 7461 h 425"/>
                              <a:gd name="T184" fmla="+- 0 7480 3358"/>
                              <a:gd name="T185" fmla="*/ T184 w 4141"/>
                              <a:gd name="T186" fmla="+- 0 7460 7116"/>
                              <a:gd name="T187" fmla="*/ 7460 h 425"/>
                              <a:gd name="T188" fmla="+- 0 7443 3358"/>
                              <a:gd name="T189" fmla="*/ T188 w 4141"/>
                              <a:gd name="T190" fmla="+- 0 7457 7116"/>
                              <a:gd name="T191" fmla="*/ 7457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4141" h="425">
                                <a:moveTo>
                                  <a:pt x="4083" y="361"/>
                                </a:moveTo>
                                <a:lnTo>
                                  <a:pt x="3991" y="404"/>
                                </a:lnTo>
                                <a:lnTo>
                                  <a:pt x="3986" y="407"/>
                                </a:lnTo>
                                <a:lnTo>
                                  <a:pt x="3984" y="413"/>
                                </a:lnTo>
                                <a:lnTo>
                                  <a:pt x="3989" y="423"/>
                                </a:lnTo>
                                <a:lnTo>
                                  <a:pt x="3995" y="425"/>
                                </a:lnTo>
                                <a:lnTo>
                                  <a:pt x="4123" y="364"/>
                                </a:lnTo>
                                <a:lnTo>
                                  <a:pt x="4120" y="364"/>
                                </a:lnTo>
                                <a:lnTo>
                                  <a:pt x="4083" y="361"/>
                                </a:lnTo>
                                <a:close/>
                                <a:moveTo>
                                  <a:pt x="4101" y="352"/>
                                </a:moveTo>
                                <a:lnTo>
                                  <a:pt x="4083" y="361"/>
                                </a:lnTo>
                                <a:lnTo>
                                  <a:pt x="4120" y="364"/>
                                </a:lnTo>
                                <a:lnTo>
                                  <a:pt x="4120" y="362"/>
                                </a:lnTo>
                                <a:lnTo>
                                  <a:pt x="4115" y="362"/>
                                </a:lnTo>
                                <a:lnTo>
                                  <a:pt x="4101" y="352"/>
                                </a:lnTo>
                                <a:close/>
                                <a:moveTo>
                                  <a:pt x="4009" y="262"/>
                                </a:moveTo>
                                <a:lnTo>
                                  <a:pt x="4002" y="264"/>
                                </a:lnTo>
                                <a:lnTo>
                                  <a:pt x="3999" y="268"/>
                                </a:lnTo>
                                <a:lnTo>
                                  <a:pt x="3996" y="273"/>
                                </a:lnTo>
                                <a:lnTo>
                                  <a:pt x="3997" y="279"/>
                                </a:lnTo>
                                <a:lnTo>
                                  <a:pt x="4085" y="341"/>
                                </a:lnTo>
                                <a:lnTo>
                                  <a:pt x="4122" y="344"/>
                                </a:lnTo>
                                <a:lnTo>
                                  <a:pt x="4120" y="364"/>
                                </a:lnTo>
                                <a:lnTo>
                                  <a:pt x="4123" y="364"/>
                                </a:lnTo>
                                <a:lnTo>
                                  <a:pt x="4141" y="355"/>
                                </a:lnTo>
                                <a:lnTo>
                                  <a:pt x="4013" y="266"/>
                                </a:lnTo>
                                <a:lnTo>
                                  <a:pt x="4009" y="262"/>
                                </a:lnTo>
                                <a:close/>
                                <a:moveTo>
                                  <a:pt x="4117" y="345"/>
                                </a:moveTo>
                                <a:lnTo>
                                  <a:pt x="4101" y="352"/>
                                </a:lnTo>
                                <a:lnTo>
                                  <a:pt x="4115" y="362"/>
                                </a:lnTo>
                                <a:lnTo>
                                  <a:pt x="4117" y="345"/>
                                </a:lnTo>
                                <a:close/>
                                <a:moveTo>
                                  <a:pt x="4122" y="345"/>
                                </a:moveTo>
                                <a:lnTo>
                                  <a:pt x="4117" y="345"/>
                                </a:lnTo>
                                <a:lnTo>
                                  <a:pt x="4115" y="362"/>
                                </a:lnTo>
                                <a:lnTo>
                                  <a:pt x="4120" y="362"/>
                                </a:lnTo>
                                <a:lnTo>
                                  <a:pt x="4122" y="345"/>
                                </a:lnTo>
                                <a:close/>
                                <a:moveTo>
                                  <a:pt x="2" y="0"/>
                                </a:moveTo>
                                <a:lnTo>
                                  <a:pt x="0" y="20"/>
                                </a:lnTo>
                                <a:lnTo>
                                  <a:pt x="4083" y="361"/>
                                </a:lnTo>
                                <a:lnTo>
                                  <a:pt x="4101" y="352"/>
                                </a:lnTo>
                                <a:lnTo>
                                  <a:pt x="4085" y="341"/>
                                </a:lnTo>
                                <a:lnTo>
                                  <a:pt x="2" y="0"/>
                                </a:lnTo>
                                <a:close/>
                                <a:moveTo>
                                  <a:pt x="4085" y="341"/>
                                </a:moveTo>
                                <a:lnTo>
                                  <a:pt x="4101" y="352"/>
                                </a:lnTo>
                                <a:lnTo>
                                  <a:pt x="4117" y="345"/>
                                </a:lnTo>
                                <a:lnTo>
                                  <a:pt x="4122" y="345"/>
                                </a:lnTo>
                                <a:lnTo>
                                  <a:pt x="4122" y="344"/>
                                </a:lnTo>
                                <a:lnTo>
                                  <a:pt x="4085" y="34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AutoShape 47"/>
                        <wps:cNvSpPr>
                          <a:spLocks/>
                        </wps:cNvSpPr>
                        <wps:spPr bwMode="auto">
                          <a:xfrm>
                            <a:off x="5430" y="7678"/>
                            <a:ext cx="675" cy="163"/>
                          </a:xfrm>
                          <a:custGeom>
                            <a:avLst/>
                            <a:gdLst>
                              <a:gd name="T0" fmla="+- 0 7460 6824"/>
                              <a:gd name="T1" fmla="*/ T0 w 675"/>
                              <a:gd name="T2" fmla="+- 0 7760 7678"/>
                              <a:gd name="T3" fmla="*/ 7760 h 163"/>
                              <a:gd name="T4" fmla="+- 0 7350 6824"/>
                              <a:gd name="T5" fmla="*/ T4 w 675"/>
                              <a:gd name="T6" fmla="+- 0 7824 7678"/>
                              <a:gd name="T7" fmla="*/ 7824 h 163"/>
                              <a:gd name="T8" fmla="+- 0 7348 6824"/>
                              <a:gd name="T9" fmla="*/ T8 w 675"/>
                              <a:gd name="T10" fmla="+- 0 7830 7678"/>
                              <a:gd name="T11" fmla="*/ 7830 h 163"/>
                              <a:gd name="T12" fmla="+- 0 7354 6824"/>
                              <a:gd name="T13" fmla="*/ T12 w 675"/>
                              <a:gd name="T14" fmla="+- 0 7840 7678"/>
                              <a:gd name="T15" fmla="*/ 7840 h 163"/>
                              <a:gd name="T16" fmla="+- 0 7360 6824"/>
                              <a:gd name="T17" fmla="*/ T16 w 675"/>
                              <a:gd name="T18" fmla="+- 0 7841 7678"/>
                              <a:gd name="T19" fmla="*/ 7841 h 163"/>
                              <a:gd name="T20" fmla="+- 0 7482 6824"/>
                              <a:gd name="T21" fmla="*/ T20 w 675"/>
                              <a:gd name="T22" fmla="+- 0 7770 7678"/>
                              <a:gd name="T23" fmla="*/ 7770 h 163"/>
                              <a:gd name="T24" fmla="+- 0 7480 6824"/>
                              <a:gd name="T25" fmla="*/ T24 w 675"/>
                              <a:gd name="T26" fmla="+- 0 7770 7678"/>
                              <a:gd name="T27" fmla="*/ 7770 h 163"/>
                              <a:gd name="T28" fmla="+- 0 7480 6824"/>
                              <a:gd name="T29" fmla="*/ T28 w 675"/>
                              <a:gd name="T30" fmla="+- 0 7768 7678"/>
                              <a:gd name="T31" fmla="*/ 7768 h 163"/>
                              <a:gd name="T32" fmla="+- 0 7475 6824"/>
                              <a:gd name="T33" fmla="*/ T32 w 675"/>
                              <a:gd name="T34" fmla="+- 0 7768 7678"/>
                              <a:gd name="T35" fmla="*/ 7768 h 163"/>
                              <a:gd name="T36" fmla="+- 0 7460 6824"/>
                              <a:gd name="T37" fmla="*/ T36 w 675"/>
                              <a:gd name="T38" fmla="+- 0 7760 7678"/>
                              <a:gd name="T39" fmla="*/ 7760 h 163"/>
                              <a:gd name="T40" fmla="+- 0 7443 6824"/>
                              <a:gd name="T41" fmla="*/ T40 w 675"/>
                              <a:gd name="T42" fmla="+- 0 7750 7678"/>
                              <a:gd name="T43" fmla="*/ 7750 h 163"/>
                              <a:gd name="T44" fmla="+- 0 6824 6824"/>
                              <a:gd name="T45" fmla="*/ T44 w 675"/>
                              <a:gd name="T46" fmla="+- 0 7750 7678"/>
                              <a:gd name="T47" fmla="*/ 7750 h 163"/>
                              <a:gd name="T48" fmla="+- 0 6824 6824"/>
                              <a:gd name="T49" fmla="*/ T48 w 675"/>
                              <a:gd name="T50" fmla="+- 0 7770 7678"/>
                              <a:gd name="T51" fmla="*/ 7770 h 163"/>
                              <a:gd name="T52" fmla="+- 0 7443 6824"/>
                              <a:gd name="T53" fmla="*/ T52 w 675"/>
                              <a:gd name="T54" fmla="+- 0 7770 7678"/>
                              <a:gd name="T55" fmla="*/ 7770 h 163"/>
                              <a:gd name="T56" fmla="+- 0 7460 6824"/>
                              <a:gd name="T57" fmla="*/ T56 w 675"/>
                              <a:gd name="T58" fmla="+- 0 7760 7678"/>
                              <a:gd name="T59" fmla="*/ 7760 h 163"/>
                              <a:gd name="T60" fmla="+- 0 7443 6824"/>
                              <a:gd name="T61" fmla="*/ T60 w 675"/>
                              <a:gd name="T62" fmla="+- 0 7750 7678"/>
                              <a:gd name="T63" fmla="*/ 7750 h 163"/>
                              <a:gd name="T64" fmla="+- 0 7482 6824"/>
                              <a:gd name="T65" fmla="*/ T64 w 675"/>
                              <a:gd name="T66" fmla="+- 0 7750 7678"/>
                              <a:gd name="T67" fmla="*/ 7750 h 163"/>
                              <a:gd name="T68" fmla="+- 0 7480 6824"/>
                              <a:gd name="T69" fmla="*/ T68 w 675"/>
                              <a:gd name="T70" fmla="+- 0 7750 7678"/>
                              <a:gd name="T71" fmla="*/ 7750 h 163"/>
                              <a:gd name="T72" fmla="+- 0 7480 6824"/>
                              <a:gd name="T73" fmla="*/ T72 w 675"/>
                              <a:gd name="T74" fmla="+- 0 7770 7678"/>
                              <a:gd name="T75" fmla="*/ 7770 h 163"/>
                              <a:gd name="T76" fmla="+- 0 7482 6824"/>
                              <a:gd name="T77" fmla="*/ T76 w 675"/>
                              <a:gd name="T78" fmla="+- 0 7770 7678"/>
                              <a:gd name="T79" fmla="*/ 7770 h 163"/>
                              <a:gd name="T80" fmla="+- 0 7499 6824"/>
                              <a:gd name="T81" fmla="*/ T80 w 675"/>
                              <a:gd name="T82" fmla="+- 0 7760 7678"/>
                              <a:gd name="T83" fmla="*/ 7760 h 163"/>
                              <a:gd name="T84" fmla="+- 0 7482 6824"/>
                              <a:gd name="T85" fmla="*/ T84 w 675"/>
                              <a:gd name="T86" fmla="+- 0 7750 7678"/>
                              <a:gd name="T87" fmla="*/ 7750 h 163"/>
                              <a:gd name="T88" fmla="+- 0 7475 6824"/>
                              <a:gd name="T89" fmla="*/ T88 w 675"/>
                              <a:gd name="T90" fmla="+- 0 7751 7678"/>
                              <a:gd name="T91" fmla="*/ 7751 h 163"/>
                              <a:gd name="T92" fmla="+- 0 7460 6824"/>
                              <a:gd name="T93" fmla="*/ T92 w 675"/>
                              <a:gd name="T94" fmla="+- 0 7760 7678"/>
                              <a:gd name="T95" fmla="*/ 7760 h 163"/>
                              <a:gd name="T96" fmla="+- 0 7475 6824"/>
                              <a:gd name="T97" fmla="*/ T96 w 675"/>
                              <a:gd name="T98" fmla="+- 0 7768 7678"/>
                              <a:gd name="T99" fmla="*/ 7768 h 163"/>
                              <a:gd name="T100" fmla="+- 0 7475 6824"/>
                              <a:gd name="T101" fmla="*/ T100 w 675"/>
                              <a:gd name="T102" fmla="+- 0 7751 7678"/>
                              <a:gd name="T103" fmla="*/ 7751 h 163"/>
                              <a:gd name="T104" fmla="+- 0 7480 6824"/>
                              <a:gd name="T105" fmla="*/ T104 w 675"/>
                              <a:gd name="T106" fmla="+- 0 7751 7678"/>
                              <a:gd name="T107" fmla="*/ 7751 h 163"/>
                              <a:gd name="T108" fmla="+- 0 7475 6824"/>
                              <a:gd name="T109" fmla="*/ T108 w 675"/>
                              <a:gd name="T110" fmla="+- 0 7751 7678"/>
                              <a:gd name="T111" fmla="*/ 7751 h 163"/>
                              <a:gd name="T112" fmla="+- 0 7475 6824"/>
                              <a:gd name="T113" fmla="*/ T112 w 675"/>
                              <a:gd name="T114" fmla="+- 0 7768 7678"/>
                              <a:gd name="T115" fmla="*/ 7768 h 163"/>
                              <a:gd name="T116" fmla="+- 0 7480 6824"/>
                              <a:gd name="T117" fmla="*/ T116 w 675"/>
                              <a:gd name="T118" fmla="+- 0 7768 7678"/>
                              <a:gd name="T119" fmla="*/ 7768 h 163"/>
                              <a:gd name="T120" fmla="+- 0 7480 6824"/>
                              <a:gd name="T121" fmla="*/ T120 w 675"/>
                              <a:gd name="T122" fmla="+- 0 7751 7678"/>
                              <a:gd name="T123" fmla="*/ 7751 h 163"/>
                              <a:gd name="T124" fmla="+- 0 7360 6824"/>
                              <a:gd name="T125" fmla="*/ T124 w 675"/>
                              <a:gd name="T126" fmla="+- 0 7678 7678"/>
                              <a:gd name="T127" fmla="*/ 7678 h 163"/>
                              <a:gd name="T128" fmla="+- 0 7354 6824"/>
                              <a:gd name="T129" fmla="*/ T128 w 675"/>
                              <a:gd name="T130" fmla="+- 0 7680 7678"/>
                              <a:gd name="T131" fmla="*/ 7680 h 163"/>
                              <a:gd name="T132" fmla="+- 0 7348 6824"/>
                              <a:gd name="T133" fmla="*/ T132 w 675"/>
                              <a:gd name="T134" fmla="+- 0 7690 7678"/>
                              <a:gd name="T135" fmla="*/ 7690 h 163"/>
                              <a:gd name="T136" fmla="+- 0 7350 6824"/>
                              <a:gd name="T137" fmla="*/ T136 w 675"/>
                              <a:gd name="T138" fmla="+- 0 7696 7678"/>
                              <a:gd name="T139" fmla="*/ 7696 h 163"/>
                              <a:gd name="T140" fmla="+- 0 7460 6824"/>
                              <a:gd name="T141" fmla="*/ T140 w 675"/>
                              <a:gd name="T142" fmla="+- 0 7760 7678"/>
                              <a:gd name="T143" fmla="*/ 7760 h 163"/>
                              <a:gd name="T144" fmla="+- 0 7475 6824"/>
                              <a:gd name="T145" fmla="*/ T144 w 675"/>
                              <a:gd name="T146" fmla="+- 0 7751 7678"/>
                              <a:gd name="T147" fmla="*/ 7751 h 163"/>
                              <a:gd name="T148" fmla="+- 0 7480 6824"/>
                              <a:gd name="T149" fmla="*/ T148 w 675"/>
                              <a:gd name="T150" fmla="+- 0 7751 7678"/>
                              <a:gd name="T151" fmla="*/ 7751 h 163"/>
                              <a:gd name="T152" fmla="+- 0 7480 6824"/>
                              <a:gd name="T153" fmla="*/ T152 w 675"/>
                              <a:gd name="T154" fmla="+- 0 7750 7678"/>
                              <a:gd name="T155" fmla="*/ 7750 h 163"/>
                              <a:gd name="T156" fmla="+- 0 7482 6824"/>
                              <a:gd name="T157" fmla="*/ T156 w 675"/>
                              <a:gd name="T158" fmla="+- 0 7750 7678"/>
                              <a:gd name="T159" fmla="*/ 7750 h 163"/>
                              <a:gd name="T160" fmla="+- 0 7360 6824"/>
                              <a:gd name="T161" fmla="*/ T160 w 675"/>
                              <a:gd name="T162" fmla="+- 0 7678 7678"/>
                              <a:gd name="T163" fmla="*/ 7678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675" h="163">
                                <a:moveTo>
                                  <a:pt x="636" y="82"/>
                                </a:moveTo>
                                <a:lnTo>
                                  <a:pt x="526" y="146"/>
                                </a:lnTo>
                                <a:lnTo>
                                  <a:pt x="524" y="152"/>
                                </a:lnTo>
                                <a:lnTo>
                                  <a:pt x="530" y="162"/>
                                </a:lnTo>
                                <a:lnTo>
                                  <a:pt x="536" y="163"/>
                                </a:lnTo>
                                <a:lnTo>
                                  <a:pt x="658" y="92"/>
                                </a:lnTo>
                                <a:lnTo>
                                  <a:pt x="656" y="92"/>
                                </a:lnTo>
                                <a:lnTo>
                                  <a:pt x="656" y="90"/>
                                </a:lnTo>
                                <a:lnTo>
                                  <a:pt x="651" y="90"/>
                                </a:lnTo>
                                <a:lnTo>
                                  <a:pt x="636" y="82"/>
                                </a:lnTo>
                                <a:close/>
                                <a:moveTo>
                                  <a:pt x="619" y="72"/>
                                </a:moveTo>
                                <a:lnTo>
                                  <a:pt x="0" y="72"/>
                                </a:lnTo>
                                <a:lnTo>
                                  <a:pt x="0" y="92"/>
                                </a:lnTo>
                                <a:lnTo>
                                  <a:pt x="619" y="92"/>
                                </a:lnTo>
                                <a:lnTo>
                                  <a:pt x="636" y="82"/>
                                </a:lnTo>
                                <a:lnTo>
                                  <a:pt x="619" y="72"/>
                                </a:lnTo>
                                <a:close/>
                                <a:moveTo>
                                  <a:pt x="658" y="72"/>
                                </a:moveTo>
                                <a:lnTo>
                                  <a:pt x="656" y="72"/>
                                </a:lnTo>
                                <a:lnTo>
                                  <a:pt x="656" y="92"/>
                                </a:lnTo>
                                <a:lnTo>
                                  <a:pt x="658" y="92"/>
                                </a:lnTo>
                                <a:lnTo>
                                  <a:pt x="675" y="82"/>
                                </a:lnTo>
                                <a:lnTo>
                                  <a:pt x="658" y="72"/>
                                </a:lnTo>
                                <a:close/>
                                <a:moveTo>
                                  <a:pt x="651" y="73"/>
                                </a:moveTo>
                                <a:lnTo>
                                  <a:pt x="636" y="82"/>
                                </a:lnTo>
                                <a:lnTo>
                                  <a:pt x="651" y="90"/>
                                </a:lnTo>
                                <a:lnTo>
                                  <a:pt x="651" y="73"/>
                                </a:lnTo>
                                <a:close/>
                                <a:moveTo>
                                  <a:pt x="656" y="73"/>
                                </a:moveTo>
                                <a:lnTo>
                                  <a:pt x="651" y="73"/>
                                </a:lnTo>
                                <a:lnTo>
                                  <a:pt x="651" y="90"/>
                                </a:lnTo>
                                <a:lnTo>
                                  <a:pt x="656" y="90"/>
                                </a:lnTo>
                                <a:lnTo>
                                  <a:pt x="656" y="73"/>
                                </a:lnTo>
                                <a:close/>
                                <a:moveTo>
                                  <a:pt x="536" y="0"/>
                                </a:moveTo>
                                <a:lnTo>
                                  <a:pt x="530" y="2"/>
                                </a:lnTo>
                                <a:lnTo>
                                  <a:pt x="524" y="12"/>
                                </a:lnTo>
                                <a:lnTo>
                                  <a:pt x="526" y="18"/>
                                </a:lnTo>
                                <a:lnTo>
                                  <a:pt x="636" y="82"/>
                                </a:lnTo>
                                <a:lnTo>
                                  <a:pt x="651" y="73"/>
                                </a:lnTo>
                                <a:lnTo>
                                  <a:pt x="656" y="73"/>
                                </a:lnTo>
                                <a:lnTo>
                                  <a:pt x="656" y="72"/>
                                </a:lnTo>
                                <a:lnTo>
                                  <a:pt x="658" y="72"/>
                                </a:lnTo>
                                <a:lnTo>
                                  <a:pt x="53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AutoShape 48"/>
                        <wps:cNvSpPr>
                          <a:spLocks/>
                        </wps:cNvSpPr>
                        <wps:spPr bwMode="auto">
                          <a:xfrm>
                            <a:off x="3399" y="7855"/>
                            <a:ext cx="800" cy="474"/>
                          </a:xfrm>
                          <a:custGeom>
                            <a:avLst/>
                            <a:gdLst>
                              <a:gd name="T0" fmla="+- 0 4165 3399"/>
                              <a:gd name="T1" fmla="*/ T0 w 800"/>
                              <a:gd name="T2" fmla="+- 0 7876 7856"/>
                              <a:gd name="T3" fmla="*/ 7876 h 474"/>
                              <a:gd name="T4" fmla="+- 0 4145 3399"/>
                              <a:gd name="T5" fmla="*/ T4 w 800"/>
                              <a:gd name="T6" fmla="+- 0 7876 7856"/>
                              <a:gd name="T7" fmla="*/ 7876 h 474"/>
                              <a:gd name="T8" fmla="+- 0 3399 3399"/>
                              <a:gd name="T9" fmla="*/ T8 w 800"/>
                              <a:gd name="T10" fmla="+- 0 8312 7856"/>
                              <a:gd name="T11" fmla="*/ 8312 h 474"/>
                              <a:gd name="T12" fmla="+- 0 3409 3399"/>
                              <a:gd name="T13" fmla="*/ T12 w 800"/>
                              <a:gd name="T14" fmla="+- 0 8329 7856"/>
                              <a:gd name="T15" fmla="*/ 8329 h 474"/>
                              <a:gd name="T16" fmla="+- 0 4155 3399"/>
                              <a:gd name="T17" fmla="*/ T16 w 800"/>
                              <a:gd name="T18" fmla="+- 0 7893 7856"/>
                              <a:gd name="T19" fmla="*/ 7893 h 474"/>
                              <a:gd name="T20" fmla="+- 0 4165 3399"/>
                              <a:gd name="T21" fmla="*/ T20 w 800"/>
                              <a:gd name="T22" fmla="+- 0 7876 7856"/>
                              <a:gd name="T23" fmla="*/ 7876 h 474"/>
                              <a:gd name="T24" fmla="+- 0 4199 3399"/>
                              <a:gd name="T25" fmla="*/ T24 w 800"/>
                              <a:gd name="T26" fmla="+- 0 7857 7856"/>
                              <a:gd name="T27" fmla="*/ 7857 h 474"/>
                              <a:gd name="T28" fmla="+- 0 4177 3399"/>
                              <a:gd name="T29" fmla="*/ T28 w 800"/>
                              <a:gd name="T30" fmla="+- 0 7857 7856"/>
                              <a:gd name="T31" fmla="*/ 7857 h 474"/>
                              <a:gd name="T32" fmla="+- 0 4187 3399"/>
                              <a:gd name="T33" fmla="*/ T32 w 800"/>
                              <a:gd name="T34" fmla="+- 0 7874 7856"/>
                              <a:gd name="T35" fmla="*/ 7874 h 474"/>
                              <a:gd name="T36" fmla="+- 0 4155 3399"/>
                              <a:gd name="T37" fmla="*/ T36 w 800"/>
                              <a:gd name="T38" fmla="+- 0 7893 7856"/>
                              <a:gd name="T39" fmla="*/ 7893 h 474"/>
                              <a:gd name="T40" fmla="+- 0 4103 3399"/>
                              <a:gd name="T41" fmla="*/ T40 w 800"/>
                              <a:gd name="T42" fmla="+- 0 7987 7856"/>
                              <a:gd name="T43" fmla="*/ 7987 h 474"/>
                              <a:gd name="T44" fmla="+- 0 4104 3399"/>
                              <a:gd name="T45" fmla="*/ T44 w 800"/>
                              <a:gd name="T46" fmla="+- 0 7993 7856"/>
                              <a:gd name="T47" fmla="*/ 7993 h 474"/>
                              <a:gd name="T48" fmla="+- 0 4109 3399"/>
                              <a:gd name="T49" fmla="*/ T48 w 800"/>
                              <a:gd name="T50" fmla="+- 0 7996 7856"/>
                              <a:gd name="T51" fmla="*/ 7996 h 474"/>
                              <a:gd name="T52" fmla="+- 0 4114 3399"/>
                              <a:gd name="T53" fmla="*/ T52 w 800"/>
                              <a:gd name="T54" fmla="+- 0 7998 7856"/>
                              <a:gd name="T55" fmla="*/ 7998 h 474"/>
                              <a:gd name="T56" fmla="+- 0 4120 3399"/>
                              <a:gd name="T57" fmla="*/ T56 w 800"/>
                              <a:gd name="T58" fmla="+- 0 7997 7856"/>
                              <a:gd name="T59" fmla="*/ 7997 h 474"/>
                              <a:gd name="T60" fmla="+- 0 4123 3399"/>
                              <a:gd name="T61" fmla="*/ T60 w 800"/>
                              <a:gd name="T62" fmla="+- 0 7992 7856"/>
                              <a:gd name="T63" fmla="*/ 7992 h 474"/>
                              <a:gd name="T64" fmla="+- 0 4199 3399"/>
                              <a:gd name="T65" fmla="*/ T64 w 800"/>
                              <a:gd name="T66" fmla="+- 0 7857 7856"/>
                              <a:gd name="T67" fmla="*/ 7857 h 474"/>
                              <a:gd name="T68" fmla="+- 0 4179 3399"/>
                              <a:gd name="T69" fmla="*/ T68 w 800"/>
                              <a:gd name="T70" fmla="+- 0 7861 7856"/>
                              <a:gd name="T71" fmla="*/ 7861 h 474"/>
                              <a:gd name="T72" fmla="+- 0 4174 3399"/>
                              <a:gd name="T73" fmla="*/ T72 w 800"/>
                              <a:gd name="T74" fmla="+- 0 7861 7856"/>
                              <a:gd name="T75" fmla="*/ 7861 h 474"/>
                              <a:gd name="T76" fmla="+- 0 4182 3399"/>
                              <a:gd name="T77" fmla="*/ T76 w 800"/>
                              <a:gd name="T78" fmla="+- 0 7876 7856"/>
                              <a:gd name="T79" fmla="*/ 7876 h 474"/>
                              <a:gd name="T80" fmla="+- 0 4165 3399"/>
                              <a:gd name="T81" fmla="*/ T80 w 800"/>
                              <a:gd name="T82" fmla="+- 0 7876 7856"/>
                              <a:gd name="T83" fmla="*/ 7876 h 474"/>
                              <a:gd name="T84" fmla="+- 0 4155 3399"/>
                              <a:gd name="T85" fmla="*/ T84 w 800"/>
                              <a:gd name="T86" fmla="+- 0 7893 7856"/>
                              <a:gd name="T87" fmla="*/ 7893 h 474"/>
                              <a:gd name="T88" fmla="+- 0 4187 3399"/>
                              <a:gd name="T89" fmla="*/ T88 w 800"/>
                              <a:gd name="T90" fmla="+- 0 7874 7856"/>
                              <a:gd name="T91" fmla="*/ 7874 h 474"/>
                              <a:gd name="T92" fmla="+- 0 4179 3399"/>
                              <a:gd name="T93" fmla="*/ T92 w 800"/>
                              <a:gd name="T94" fmla="+- 0 7861 7856"/>
                              <a:gd name="T95" fmla="*/ 7861 h 474"/>
                              <a:gd name="T96" fmla="+- 0 4199 3399"/>
                              <a:gd name="T97" fmla="*/ T96 w 800"/>
                              <a:gd name="T98" fmla="+- 0 7856 7856"/>
                              <a:gd name="T99" fmla="*/ 7856 h 474"/>
                              <a:gd name="T100" fmla="+- 0 4043 3399"/>
                              <a:gd name="T101" fmla="*/ T100 w 800"/>
                              <a:gd name="T102" fmla="+- 0 7856 7856"/>
                              <a:gd name="T103" fmla="*/ 7856 h 474"/>
                              <a:gd name="T104" fmla="+- 0 4038 3399"/>
                              <a:gd name="T105" fmla="*/ T104 w 800"/>
                              <a:gd name="T106" fmla="+- 0 7856 7856"/>
                              <a:gd name="T107" fmla="*/ 7856 h 474"/>
                              <a:gd name="T108" fmla="+- 0 4033 3399"/>
                              <a:gd name="T109" fmla="*/ T108 w 800"/>
                              <a:gd name="T110" fmla="+- 0 7860 7856"/>
                              <a:gd name="T111" fmla="*/ 7860 h 474"/>
                              <a:gd name="T112" fmla="+- 0 4033 3399"/>
                              <a:gd name="T113" fmla="*/ T112 w 800"/>
                              <a:gd name="T114" fmla="+- 0 7871 7856"/>
                              <a:gd name="T115" fmla="*/ 7871 h 474"/>
                              <a:gd name="T116" fmla="+- 0 4038 3399"/>
                              <a:gd name="T117" fmla="*/ T116 w 800"/>
                              <a:gd name="T118" fmla="+- 0 7876 7856"/>
                              <a:gd name="T119" fmla="*/ 7876 h 474"/>
                              <a:gd name="T120" fmla="+- 0 4145 3399"/>
                              <a:gd name="T121" fmla="*/ T120 w 800"/>
                              <a:gd name="T122" fmla="+- 0 7876 7856"/>
                              <a:gd name="T123" fmla="*/ 7876 h 474"/>
                              <a:gd name="T124" fmla="+- 0 4177 3399"/>
                              <a:gd name="T125" fmla="*/ T124 w 800"/>
                              <a:gd name="T126" fmla="+- 0 7857 7856"/>
                              <a:gd name="T127" fmla="*/ 7857 h 474"/>
                              <a:gd name="T128" fmla="+- 0 4199 3399"/>
                              <a:gd name="T129" fmla="*/ T128 w 800"/>
                              <a:gd name="T130" fmla="+- 0 7857 7856"/>
                              <a:gd name="T131" fmla="*/ 7857 h 474"/>
                              <a:gd name="T132" fmla="+- 0 4199 3399"/>
                              <a:gd name="T133" fmla="*/ T132 w 800"/>
                              <a:gd name="T134" fmla="+- 0 7856 7856"/>
                              <a:gd name="T135" fmla="*/ 7856 h 474"/>
                              <a:gd name="T136" fmla="+- 0 4177 3399"/>
                              <a:gd name="T137" fmla="*/ T136 w 800"/>
                              <a:gd name="T138" fmla="+- 0 7857 7856"/>
                              <a:gd name="T139" fmla="*/ 7857 h 474"/>
                              <a:gd name="T140" fmla="+- 0 4145 3399"/>
                              <a:gd name="T141" fmla="*/ T140 w 800"/>
                              <a:gd name="T142" fmla="+- 0 7876 7856"/>
                              <a:gd name="T143" fmla="*/ 7876 h 474"/>
                              <a:gd name="T144" fmla="+- 0 4165 3399"/>
                              <a:gd name="T145" fmla="*/ T144 w 800"/>
                              <a:gd name="T146" fmla="+- 0 7876 7856"/>
                              <a:gd name="T147" fmla="*/ 7876 h 474"/>
                              <a:gd name="T148" fmla="+- 0 4174 3399"/>
                              <a:gd name="T149" fmla="*/ T148 w 800"/>
                              <a:gd name="T150" fmla="+- 0 7861 7856"/>
                              <a:gd name="T151" fmla="*/ 7861 h 474"/>
                              <a:gd name="T152" fmla="+- 0 4179 3399"/>
                              <a:gd name="T153" fmla="*/ T152 w 800"/>
                              <a:gd name="T154" fmla="+- 0 7861 7856"/>
                              <a:gd name="T155" fmla="*/ 7861 h 474"/>
                              <a:gd name="T156" fmla="+- 0 4177 3399"/>
                              <a:gd name="T157" fmla="*/ T156 w 800"/>
                              <a:gd name="T158" fmla="+- 0 7857 7856"/>
                              <a:gd name="T159" fmla="*/ 7857 h 474"/>
                              <a:gd name="T160" fmla="+- 0 4174 3399"/>
                              <a:gd name="T161" fmla="*/ T160 w 800"/>
                              <a:gd name="T162" fmla="+- 0 7861 7856"/>
                              <a:gd name="T163" fmla="*/ 7861 h 474"/>
                              <a:gd name="T164" fmla="+- 0 4165 3399"/>
                              <a:gd name="T165" fmla="*/ T164 w 800"/>
                              <a:gd name="T166" fmla="+- 0 7876 7856"/>
                              <a:gd name="T167" fmla="*/ 7876 h 474"/>
                              <a:gd name="T168" fmla="+- 0 4182 3399"/>
                              <a:gd name="T169" fmla="*/ T168 w 800"/>
                              <a:gd name="T170" fmla="+- 0 7876 7856"/>
                              <a:gd name="T171" fmla="*/ 7876 h 474"/>
                              <a:gd name="T172" fmla="+- 0 4174 3399"/>
                              <a:gd name="T173" fmla="*/ T172 w 800"/>
                              <a:gd name="T174" fmla="+- 0 7861 7856"/>
                              <a:gd name="T175" fmla="*/ 7861 h 4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800" h="474">
                                <a:moveTo>
                                  <a:pt x="766" y="20"/>
                                </a:moveTo>
                                <a:lnTo>
                                  <a:pt x="746" y="20"/>
                                </a:lnTo>
                                <a:lnTo>
                                  <a:pt x="0" y="456"/>
                                </a:lnTo>
                                <a:lnTo>
                                  <a:pt x="10" y="473"/>
                                </a:lnTo>
                                <a:lnTo>
                                  <a:pt x="756" y="37"/>
                                </a:lnTo>
                                <a:lnTo>
                                  <a:pt x="766" y="20"/>
                                </a:lnTo>
                                <a:close/>
                                <a:moveTo>
                                  <a:pt x="800" y="1"/>
                                </a:moveTo>
                                <a:lnTo>
                                  <a:pt x="778" y="1"/>
                                </a:lnTo>
                                <a:lnTo>
                                  <a:pt x="788" y="18"/>
                                </a:lnTo>
                                <a:lnTo>
                                  <a:pt x="756" y="37"/>
                                </a:lnTo>
                                <a:lnTo>
                                  <a:pt x="704" y="131"/>
                                </a:lnTo>
                                <a:lnTo>
                                  <a:pt x="705" y="137"/>
                                </a:lnTo>
                                <a:lnTo>
                                  <a:pt x="710" y="140"/>
                                </a:lnTo>
                                <a:lnTo>
                                  <a:pt x="715" y="142"/>
                                </a:lnTo>
                                <a:lnTo>
                                  <a:pt x="721" y="141"/>
                                </a:lnTo>
                                <a:lnTo>
                                  <a:pt x="724" y="136"/>
                                </a:lnTo>
                                <a:lnTo>
                                  <a:pt x="800" y="1"/>
                                </a:lnTo>
                                <a:close/>
                                <a:moveTo>
                                  <a:pt x="780" y="5"/>
                                </a:moveTo>
                                <a:lnTo>
                                  <a:pt x="775" y="5"/>
                                </a:lnTo>
                                <a:lnTo>
                                  <a:pt x="783" y="20"/>
                                </a:lnTo>
                                <a:lnTo>
                                  <a:pt x="766" y="20"/>
                                </a:lnTo>
                                <a:lnTo>
                                  <a:pt x="756" y="37"/>
                                </a:lnTo>
                                <a:lnTo>
                                  <a:pt x="788" y="18"/>
                                </a:lnTo>
                                <a:lnTo>
                                  <a:pt x="780" y="5"/>
                                </a:lnTo>
                                <a:close/>
                                <a:moveTo>
                                  <a:pt x="800" y="0"/>
                                </a:moveTo>
                                <a:lnTo>
                                  <a:pt x="644" y="0"/>
                                </a:lnTo>
                                <a:lnTo>
                                  <a:pt x="639" y="0"/>
                                </a:lnTo>
                                <a:lnTo>
                                  <a:pt x="634" y="4"/>
                                </a:lnTo>
                                <a:lnTo>
                                  <a:pt x="634" y="15"/>
                                </a:lnTo>
                                <a:lnTo>
                                  <a:pt x="639" y="20"/>
                                </a:lnTo>
                                <a:lnTo>
                                  <a:pt x="746" y="20"/>
                                </a:lnTo>
                                <a:lnTo>
                                  <a:pt x="778" y="1"/>
                                </a:lnTo>
                                <a:lnTo>
                                  <a:pt x="800" y="1"/>
                                </a:lnTo>
                                <a:lnTo>
                                  <a:pt x="800" y="0"/>
                                </a:lnTo>
                                <a:close/>
                                <a:moveTo>
                                  <a:pt x="778" y="1"/>
                                </a:moveTo>
                                <a:lnTo>
                                  <a:pt x="746" y="20"/>
                                </a:lnTo>
                                <a:lnTo>
                                  <a:pt x="766" y="20"/>
                                </a:lnTo>
                                <a:lnTo>
                                  <a:pt x="775" y="5"/>
                                </a:lnTo>
                                <a:lnTo>
                                  <a:pt x="780" y="5"/>
                                </a:lnTo>
                                <a:lnTo>
                                  <a:pt x="778" y="1"/>
                                </a:lnTo>
                                <a:close/>
                                <a:moveTo>
                                  <a:pt x="775" y="5"/>
                                </a:moveTo>
                                <a:lnTo>
                                  <a:pt x="766" y="20"/>
                                </a:lnTo>
                                <a:lnTo>
                                  <a:pt x="783" y="20"/>
                                </a:lnTo>
                                <a:lnTo>
                                  <a:pt x="775"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AutoShape 49"/>
                        <wps:cNvSpPr>
                          <a:spLocks/>
                        </wps:cNvSpPr>
                        <wps:spPr bwMode="auto">
                          <a:xfrm>
                            <a:off x="3403" y="7990"/>
                            <a:ext cx="2972" cy="335"/>
                          </a:xfrm>
                          <a:custGeom>
                            <a:avLst/>
                            <a:gdLst>
                              <a:gd name="T0" fmla="+- 0 7442 3403"/>
                              <a:gd name="T1" fmla="*/ T0 w 4096"/>
                              <a:gd name="T2" fmla="+- 0 7921 7858"/>
                              <a:gd name="T3" fmla="*/ 7921 h 468"/>
                              <a:gd name="T4" fmla="+- 0 3403 3403"/>
                              <a:gd name="T5" fmla="*/ T4 w 4096"/>
                              <a:gd name="T6" fmla="+- 0 8305 7858"/>
                              <a:gd name="T7" fmla="*/ 8305 h 468"/>
                              <a:gd name="T8" fmla="+- 0 3405 3403"/>
                              <a:gd name="T9" fmla="*/ T8 w 4096"/>
                              <a:gd name="T10" fmla="+- 0 8325 7858"/>
                              <a:gd name="T11" fmla="*/ 8325 h 468"/>
                              <a:gd name="T12" fmla="+- 0 7444 3403"/>
                              <a:gd name="T13" fmla="*/ T12 w 4096"/>
                              <a:gd name="T14" fmla="+- 0 7941 7858"/>
                              <a:gd name="T15" fmla="*/ 7941 h 468"/>
                              <a:gd name="T16" fmla="+- 0 7460 3403"/>
                              <a:gd name="T17" fmla="*/ T16 w 4096"/>
                              <a:gd name="T18" fmla="+- 0 7929 7858"/>
                              <a:gd name="T19" fmla="*/ 7929 h 468"/>
                              <a:gd name="T20" fmla="+- 0 7442 3403"/>
                              <a:gd name="T21" fmla="*/ T20 w 4096"/>
                              <a:gd name="T22" fmla="+- 0 7921 7858"/>
                              <a:gd name="T23" fmla="*/ 7921 h 468"/>
                              <a:gd name="T24" fmla="+- 0 7482 3403"/>
                              <a:gd name="T25" fmla="*/ T24 w 4096"/>
                              <a:gd name="T26" fmla="+- 0 7917 7858"/>
                              <a:gd name="T27" fmla="*/ 7917 h 468"/>
                              <a:gd name="T28" fmla="+- 0 7479 3403"/>
                              <a:gd name="T29" fmla="*/ T28 w 4096"/>
                              <a:gd name="T30" fmla="+- 0 7917 7858"/>
                              <a:gd name="T31" fmla="*/ 7917 h 468"/>
                              <a:gd name="T32" fmla="+- 0 7481 3403"/>
                              <a:gd name="T33" fmla="*/ T32 w 4096"/>
                              <a:gd name="T34" fmla="+- 0 7937 7858"/>
                              <a:gd name="T35" fmla="*/ 7937 h 468"/>
                              <a:gd name="T36" fmla="+- 0 7444 3403"/>
                              <a:gd name="T37" fmla="*/ T36 w 4096"/>
                              <a:gd name="T38" fmla="+- 0 7941 7858"/>
                              <a:gd name="T39" fmla="*/ 7941 h 468"/>
                              <a:gd name="T40" fmla="+- 0 7357 3403"/>
                              <a:gd name="T41" fmla="*/ T40 w 4096"/>
                              <a:gd name="T42" fmla="+- 0 8003 7858"/>
                              <a:gd name="T43" fmla="*/ 8003 h 468"/>
                              <a:gd name="T44" fmla="+- 0 7356 3403"/>
                              <a:gd name="T45" fmla="*/ T44 w 4096"/>
                              <a:gd name="T46" fmla="+- 0 8010 7858"/>
                              <a:gd name="T47" fmla="*/ 8010 h 468"/>
                              <a:gd name="T48" fmla="+- 0 7359 3403"/>
                              <a:gd name="T49" fmla="*/ T48 w 4096"/>
                              <a:gd name="T50" fmla="+- 0 8014 7858"/>
                              <a:gd name="T51" fmla="*/ 8014 h 468"/>
                              <a:gd name="T52" fmla="+- 0 7362 3403"/>
                              <a:gd name="T53" fmla="*/ T52 w 4096"/>
                              <a:gd name="T54" fmla="+- 0 8019 7858"/>
                              <a:gd name="T55" fmla="*/ 8019 h 468"/>
                              <a:gd name="T56" fmla="+- 0 7368 3403"/>
                              <a:gd name="T57" fmla="*/ T56 w 4096"/>
                              <a:gd name="T58" fmla="+- 0 8020 7858"/>
                              <a:gd name="T59" fmla="*/ 8020 h 468"/>
                              <a:gd name="T60" fmla="+- 0 7499 3403"/>
                              <a:gd name="T61" fmla="*/ T60 w 4096"/>
                              <a:gd name="T62" fmla="+- 0 7925 7858"/>
                              <a:gd name="T63" fmla="*/ 7925 h 468"/>
                              <a:gd name="T64" fmla="+- 0 7482 3403"/>
                              <a:gd name="T65" fmla="*/ T64 w 4096"/>
                              <a:gd name="T66" fmla="+- 0 7917 7858"/>
                              <a:gd name="T67" fmla="*/ 7917 h 468"/>
                              <a:gd name="T68" fmla="+- 0 7460 3403"/>
                              <a:gd name="T69" fmla="*/ T68 w 4096"/>
                              <a:gd name="T70" fmla="+- 0 7929 7858"/>
                              <a:gd name="T71" fmla="*/ 7929 h 468"/>
                              <a:gd name="T72" fmla="+- 0 7444 3403"/>
                              <a:gd name="T73" fmla="*/ T72 w 4096"/>
                              <a:gd name="T74" fmla="+- 0 7941 7858"/>
                              <a:gd name="T75" fmla="*/ 7941 h 468"/>
                              <a:gd name="T76" fmla="+- 0 7481 3403"/>
                              <a:gd name="T77" fmla="*/ T76 w 4096"/>
                              <a:gd name="T78" fmla="+- 0 7937 7858"/>
                              <a:gd name="T79" fmla="*/ 7937 h 468"/>
                              <a:gd name="T80" fmla="+- 0 7481 3403"/>
                              <a:gd name="T81" fmla="*/ T80 w 4096"/>
                              <a:gd name="T82" fmla="+- 0 7936 7858"/>
                              <a:gd name="T83" fmla="*/ 7936 h 468"/>
                              <a:gd name="T84" fmla="+- 0 7475 3403"/>
                              <a:gd name="T85" fmla="*/ T84 w 4096"/>
                              <a:gd name="T86" fmla="+- 0 7936 7858"/>
                              <a:gd name="T87" fmla="*/ 7936 h 468"/>
                              <a:gd name="T88" fmla="+- 0 7460 3403"/>
                              <a:gd name="T89" fmla="*/ T88 w 4096"/>
                              <a:gd name="T90" fmla="+- 0 7929 7858"/>
                              <a:gd name="T91" fmla="*/ 7929 h 468"/>
                              <a:gd name="T92" fmla="+- 0 7474 3403"/>
                              <a:gd name="T93" fmla="*/ T92 w 4096"/>
                              <a:gd name="T94" fmla="+- 0 7919 7858"/>
                              <a:gd name="T95" fmla="*/ 7919 h 468"/>
                              <a:gd name="T96" fmla="+- 0 7460 3403"/>
                              <a:gd name="T97" fmla="*/ T96 w 4096"/>
                              <a:gd name="T98" fmla="+- 0 7929 7858"/>
                              <a:gd name="T99" fmla="*/ 7929 h 468"/>
                              <a:gd name="T100" fmla="+- 0 7475 3403"/>
                              <a:gd name="T101" fmla="*/ T100 w 4096"/>
                              <a:gd name="T102" fmla="+- 0 7936 7858"/>
                              <a:gd name="T103" fmla="*/ 7936 h 468"/>
                              <a:gd name="T104" fmla="+- 0 7474 3403"/>
                              <a:gd name="T105" fmla="*/ T104 w 4096"/>
                              <a:gd name="T106" fmla="+- 0 7919 7858"/>
                              <a:gd name="T107" fmla="*/ 7919 h 468"/>
                              <a:gd name="T108" fmla="+- 0 7479 3403"/>
                              <a:gd name="T109" fmla="*/ T108 w 4096"/>
                              <a:gd name="T110" fmla="+- 0 7919 7858"/>
                              <a:gd name="T111" fmla="*/ 7919 h 468"/>
                              <a:gd name="T112" fmla="+- 0 7474 3403"/>
                              <a:gd name="T113" fmla="*/ T112 w 4096"/>
                              <a:gd name="T114" fmla="+- 0 7919 7858"/>
                              <a:gd name="T115" fmla="*/ 7919 h 468"/>
                              <a:gd name="T116" fmla="+- 0 7475 3403"/>
                              <a:gd name="T117" fmla="*/ T116 w 4096"/>
                              <a:gd name="T118" fmla="+- 0 7936 7858"/>
                              <a:gd name="T119" fmla="*/ 7936 h 468"/>
                              <a:gd name="T120" fmla="+- 0 7481 3403"/>
                              <a:gd name="T121" fmla="*/ T120 w 4096"/>
                              <a:gd name="T122" fmla="+- 0 7936 7858"/>
                              <a:gd name="T123" fmla="*/ 7936 h 468"/>
                              <a:gd name="T124" fmla="+- 0 7479 3403"/>
                              <a:gd name="T125" fmla="*/ T124 w 4096"/>
                              <a:gd name="T126" fmla="+- 0 7919 7858"/>
                              <a:gd name="T127" fmla="*/ 7919 h 468"/>
                              <a:gd name="T128" fmla="+- 0 7479 3403"/>
                              <a:gd name="T129" fmla="*/ T128 w 4096"/>
                              <a:gd name="T130" fmla="+- 0 7917 7858"/>
                              <a:gd name="T131" fmla="*/ 7917 h 468"/>
                              <a:gd name="T132" fmla="+- 0 7442 3403"/>
                              <a:gd name="T133" fmla="*/ T132 w 4096"/>
                              <a:gd name="T134" fmla="+- 0 7921 7858"/>
                              <a:gd name="T135" fmla="*/ 7921 h 468"/>
                              <a:gd name="T136" fmla="+- 0 7460 3403"/>
                              <a:gd name="T137" fmla="*/ T136 w 4096"/>
                              <a:gd name="T138" fmla="+- 0 7929 7858"/>
                              <a:gd name="T139" fmla="*/ 7929 h 468"/>
                              <a:gd name="T140" fmla="+- 0 7474 3403"/>
                              <a:gd name="T141" fmla="*/ T140 w 4096"/>
                              <a:gd name="T142" fmla="+- 0 7919 7858"/>
                              <a:gd name="T143" fmla="*/ 7919 h 468"/>
                              <a:gd name="T144" fmla="+- 0 7479 3403"/>
                              <a:gd name="T145" fmla="*/ T144 w 4096"/>
                              <a:gd name="T146" fmla="+- 0 7919 7858"/>
                              <a:gd name="T147" fmla="*/ 7919 h 468"/>
                              <a:gd name="T148" fmla="+- 0 7479 3403"/>
                              <a:gd name="T149" fmla="*/ T148 w 4096"/>
                              <a:gd name="T150" fmla="+- 0 7917 7858"/>
                              <a:gd name="T151" fmla="*/ 7917 h 468"/>
                              <a:gd name="T152" fmla="+- 0 7353 3403"/>
                              <a:gd name="T153" fmla="*/ T152 w 4096"/>
                              <a:gd name="T154" fmla="+- 0 7858 7858"/>
                              <a:gd name="T155" fmla="*/ 7858 h 468"/>
                              <a:gd name="T156" fmla="+- 0 7347 3403"/>
                              <a:gd name="T157" fmla="*/ T156 w 4096"/>
                              <a:gd name="T158" fmla="+- 0 7860 7858"/>
                              <a:gd name="T159" fmla="*/ 7860 h 468"/>
                              <a:gd name="T160" fmla="+- 0 7345 3403"/>
                              <a:gd name="T161" fmla="*/ T160 w 4096"/>
                              <a:gd name="T162" fmla="+- 0 7865 7858"/>
                              <a:gd name="T163" fmla="*/ 7865 h 468"/>
                              <a:gd name="T164" fmla="+- 0 7342 3403"/>
                              <a:gd name="T165" fmla="*/ T164 w 4096"/>
                              <a:gd name="T166" fmla="+- 0 7870 7858"/>
                              <a:gd name="T167" fmla="*/ 7870 h 468"/>
                              <a:gd name="T168" fmla="+- 0 7344 3403"/>
                              <a:gd name="T169" fmla="*/ T168 w 4096"/>
                              <a:gd name="T170" fmla="+- 0 7876 7858"/>
                              <a:gd name="T171" fmla="*/ 7876 h 468"/>
                              <a:gd name="T172" fmla="+- 0 7349 3403"/>
                              <a:gd name="T173" fmla="*/ T172 w 4096"/>
                              <a:gd name="T174" fmla="+- 0 7878 7858"/>
                              <a:gd name="T175" fmla="*/ 7878 h 468"/>
                              <a:gd name="T176" fmla="+- 0 7442 3403"/>
                              <a:gd name="T177" fmla="*/ T176 w 4096"/>
                              <a:gd name="T178" fmla="+- 0 7921 7858"/>
                              <a:gd name="T179" fmla="*/ 7921 h 468"/>
                              <a:gd name="T180" fmla="+- 0 7479 3403"/>
                              <a:gd name="T181" fmla="*/ T180 w 4096"/>
                              <a:gd name="T182" fmla="+- 0 7917 7858"/>
                              <a:gd name="T183" fmla="*/ 7917 h 468"/>
                              <a:gd name="T184" fmla="+- 0 7482 3403"/>
                              <a:gd name="T185" fmla="*/ T184 w 4096"/>
                              <a:gd name="T186" fmla="+- 0 7917 7858"/>
                              <a:gd name="T187" fmla="*/ 7917 h 468"/>
                              <a:gd name="T188" fmla="+- 0 7358 3403"/>
                              <a:gd name="T189" fmla="*/ T188 w 4096"/>
                              <a:gd name="T190" fmla="+- 0 7860 7858"/>
                              <a:gd name="T191" fmla="*/ 7860 h 468"/>
                              <a:gd name="T192" fmla="+- 0 7353 3403"/>
                              <a:gd name="T193" fmla="*/ T192 w 4096"/>
                              <a:gd name="T194" fmla="+- 0 7858 7858"/>
                              <a:gd name="T195" fmla="*/ 7858 h 4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4096" h="468">
                                <a:moveTo>
                                  <a:pt x="4039" y="63"/>
                                </a:moveTo>
                                <a:lnTo>
                                  <a:pt x="0" y="447"/>
                                </a:lnTo>
                                <a:lnTo>
                                  <a:pt x="2" y="467"/>
                                </a:lnTo>
                                <a:lnTo>
                                  <a:pt x="4041" y="83"/>
                                </a:lnTo>
                                <a:lnTo>
                                  <a:pt x="4057" y="71"/>
                                </a:lnTo>
                                <a:lnTo>
                                  <a:pt x="4039" y="63"/>
                                </a:lnTo>
                                <a:close/>
                                <a:moveTo>
                                  <a:pt x="4079" y="59"/>
                                </a:moveTo>
                                <a:lnTo>
                                  <a:pt x="4076" y="59"/>
                                </a:lnTo>
                                <a:lnTo>
                                  <a:pt x="4078" y="79"/>
                                </a:lnTo>
                                <a:lnTo>
                                  <a:pt x="4041" y="83"/>
                                </a:lnTo>
                                <a:lnTo>
                                  <a:pt x="3954" y="145"/>
                                </a:lnTo>
                                <a:lnTo>
                                  <a:pt x="3953" y="152"/>
                                </a:lnTo>
                                <a:lnTo>
                                  <a:pt x="3956" y="156"/>
                                </a:lnTo>
                                <a:lnTo>
                                  <a:pt x="3959" y="161"/>
                                </a:lnTo>
                                <a:lnTo>
                                  <a:pt x="3965" y="162"/>
                                </a:lnTo>
                                <a:lnTo>
                                  <a:pt x="4096" y="67"/>
                                </a:lnTo>
                                <a:lnTo>
                                  <a:pt x="4079" y="59"/>
                                </a:lnTo>
                                <a:close/>
                                <a:moveTo>
                                  <a:pt x="4057" y="71"/>
                                </a:moveTo>
                                <a:lnTo>
                                  <a:pt x="4041" y="83"/>
                                </a:lnTo>
                                <a:lnTo>
                                  <a:pt x="4078" y="79"/>
                                </a:lnTo>
                                <a:lnTo>
                                  <a:pt x="4078" y="78"/>
                                </a:lnTo>
                                <a:lnTo>
                                  <a:pt x="4072" y="78"/>
                                </a:lnTo>
                                <a:lnTo>
                                  <a:pt x="4057" y="71"/>
                                </a:lnTo>
                                <a:close/>
                                <a:moveTo>
                                  <a:pt x="4071" y="61"/>
                                </a:moveTo>
                                <a:lnTo>
                                  <a:pt x="4057" y="71"/>
                                </a:lnTo>
                                <a:lnTo>
                                  <a:pt x="4072" y="78"/>
                                </a:lnTo>
                                <a:lnTo>
                                  <a:pt x="4071" y="61"/>
                                </a:lnTo>
                                <a:close/>
                                <a:moveTo>
                                  <a:pt x="4076" y="61"/>
                                </a:moveTo>
                                <a:lnTo>
                                  <a:pt x="4071" y="61"/>
                                </a:lnTo>
                                <a:lnTo>
                                  <a:pt x="4072" y="78"/>
                                </a:lnTo>
                                <a:lnTo>
                                  <a:pt x="4078" y="78"/>
                                </a:lnTo>
                                <a:lnTo>
                                  <a:pt x="4076" y="61"/>
                                </a:lnTo>
                                <a:close/>
                                <a:moveTo>
                                  <a:pt x="4076" y="59"/>
                                </a:moveTo>
                                <a:lnTo>
                                  <a:pt x="4039" y="63"/>
                                </a:lnTo>
                                <a:lnTo>
                                  <a:pt x="4057" y="71"/>
                                </a:lnTo>
                                <a:lnTo>
                                  <a:pt x="4071" y="61"/>
                                </a:lnTo>
                                <a:lnTo>
                                  <a:pt x="4076" y="61"/>
                                </a:lnTo>
                                <a:lnTo>
                                  <a:pt x="4076" y="59"/>
                                </a:lnTo>
                                <a:close/>
                                <a:moveTo>
                                  <a:pt x="3950" y="0"/>
                                </a:moveTo>
                                <a:lnTo>
                                  <a:pt x="3944" y="2"/>
                                </a:lnTo>
                                <a:lnTo>
                                  <a:pt x="3942" y="7"/>
                                </a:lnTo>
                                <a:lnTo>
                                  <a:pt x="3939" y="12"/>
                                </a:lnTo>
                                <a:lnTo>
                                  <a:pt x="3941" y="18"/>
                                </a:lnTo>
                                <a:lnTo>
                                  <a:pt x="3946" y="20"/>
                                </a:lnTo>
                                <a:lnTo>
                                  <a:pt x="4039" y="63"/>
                                </a:lnTo>
                                <a:lnTo>
                                  <a:pt x="4076" y="59"/>
                                </a:lnTo>
                                <a:lnTo>
                                  <a:pt x="4079" y="59"/>
                                </a:lnTo>
                                <a:lnTo>
                                  <a:pt x="3955" y="2"/>
                                </a:lnTo>
                                <a:lnTo>
                                  <a:pt x="395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AutoShape 50"/>
                        <wps:cNvSpPr>
                          <a:spLocks/>
                        </wps:cNvSpPr>
                        <wps:spPr bwMode="auto">
                          <a:xfrm>
                            <a:off x="3396" y="7990"/>
                            <a:ext cx="878" cy="997"/>
                          </a:xfrm>
                          <a:custGeom>
                            <a:avLst/>
                            <a:gdLst>
                              <a:gd name="T0" fmla="+- 0 4248 3397"/>
                              <a:gd name="T1" fmla="*/ T0 w 878"/>
                              <a:gd name="T2" fmla="+- 0 8020 7990"/>
                              <a:gd name="T3" fmla="*/ 8020 h 997"/>
                              <a:gd name="T4" fmla="+- 0 4229 3397"/>
                              <a:gd name="T5" fmla="*/ T4 w 878"/>
                              <a:gd name="T6" fmla="+- 0 8026 7990"/>
                              <a:gd name="T7" fmla="*/ 8026 h 997"/>
                              <a:gd name="T8" fmla="+- 0 3397 3397"/>
                              <a:gd name="T9" fmla="*/ T8 w 878"/>
                              <a:gd name="T10" fmla="+- 0 8974 7990"/>
                              <a:gd name="T11" fmla="*/ 8974 h 997"/>
                              <a:gd name="T12" fmla="+- 0 3412 3397"/>
                              <a:gd name="T13" fmla="*/ T12 w 878"/>
                              <a:gd name="T14" fmla="+- 0 8987 7990"/>
                              <a:gd name="T15" fmla="*/ 8987 h 997"/>
                              <a:gd name="T16" fmla="+- 0 4244 3397"/>
                              <a:gd name="T17" fmla="*/ T16 w 878"/>
                              <a:gd name="T18" fmla="+- 0 8039 7990"/>
                              <a:gd name="T19" fmla="*/ 8039 h 997"/>
                              <a:gd name="T20" fmla="+- 0 4248 3397"/>
                              <a:gd name="T21" fmla="*/ T20 w 878"/>
                              <a:gd name="T22" fmla="+- 0 8020 7990"/>
                              <a:gd name="T23" fmla="*/ 8020 h 997"/>
                              <a:gd name="T24" fmla="+- 0 4273 3397"/>
                              <a:gd name="T25" fmla="*/ T24 w 878"/>
                              <a:gd name="T26" fmla="+- 0 7998 7990"/>
                              <a:gd name="T27" fmla="*/ 7998 h 997"/>
                              <a:gd name="T28" fmla="+- 0 4254 3397"/>
                              <a:gd name="T29" fmla="*/ T28 w 878"/>
                              <a:gd name="T30" fmla="+- 0 7998 7990"/>
                              <a:gd name="T31" fmla="*/ 7998 h 997"/>
                              <a:gd name="T32" fmla="+- 0 4269 3397"/>
                              <a:gd name="T33" fmla="*/ T32 w 878"/>
                              <a:gd name="T34" fmla="+- 0 8012 7990"/>
                              <a:gd name="T35" fmla="*/ 8012 h 997"/>
                              <a:gd name="T36" fmla="+- 0 4244 3397"/>
                              <a:gd name="T37" fmla="*/ T36 w 878"/>
                              <a:gd name="T38" fmla="+- 0 8039 7990"/>
                              <a:gd name="T39" fmla="*/ 8039 h 997"/>
                              <a:gd name="T40" fmla="+- 0 4225 3397"/>
                              <a:gd name="T41" fmla="*/ T40 w 878"/>
                              <a:gd name="T42" fmla="+- 0 8140 7990"/>
                              <a:gd name="T43" fmla="*/ 8140 h 997"/>
                              <a:gd name="T44" fmla="+- 0 4224 3397"/>
                              <a:gd name="T45" fmla="*/ T44 w 878"/>
                              <a:gd name="T46" fmla="+- 0 8145 7990"/>
                              <a:gd name="T47" fmla="*/ 8145 h 997"/>
                              <a:gd name="T48" fmla="+- 0 4227 3397"/>
                              <a:gd name="T49" fmla="*/ T48 w 878"/>
                              <a:gd name="T50" fmla="+- 0 8150 7990"/>
                              <a:gd name="T51" fmla="*/ 8150 h 997"/>
                              <a:gd name="T52" fmla="+- 0 4238 3397"/>
                              <a:gd name="T53" fmla="*/ T52 w 878"/>
                              <a:gd name="T54" fmla="+- 0 8152 7990"/>
                              <a:gd name="T55" fmla="*/ 8152 h 997"/>
                              <a:gd name="T56" fmla="+- 0 4243 3397"/>
                              <a:gd name="T57" fmla="*/ T56 w 878"/>
                              <a:gd name="T58" fmla="+- 0 8149 7990"/>
                              <a:gd name="T59" fmla="*/ 8149 h 997"/>
                              <a:gd name="T60" fmla="+- 0 4245 3397"/>
                              <a:gd name="T61" fmla="*/ T60 w 878"/>
                              <a:gd name="T62" fmla="+- 0 8143 7990"/>
                              <a:gd name="T63" fmla="*/ 8143 h 997"/>
                              <a:gd name="T64" fmla="+- 0 4273 3397"/>
                              <a:gd name="T65" fmla="*/ T64 w 878"/>
                              <a:gd name="T66" fmla="+- 0 7998 7990"/>
                              <a:gd name="T67" fmla="*/ 7998 h 997"/>
                              <a:gd name="T68" fmla="+- 0 4274 3397"/>
                              <a:gd name="T69" fmla="*/ T68 w 878"/>
                              <a:gd name="T70" fmla="+- 0 7990 7990"/>
                              <a:gd name="T71" fmla="*/ 7990 h 997"/>
                              <a:gd name="T72" fmla="+- 0 4126 3397"/>
                              <a:gd name="T73" fmla="*/ T72 w 878"/>
                              <a:gd name="T74" fmla="+- 0 8040 7990"/>
                              <a:gd name="T75" fmla="*/ 8040 h 997"/>
                              <a:gd name="T76" fmla="+- 0 4121 3397"/>
                              <a:gd name="T77" fmla="*/ T76 w 878"/>
                              <a:gd name="T78" fmla="+- 0 8041 7990"/>
                              <a:gd name="T79" fmla="*/ 8041 h 997"/>
                              <a:gd name="T80" fmla="+- 0 4118 3397"/>
                              <a:gd name="T81" fmla="*/ T80 w 878"/>
                              <a:gd name="T82" fmla="+- 0 8047 7990"/>
                              <a:gd name="T83" fmla="*/ 8047 h 997"/>
                              <a:gd name="T84" fmla="+- 0 4122 3397"/>
                              <a:gd name="T85" fmla="*/ T84 w 878"/>
                              <a:gd name="T86" fmla="+- 0 8057 7990"/>
                              <a:gd name="T87" fmla="*/ 8057 h 997"/>
                              <a:gd name="T88" fmla="+- 0 4127 3397"/>
                              <a:gd name="T89" fmla="*/ T88 w 878"/>
                              <a:gd name="T90" fmla="+- 0 8060 7990"/>
                              <a:gd name="T91" fmla="*/ 8060 h 997"/>
                              <a:gd name="T92" fmla="+- 0 4133 3397"/>
                              <a:gd name="T93" fmla="*/ T92 w 878"/>
                              <a:gd name="T94" fmla="+- 0 8058 7990"/>
                              <a:gd name="T95" fmla="*/ 8058 h 997"/>
                              <a:gd name="T96" fmla="+- 0 4229 3397"/>
                              <a:gd name="T97" fmla="*/ T96 w 878"/>
                              <a:gd name="T98" fmla="+- 0 8026 7990"/>
                              <a:gd name="T99" fmla="*/ 8026 h 997"/>
                              <a:gd name="T100" fmla="+- 0 4254 3397"/>
                              <a:gd name="T101" fmla="*/ T100 w 878"/>
                              <a:gd name="T102" fmla="+- 0 7998 7990"/>
                              <a:gd name="T103" fmla="*/ 7998 h 997"/>
                              <a:gd name="T104" fmla="+- 0 4273 3397"/>
                              <a:gd name="T105" fmla="*/ T104 w 878"/>
                              <a:gd name="T106" fmla="+- 0 7998 7990"/>
                              <a:gd name="T107" fmla="*/ 7998 h 997"/>
                              <a:gd name="T108" fmla="+- 0 4274 3397"/>
                              <a:gd name="T109" fmla="*/ T108 w 878"/>
                              <a:gd name="T110" fmla="+- 0 7990 7990"/>
                              <a:gd name="T111" fmla="*/ 7990 h 997"/>
                              <a:gd name="T112" fmla="+- 0 4259 3397"/>
                              <a:gd name="T113" fmla="*/ T112 w 878"/>
                              <a:gd name="T114" fmla="+- 0 8003 7990"/>
                              <a:gd name="T115" fmla="*/ 8003 h 997"/>
                              <a:gd name="T116" fmla="+- 0 4252 3397"/>
                              <a:gd name="T117" fmla="*/ T116 w 878"/>
                              <a:gd name="T118" fmla="+- 0 8003 7990"/>
                              <a:gd name="T119" fmla="*/ 8003 h 997"/>
                              <a:gd name="T120" fmla="+- 0 4264 3397"/>
                              <a:gd name="T121" fmla="*/ T120 w 878"/>
                              <a:gd name="T122" fmla="+- 0 8015 7990"/>
                              <a:gd name="T123" fmla="*/ 8015 h 997"/>
                              <a:gd name="T124" fmla="+- 0 4248 3397"/>
                              <a:gd name="T125" fmla="*/ T124 w 878"/>
                              <a:gd name="T126" fmla="+- 0 8020 7990"/>
                              <a:gd name="T127" fmla="*/ 8020 h 997"/>
                              <a:gd name="T128" fmla="+- 0 4244 3397"/>
                              <a:gd name="T129" fmla="*/ T128 w 878"/>
                              <a:gd name="T130" fmla="+- 0 8039 7990"/>
                              <a:gd name="T131" fmla="*/ 8039 h 997"/>
                              <a:gd name="T132" fmla="+- 0 4269 3397"/>
                              <a:gd name="T133" fmla="*/ T132 w 878"/>
                              <a:gd name="T134" fmla="+- 0 8012 7990"/>
                              <a:gd name="T135" fmla="*/ 8012 h 997"/>
                              <a:gd name="T136" fmla="+- 0 4259 3397"/>
                              <a:gd name="T137" fmla="*/ T136 w 878"/>
                              <a:gd name="T138" fmla="+- 0 8003 7990"/>
                              <a:gd name="T139" fmla="*/ 8003 h 997"/>
                              <a:gd name="T140" fmla="+- 0 4254 3397"/>
                              <a:gd name="T141" fmla="*/ T140 w 878"/>
                              <a:gd name="T142" fmla="+- 0 7998 7990"/>
                              <a:gd name="T143" fmla="*/ 7998 h 997"/>
                              <a:gd name="T144" fmla="+- 0 4229 3397"/>
                              <a:gd name="T145" fmla="*/ T144 w 878"/>
                              <a:gd name="T146" fmla="+- 0 8026 7990"/>
                              <a:gd name="T147" fmla="*/ 8026 h 997"/>
                              <a:gd name="T148" fmla="+- 0 4248 3397"/>
                              <a:gd name="T149" fmla="*/ T148 w 878"/>
                              <a:gd name="T150" fmla="+- 0 8020 7990"/>
                              <a:gd name="T151" fmla="*/ 8020 h 997"/>
                              <a:gd name="T152" fmla="+- 0 4252 3397"/>
                              <a:gd name="T153" fmla="*/ T152 w 878"/>
                              <a:gd name="T154" fmla="+- 0 8003 7990"/>
                              <a:gd name="T155" fmla="*/ 8003 h 997"/>
                              <a:gd name="T156" fmla="+- 0 4259 3397"/>
                              <a:gd name="T157" fmla="*/ T156 w 878"/>
                              <a:gd name="T158" fmla="+- 0 8003 7990"/>
                              <a:gd name="T159" fmla="*/ 8003 h 997"/>
                              <a:gd name="T160" fmla="+- 0 4254 3397"/>
                              <a:gd name="T161" fmla="*/ T160 w 878"/>
                              <a:gd name="T162" fmla="+- 0 7998 7990"/>
                              <a:gd name="T163" fmla="*/ 7998 h 997"/>
                              <a:gd name="T164" fmla="+- 0 4252 3397"/>
                              <a:gd name="T165" fmla="*/ T164 w 878"/>
                              <a:gd name="T166" fmla="+- 0 8003 7990"/>
                              <a:gd name="T167" fmla="*/ 8003 h 997"/>
                              <a:gd name="T168" fmla="+- 0 4248 3397"/>
                              <a:gd name="T169" fmla="*/ T168 w 878"/>
                              <a:gd name="T170" fmla="+- 0 8020 7990"/>
                              <a:gd name="T171" fmla="*/ 8020 h 997"/>
                              <a:gd name="T172" fmla="+- 0 4264 3397"/>
                              <a:gd name="T173" fmla="*/ T172 w 878"/>
                              <a:gd name="T174" fmla="+- 0 8015 7990"/>
                              <a:gd name="T175" fmla="*/ 8015 h 997"/>
                              <a:gd name="T176" fmla="+- 0 4252 3397"/>
                              <a:gd name="T177" fmla="*/ T176 w 878"/>
                              <a:gd name="T178" fmla="+- 0 8003 7990"/>
                              <a:gd name="T179" fmla="*/ 8003 h 9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878" h="997">
                                <a:moveTo>
                                  <a:pt x="851" y="30"/>
                                </a:moveTo>
                                <a:lnTo>
                                  <a:pt x="832" y="36"/>
                                </a:lnTo>
                                <a:lnTo>
                                  <a:pt x="0" y="984"/>
                                </a:lnTo>
                                <a:lnTo>
                                  <a:pt x="15" y="997"/>
                                </a:lnTo>
                                <a:lnTo>
                                  <a:pt x="847" y="49"/>
                                </a:lnTo>
                                <a:lnTo>
                                  <a:pt x="851" y="30"/>
                                </a:lnTo>
                                <a:close/>
                                <a:moveTo>
                                  <a:pt x="876" y="8"/>
                                </a:moveTo>
                                <a:lnTo>
                                  <a:pt x="857" y="8"/>
                                </a:lnTo>
                                <a:lnTo>
                                  <a:pt x="872" y="22"/>
                                </a:lnTo>
                                <a:lnTo>
                                  <a:pt x="847" y="49"/>
                                </a:lnTo>
                                <a:lnTo>
                                  <a:pt x="828" y="150"/>
                                </a:lnTo>
                                <a:lnTo>
                                  <a:pt x="827" y="155"/>
                                </a:lnTo>
                                <a:lnTo>
                                  <a:pt x="830" y="160"/>
                                </a:lnTo>
                                <a:lnTo>
                                  <a:pt x="841" y="162"/>
                                </a:lnTo>
                                <a:lnTo>
                                  <a:pt x="846" y="159"/>
                                </a:lnTo>
                                <a:lnTo>
                                  <a:pt x="848" y="153"/>
                                </a:lnTo>
                                <a:lnTo>
                                  <a:pt x="876" y="8"/>
                                </a:lnTo>
                                <a:close/>
                                <a:moveTo>
                                  <a:pt x="877" y="0"/>
                                </a:moveTo>
                                <a:lnTo>
                                  <a:pt x="729" y="50"/>
                                </a:lnTo>
                                <a:lnTo>
                                  <a:pt x="724" y="51"/>
                                </a:lnTo>
                                <a:lnTo>
                                  <a:pt x="721" y="57"/>
                                </a:lnTo>
                                <a:lnTo>
                                  <a:pt x="725" y="67"/>
                                </a:lnTo>
                                <a:lnTo>
                                  <a:pt x="730" y="70"/>
                                </a:lnTo>
                                <a:lnTo>
                                  <a:pt x="736" y="68"/>
                                </a:lnTo>
                                <a:lnTo>
                                  <a:pt x="832" y="36"/>
                                </a:lnTo>
                                <a:lnTo>
                                  <a:pt x="857" y="8"/>
                                </a:lnTo>
                                <a:lnTo>
                                  <a:pt x="876" y="8"/>
                                </a:lnTo>
                                <a:lnTo>
                                  <a:pt x="877" y="0"/>
                                </a:lnTo>
                                <a:close/>
                                <a:moveTo>
                                  <a:pt x="862" y="13"/>
                                </a:moveTo>
                                <a:lnTo>
                                  <a:pt x="855" y="13"/>
                                </a:lnTo>
                                <a:lnTo>
                                  <a:pt x="867" y="25"/>
                                </a:lnTo>
                                <a:lnTo>
                                  <a:pt x="851" y="30"/>
                                </a:lnTo>
                                <a:lnTo>
                                  <a:pt x="847" y="49"/>
                                </a:lnTo>
                                <a:lnTo>
                                  <a:pt x="872" y="22"/>
                                </a:lnTo>
                                <a:lnTo>
                                  <a:pt x="862" y="13"/>
                                </a:lnTo>
                                <a:close/>
                                <a:moveTo>
                                  <a:pt x="857" y="8"/>
                                </a:moveTo>
                                <a:lnTo>
                                  <a:pt x="832" y="36"/>
                                </a:lnTo>
                                <a:lnTo>
                                  <a:pt x="851" y="30"/>
                                </a:lnTo>
                                <a:lnTo>
                                  <a:pt x="855" y="13"/>
                                </a:lnTo>
                                <a:lnTo>
                                  <a:pt x="862" y="13"/>
                                </a:lnTo>
                                <a:lnTo>
                                  <a:pt x="857" y="8"/>
                                </a:lnTo>
                                <a:close/>
                                <a:moveTo>
                                  <a:pt x="855" y="13"/>
                                </a:moveTo>
                                <a:lnTo>
                                  <a:pt x="851" y="30"/>
                                </a:lnTo>
                                <a:lnTo>
                                  <a:pt x="867" y="25"/>
                                </a:lnTo>
                                <a:lnTo>
                                  <a:pt x="855" y="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AutoShape 51"/>
                        <wps:cNvSpPr>
                          <a:spLocks/>
                        </wps:cNvSpPr>
                        <wps:spPr bwMode="auto">
                          <a:xfrm>
                            <a:off x="3402" y="8328"/>
                            <a:ext cx="2973" cy="673"/>
                          </a:xfrm>
                          <a:custGeom>
                            <a:avLst/>
                            <a:gdLst>
                              <a:gd name="T0" fmla="+- 0 7442 3402"/>
                              <a:gd name="T1" fmla="*/ T0 w 4098"/>
                              <a:gd name="T2" fmla="+- 0 8110 8058"/>
                              <a:gd name="T3" fmla="*/ 8110 h 945"/>
                              <a:gd name="T4" fmla="+- 0 3402 3402"/>
                              <a:gd name="T5" fmla="*/ T4 w 4098"/>
                              <a:gd name="T6" fmla="+- 0 8983 8058"/>
                              <a:gd name="T7" fmla="*/ 8983 h 945"/>
                              <a:gd name="T8" fmla="+- 0 3407 3402"/>
                              <a:gd name="T9" fmla="*/ T8 w 4098"/>
                              <a:gd name="T10" fmla="+- 0 9003 8058"/>
                              <a:gd name="T11" fmla="*/ 9003 h 945"/>
                              <a:gd name="T12" fmla="+- 0 7446 3402"/>
                              <a:gd name="T13" fmla="*/ T12 w 4098"/>
                              <a:gd name="T14" fmla="+- 0 8130 8058"/>
                              <a:gd name="T15" fmla="*/ 8130 h 945"/>
                              <a:gd name="T16" fmla="+- 0 7461 3402"/>
                              <a:gd name="T17" fmla="*/ T16 w 4098"/>
                              <a:gd name="T18" fmla="+- 0 8116 8058"/>
                              <a:gd name="T19" fmla="*/ 8116 h 945"/>
                              <a:gd name="T20" fmla="+- 0 7442 3402"/>
                              <a:gd name="T21" fmla="*/ T20 w 4098"/>
                              <a:gd name="T22" fmla="+- 0 8110 8058"/>
                              <a:gd name="T23" fmla="*/ 8110 h 945"/>
                              <a:gd name="T24" fmla="+- 0 7482 3402"/>
                              <a:gd name="T25" fmla="*/ T24 w 4098"/>
                              <a:gd name="T26" fmla="+- 0 8102 8058"/>
                              <a:gd name="T27" fmla="*/ 8102 h 945"/>
                              <a:gd name="T28" fmla="+- 0 7478 3402"/>
                              <a:gd name="T29" fmla="*/ T28 w 4098"/>
                              <a:gd name="T30" fmla="+- 0 8102 8058"/>
                              <a:gd name="T31" fmla="*/ 8102 h 945"/>
                              <a:gd name="T32" fmla="+- 0 7482 3402"/>
                              <a:gd name="T33" fmla="*/ T32 w 4098"/>
                              <a:gd name="T34" fmla="+- 0 8122 8058"/>
                              <a:gd name="T35" fmla="*/ 8122 h 945"/>
                              <a:gd name="T36" fmla="+- 0 7446 3402"/>
                              <a:gd name="T37" fmla="*/ T36 w 4098"/>
                              <a:gd name="T38" fmla="+- 0 8130 8058"/>
                              <a:gd name="T39" fmla="*/ 8130 h 945"/>
                              <a:gd name="T40" fmla="+- 0 7371 3402"/>
                              <a:gd name="T41" fmla="*/ T40 w 4098"/>
                              <a:gd name="T42" fmla="+- 0 8198 8058"/>
                              <a:gd name="T43" fmla="*/ 8198 h 945"/>
                              <a:gd name="T44" fmla="+- 0 7367 3402"/>
                              <a:gd name="T45" fmla="*/ T44 w 4098"/>
                              <a:gd name="T46" fmla="+- 0 8202 8058"/>
                              <a:gd name="T47" fmla="*/ 8202 h 945"/>
                              <a:gd name="T48" fmla="+- 0 7366 3402"/>
                              <a:gd name="T49" fmla="*/ T48 w 4098"/>
                              <a:gd name="T50" fmla="+- 0 8208 8058"/>
                              <a:gd name="T51" fmla="*/ 8208 h 945"/>
                              <a:gd name="T52" fmla="+- 0 7374 3402"/>
                              <a:gd name="T53" fmla="*/ T52 w 4098"/>
                              <a:gd name="T54" fmla="+- 0 8217 8058"/>
                              <a:gd name="T55" fmla="*/ 8217 h 945"/>
                              <a:gd name="T56" fmla="+- 0 7380 3402"/>
                              <a:gd name="T57" fmla="*/ T56 w 4098"/>
                              <a:gd name="T58" fmla="+- 0 8217 8058"/>
                              <a:gd name="T59" fmla="*/ 8217 h 945"/>
                              <a:gd name="T60" fmla="+- 0 7384 3402"/>
                              <a:gd name="T61" fmla="*/ T60 w 4098"/>
                              <a:gd name="T62" fmla="+- 0 8213 8058"/>
                              <a:gd name="T63" fmla="*/ 8213 h 945"/>
                              <a:gd name="T64" fmla="+- 0 7499 3402"/>
                              <a:gd name="T65" fmla="*/ T64 w 4098"/>
                              <a:gd name="T66" fmla="+- 0 8108 8058"/>
                              <a:gd name="T67" fmla="*/ 8108 h 945"/>
                              <a:gd name="T68" fmla="+- 0 7482 3402"/>
                              <a:gd name="T69" fmla="*/ T68 w 4098"/>
                              <a:gd name="T70" fmla="+- 0 8102 8058"/>
                              <a:gd name="T71" fmla="*/ 8102 h 945"/>
                              <a:gd name="T72" fmla="+- 0 7461 3402"/>
                              <a:gd name="T73" fmla="*/ T72 w 4098"/>
                              <a:gd name="T74" fmla="+- 0 8116 8058"/>
                              <a:gd name="T75" fmla="*/ 8116 h 945"/>
                              <a:gd name="T76" fmla="+- 0 7446 3402"/>
                              <a:gd name="T77" fmla="*/ T76 w 4098"/>
                              <a:gd name="T78" fmla="+- 0 8130 8058"/>
                              <a:gd name="T79" fmla="*/ 8130 h 945"/>
                              <a:gd name="T80" fmla="+- 0 7482 3402"/>
                              <a:gd name="T81" fmla="*/ T80 w 4098"/>
                              <a:gd name="T82" fmla="+- 0 8122 8058"/>
                              <a:gd name="T83" fmla="*/ 8122 h 945"/>
                              <a:gd name="T84" fmla="+- 0 7482 3402"/>
                              <a:gd name="T85" fmla="*/ T84 w 4098"/>
                              <a:gd name="T86" fmla="+- 0 8121 8058"/>
                              <a:gd name="T87" fmla="*/ 8121 h 945"/>
                              <a:gd name="T88" fmla="+- 0 7477 3402"/>
                              <a:gd name="T89" fmla="*/ T88 w 4098"/>
                              <a:gd name="T90" fmla="+- 0 8121 8058"/>
                              <a:gd name="T91" fmla="*/ 8121 h 945"/>
                              <a:gd name="T92" fmla="+- 0 7461 3402"/>
                              <a:gd name="T93" fmla="*/ T92 w 4098"/>
                              <a:gd name="T94" fmla="+- 0 8116 8058"/>
                              <a:gd name="T95" fmla="*/ 8116 h 945"/>
                              <a:gd name="T96" fmla="+- 0 7473 3402"/>
                              <a:gd name="T97" fmla="*/ T96 w 4098"/>
                              <a:gd name="T98" fmla="+- 0 8105 8058"/>
                              <a:gd name="T99" fmla="*/ 8105 h 945"/>
                              <a:gd name="T100" fmla="+- 0 7461 3402"/>
                              <a:gd name="T101" fmla="*/ T100 w 4098"/>
                              <a:gd name="T102" fmla="+- 0 8116 8058"/>
                              <a:gd name="T103" fmla="*/ 8116 h 945"/>
                              <a:gd name="T104" fmla="+- 0 7477 3402"/>
                              <a:gd name="T105" fmla="*/ T104 w 4098"/>
                              <a:gd name="T106" fmla="+- 0 8121 8058"/>
                              <a:gd name="T107" fmla="*/ 8121 h 945"/>
                              <a:gd name="T108" fmla="+- 0 7473 3402"/>
                              <a:gd name="T109" fmla="*/ T108 w 4098"/>
                              <a:gd name="T110" fmla="+- 0 8105 8058"/>
                              <a:gd name="T111" fmla="*/ 8105 h 945"/>
                              <a:gd name="T112" fmla="+- 0 7478 3402"/>
                              <a:gd name="T113" fmla="*/ T112 w 4098"/>
                              <a:gd name="T114" fmla="+- 0 8105 8058"/>
                              <a:gd name="T115" fmla="*/ 8105 h 945"/>
                              <a:gd name="T116" fmla="+- 0 7473 3402"/>
                              <a:gd name="T117" fmla="*/ T116 w 4098"/>
                              <a:gd name="T118" fmla="+- 0 8105 8058"/>
                              <a:gd name="T119" fmla="*/ 8105 h 945"/>
                              <a:gd name="T120" fmla="+- 0 7477 3402"/>
                              <a:gd name="T121" fmla="*/ T120 w 4098"/>
                              <a:gd name="T122" fmla="+- 0 8121 8058"/>
                              <a:gd name="T123" fmla="*/ 8121 h 945"/>
                              <a:gd name="T124" fmla="+- 0 7482 3402"/>
                              <a:gd name="T125" fmla="*/ T124 w 4098"/>
                              <a:gd name="T126" fmla="+- 0 8121 8058"/>
                              <a:gd name="T127" fmla="*/ 8121 h 945"/>
                              <a:gd name="T128" fmla="+- 0 7478 3402"/>
                              <a:gd name="T129" fmla="*/ T128 w 4098"/>
                              <a:gd name="T130" fmla="+- 0 8105 8058"/>
                              <a:gd name="T131" fmla="*/ 8105 h 945"/>
                              <a:gd name="T132" fmla="+- 0 7478 3402"/>
                              <a:gd name="T133" fmla="*/ T132 w 4098"/>
                              <a:gd name="T134" fmla="+- 0 8102 8058"/>
                              <a:gd name="T135" fmla="*/ 8102 h 945"/>
                              <a:gd name="T136" fmla="+- 0 7442 3402"/>
                              <a:gd name="T137" fmla="*/ T136 w 4098"/>
                              <a:gd name="T138" fmla="+- 0 8110 8058"/>
                              <a:gd name="T139" fmla="*/ 8110 h 945"/>
                              <a:gd name="T140" fmla="+- 0 7461 3402"/>
                              <a:gd name="T141" fmla="*/ T140 w 4098"/>
                              <a:gd name="T142" fmla="+- 0 8116 8058"/>
                              <a:gd name="T143" fmla="*/ 8116 h 945"/>
                              <a:gd name="T144" fmla="+- 0 7473 3402"/>
                              <a:gd name="T145" fmla="*/ T144 w 4098"/>
                              <a:gd name="T146" fmla="+- 0 8105 8058"/>
                              <a:gd name="T147" fmla="*/ 8105 h 945"/>
                              <a:gd name="T148" fmla="+- 0 7478 3402"/>
                              <a:gd name="T149" fmla="*/ T148 w 4098"/>
                              <a:gd name="T150" fmla="+- 0 8105 8058"/>
                              <a:gd name="T151" fmla="*/ 8105 h 945"/>
                              <a:gd name="T152" fmla="+- 0 7478 3402"/>
                              <a:gd name="T153" fmla="*/ T152 w 4098"/>
                              <a:gd name="T154" fmla="+- 0 8102 8058"/>
                              <a:gd name="T155" fmla="*/ 8102 h 945"/>
                              <a:gd name="T156" fmla="+- 0 7346 3402"/>
                              <a:gd name="T157" fmla="*/ T156 w 4098"/>
                              <a:gd name="T158" fmla="+- 0 8058 8058"/>
                              <a:gd name="T159" fmla="*/ 8058 h 945"/>
                              <a:gd name="T160" fmla="+- 0 7340 3402"/>
                              <a:gd name="T161" fmla="*/ T160 w 4098"/>
                              <a:gd name="T162" fmla="+- 0 8061 8058"/>
                              <a:gd name="T163" fmla="*/ 8061 h 945"/>
                              <a:gd name="T164" fmla="+- 0 7338 3402"/>
                              <a:gd name="T165" fmla="*/ T164 w 4098"/>
                              <a:gd name="T166" fmla="+- 0 8066 8058"/>
                              <a:gd name="T167" fmla="*/ 8066 h 945"/>
                              <a:gd name="T168" fmla="+- 0 7337 3402"/>
                              <a:gd name="T169" fmla="*/ T168 w 4098"/>
                              <a:gd name="T170" fmla="+- 0 8071 8058"/>
                              <a:gd name="T171" fmla="*/ 8071 h 945"/>
                              <a:gd name="T172" fmla="+- 0 7340 3402"/>
                              <a:gd name="T173" fmla="*/ T172 w 4098"/>
                              <a:gd name="T174" fmla="+- 0 8077 8058"/>
                              <a:gd name="T175" fmla="*/ 8077 h 945"/>
                              <a:gd name="T176" fmla="+- 0 7345 3402"/>
                              <a:gd name="T177" fmla="*/ T176 w 4098"/>
                              <a:gd name="T178" fmla="+- 0 8078 8058"/>
                              <a:gd name="T179" fmla="*/ 8078 h 945"/>
                              <a:gd name="T180" fmla="+- 0 7442 3402"/>
                              <a:gd name="T181" fmla="*/ T180 w 4098"/>
                              <a:gd name="T182" fmla="+- 0 8110 8058"/>
                              <a:gd name="T183" fmla="*/ 8110 h 945"/>
                              <a:gd name="T184" fmla="+- 0 7478 3402"/>
                              <a:gd name="T185" fmla="*/ T184 w 4098"/>
                              <a:gd name="T186" fmla="+- 0 8102 8058"/>
                              <a:gd name="T187" fmla="*/ 8102 h 945"/>
                              <a:gd name="T188" fmla="+- 0 7482 3402"/>
                              <a:gd name="T189" fmla="*/ T188 w 4098"/>
                              <a:gd name="T190" fmla="+- 0 8102 8058"/>
                              <a:gd name="T191" fmla="*/ 8102 h 945"/>
                              <a:gd name="T192" fmla="+- 0 7351 3402"/>
                              <a:gd name="T193" fmla="*/ T192 w 4098"/>
                              <a:gd name="T194" fmla="+- 0 8059 8058"/>
                              <a:gd name="T195" fmla="*/ 8059 h 945"/>
                              <a:gd name="T196" fmla="+- 0 7346 3402"/>
                              <a:gd name="T197" fmla="*/ T196 w 4098"/>
                              <a:gd name="T198" fmla="+- 0 8058 8058"/>
                              <a:gd name="T199" fmla="*/ 8058 h 9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4098" h="945">
                                <a:moveTo>
                                  <a:pt x="4040" y="52"/>
                                </a:moveTo>
                                <a:lnTo>
                                  <a:pt x="0" y="925"/>
                                </a:lnTo>
                                <a:lnTo>
                                  <a:pt x="5" y="945"/>
                                </a:lnTo>
                                <a:lnTo>
                                  <a:pt x="4044" y="72"/>
                                </a:lnTo>
                                <a:lnTo>
                                  <a:pt x="4059" y="58"/>
                                </a:lnTo>
                                <a:lnTo>
                                  <a:pt x="4040" y="52"/>
                                </a:lnTo>
                                <a:close/>
                                <a:moveTo>
                                  <a:pt x="4080" y="44"/>
                                </a:moveTo>
                                <a:lnTo>
                                  <a:pt x="4076" y="44"/>
                                </a:lnTo>
                                <a:lnTo>
                                  <a:pt x="4080" y="64"/>
                                </a:lnTo>
                                <a:lnTo>
                                  <a:pt x="4044" y="72"/>
                                </a:lnTo>
                                <a:lnTo>
                                  <a:pt x="3969" y="140"/>
                                </a:lnTo>
                                <a:lnTo>
                                  <a:pt x="3965" y="144"/>
                                </a:lnTo>
                                <a:lnTo>
                                  <a:pt x="3964" y="150"/>
                                </a:lnTo>
                                <a:lnTo>
                                  <a:pt x="3972" y="159"/>
                                </a:lnTo>
                                <a:lnTo>
                                  <a:pt x="3978" y="159"/>
                                </a:lnTo>
                                <a:lnTo>
                                  <a:pt x="3982" y="155"/>
                                </a:lnTo>
                                <a:lnTo>
                                  <a:pt x="4097" y="50"/>
                                </a:lnTo>
                                <a:lnTo>
                                  <a:pt x="4080" y="44"/>
                                </a:lnTo>
                                <a:close/>
                                <a:moveTo>
                                  <a:pt x="4059" y="58"/>
                                </a:moveTo>
                                <a:lnTo>
                                  <a:pt x="4044" y="72"/>
                                </a:lnTo>
                                <a:lnTo>
                                  <a:pt x="4080" y="64"/>
                                </a:lnTo>
                                <a:lnTo>
                                  <a:pt x="4080" y="63"/>
                                </a:lnTo>
                                <a:lnTo>
                                  <a:pt x="4075" y="63"/>
                                </a:lnTo>
                                <a:lnTo>
                                  <a:pt x="4059" y="58"/>
                                </a:lnTo>
                                <a:close/>
                                <a:moveTo>
                                  <a:pt x="4071" y="47"/>
                                </a:moveTo>
                                <a:lnTo>
                                  <a:pt x="4059" y="58"/>
                                </a:lnTo>
                                <a:lnTo>
                                  <a:pt x="4075" y="63"/>
                                </a:lnTo>
                                <a:lnTo>
                                  <a:pt x="4071" y="47"/>
                                </a:lnTo>
                                <a:close/>
                                <a:moveTo>
                                  <a:pt x="4076" y="47"/>
                                </a:moveTo>
                                <a:lnTo>
                                  <a:pt x="4071" y="47"/>
                                </a:lnTo>
                                <a:lnTo>
                                  <a:pt x="4075" y="63"/>
                                </a:lnTo>
                                <a:lnTo>
                                  <a:pt x="4080" y="63"/>
                                </a:lnTo>
                                <a:lnTo>
                                  <a:pt x="4076" y="47"/>
                                </a:lnTo>
                                <a:close/>
                                <a:moveTo>
                                  <a:pt x="4076" y="44"/>
                                </a:moveTo>
                                <a:lnTo>
                                  <a:pt x="4040" y="52"/>
                                </a:lnTo>
                                <a:lnTo>
                                  <a:pt x="4059" y="58"/>
                                </a:lnTo>
                                <a:lnTo>
                                  <a:pt x="4071" y="47"/>
                                </a:lnTo>
                                <a:lnTo>
                                  <a:pt x="4076" y="47"/>
                                </a:lnTo>
                                <a:lnTo>
                                  <a:pt x="4076" y="44"/>
                                </a:lnTo>
                                <a:close/>
                                <a:moveTo>
                                  <a:pt x="3944" y="0"/>
                                </a:moveTo>
                                <a:lnTo>
                                  <a:pt x="3938" y="3"/>
                                </a:lnTo>
                                <a:lnTo>
                                  <a:pt x="3936" y="8"/>
                                </a:lnTo>
                                <a:lnTo>
                                  <a:pt x="3935" y="13"/>
                                </a:lnTo>
                                <a:lnTo>
                                  <a:pt x="3938" y="19"/>
                                </a:lnTo>
                                <a:lnTo>
                                  <a:pt x="3943" y="20"/>
                                </a:lnTo>
                                <a:lnTo>
                                  <a:pt x="4040" y="52"/>
                                </a:lnTo>
                                <a:lnTo>
                                  <a:pt x="4076" y="44"/>
                                </a:lnTo>
                                <a:lnTo>
                                  <a:pt x="4080" y="44"/>
                                </a:lnTo>
                                <a:lnTo>
                                  <a:pt x="3949" y="1"/>
                                </a:lnTo>
                                <a:lnTo>
                                  <a:pt x="394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Line 52"/>
                        <wps:cNvCnPr/>
                        <wps:spPr bwMode="auto">
                          <a:xfrm>
                            <a:off x="4708" y="9356"/>
                            <a:ext cx="0" cy="212"/>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79" name="Text Box 54"/>
                        <wps:cNvSpPr txBox="1">
                          <a:spLocks noChangeArrowheads="1"/>
                        </wps:cNvSpPr>
                        <wps:spPr bwMode="auto">
                          <a:xfrm>
                            <a:off x="3642" y="142"/>
                            <a:ext cx="3122"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7B40" w:rsidRPr="00F30156" w:rsidRDefault="001A7B40" w:rsidP="001A7B40">
                              <w:pPr>
                                <w:spacing w:line="266" w:lineRule="exact"/>
                                <w:rPr>
                                  <w:b/>
                                </w:rPr>
                              </w:pPr>
                              <w:r w:rsidRPr="00F30156">
                                <w:rPr>
                                  <w:b/>
                                </w:rPr>
                                <w:t>Kerangka Pemikiran</w:t>
                              </w:r>
                            </w:p>
                          </w:txbxContent>
                        </wps:txbx>
                        <wps:bodyPr rot="0" vert="horz" wrap="square" lIns="0" tIns="0" rIns="0" bIns="0" anchor="t" anchorCtr="0" upright="1">
                          <a:noAutofit/>
                        </wps:bodyPr>
                      </wps:wsp>
                      <wps:wsp>
                        <wps:cNvPr id="80" name="Text Box 55"/>
                        <wps:cNvSpPr txBox="1">
                          <a:spLocks noChangeArrowheads="1"/>
                        </wps:cNvSpPr>
                        <wps:spPr bwMode="auto">
                          <a:xfrm>
                            <a:off x="3704" y="9555"/>
                            <a:ext cx="2244" cy="42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A7B40" w:rsidRPr="00E453CC" w:rsidRDefault="001A7B40" w:rsidP="001A7B40">
                              <w:pPr>
                                <w:ind w:left="158"/>
                                <w:jc w:val="center"/>
                                <w:rPr>
                                  <w:position w:val="2"/>
                                  <w:sz w:val="20"/>
                                </w:rPr>
                              </w:pPr>
                              <w:r w:rsidRPr="00E453CC">
                                <w:rPr>
                                  <w:position w:val="2"/>
                                  <w:sz w:val="20"/>
                                </w:rPr>
                                <w:t>Analisis Jalur</w:t>
                              </w:r>
                            </w:p>
                          </w:txbxContent>
                        </wps:txbx>
                        <wps:bodyPr rot="0" vert="horz" wrap="square" lIns="0" tIns="0" rIns="0" bIns="0" anchor="t" anchorCtr="0" upright="1">
                          <a:noAutofit/>
                        </wps:bodyPr>
                      </wps:wsp>
                      <wps:wsp>
                        <wps:cNvPr id="81" name="Text Box 56"/>
                        <wps:cNvSpPr txBox="1">
                          <a:spLocks noChangeArrowheads="1"/>
                        </wps:cNvSpPr>
                        <wps:spPr bwMode="auto">
                          <a:xfrm>
                            <a:off x="2101" y="8188"/>
                            <a:ext cx="1002"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7B40" w:rsidRPr="00F30156" w:rsidRDefault="001A7B40" w:rsidP="001A7B40">
                              <w:pPr>
                                <w:ind w:left="158"/>
                                <w:jc w:val="center"/>
                              </w:pPr>
                              <w:r w:rsidRPr="00DB3DBE">
                                <w:rPr>
                                  <w:position w:val="2"/>
                                  <w:sz w:val="20"/>
                                </w:rPr>
                                <w:t>Klaim</w:t>
                              </w:r>
                              <w:r w:rsidRPr="00F30156">
                                <w:rPr>
                                  <w:position w:val="2"/>
                                </w:rPr>
                                <w:t xml:space="preserve"> (X</w:t>
                              </w:r>
                              <w:r w:rsidRPr="00F30156">
                                <w:t>2</w:t>
                              </w:r>
                              <w:r w:rsidRPr="00F30156">
                                <w:rPr>
                                  <w:position w:val="2"/>
                                </w:rPr>
                                <w:t>)</w:t>
                              </w:r>
                            </w:p>
                          </w:txbxContent>
                        </wps:txbx>
                        <wps:bodyPr rot="0" vert="horz" wrap="square" lIns="0" tIns="0" rIns="0" bIns="0" anchor="t" anchorCtr="0" upright="1">
                          <a:noAutofit/>
                        </wps:bodyPr>
                      </wps:wsp>
                      <wps:wsp>
                        <wps:cNvPr id="82" name="Text Box 57"/>
                        <wps:cNvSpPr txBox="1">
                          <a:spLocks noChangeArrowheads="1"/>
                        </wps:cNvSpPr>
                        <wps:spPr bwMode="auto">
                          <a:xfrm>
                            <a:off x="6591" y="7745"/>
                            <a:ext cx="2259"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7B40" w:rsidRPr="00E453CC" w:rsidRDefault="001A7B40" w:rsidP="001A7B40">
                              <w:pPr>
                                <w:jc w:val="center"/>
                                <w:rPr>
                                  <w:sz w:val="20"/>
                                </w:rPr>
                              </w:pPr>
                              <w:r w:rsidRPr="00E453CC">
                                <w:rPr>
                                  <w:sz w:val="20"/>
                                </w:rPr>
                                <w:t xml:space="preserve">Hasil </w:t>
                              </w:r>
                              <w:r w:rsidRPr="00E453CC">
                                <w:rPr>
                                  <w:i/>
                                  <w:sz w:val="20"/>
                                </w:rPr>
                                <w:t xml:space="preserve">Underwriting </w:t>
                              </w:r>
                              <w:r w:rsidRPr="00E453CC">
                                <w:rPr>
                                  <w:sz w:val="20"/>
                                </w:rPr>
                                <w:t>(Y)</w:t>
                              </w:r>
                            </w:p>
                            <w:p w:rsidR="001A7B40" w:rsidRPr="00E453CC" w:rsidRDefault="001A7B40" w:rsidP="001A7B40">
                              <w:pPr>
                                <w:jc w:val="center"/>
                                <w:rPr>
                                  <w:sz w:val="20"/>
                                </w:rPr>
                              </w:pPr>
                              <w:r w:rsidRPr="00E453CC">
                                <w:rPr>
                                  <w:sz w:val="20"/>
                                </w:rPr>
                                <w:t>(Z)</w:t>
                              </w:r>
                            </w:p>
                          </w:txbxContent>
                        </wps:txbx>
                        <wps:bodyPr rot="0" vert="horz" wrap="square" lIns="0" tIns="0" rIns="0" bIns="0" anchor="t" anchorCtr="0" upright="1">
                          <a:noAutofit/>
                        </wps:bodyPr>
                      </wps:wsp>
                      <wps:wsp>
                        <wps:cNvPr id="83" name="Text Box 58"/>
                        <wps:cNvSpPr txBox="1">
                          <a:spLocks noChangeArrowheads="1"/>
                        </wps:cNvSpPr>
                        <wps:spPr bwMode="auto">
                          <a:xfrm>
                            <a:off x="4497" y="7646"/>
                            <a:ext cx="2094"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7B40" w:rsidRPr="00E453CC" w:rsidRDefault="001A7B40" w:rsidP="001A7B40">
                              <w:pPr>
                                <w:ind w:left="158"/>
                                <w:rPr>
                                  <w:position w:val="2"/>
                                  <w:sz w:val="20"/>
                                </w:rPr>
                              </w:pPr>
                              <w:r w:rsidRPr="00E453CC">
                                <w:rPr>
                                  <w:position w:val="2"/>
                                  <w:sz w:val="20"/>
                                </w:rPr>
                                <w:t>Laba (Z)</w:t>
                              </w:r>
                            </w:p>
                          </w:txbxContent>
                        </wps:txbx>
                        <wps:bodyPr rot="0" vert="horz" wrap="square" lIns="0" tIns="0" rIns="0" bIns="0" anchor="t" anchorCtr="0" upright="1">
                          <a:noAutofit/>
                        </wps:bodyPr>
                      </wps:wsp>
                      <wps:wsp>
                        <wps:cNvPr id="84" name="Text Box 59"/>
                        <wps:cNvSpPr txBox="1">
                          <a:spLocks noChangeArrowheads="1"/>
                        </wps:cNvSpPr>
                        <wps:spPr bwMode="auto">
                          <a:xfrm>
                            <a:off x="6374" y="6028"/>
                            <a:ext cx="1350" cy="42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A7B40" w:rsidRPr="00DB3DBE" w:rsidRDefault="001A7B40" w:rsidP="001A7B40">
                              <w:pPr>
                                <w:ind w:left="486"/>
                                <w:rPr>
                                  <w:sz w:val="20"/>
                                </w:rPr>
                              </w:pPr>
                              <w:r w:rsidRPr="00DB3DBE">
                                <w:rPr>
                                  <w:sz w:val="20"/>
                                </w:rPr>
                                <w:t>Uji F</w:t>
                              </w:r>
                            </w:p>
                          </w:txbxContent>
                        </wps:txbx>
                        <wps:bodyPr rot="0" vert="horz" wrap="square" lIns="0" tIns="0" rIns="0" bIns="0" anchor="t" anchorCtr="0" upright="1">
                          <a:noAutofit/>
                        </wps:bodyPr>
                      </wps:wsp>
                      <wps:wsp>
                        <wps:cNvPr id="85" name="Text Box 60"/>
                        <wps:cNvSpPr txBox="1">
                          <a:spLocks noChangeArrowheads="1"/>
                        </wps:cNvSpPr>
                        <wps:spPr bwMode="auto">
                          <a:xfrm>
                            <a:off x="4049" y="6028"/>
                            <a:ext cx="1380" cy="42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A7B40" w:rsidRPr="00DB3DBE" w:rsidRDefault="001A7B40" w:rsidP="001A7B40">
                              <w:pPr>
                                <w:ind w:left="445"/>
                                <w:rPr>
                                  <w:sz w:val="20"/>
                                </w:rPr>
                              </w:pPr>
                              <w:r w:rsidRPr="00DB3DBE">
                                <w:rPr>
                                  <w:sz w:val="20"/>
                                </w:rPr>
                                <w:t>Uji T</w:t>
                              </w:r>
                            </w:p>
                          </w:txbxContent>
                        </wps:txbx>
                        <wps:bodyPr rot="0" vert="horz" wrap="square" lIns="0" tIns="0" rIns="0" bIns="0" anchor="t" anchorCtr="0" upright="1">
                          <a:noAutofit/>
                        </wps:bodyPr>
                      </wps:wsp>
                      <wps:wsp>
                        <wps:cNvPr id="86" name="Text Box 61"/>
                        <wps:cNvSpPr txBox="1">
                          <a:spLocks noChangeArrowheads="1"/>
                        </wps:cNvSpPr>
                        <wps:spPr bwMode="auto">
                          <a:xfrm>
                            <a:off x="853" y="6028"/>
                            <a:ext cx="2271" cy="42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A7B40" w:rsidRPr="00573E15" w:rsidRDefault="001A7B40" w:rsidP="001A7B40">
                              <w:pPr>
                                <w:ind w:left="144"/>
                                <w:jc w:val="center"/>
                                <w:rPr>
                                  <w:sz w:val="20"/>
                                </w:rPr>
                              </w:pPr>
                              <w:r w:rsidRPr="00573E15">
                                <w:rPr>
                                  <w:sz w:val="20"/>
                                </w:rPr>
                                <w:t>Uji Koef. Determinasi</w:t>
                              </w:r>
                            </w:p>
                          </w:txbxContent>
                        </wps:txbx>
                        <wps:bodyPr rot="0" vert="horz" wrap="square" lIns="0" tIns="0" rIns="0" bIns="0" anchor="t" anchorCtr="0" upright="1">
                          <a:noAutofit/>
                        </wps:bodyPr>
                      </wps:wsp>
                      <wps:wsp>
                        <wps:cNvPr id="87" name="Text Box 62"/>
                        <wps:cNvSpPr txBox="1">
                          <a:spLocks noChangeArrowheads="1"/>
                        </wps:cNvSpPr>
                        <wps:spPr bwMode="auto">
                          <a:xfrm>
                            <a:off x="3490" y="5158"/>
                            <a:ext cx="2670" cy="389"/>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A7B40" w:rsidRPr="00573E15" w:rsidRDefault="001A7B40" w:rsidP="001A7B40">
                              <w:pPr>
                                <w:ind w:left="588"/>
                                <w:rPr>
                                  <w:sz w:val="20"/>
                                </w:rPr>
                              </w:pPr>
                              <w:r w:rsidRPr="00573E15">
                                <w:rPr>
                                  <w:sz w:val="20"/>
                                </w:rPr>
                                <w:t>Uji Asumsi Klasik</w:t>
                              </w:r>
                            </w:p>
                          </w:txbxContent>
                        </wps:txbx>
                        <wps:bodyPr rot="0" vert="horz" wrap="square" lIns="0" tIns="0" rIns="0" bIns="0" anchor="t" anchorCtr="0" upright="1">
                          <a:noAutofit/>
                        </wps:bodyPr>
                      </wps:wsp>
                      <wps:wsp>
                        <wps:cNvPr id="88" name="Text Box 63"/>
                        <wps:cNvSpPr txBox="1">
                          <a:spLocks noChangeArrowheads="1"/>
                        </wps:cNvSpPr>
                        <wps:spPr bwMode="auto">
                          <a:xfrm>
                            <a:off x="3490" y="4548"/>
                            <a:ext cx="2670" cy="389"/>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A7B40" w:rsidRPr="00573E15" w:rsidRDefault="001A7B40" w:rsidP="001A7B40">
                              <w:pPr>
                                <w:ind w:left="276"/>
                                <w:rPr>
                                  <w:sz w:val="20"/>
                                  <w:szCs w:val="20"/>
                                </w:rPr>
                              </w:pPr>
                              <w:r w:rsidRPr="00573E15">
                                <w:rPr>
                                  <w:sz w:val="20"/>
                                  <w:szCs w:val="20"/>
                                </w:rPr>
                                <w:t>Estimasi Model Terpilih</w:t>
                              </w:r>
                            </w:p>
                          </w:txbxContent>
                        </wps:txbx>
                        <wps:bodyPr rot="0" vert="horz" wrap="square" lIns="0" tIns="0" rIns="0" bIns="0" anchor="t" anchorCtr="0" upright="1">
                          <a:noAutofit/>
                        </wps:bodyPr>
                      </wps:wsp>
                      <wps:wsp>
                        <wps:cNvPr id="89" name="Text Box 64"/>
                        <wps:cNvSpPr txBox="1">
                          <a:spLocks noChangeArrowheads="1"/>
                        </wps:cNvSpPr>
                        <wps:spPr bwMode="auto">
                          <a:xfrm>
                            <a:off x="6824" y="3706"/>
                            <a:ext cx="1805" cy="42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A7B40" w:rsidRPr="00573E15" w:rsidRDefault="001A7B40" w:rsidP="001A7B40">
                              <w:pPr>
                                <w:ind w:left="144"/>
                                <w:jc w:val="center"/>
                                <w:rPr>
                                  <w:i/>
                                  <w:sz w:val="20"/>
                                </w:rPr>
                              </w:pPr>
                              <w:r w:rsidRPr="00573E15">
                                <w:rPr>
                                  <w:i/>
                                  <w:sz w:val="20"/>
                                </w:rPr>
                                <w:t>Random Effect</w:t>
                              </w:r>
                            </w:p>
                          </w:txbxContent>
                        </wps:txbx>
                        <wps:bodyPr rot="0" vert="horz" wrap="square" lIns="0" tIns="0" rIns="0" bIns="0" anchor="t" anchorCtr="0" upright="1">
                          <a:noAutofit/>
                        </wps:bodyPr>
                      </wps:wsp>
                      <wps:wsp>
                        <wps:cNvPr id="90" name="Text Box 65"/>
                        <wps:cNvSpPr txBox="1">
                          <a:spLocks noChangeArrowheads="1"/>
                        </wps:cNvSpPr>
                        <wps:spPr bwMode="auto">
                          <a:xfrm>
                            <a:off x="3888" y="3706"/>
                            <a:ext cx="1704" cy="42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A7B40" w:rsidRPr="00573E15" w:rsidRDefault="001A7B40" w:rsidP="001A7B40">
                              <w:pPr>
                                <w:ind w:left="144"/>
                                <w:jc w:val="center"/>
                                <w:rPr>
                                  <w:i/>
                                  <w:sz w:val="20"/>
                                </w:rPr>
                              </w:pPr>
                              <w:r w:rsidRPr="00573E15">
                                <w:rPr>
                                  <w:i/>
                                  <w:sz w:val="20"/>
                                </w:rPr>
                                <w:t>Fixed Effect</w:t>
                              </w:r>
                            </w:p>
                          </w:txbxContent>
                        </wps:txbx>
                        <wps:bodyPr rot="0" vert="horz" wrap="square" lIns="0" tIns="0" rIns="0" bIns="0" anchor="t" anchorCtr="0" upright="1">
                          <a:noAutofit/>
                        </wps:bodyPr>
                      </wps:wsp>
                      <wps:wsp>
                        <wps:cNvPr id="91" name="Text Box 66"/>
                        <wps:cNvSpPr txBox="1">
                          <a:spLocks noChangeArrowheads="1"/>
                        </wps:cNvSpPr>
                        <wps:spPr bwMode="auto">
                          <a:xfrm>
                            <a:off x="853" y="3706"/>
                            <a:ext cx="1805" cy="42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A7B40" w:rsidRPr="00573E15" w:rsidRDefault="001A7B40" w:rsidP="001A7B40">
                              <w:pPr>
                                <w:ind w:left="144"/>
                                <w:jc w:val="center"/>
                                <w:rPr>
                                  <w:i/>
                                  <w:sz w:val="20"/>
                                </w:rPr>
                              </w:pPr>
                              <w:r w:rsidRPr="00573E15">
                                <w:rPr>
                                  <w:i/>
                                  <w:sz w:val="20"/>
                                </w:rPr>
                                <w:t>Common Effect</w:t>
                              </w:r>
                            </w:p>
                          </w:txbxContent>
                        </wps:txbx>
                        <wps:bodyPr rot="0" vert="horz" wrap="square" lIns="0" tIns="0" rIns="0" bIns="0" anchor="t" anchorCtr="0" upright="1">
                          <a:noAutofit/>
                        </wps:bodyPr>
                      </wps:wsp>
                      <wps:wsp>
                        <wps:cNvPr id="92" name="Text Box 67"/>
                        <wps:cNvSpPr txBox="1">
                          <a:spLocks noChangeArrowheads="1"/>
                        </wps:cNvSpPr>
                        <wps:spPr bwMode="auto">
                          <a:xfrm>
                            <a:off x="3207" y="2736"/>
                            <a:ext cx="3168" cy="512"/>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A7B40" w:rsidRPr="00573E15" w:rsidRDefault="001A7B40" w:rsidP="001A7B40">
                              <w:pPr>
                                <w:ind w:left="145"/>
                                <w:jc w:val="center"/>
                                <w:rPr>
                                  <w:sz w:val="20"/>
                                </w:rPr>
                              </w:pPr>
                              <w:r w:rsidRPr="00573E15">
                                <w:rPr>
                                  <w:sz w:val="20"/>
                                </w:rPr>
                                <w:t>Pemilihan</w:t>
                              </w:r>
                              <w:r w:rsidRPr="00573E15">
                                <w:rPr>
                                  <w:spacing w:val="-42"/>
                                  <w:sz w:val="20"/>
                                </w:rPr>
                                <w:t xml:space="preserve"> </w:t>
                              </w:r>
                              <w:r w:rsidRPr="00573E15">
                                <w:rPr>
                                  <w:sz w:val="20"/>
                                </w:rPr>
                                <w:t>Model</w:t>
                              </w:r>
                              <w:r w:rsidRPr="00573E15">
                                <w:rPr>
                                  <w:spacing w:val="-42"/>
                                  <w:sz w:val="20"/>
                                </w:rPr>
                                <w:t xml:space="preserve"> </w:t>
                              </w:r>
                              <w:r w:rsidRPr="00573E15">
                                <w:rPr>
                                  <w:sz w:val="20"/>
                                </w:rPr>
                                <w:t>Estimasi</w:t>
                              </w:r>
                              <w:r w:rsidRPr="00573E15">
                                <w:rPr>
                                  <w:spacing w:val="-42"/>
                                  <w:sz w:val="20"/>
                                </w:rPr>
                                <w:t xml:space="preserve"> </w:t>
                              </w:r>
                              <w:r w:rsidRPr="00573E15">
                                <w:rPr>
                                  <w:sz w:val="20"/>
                                </w:rPr>
                                <w:t>Data</w:t>
                              </w:r>
                            </w:p>
                          </w:txbxContent>
                        </wps:txbx>
                        <wps:bodyPr rot="0" vert="horz" wrap="square" lIns="0" tIns="0" rIns="0" bIns="0" anchor="t" anchorCtr="0" upright="1">
                          <a:noAutofit/>
                        </wps:bodyPr>
                      </wps:wsp>
                      <wps:wsp>
                        <wps:cNvPr id="93" name="Text Box 68"/>
                        <wps:cNvSpPr txBox="1">
                          <a:spLocks noChangeArrowheads="1"/>
                        </wps:cNvSpPr>
                        <wps:spPr bwMode="auto">
                          <a:xfrm>
                            <a:off x="7288" y="1874"/>
                            <a:ext cx="1575" cy="426"/>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A7B40" w:rsidRPr="00573E15" w:rsidRDefault="001A7B40" w:rsidP="001A7B40">
                              <w:pPr>
                                <w:spacing w:before="65"/>
                                <w:ind w:left="130"/>
                                <w:rPr>
                                  <w:sz w:val="20"/>
                                </w:rPr>
                              </w:pPr>
                              <w:r w:rsidRPr="00573E15">
                                <w:rPr>
                                  <w:sz w:val="20"/>
                                </w:rPr>
                                <w:t>Sub Struktur 3</w:t>
                              </w:r>
                            </w:p>
                          </w:txbxContent>
                        </wps:txbx>
                        <wps:bodyPr rot="0" vert="horz" wrap="square" lIns="0" tIns="0" rIns="0" bIns="0" anchor="t" anchorCtr="0" upright="1">
                          <a:noAutofit/>
                        </wps:bodyPr>
                      </wps:wsp>
                      <wps:wsp>
                        <wps:cNvPr id="94" name="Text Box 69"/>
                        <wps:cNvSpPr txBox="1">
                          <a:spLocks noChangeArrowheads="1"/>
                        </wps:cNvSpPr>
                        <wps:spPr bwMode="auto">
                          <a:xfrm>
                            <a:off x="3888" y="1874"/>
                            <a:ext cx="1704" cy="426"/>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A7B40" w:rsidRPr="00573E15" w:rsidRDefault="001A7B40" w:rsidP="001A7B40">
                              <w:pPr>
                                <w:spacing w:before="67"/>
                                <w:ind w:left="193"/>
                                <w:rPr>
                                  <w:sz w:val="20"/>
                                </w:rPr>
                              </w:pPr>
                              <w:r w:rsidRPr="00573E15">
                                <w:rPr>
                                  <w:sz w:val="20"/>
                                </w:rPr>
                                <w:t>Sub Struktur 2</w:t>
                              </w:r>
                            </w:p>
                          </w:txbxContent>
                        </wps:txbx>
                        <wps:bodyPr rot="0" vert="horz" wrap="square" lIns="0" tIns="0" rIns="0" bIns="0" anchor="t" anchorCtr="0" upright="1">
                          <a:noAutofit/>
                        </wps:bodyPr>
                      </wps:wsp>
                      <wps:wsp>
                        <wps:cNvPr id="95" name="Text Box 70"/>
                        <wps:cNvSpPr txBox="1">
                          <a:spLocks noChangeArrowheads="1"/>
                        </wps:cNvSpPr>
                        <wps:spPr bwMode="auto">
                          <a:xfrm>
                            <a:off x="626" y="1874"/>
                            <a:ext cx="1598" cy="426"/>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A7B40" w:rsidRPr="00573E15" w:rsidRDefault="001A7B40" w:rsidP="001A7B40">
                              <w:pPr>
                                <w:spacing w:before="67"/>
                                <w:ind w:left="145"/>
                                <w:rPr>
                                  <w:sz w:val="20"/>
                                </w:rPr>
                              </w:pPr>
                              <w:r w:rsidRPr="00573E15">
                                <w:rPr>
                                  <w:sz w:val="20"/>
                                </w:rPr>
                                <w:t>Sub Struktur 1</w:t>
                              </w:r>
                            </w:p>
                          </w:txbxContent>
                        </wps:txbx>
                        <wps:bodyPr rot="0" vert="horz" wrap="square" lIns="0" tIns="0" rIns="0" bIns="0" anchor="t" anchorCtr="0" upright="1">
                          <a:noAutofit/>
                        </wps:bodyPr>
                      </wps:wsp>
                      <wps:wsp>
                        <wps:cNvPr id="96" name="Text Box 71"/>
                        <wps:cNvSpPr txBox="1">
                          <a:spLocks noChangeArrowheads="1"/>
                        </wps:cNvSpPr>
                        <wps:spPr bwMode="auto">
                          <a:xfrm>
                            <a:off x="7288" y="585"/>
                            <a:ext cx="1575" cy="67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A7B40" w:rsidRPr="00573E15" w:rsidRDefault="001A7B40" w:rsidP="001A7B40">
                              <w:pPr>
                                <w:ind w:left="565" w:right="530"/>
                                <w:jc w:val="center"/>
                                <w:rPr>
                                  <w:sz w:val="20"/>
                                </w:rPr>
                              </w:pPr>
                              <w:r w:rsidRPr="00573E15">
                                <w:rPr>
                                  <w:sz w:val="20"/>
                                </w:rPr>
                                <w:t>Laba</w:t>
                              </w:r>
                            </w:p>
                          </w:txbxContent>
                        </wps:txbx>
                        <wps:bodyPr rot="0" vert="horz" wrap="square" lIns="0" tIns="0" rIns="0" bIns="0" anchor="t" anchorCtr="0" upright="1">
                          <a:noAutofit/>
                        </wps:bodyPr>
                      </wps:wsp>
                      <wps:wsp>
                        <wps:cNvPr id="97" name="Text Box 72"/>
                        <wps:cNvSpPr txBox="1">
                          <a:spLocks noChangeArrowheads="1"/>
                        </wps:cNvSpPr>
                        <wps:spPr bwMode="auto">
                          <a:xfrm>
                            <a:off x="5592" y="585"/>
                            <a:ext cx="1513" cy="67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A7B40" w:rsidRPr="00573E15" w:rsidRDefault="001A7B40" w:rsidP="001A7B40">
                              <w:pPr>
                                <w:ind w:left="136" w:right="136"/>
                                <w:jc w:val="center"/>
                                <w:rPr>
                                  <w:sz w:val="20"/>
                                </w:rPr>
                              </w:pPr>
                              <w:r w:rsidRPr="00573E15">
                                <w:rPr>
                                  <w:sz w:val="20"/>
                                </w:rPr>
                                <w:t>Hasil</w:t>
                              </w:r>
                            </w:p>
                            <w:p w:rsidR="001A7B40" w:rsidRPr="00573E15" w:rsidRDefault="001A7B40" w:rsidP="001A7B40">
                              <w:pPr>
                                <w:ind w:left="139" w:right="136"/>
                                <w:jc w:val="center"/>
                                <w:rPr>
                                  <w:i/>
                                  <w:sz w:val="20"/>
                                </w:rPr>
                              </w:pPr>
                              <w:r w:rsidRPr="00573E15">
                                <w:rPr>
                                  <w:i/>
                                  <w:sz w:val="20"/>
                                </w:rPr>
                                <w:t>Underwriting</w:t>
                              </w:r>
                            </w:p>
                          </w:txbxContent>
                        </wps:txbx>
                        <wps:bodyPr rot="0" vert="horz" wrap="square" lIns="0" tIns="0" rIns="0" bIns="0" anchor="t" anchorCtr="0" upright="1">
                          <a:noAutofit/>
                        </wps:bodyPr>
                      </wps:wsp>
                      <wps:wsp>
                        <wps:cNvPr id="98" name="Text Box 73"/>
                        <wps:cNvSpPr txBox="1">
                          <a:spLocks noChangeArrowheads="1"/>
                        </wps:cNvSpPr>
                        <wps:spPr bwMode="auto">
                          <a:xfrm>
                            <a:off x="3899" y="585"/>
                            <a:ext cx="1531" cy="67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A7B40" w:rsidRPr="00573E15" w:rsidRDefault="001A7B40" w:rsidP="001A7B40">
                              <w:pPr>
                                <w:spacing w:before="76"/>
                                <w:ind w:left="379" w:right="349" w:firstLine="158"/>
                                <w:rPr>
                                  <w:sz w:val="20"/>
                                </w:rPr>
                              </w:pPr>
                              <w:r w:rsidRPr="00573E15">
                                <w:rPr>
                                  <w:sz w:val="20"/>
                                </w:rPr>
                                <w:t>Hasil Investasi</w:t>
                              </w:r>
                            </w:p>
                          </w:txbxContent>
                        </wps:txbx>
                        <wps:bodyPr rot="0" vert="horz" wrap="square" lIns="0" tIns="0" rIns="0" bIns="0" anchor="t" anchorCtr="0" upright="1">
                          <a:noAutofit/>
                        </wps:bodyPr>
                      </wps:wsp>
                      <wps:wsp>
                        <wps:cNvPr id="99" name="Text Box 74"/>
                        <wps:cNvSpPr txBox="1">
                          <a:spLocks noChangeArrowheads="1"/>
                        </wps:cNvSpPr>
                        <wps:spPr bwMode="auto">
                          <a:xfrm>
                            <a:off x="2223" y="585"/>
                            <a:ext cx="1481" cy="67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A7B40" w:rsidRPr="00573E15" w:rsidRDefault="001A7B40" w:rsidP="001A7B40">
                              <w:pPr>
                                <w:spacing w:before="69"/>
                                <w:ind w:left="466"/>
                                <w:rPr>
                                  <w:sz w:val="20"/>
                                </w:rPr>
                              </w:pPr>
                              <w:r w:rsidRPr="00573E15">
                                <w:rPr>
                                  <w:sz w:val="20"/>
                                </w:rPr>
                                <w:t>Klaim</w:t>
                              </w:r>
                            </w:p>
                          </w:txbxContent>
                        </wps:txbx>
                        <wps:bodyPr rot="0" vert="horz" wrap="square" lIns="0" tIns="0" rIns="0" bIns="0" anchor="t" anchorCtr="0" upright="1">
                          <a:noAutofit/>
                        </wps:bodyPr>
                      </wps:wsp>
                      <wps:wsp>
                        <wps:cNvPr id="100" name="Text Box 75"/>
                        <wps:cNvSpPr txBox="1">
                          <a:spLocks noChangeArrowheads="1"/>
                        </wps:cNvSpPr>
                        <wps:spPr bwMode="auto">
                          <a:xfrm>
                            <a:off x="505" y="585"/>
                            <a:ext cx="1718" cy="67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A7B40" w:rsidRPr="00573E15" w:rsidRDefault="001A7B40" w:rsidP="001A7B40">
                              <w:pPr>
                                <w:spacing w:before="61"/>
                                <w:ind w:left="487" w:hanging="245"/>
                                <w:rPr>
                                  <w:sz w:val="20"/>
                                </w:rPr>
                              </w:pPr>
                              <w:r w:rsidRPr="00573E15">
                                <w:rPr>
                                  <w:sz w:val="20"/>
                                </w:rPr>
                                <w:t>Pendapatan Premi</w:t>
                              </w:r>
                            </w:p>
                          </w:txbxContent>
                        </wps:txbx>
                        <wps:bodyPr rot="0" vert="horz" wrap="square" lIns="0" tIns="0" rIns="0" bIns="0" anchor="t" anchorCtr="0" upright="1">
                          <a:noAutofit/>
                        </wps:bodyPr>
                      </wps:wsp>
                      <wps:wsp>
                        <wps:cNvPr id="101" name="Text Box 76"/>
                        <wps:cNvSpPr txBox="1">
                          <a:spLocks noChangeArrowheads="1"/>
                        </wps:cNvSpPr>
                        <wps:spPr bwMode="auto">
                          <a:xfrm>
                            <a:off x="1167" y="8779"/>
                            <a:ext cx="2237" cy="48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A7B40" w:rsidRPr="00E453CC" w:rsidRDefault="001A7B40" w:rsidP="001A7B40">
                              <w:pPr>
                                <w:ind w:left="158"/>
                                <w:jc w:val="center"/>
                                <w:rPr>
                                  <w:position w:val="2"/>
                                  <w:sz w:val="20"/>
                                </w:rPr>
                              </w:pPr>
                              <w:r w:rsidRPr="00E453CC">
                                <w:rPr>
                                  <w:position w:val="2"/>
                                  <w:sz w:val="20"/>
                                </w:rPr>
                                <w:t>Hasil Investasi (X3)</w:t>
                              </w:r>
                            </w:p>
                          </w:txbxContent>
                        </wps:txbx>
                        <wps:bodyPr rot="0" vert="horz" wrap="square" lIns="0" tIns="0" rIns="0" bIns="0" anchor="t" anchorCtr="0" upright="1">
                          <a:noAutofit/>
                        </wps:bodyPr>
                      </wps:wsp>
                      <wps:wsp>
                        <wps:cNvPr id="102" name="Text Box 77"/>
                        <wps:cNvSpPr txBox="1">
                          <a:spLocks noChangeArrowheads="1"/>
                        </wps:cNvSpPr>
                        <wps:spPr bwMode="auto">
                          <a:xfrm>
                            <a:off x="958" y="6991"/>
                            <a:ext cx="2355" cy="49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A7B40" w:rsidRPr="00DB3DBE" w:rsidRDefault="001A7B40" w:rsidP="001A7B40">
                              <w:pPr>
                                <w:ind w:left="158"/>
                                <w:jc w:val="center"/>
                                <w:rPr>
                                  <w:sz w:val="20"/>
                                </w:rPr>
                              </w:pPr>
                              <w:r w:rsidRPr="00DB3DBE">
                                <w:rPr>
                                  <w:position w:val="2"/>
                                  <w:sz w:val="20"/>
                                </w:rPr>
                                <w:t>Pendapatan Premi (X</w:t>
                              </w:r>
                              <w:r w:rsidRPr="00DB3DBE">
                                <w:rPr>
                                  <w:sz w:val="20"/>
                                </w:rPr>
                                <w:t>1</w:t>
                              </w:r>
                              <w:r w:rsidRPr="00DB3DBE">
                                <w:rPr>
                                  <w:position w:val="2"/>
                                  <w:sz w:val="20"/>
                                </w:rPr>
                                <w:t>)</w:t>
                              </w:r>
                            </w:p>
                          </w:txbxContent>
                        </wps:txbx>
                        <wps:bodyPr rot="0" vert="horz" wrap="square" lIns="0" tIns="0" rIns="0" bIns="0" anchor="t" anchorCtr="0" upright="1">
                          <a:noAutofit/>
                        </wps:bodyPr>
                      </wps:wsp>
                    </wpg:wgp>
                  </a:graphicData>
                </a:graphic>
              </wp:inline>
            </w:drawing>
          </mc:Choice>
          <mc:Fallback>
            <w:pict>
              <v:group w14:anchorId="4DAD6859" id="Group 29" o:spid="_x0000_s1026" style="width:411pt;height:502pt;mso-position-horizontal-relative:char;mso-position-vertical-relative:line" coordorigin="320,142" coordsize="8556,9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">
                <v:rect id="Rectangle 5" o:spid="_x0000_s1027" style="position:absolute;left:7333;top:595;width:1517;height: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" filled="f" strokeweight=".72pt"/>
                <v:line id="Line 6" o:spid="_x0000_s1028" style="position:absolute;visibility:visible;mso-wrap-style:square" from="8113,1294" to="8113,14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" strokeweight=".72pt"/>
                <v:line id="Line 7" o:spid="_x0000_s1029" style="position:absolute;visibility:visible;mso-wrap-style:square" from="1213,1270" to="1213,14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" strokeweight=".72pt"/>
                <v:line id="Line 8" o:spid="_x0000_s1030" style="position:absolute;visibility:visible;mso-wrap-style:square" from="2994,1261" to="2994,1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" strokeweight=".72pt"/>
                <v:line id="Line 9" o:spid="_x0000_s1031" style="position:absolute;visibility:visible;mso-wrap-style:square" from="4669,1273" to="4669,14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" strokeweight=".72pt"/>
                <v:line id="Line 10" o:spid="_x0000_s1032" style="position:absolute;visibility:visible;mso-wrap-style:square" from="6337,1285" to="6337,1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" strokeweight=".72pt"/>
                <v:line id="Line 11" o:spid="_x0000_s1033" style="position:absolute;visibility:visible;mso-wrap-style:square" from="1213,1460" to="8112,1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" strokeweight=".72pt"/>
                <v:line id="Line 12" o:spid="_x0000_s1034" style="position:absolute;visibility:visible;mso-wrap-style:square" from="4669,1472" to="4669,1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" strokeweight=".72pt"/>
                <v:line id="Line 13" o:spid="_x0000_s1035" style="position:absolute;visibility:visible;mso-wrap-style:square" from="1633,1645" to="7661,16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" strokeweight=".72pt"/>
                <v:line id="Line 14" o:spid="_x0000_s1036" style="position:absolute;visibility:visible;mso-wrap-style:square" from="7657,1664" to="7657,1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" strokeweight=".72pt"/>
                <v:line id="Line 15" o:spid="_x0000_s1037" style="position:absolute;visibility:visible;mso-wrap-style:square" from="4662,1671" to="4662,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" strokeweight=".72pt"/>
                <v:line id="Line 16" o:spid="_x0000_s1038" style="position:absolute;visibility:visible;mso-wrap-style:square" from="1638,1659" to="1638,1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" strokeweight=".72pt"/>
                <v:rect id="Rectangle 17" o:spid="_x0000_s1039" style="position:absolute;left:7253;top:1872;width:1623;height: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" filled="f" strokeweight=".72pt"/>
                <v:line id="Line 18" o:spid="_x0000_s1040" style="position:absolute;visibility:visible;mso-wrap-style:square" from="4667,2312" to="4667,2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" strokeweight=".72pt"/>
                <v:line id="Line 19" o:spid="_x0000_s1041" style="position:absolute;visibility:visible;mso-wrap-style:square" from="1664,2518" to="7692,2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" strokeweight=".72pt"/>
                <v:line id="Line 20" o:spid="_x0000_s1042" style="position:absolute;visibility:visible;mso-wrap-style:square" from="7681,2307" to="7681,2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" strokeweight=".72pt"/>
                <v:line id="Line 21" o:spid="_x0000_s1043" style="position:absolute;visibility:visible;mso-wrap-style:square" from="1664,2307" to="1664,2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" strokeweight=".72pt"/>
                <v:line id="Line 22" o:spid="_x0000_s1044" style="position:absolute;visibility:visible;mso-wrap-style:square" from="4667,2540" to="4667,2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" strokeweight=".72pt"/>
                <v:line id="Line 23" o:spid="_x0000_s1045" style="position:absolute;visibility:visible;mso-wrap-style:square" from="4667,3248" to="4667,3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" strokeweight=".72pt"/>
                <v:line id="Line 24" o:spid="_x0000_s1046" style="position:absolute;visibility:visible;mso-wrap-style:square" from="1722,3461" to="7750,34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" strokeweight=".72pt"/>
                <v:line id="Line 25" o:spid="_x0000_s1047" style="position:absolute;visibility:visible;mso-wrap-style:square" from="1722,3461" to="1722,3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" strokeweight=".72pt"/>
                <v:line id="Line 26" o:spid="_x0000_s1048" style="position:absolute;visibility:visible;mso-wrap-style:square" from="4657,3485" to="4657,36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" strokeweight=".72pt"/>
                <v:line id="Line 27" o:spid="_x0000_s1049" style="position:absolute;visibility:visible;mso-wrap-style:square" from="7746,3488" to="7746,36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" strokeweight=".72pt"/>
                <v:rect id="Rectangle 28" o:spid="_x0000_s1050" style="position:absolute;left:6824;top:3718;width:1805;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" filled="f" strokeweight=".72pt"/>
                <v:line id="Line 29" o:spid="_x0000_s1051" style="position:absolute;visibility:visible;mso-wrap-style:square" from="1741,4148" to="1741,4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" strokeweight=".72pt"/>
                <v:line id="Line 30" o:spid="_x0000_s1052" style="position:absolute;visibility:visible;mso-wrap-style:square" from="4672,4160" to="4672,4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" strokeweight=".72pt"/>
                <v:line id="Line 31" o:spid="_x0000_s1053" style="position:absolute;visibility:visible;mso-wrap-style:square" from="7753,4167" to="7753,4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" strokeweight=".72pt"/>
                <v:line id="Line 32" o:spid="_x0000_s1054" style="position:absolute;visibility:visible;mso-wrap-style:square" from="1748,4340" to="7776,4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" strokeweight=".72pt"/>
                <v:line id="Line 33" o:spid="_x0000_s1055" style="position:absolute;visibility:visible;mso-wrap-style:square" from="4672,4352" to="4672,4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" strokeweight=".72pt"/>
                <v:line id="Line 34" o:spid="_x0000_s1056" style="position:absolute;visibility:visible;mso-wrap-style:square" from="4708,4966" to="4708,5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" strokeweight=".72pt"/>
                <v:line id="Line 35" o:spid="_x0000_s1057" style="position:absolute;visibility:visible;mso-wrap-style:square" from="1784,5811" to="7289,5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" strokeweight=".72pt"/>
                <v:line id="Line 36" o:spid="_x0000_s1058" style="position:absolute;visibility:visible;mso-wrap-style:square" from="1782,5823" to="1782,6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" strokeweight=".72pt"/>
                <v:line id="Line 37" o:spid="_x0000_s1059" style="position:absolute;visibility:visible;mso-wrap-style:square" from="4777,5837" to="4777,60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" strokeweight=".72pt"/>
                <v:line id="Line 38" o:spid="_x0000_s1060" style="position:absolute;visibility:visible;mso-wrap-style:square" from="7278,5847" to="7278,6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" strokeweight=".72pt"/>
                <v:line id="Line 39" o:spid="_x0000_s1061" style="position:absolute;visibility:visible;mso-wrap-style:square" from="4784,5583" to="4784,5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" strokeweight=".72pt"/>
                <v:line id="Line 40" o:spid="_x0000_s1062" style="position:absolute;visibility:visible;mso-wrap-style:square" from="4784,6452" to="4784,6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" strokeweight=".72pt"/>
                <v:rect id="Rectangle 41" o:spid="_x0000_s1063" style="position:absolute;left:320;top:6651;width:8309;height:2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" filled="f" strokeweight=".72pt"/>
                <v:rect id="Rectangle 42" o:spid="_x0000_s1064" style="position:absolute;left:1887;top:8107;width:1412;height: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" filled="f" strokeweight=".48pt"/>
                <v:rect id="Rectangle 43" o:spid="_x0000_s1065" style="position:absolute;left:4347;top:7555;width:1082;height: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" filled="f" strokeweight=".48pt"/>
                <v:rect id="Rectangle 44" o:spid="_x0000_s1066" style="position:absolute;left:6506;top:7574;width:2344;height: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" filled="f" strokeweight=".48pt"/>
                <v:shape id="AutoShape 45" o:spid="_x0000_s1067" style="position:absolute;left:3354;top:7122;width:845;height:452;visibility:visible;mso-wrap-style:square;v-text-anchor:top" coordsize="845,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" path="m790,427r-102,5l682,432r-4,5l678,440r,4l679,448r4,4l689,452r156,-8l823,444,790,427xm810,426r-20,1l823,444r1,-4l819,440r-9,-14xm752,306r-5,3l743,312r-2,6l744,323r55,86l832,426r-9,18l845,444,761,312r-3,-4l752,306xm827,425r-17,1l819,440r8,-15xm830,425r-3,l819,440r5,l832,426r-2,-1xm9,l,18,790,427r20,-1l799,409,9,xm799,409r11,17l827,425r3,l799,409xe" fillcolor="black" stroked="f">
                  <v:path arrowok="t" o:connecttype="custom" o:connectlocs="790,7549;688,7554;682,7554;678,7559;678,7562;678,7566;679,7570;683,7574;689,7574;845,7566;845,7566;823,7566;790,7549;810,7548;790,7549;823,7566;824,7562;819,7562;810,7548;752,7428;747,7431;743,7434;741,7440;744,7445;799,7531;832,7548;823,7566;845,7566;761,7434;758,7430;752,7428;827,7547;810,7548;819,7562;827,7547;830,7547;827,7547;819,7562;824,7562;832,7548;830,7547;9,7122;0,7140;790,7549;810,7548;799,7531;9,7122;799,7531;810,7548;827,7547;830,7547;799,7531" o:connectangles="0,0,0,0,0,0,0,0,0,0,0,0,0,0,0,0,0,0,0,0,0,0,0,0,0,0,0,0,0,0,0,0,0,0,0,0,0,0,0,0,0,0,0,0,0,0,0,0,0,0,0,0"/>
                </v:shape>
                <v:shape id="AutoShape 46" o:spid="_x0000_s1068" style="position:absolute;left:3357;top:7116;width:3234;height:458;visibility:visible;mso-wrap-style:square;v-text-anchor:top" coordsize="4141,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" path="m4083,361r-92,43l3986,407r-2,6l3989,423r6,2l4123,364r-3,l4083,361xm4101,352r-18,9l4120,364r,-2l4115,362r-14,-10xm4009,262r-7,2l3999,268r-3,5l3997,279r88,62l4122,344r-2,20l4123,364r18,-9l4013,266r-4,-4xm4117,345r-16,7l4115,362r2,-17xm4122,345r-5,l4115,362r5,l4122,345xm2,l,20,4083,361r18,-9l4085,341,2,xm4085,341r16,11l4117,345r5,l4122,344r-37,-3xe" fillcolor="black" stroked="f">
                  <v:path arrowok="t" o:connecttype="custom" o:connectlocs="3189,8058;3117,8104;3113,8107;3111,8114;3115,8124;3120,8127;3220,8061;3218,8061;3189,8058;3203,8048;3189,8058;3218,8061;3218,8059;3214,8059;3203,8048;3131,7951;3125,7953;3123,7957;3121,7963;3122,7969;3190,8036;3219,8039;3218,8061;3220,8061;3234,8051;3134,7955;3131,7951;3215,8040;3203,8048;3214,8059;3215,8040;3219,8040;3215,8040;3214,8059;3218,8059;3219,8040;2,7669;0,7690;3189,8058;3203,8048;3190,8036;2,7669;3190,8036;3203,8048;3215,8040;3219,8040;3219,8039;3190,8036" o:connectangles="0,0,0,0,0,0,0,0,0,0,0,0,0,0,0,0,0,0,0,0,0,0,0,0,0,0,0,0,0,0,0,0,0,0,0,0,0,0,0,0,0,0,0,0,0,0,0,0"/>
                </v:shape>
                <v:shape id="AutoShape 47" o:spid="_x0000_s1069" style="position:absolute;left:5430;top:7678;width:675;height:163;visibility:visible;mso-wrap-style:square;v-text-anchor:top" coordsize="675,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" path="m636,82l526,146r-2,6l530,162r6,1l658,92r-2,l656,90r-5,l636,82xm619,72l,72,,92r619,l636,82,619,72xm658,72r-2,l656,92r2,l675,82,658,72xm651,73r-15,9l651,90r,-17xm656,73r-5,l651,90r5,l656,73xm536,r-6,2l524,12r2,6l636,82r15,-9l656,73r,-1l658,72,536,xe" fillcolor="black" stroked="f">
                  <v:path arrowok="t" o:connecttype="custom" o:connectlocs="636,7760;526,7824;524,7830;530,7840;536,7841;658,7770;656,7770;656,7768;651,7768;636,7760;619,7750;0,7750;0,7770;619,7770;636,7760;619,7750;658,7750;656,7750;656,7770;658,7770;675,7760;658,7750;651,7751;636,7760;651,7768;651,7751;656,7751;651,7751;651,7768;656,7768;656,7751;536,7678;530,7680;524,7690;526,7696;636,7760;651,7751;656,7751;656,7750;658,7750;536,7678" o:connectangles="0,0,0,0,0,0,0,0,0,0,0,0,0,0,0,0,0,0,0,0,0,0,0,0,0,0,0,0,0,0,0,0,0,0,0,0,0,0,0,0,0"/>
                </v:shape>
                <v:shape id="AutoShape 48" o:spid="_x0000_s1070" style="position:absolute;left:3399;top:7855;width:800;height:474;visibility:visible;mso-wrap-style:square;v-text-anchor:top" coordsize="800,4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" path="m766,20r-20,l,456r10,17l756,37,766,20xm800,1r-22,l788,18,756,37r-52,94l705,137r5,3l715,142r6,-1l724,136,800,1xm780,5r-5,l783,20r-17,l756,37,788,18,780,5xm800,l644,r-5,l634,4r,11l639,20r107,l778,1r22,l800,xm778,1l746,20r20,l775,5r5,l778,1xm775,5r-9,15l783,20,775,5xe" fillcolor="black" stroked="f">
                  <v:path arrowok="t" o:connecttype="custom" o:connectlocs="766,7876;746,7876;0,8312;10,8329;756,7893;766,7876;800,7857;778,7857;788,7874;756,7893;704,7987;705,7993;710,7996;715,7998;721,7997;724,7992;800,7857;780,7861;775,7861;783,7876;766,7876;756,7893;788,7874;780,7861;800,7856;644,7856;639,7856;634,7860;634,7871;639,7876;746,7876;778,7857;800,7857;800,7856;778,7857;746,7876;766,7876;775,7861;780,7861;778,7857;775,7861;766,7876;783,7876;775,7861" o:connectangles="0,0,0,0,0,0,0,0,0,0,0,0,0,0,0,0,0,0,0,0,0,0,0,0,0,0,0,0,0,0,0,0,0,0,0,0,0,0,0,0,0,0,0,0"/>
                </v:shape>
                <v:shape id="AutoShape 49" o:spid="_x0000_s1071" style="position:absolute;left:3403;top:7990;width:2972;height:335;visibility:visible;mso-wrap-style:square;v-text-anchor:top" coordsize="4096,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" path="m4039,63l,447r2,20l4041,83r16,-12l4039,63xm4079,59r-3,l4078,79r-37,4l3954,145r-1,7l3956,156r3,5l3965,162,4096,67r-17,-8xm4057,71r-16,12l4078,79r,-1l4072,78r-15,-7xm4071,61r-14,10l4072,78r-1,-17xm4076,61r-5,l4072,78r6,l4076,61xm4076,59r-37,4l4057,71r14,-10l4076,61r,-2xm3950,r-6,2l3942,7r-3,5l3941,18r5,2l4039,63r37,-4l4079,59,3955,2,3950,xe" fillcolor="black" stroked="f">
                  <v:path arrowok="t" o:connecttype="custom" o:connectlocs="2931,5670;0,5945;1,5959;2932,5684;2944,5676;2931,5670;2960,5667;2957,5667;2959,5681;2932,5684;2869,5729;2868,5734;2870,5737;2873,5740;2877,5741;2972,5673;2960,5667;2944,5676;2932,5684;2959,5681;2959,5681;2955,5681;2944,5676;2954,5669;2944,5676;2955,5681;2954,5669;2957,5669;2954,5669;2955,5681;2959,5681;2957,5669;2957,5667;2931,5670;2944,5676;2954,5669;2957,5669;2957,5667;2866,5625;2862,5626;2860,5630;2858,5633;2860,5638;2863,5639;2931,5670;2957,5667;2960,5667;2870,5626;2866,5625" o:connectangles="0,0,0,0,0,0,0,0,0,0,0,0,0,0,0,0,0,0,0,0,0,0,0,0,0,0,0,0,0,0,0,0,0,0,0,0,0,0,0,0,0,0,0,0,0,0,0,0,0"/>
                </v:shape>
                <v:shape id="AutoShape 50" o:spid="_x0000_s1072" style="position:absolute;left:3396;top:7990;width:878;height:997;visibility:visible;mso-wrap-style:square;v-text-anchor:top" coordsize="878,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" path="m851,30r-19,6l,984r15,13l847,49r4,-19xm876,8r-19,l872,22,847,49,828,150r-1,5l830,160r11,2l846,159r2,-6l876,8xm877,l729,50r-5,1l721,57r4,10l730,70r6,-2l832,36,857,8r19,l877,xm862,13r-7,l867,25r-16,5l847,49,872,22,862,13xm857,8l832,36r19,-6l855,13r7,l857,8xm855,13r-4,17l867,25,855,13xe" fillcolor="black" stroked="f">
                  <v:path arrowok="t" o:connecttype="custom" o:connectlocs="851,8020;832,8026;0,8974;15,8987;847,8039;851,8020;876,7998;857,7998;872,8012;847,8039;828,8140;827,8145;830,8150;841,8152;846,8149;848,8143;876,7998;877,7990;729,8040;724,8041;721,8047;725,8057;730,8060;736,8058;832,8026;857,7998;876,7998;877,7990;862,8003;855,8003;867,8015;851,8020;847,8039;872,8012;862,8003;857,7998;832,8026;851,8020;855,8003;862,8003;857,7998;855,8003;851,8020;867,8015;855,8003" o:connectangles="0,0,0,0,0,0,0,0,0,0,0,0,0,0,0,0,0,0,0,0,0,0,0,0,0,0,0,0,0,0,0,0,0,0,0,0,0,0,0,0,0,0,0,0,0"/>
                </v:shape>
                <v:shape id="AutoShape 51" o:spid="_x0000_s1073" style="position:absolute;left:3402;top:8328;width:2973;height:673;visibility:visible;mso-wrap-style:square;v-text-anchor:top" coordsize="4098,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" path="m4040,52l,925r5,20l4044,72r15,-14l4040,52xm4080,44r-4,l4080,64r-36,8l3969,140r-4,4l3964,150r8,9l3978,159r4,-4l4097,50r-17,-6xm4059,58r-15,14l4080,64r,-1l4075,63r-16,-5xm4071,47r-12,11l4075,63r-4,-16xm4076,47r-5,l4075,63r5,l4076,47xm4076,44r-36,8l4059,58r12,-11l4076,47r,-3xm3944,r-6,3l3936,8r-1,5l3938,19r5,1l4040,52r36,-8l4080,44,3949,1,3944,xe" fillcolor="black" stroked="f">
                  <v:path arrowok="t" o:connecttype="custom" o:connectlocs="2931,5776;0,6397;4,6412;2934,5790;2945,5780;2931,5776;2960,5770;2957,5770;2960,5784;2934,5790;2879,5838;2877,5841;2876,5845;2882,5852;2886,5852;2889,5849;2972,5774;2960,5770;2945,5780;2934,5790;2960,5784;2960,5784;2956,5784;2945,5780;2953,5772;2945,5780;2956,5784;2953,5772;2957,5772;2953,5772;2956,5784;2960,5784;2957,5772;2957,5770;2931,5776;2945,5780;2953,5772;2957,5772;2957,5770;2861,5739;2857,5741;2855,5744;2855,5748;2857,5752;2861,5753;2931,5776;2957,5770;2960,5770;2865,5739;2861,5739" o:connectangles="0,0,0,0,0,0,0,0,0,0,0,0,0,0,0,0,0,0,0,0,0,0,0,0,0,0,0,0,0,0,0,0,0,0,0,0,0,0,0,0,0,0,0,0,0,0,0,0,0,0"/>
                </v:shape>
                <v:line id="Line 52" o:spid="_x0000_s1074" style="position:absolute;visibility:visible;mso-wrap-style:square" from="4708,9356" to="4708,9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" strokeweight=".72pt"/>
                <v:shapetype id="_x0000_t202" coordsize="21600,21600" o:spt="202" path="m,l,21600r21600,l21600,xe">
                  <v:stroke joinstyle="miter"/>
                  <v:path gradientshapeok="t" o:connecttype="rect"/>
                </v:shapetype>
                <v:shape id="Text Box 54" o:spid="_x0000_s1075" type="#_x0000_t202" style="position:absolute;left:3642;top:142;width:3122;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rsidR="001A7B40" w:rsidRPr="00F30156" w:rsidRDefault="001A7B40" w:rsidP="001A7B40">
                        <w:pPr>
                          <w:spacing w:line="266" w:lineRule="exact"/>
                          <w:rPr>
                            <w:b/>
                          </w:rPr>
                        </w:pPr>
                        <w:r w:rsidRPr="00F30156">
                          <w:rPr>
                            <w:b/>
                          </w:rPr>
                          <w:t>Kerangka Pemikiran</w:t>
                        </w:r>
                      </w:p>
                    </w:txbxContent>
                  </v:textbox>
                </v:shape>
                <v:shape id="Text Box 55" o:spid="_x0000_s1076" type="#_x0000_t202" style="position:absolute;left:3704;top:9555;width:2244;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" filled="f" strokeweight=".72pt">
                  <v:textbox inset="0,0,0,0">
                    <w:txbxContent>
                      <w:p w:rsidR="001A7B40" w:rsidRPr="00E453CC" w:rsidRDefault="001A7B40" w:rsidP="001A7B40">
                        <w:pPr>
                          <w:ind w:left="158"/>
                          <w:jc w:val="center"/>
                          <w:rPr>
                            <w:position w:val="2"/>
                            <w:sz w:val="20"/>
                          </w:rPr>
                        </w:pPr>
                        <w:r w:rsidRPr="00E453CC">
                          <w:rPr>
                            <w:position w:val="2"/>
                            <w:sz w:val="20"/>
                          </w:rPr>
                          <w:t>Analisis Jalur</w:t>
                        </w:r>
                      </w:p>
                    </w:txbxContent>
                  </v:textbox>
                </v:shape>
                <v:shape id="Text Box 56" o:spid="_x0000_s1077" type="#_x0000_t202" style="position:absolute;left:2101;top:8188;width:1002;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rsidR="001A7B40" w:rsidRPr="00F30156" w:rsidRDefault="001A7B40" w:rsidP="001A7B40">
                        <w:pPr>
                          <w:ind w:left="158"/>
                          <w:jc w:val="center"/>
                        </w:pPr>
                        <w:r w:rsidRPr="00DB3DBE">
                          <w:rPr>
                            <w:position w:val="2"/>
                            <w:sz w:val="20"/>
                          </w:rPr>
                          <w:t>Klaim</w:t>
                        </w:r>
                        <w:r w:rsidRPr="00F30156">
                          <w:rPr>
                            <w:position w:val="2"/>
                          </w:rPr>
                          <w:t xml:space="preserve"> (X</w:t>
                        </w:r>
                        <w:r w:rsidRPr="00F30156">
                          <w:t>2</w:t>
                        </w:r>
                        <w:r w:rsidRPr="00F30156">
                          <w:rPr>
                            <w:position w:val="2"/>
                          </w:rPr>
                          <w:t>)</w:t>
                        </w:r>
                      </w:p>
                    </w:txbxContent>
                  </v:textbox>
                </v:shape>
                <v:shape id="Text Box 57" o:spid="_x0000_s1078" type="#_x0000_t202" style="position:absolute;left:6591;top:7745;width:2259;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rsidR="001A7B40" w:rsidRPr="00E453CC" w:rsidRDefault="001A7B40" w:rsidP="001A7B40">
                        <w:pPr>
                          <w:jc w:val="center"/>
                          <w:rPr>
                            <w:sz w:val="20"/>
                          </w:rPr>
                        </w:pPr>
                        <w:r w:rsidRPr="00E453CC">
                          <w:rPr>
                            <w:sz w:val="20"/>
                          </w:rPr>
                          <w:t xml:space="preserve">Hasil </w:t>
                        </w:r>
                        <w:r w:rsidRPr="00E453CC">
                          <w:rPr>
                            <w:i/>
                            <w:sz w:val="20"/>
                          </w:rPr>
                          <w:t xml:space="preserve">Underwriting </w:t>
                        </w:r>
                        <w:r w:rsidRPr="00E453CC">
                          <w:rPr>
                            <w:sz w:val="20"/>
                          </w:rPr>
                          <w:t>(Y)</w:t>
                        </w:r>
                      </w:p>
                      <w:p w:rsidR="001A7B40" w:rsidRPr="00E453CC" w:rsidRDefault="001A7B40" w:rsidP="001A7B40">
                        <w:pPr>
                          <w:jc w:val="center"/>
                          <w:rPr>
                            <w:sz w:val="20"/>
                          </w:rPr>
                        </w:pPr>
                        <w:r w:rsidRPr="00E453CC">
                          <w:rPr>
                            <w:sz w:val="20"/>
                          </w:rPr>
                          <w:t>(Z)</w:t>
                        </w:r>
                      </w:p>
                    </w:txbxContent>
                  </v:textbox>
                </v:shape>
                <v:shape id="Text Box 58" o:spid="_x0000_s1079" type="#_x0000_t202" style="position:absolute;left:4497;top:7646;width:2094;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rsidR="001A7B40" w:rsidRPr="00E453CC" w:rsidRDefault="001A7B40" w:rsidP="001A7B40">
                        <w:pPr>
                          <w:ind w:left="158"/>
                          <w:rPr>
                            <w:position w:val="2"/>
                            <w:sz w:val="20"/>
                          </w:rPr>
                        </w:pPr>
                        <w:r w:rsidRPr="00E453CC">
                          <w:rPr>
                            <w:position w:val="2"/>
                            <w:sz w:val="20"/>
                          </w:rPr>
                          <w:t>Laba (Z)</w:t>
                        </w:r>
                      </w:p>
                    </w:txbxContent>
                  </v:textbox>
                </v:shape>
                <v:shape id="Text Box 59" o:spid="_x0000_s1080" type="#_x0000_t202" style="position:absolute;left:6374;top:6028;width:1350;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" filled="f" strokeweight=".72pt">
                  <v:textbox inset="0,0,0,0">
                    <w:txbxContent>
                      <w:p w:rsidR="001A7B40" w:rsidRPr="00DB3DBE" w:rsidRDefault="001A7B40" w:rsidP="001A7B40">
                        <w:pPr>
                          <w:ind w:left="486"/>
                          <w:rPr>
                            <w:sz w:val="20"/>
                          </w:rPr>
                        </w:pPr>
                        <w:r w:rsidRPr="00DB3DBE">
                          <w:rPr>
                            <w:sz w:val="20"/>
                          </w:rPr>
                          <w:t>Uji F</w:t>
                        </w:r>
                      </w:p>
                    </w:txbxContent>
                  </v:textbox>
                </v:shape>
                <v:shape id="Text Box 60" o:spid="_x0000_s1081" type="#_x0000_t202" style="position:absolute;left:4049;top:6028;width:1380;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" filled="f" strokeweight=".72pt">
                  <v:textbox inset="0,0,0,0">
                    <w:txbxContent>
                      <w:p w:rsidR="001A7B40" w:rsidRPr="00DB3DBE" w:rsidRDefault="001A7B40" w:rsidP="001A7B40">
                        <w:pPr>
                          <w:ind w:left="445"/>
                          <w:rPr>
                            <w:sz w:val="20"/>
                          </w:rPr>
                        </w:pPr>
                        <w:r w:rsidRPr="00DB3DBE">
                          <w:rPr>
                            <w:sz w:val="20"/>
                          </w:rPr>
                          <w:t>Uji T</w:t>
                        </w:r>
                      </w:p>
                    </w:txbxContent>
                  </v:textbox>
                </v:shape>
                <v:shape id="Text Box 61" o:spid="_x0000_s1082" type="#_x0000_t202" style="position:absolute;left:853;top:6028;width:2271;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" filled="f" strokeweight=".72pt">
                  <v:textbox inset="0,0,0,0">
                    <w:txbxContent>
                      <w:p w:rsidR="001A7B40" w:rsidRPr="00573E15" w:rsidRDefault="001A7B40" w:rsidP="001A7B40">
                        <w:pPr>
                          <w:ind w:left="144"/>
                          <w:jc w:val="center"/>
                          <w:rPr>
                            <w:sz w:val="20"/>
                          </w:rPr>
                        </w:pPr>
                        <w:r w:rsidRPr="00573E15">
                          <w:rPr>
                            <w:sz w:val="20"/>
                          </w:rPr>
                          <w:t>Uji Koef. Determinasi</w:t>
                        </w:r>
                      </w:p>
                    </w:txbxContent>
                  </v:textbox>
                </v:shape>
                <v:shape id="Text Box 62" o:spid="_x0000_s1083" type="#_x0000_t202" style="position:absolute;left:3490;top:5158;width:2670;height: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" filled="f" strokeweight=".72pt">
                  <v:textbox inset="0,0,0,0">
                    <w:txbxContent>
                      <w:p w:rsidR="001A7B40" w:rsidRPr="00573E15" w:rsidRDefault="001A7B40" w:rsidP="001A7B40">
                        <w:pPr>
                          <w:ind w:left="588"/>
                          <w:rPr>
                            <w:sz w:val="20"/>
                          </w:rPr>
                        </w:pPr>
                        <w:r w:rsidRPr="00573E15">
                          <w:rPr>
                            <w:sz w:val="20"/>
                          </w:rPr>
                          <w:t>Uji Asumsi Klasik</w:t>
                        </w:r>
                      </w:p>
                    </w:txbxContent>
                  </v:textbox>
                </v:shape>
                <v:shape id="Text Box 63" o:spid="_x0000_s1084" type="#_x0000_t202" style="position:absolute;left:3490;top:4548;width:2670;height: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" filled="f" strokeweight=".72pt">
                  <v:textbox inset="0,0,0,0">
                    <w:txbxContent>
                      <w:p w:rsidR="001A7B40" w:rsidRPr="00573E15" w:rsidRDefault="001A7B40" w:rsidP="001A7B40">
                        <w:pPr>
                          <w:ind w:left="276"/>
                          <w:rPr>
                            <w:sz w:val="20"/>
                            <w:szCs w:val="20"/>
                          </w:rPr>
                        </w:pPr>
                        <w:r w:rsidRPr="00573E15">
                          <w:rPr>
                            <w:sz w:val="20"/>
                            <w:szCs w:val="20"/>
                          </w:rPr>
                          <w:t>Estimasi Model Terpilih</w:t>
                        </w:r>
                      </w:p>
                    </w:txbxContent>
                  </v:textbox>
                </v:shape>
                <v:shape id="Text Box 64" o:spid="_x0000_s1085" type="#_x0000_t202" style="position:absolute;left:6824;top:3706;width:1805;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" filled="f" strokeweight=".72pt">
                  <v:textbox inset="0,0,0,0">
                    <w:txbxContent>
                      <w:p w:rsidR="001A7B40" w:rsidRPr="00573E15" w:rsidRDefault="001A7B40" w:rsidP="001A7B40">
                        <w:pPr>
                          <w:ind w:left="144"/>
                          <w:jc w:val="center"/>
                          <w:rPr>
                            <w:i/>
                            <w:sz w:val="20"/>
                          </w:rPr>
                        </w:pPr>
                        <w:r w:rsidRPr="00573E15">
                          <w:rPr>
                            <w:i/>
                            <w:sz w:val="20"/>
                          </w:rPr>
                          <w:t>Random Effect</w:t>
                        </w:r>
                      </w:p>
                    </w:txbxContent>
                  </v:textbox>
                </v:shape>
                <v:shape id="Text Box 65" o:spid="_x0000_s1086" type="#_x0000_t202" style="position:absolute;left:3888;top:3706;width:1704;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" filled="f" strokeweight=".72pt">
                  <v:textbox inset="0,0,0,0">
                    <w:txbxContent>
                      <w:p w:rsidR="001A7B40" w:rsidRPr="00573E15" w:rsidRDefault="001A7B40" w:rsidP="001A7B40">
                        <w:pPr>
                          <w:ind w:left="144"/>
                          <w:jc w:val="center"/>
                          <w:rPr>
                            <w:i/>
                            <w:sz w:val="20"/>
                          </w:rPr>
                        </w:pPr>
                        <w:r w:rsidRPr="00573E15">
                          <w:rPr>
                            <w:i/>
                            <w:sz w:val="20"/>
                          </w:rPr>
                          <w:t>Fixed Effect</w:t>
                        </w:r>
                      </w:p>
                    </w:txbxContent>
                  </v:textbox>
                </v:shape>
                <v:shape id="Text Box 66" o:spid="_x0000_s1087" type="#_x0000_t202" style="position:absolute;left:853;top:3706;width:1805;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" filled="f" strokeweight=".72pt">
                  <v:textbox inset="0,0,0,0">
                    <w:txbxContent>
                      <w:p w:rsidR="001A7B40" w:rsidRPr="00573E15" w:rsidRDefault="001A7B40" w:rsidP="001A7B40">
                        <w:pPr>
                          <w:ind w:left="144"/>
                          <w:jc w:val="center"/>
                          <w:rPr>
                            <w:i/>
                            <w:sz w:val="20"/>
                          </w:rPr>
                        </w:pPr>
                        <w:r w:rsidRPr="00573E15">
                          <w:rPr>
                            <w:i/>
                            <w:sz w:val="20"/>
                          </w:rPr>
                          <w:t>Common Effect</w:t>
                        </w:r>
                      </w:p>
                    </w:txbxContent>
                  </v:textbox>
                </v:shape>
                <v:shape id="Text Box 67" o:spid="_x0000_s1088" type="#_x0000_t202" style="position:absolute;left:3207;top:2736;width:3168;height: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" filled="f" strokeweight=".72pt">
                  <v:textbox inset="0,0,0,0">
                    <w:txbxContent>
                      <w:p w:rsidR="001A7B40" w:rsidRPr="00573E15" w:rsidRDefault="001A7B40" w:rsidP="001A7B40">
                        <w:pPr>
                          <w:ind w:left="145"/>
                          <w:jc w:val="center"/>
                          <w:rPr>
                            <w:sz w:val="20"/>
                          </w:rPr>
                        </w:pPr>
                        <w:r w:rsidRPr="00573E15">
                          <w:rPr>
                            <w:sz w:val="20"/>
                          </w:rPr>
                          <w:t>Pemilihan</w:t>
                        </w:r>
                        <w:r w:rsidRPr="00573E15">
                          <w:rPr>
                            <w:spacing w:val="-42"/>
                            <w:sz w:val="20"/>
                          </w:rPr>
                          <w:t xml:space="preserve"> </w:t>
                        </w:r>
                        <w:r w:rsidRPr="00573E15">
                          <w:rPr>
                            <w:sz w:val="20"/>
                          </w:rPr>
                          <w:t>Model</w:t>
                        </w:r>
                        <w:r w:rsidRPr="00573E15">
                          <w:rPr>
                            <w:spacing w:val="-42"/>
                            <w:sz w:val="20"/>
                          </w:rPr>
                          <w:t xml:space="preserve"> </w:t>
                        </w:r>
                        <w:r w:rsidRPr="00573E15">
                          <w:rPr>
                            <w:sz w:val="20"/>
                          </w:rPr>
                          <w:t>Estimasi</w:t>
                        </w:r>
                        <w:r w:rsidRPr="00573E15">
                          <w:rPr>
                            <w:spacing w:val="-42"/>
                            <w:sz w:val="20"/>
                          </w:rPr>
                          <w:t xml:space="preserve"> </w:t>
                        </w:r>
                        <w:r w:rsidRPr="00573E15">
                          <w:rPr>
                            <w:sz w:val="20"/>
                          </w:rPr>
                          <w:t>Data</w:t>
                        </w:r>
                      </w:p>
                    </w:txbxContent>
                  </v:textbox>
                </v:shape>
                <v:shape id="Text Box 68" o:spid="_x0000_s1089" type="#_x0000_t202" style="position:absolute;left:7288;top:1874;width:157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" filled="f" strokeweight=".72pt">
                  <v:textbox inset="0,0,0,0">
                    <w:txbxContent>
                      <w:p w:rsidR="001A7B40" w:rsidRPr="00573E15" w:rsidRDefault="001A7B40" w:rsidP="001A7B40">
                        <w:pPr>
                          <w:spacing w:before="65"/>
                          <w:ind w:left="130"/>
                          <w:rPr>
                            <w:sz w:val="20"/>
                          </w:rPr>
                        </w:pPr>
                        <w:r w:rsidRPr="00573E15">
                          <w:rPr>
                            <w:sz w:val="20"/>
                          </w:rPr>
                          <w:t>Sub Struktur 3</w:t>
                        </w:r>
                      </w:p>
                    </w:txbxContent>
                  </v:textbox>
                </v:shape>
                <v:shape id="Text Box 69" o:spid="_x0000_s1090" type="#_x0000_t202" style="position:absolute;left:3888;top:1874;width:1704;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" filled="f" strokeweight=".72pt">
                  <v:textbox inset="0,0,0,0">
                    <w:txbxContent>
                      <w:p w:rsidR="001A7B40" w:rsidRPr="00573E15" w:rsidRDefault="001A7B40" w:rsidP="001A7B40">
                        <w:pPr>
                          <w:spacing w:before="67"/>
                          <w:ind w:left="193"/>
                          <w:rPr>
                            <w:sz w:val="20"/>
                          </w:rPr>
                        </w:pPr>
                        <w:r w:rsidRPr="00573E15">
                          <w:rPr>
                            <w:sz w:val="20"/>
                          </w:rPr>
                          <w:t>Sub Struktur 2</w:t>
                        </w:r>
                      </w:p>
                    </w:txbxContent>
                  </v:textbox>
                </v:shape>
                <v:shape id="Text Box 70" o:spid="_x0000_s1091" type="#_x0000_t202" style="position:absolute;left:626;top:1874;width:1598;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" filled="f" strokeweight=".72pt">
                  <v:textbox inset="0,0,0,0">
                    <w:txbxContent>
                      <w:p w:rsidR="001A7B40" w:rsidRPr="00573E15" w:rsidRDefault="001A7B40" w:rsidP="001A7B40">
                        <w:pPr>
                          <w:spacing w:before="67"/>
                          <w:ind w:left="145"/>
                          <w:rPr>
                            <w:sz w:val="20"/>
                          </w:rPr>
                        </w:pPr>
                        <w:r w:rsidRPr="00573E15">
                          <w:rPr>
                            <w:sz w:val="20"/>
                          </w:rPr>
                          <w:t>Sub Struktur 1</w:t>
                        </w:r>
                      </w:p>
                    </w:txbxContent>
                  </v:textbox>
                </v:shape>
                <v:shape id="Text Box 71" o:spid="_x0000_s1092" type="#_x0000_t202" style="position:absolute;left:7288;top:585;width:1575;height: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" filled="f" strokeweight=".72pt">
                  <v:textbox inset="0,0,0,0">
                    <w:txbxContent>
                      <w:p w:rsidR="001A7B40" w:rsidRPr="00573E15" w:rsidRDefault="001A7B40" w:rsidP="001A7B40">
                        <w:pPr>
                          <w:ind w:left="565" w:right="530"/>
                          <w:jc w:val="center"/>
                          <w:rPr>
                            <w:sz w:val="20"/>
                          </w:rPr>
                        </w:pPr>
                        <w:r w:rsidRPr="00573E15">
                          <w:rPr>
                            <w:sz w:val="20"/>
                          </w:rPr>
                          <w:t>Laba</w:t>
                        </w:r>
                      </w:p>
                    </w:txbxContent>
                  </v:textbox>
                </v:shape>
                <v:shape id="Text Box 72" o:spid="_x0000_s1093" type="#_x0000_t202" style="position:absolute;left:5592;top:585;width:1513;height: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" filled="f" strokeweight=".72pt">
                  <v:textbox inset="0,0,0,0">
                    <w:txbxContent>
                      <w:p w:rsidR="001A7B40" w:rsidRPr="00573E15" w:rsidRDefault="001A7B40" w:rsidP="001A7B40">
                        <w:pPr>
                          <w:ind w:left="136" w:right="136"/>
                          <w:jc w:val="center"/>
                          <w:rPr>
                            <w:sz w:val="20"/>
                          </w:rPr>
                        </w:pPr>
                        <w:r w:rsidRPr="00573E15">
                          <w:rPr>
                            <w:sz w:val="20"/>
                          </w:rPr>
                          <w:t>Hasil</w:t>
                        </w:r>
                      </w:p>
                      <w:p w:rsidR="001A7B40" w:rsidRPr="00573E15" w:rsidRDefault="001A7B40" w:rsidP="001A7B40">
                        <w:pPr>
                          <w:ind w:left="139" w:right="136"/>
                          <w:jc w:val="center"/>
                          <w:rPr>
                            <w:i/>
                            <w:sz w:val="20"/>
                          </w:rPr>
                        </w:pPr>
                        <w:r w:rsidRPr="00573E15">
                          <w:rPr>
                            <w:i/>
                            <w:sz w:val="20"/>
                          </w:rPr>
                          <w:t>Underwriting</w:t>
                        </w:r>
                      </w:p>
                    </w:txbxContent>
                  </v:textbox>
                </v:shape>
                <v:shape id="Text Box 73" o:spid="_x0000_s1094" type="#_x0000_t202" style="position:absolute;left:3899;top:585;width:1531;height: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" filled="f" strokeweight=".72pt">
                  <v:textbox inset="0,0,0,0">
                    <w:txbxContent>
                      <w:p w:rsidR="001A7B40" w:rsidRPr="00573E15" w:rsidRDefault="001A7B40" w:rsidP="001A7B40">
                        <w:pPr>
                          <w:spacing w:before="76"/>
                          <w:ind w:left="379" w:right="349" w:firstLine="158"/>
                          <w:rPr>
                            <w:sz w:val="20"/>
                          </w:rPr>
                        </w:pPr>
                        <w:r w:rsidRPr="00573E15">
                          <w:rPr>
                            <w:sz w:val="20"/>
                          </w:rPr>
                          <w:t>Hasil Investasi</w:t>
                        </w:r>
                      </w:p>
                    </w:txbxContent>
                  </v:textbox>
                </v:shape>
                <v:shape id="Text Box 74" o:spid="_x0000_s1095" type="#_x0000_t202" style="position:absolute;left:2223;top:585;width:1481;height: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" filled="f" strokeweight=".72pt">
                  <v:textbox inset="0,0,0,0">
                    <w:txbxContent>
                      <w:p w:rsidR="001A7B40" w:rsidRPr="00573E15" w:rsidRDefault="001A7B40" w:rsidP="001A7B40">
                        <w:pPr>
                          <w:spacing w:before="69"/>
                          <w:ind w:left="466"/>
                          <w:rPr>
                            <w:sz w:val="20"/>
                          </w:rPr>
                        </w:pPr>
                        <w:r w:rsidRPr="00573E15">
                          <w:rPr>
                            <w:sz w:val="20"/>
                          </w:rPr>
                          <w:t>Klaim</w:t>
                        </w:r>
                      </w:p>
                    </w:txbxContent>
                  </v:textbox>
                </v:shape>
                <v:shape id="Text Box 75" o:spid="_x0000_s1096" type="#_x0000_t202" style="position:absolute;left:505;top:585;width:1718;height: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" filled="f" strokeweight=".72pt">
                  <v:textbox inset="0,0,0,0">
                    <w:txbxContent>
                      <w:p w:rsidR="001A7B40" w:rsidRPr="00573E15" w:rsidRDefault="001A7B40" w:rsidP="001A7B40">
                        <w:pPr>
                          <w:spacing w:before="61"/>
                          <w:ind w:left="487" w:hanging="245"/>
                          <w:rPr>
                            <w:sz w:val="20"/>
                          </w:rPr>
                        </w:pPr>
                        <w:r w:rsidRPr="00573E15">
                          <w:rPr>
                            <w:sz w:val="20"/>
                          </w:rPr>
                          <w:t>Pendapatan Premi</w:t>
                        </w:r>
                      </w:p>
                    </w:txbxContent>
                  </v:textbox>
                </v:shape>
                <v:shape id="Text Box 76" o:spid="_x0000_s1097" type="#_x0000_t202" style="position:absolute;left:1167;top:8779;width:2237;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" filled="f" strokeweight=".48pt">
                  <v:textbox inset="0,0,0,0">
                    <w:txbxContent>
                      <w:p w:rsidR="001A7B40" w:rsidRPr="00E453CC" w:rsidRDefault="001A7B40" w:rsidP="001A7B40">
                        <w:pPr>
                          <w:ind w:left="158"/>
                          <w:jc w:val="center"/>
                          <w:rPr>
                            <w:position w:val="2"/>
                            <w:sz w:val="20"/>
                          </w:rPr>
                        </w:pPr>
                        <w:r w:rsidRPr="00E453CC">
                          <w:rPr>
                            <w:position w:val="2"/>
                            <w:sz w:val="20"/>
                          </w:rPr>
                          <w:t>Hasil Investasi (X3)</w:t>
                        </w:r>
                      </w:p>
                    </w:txbxContent>
                  </v:textbox>
                </v:shape>
                <v:shape id="Text Box 77" o:spid="_x0000_s1098" type="#_x0000_t202" style="position:absolute;left:958;top:6991;width:2355;height: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" filled="f" strokeweight=".48pt">
                  <v:textbox inset="0,0,0,0">
                    <w:txbxContent>
                      <w:p w:rsidR="001A7B40" w:rsidRPr="00DB3DBE" w:rsidRDefault="001A7B40" w:rsidP="001A7B40">
                        <w:pPr>
                          <w:ind w:left="158"/>
                          <w:jc w:val="center"/>
                          <w:rPr>
                            <w:sz w:val="20"/>
                          </w:rPr>
                        </w:pPr>
                        <w:r w:rsidRPr="00DB3DBE">
                          <w:rPr>
                            <w:position w:val="2"/>
                            <w:sz w:val="20"/>
                          </w:rPr>
                          <w:t>Pendapatan Premi (X</w:t>
                        </w:r>
                        <w:r w:rsidRPr="00DB3DBE">
                          <w:rPr>
                            <w:sz w:val="20"/>
                          </w:rPr>
                          <w:t>1</w:t>
                        </w:r>
                        <w:r w:rsidRPr="00DB3DBE">
                          <w:rPr>
                            <w:position w:val="2"/>
                            <w:sz w:val="20"/>
                          </w:rPr>
                          <w:t>)</w:t>
                        </w:r>
                      </w:p>
                    </w:txbxContent>
                  </v:textbox>
                </v:shape>
                <w10:anchorlock/>
              </v:group>
            </w:pict>
          </mc:Fallback>
        </mc:AlternateContent>
      </w:r>
    </w:p>
    <w:p w:rsidR="001A7B40" w:rsidRPr="001A7B40" w:rsidRDefault="001A7B40" w:rsidP="009315BF">
      <w:pPr>
        <w:spacing w:before="240" w:after="240"/>
        <w:ind w:firstLine="709"/>
        <w:contextualSpacing/>
        <w:jc w:val="both"/>
        <w:rPr>
          <w:rFonts w:ascii="Garamond" w:eastAsia="Garamond" w:hAnsi="Garamond" w:cs="Garamond"/>
          <w:b/>
        </w:rPr>
      </w:pPr>
    </w:p>
    <w:p w:rsidR="001A7B40" w:rsidRPr="001A7B40" w:rsidRDefault="001A7B40" w:rsidP="009315BF">
      <w:pPr>
        <w:pStyle w:val="ListParagraph"/>
        <w:spacing w:after="0" w:line="240" w:lineRule="auto"/>
        <w:ind w:left="0" w:firstLine="709"/>
        <w:jc w:val="both"/>
        <w:rPr>
          <w:rFonts w:ascii="Garamond" w:hAnsi="Garamond" w:cs="Times New Roman"/>
          <w:color w:val="000000" w:themeColor="text1"/>
          <w:sz w:val="24"/>
          <w:szCs w:val="24"/>
          <w:lang w:val="en-US"/>
        </w:rPr>
      </w:pPr>
      <w:r w:rsidRPr="001A7B40">
        <w:rPr>
          <w:rFonts w:ascii="Garamond" w:hAnsi="Garamond" w:cs="Times New Roman"/>
          <w:color w:val="000000" w:themeColor="text1"/>
          <w:sz w:val="24"/>
          <w:szCs w:val="24"/>
          <w:lang w:val="en-US"/>
        </w:rPr>
        <w:t xml:space="preserve">Merujuk pada penjelasan yang dinyatakan </w:t>
      </w:r>
      <w:r w:rsidRPr="001A7B40">
        <w:rPr>
          <w:rFonts w:ascii="Garamond" w:hAnsi="Garamond" w:cs="Times New Roman"/>
          <w:color w:val="000000" w:themeColor="text1"/>
          <w:sz w:val="24"/>
          <w:szCs w:val="24"/>
        </w:rPr>
        <w:fldChar w:fldCharType="begin" w:fldLock="1"/>
      </w:r>
      <w:r w:rsidRPr="001A7B40">
        <w:rPr>
          <w:rFonts w:ascii="Garamond" w:hAnsi="Garamond" w:cs="Times New Roman"/>
          <w:color w:val="000000" w:themeColor="text1"/>
          <w:sz w:val="24"/>
          <w:szCs w:val="24"/>
        </w:rPr>
        <w:instrText>ADDIN CSL_CITATION {"citationItems":[{"id":"ITEM-1","itemData":{"ISBN":"9786028764841","abstract":"197","author":[{"dropping-particle":"","family":"John W. Creswell","given":"","non-dropping-particle":"","parse-names":false,"suffix":""}],"edition":"Ketiga","editor":[{"dropping-particle":"","family":"Qudsy","given":"Saifuddin Zuhri","non-dropping-particle":"","parse-names":false,"suffix":""}],"id":"ITEM-1","issued":{"date-parts":[["2010"]]},"publisher":"Pustaka Pelajar","publisher-place":"Yogyakarta","title":"Research Design Pendekatan Kualitatif, Kuantitatif, dan Mixed","type":"book"},"uris":["http://www.mendeley.com/documents/?uuid=58559bf1-b976-4bf0-bc26-47eb5cfa36e5"]}],"mendeley":{"formattedCitation":"(John W. Creswell, 2010)","plainTextFormattedCitation":"(John W. Creswell, 2010)","previouslyFormattedCitation":"(John W. Creswell, 2010)"},"properties":{"noteIndex":0},"schema":"https://github.com/citation-style-language/schema/raw/master/csl-citation.json"}</w:instrText>
      </w:r>
      <w:r w:rsidRPr="001A7B40">
        <w:rPr>
          <w:rFonts w:ascii="Garamond" w:hAnsi="Garamond" w:cs="Times New Roman"/>
          <w:color w:val="000000" w:themeColor="text1"/>
          <w:sz w:val="24"/>
          <w:szCs w:val="24"/>
        </w:rPr>
        <w:fldChar w:fldCharType="separate"/>
      </w:r>
      <w:r w:rsidRPr="001A7B40">
        <w:rPr>
          <w:rFonts w:ascii="Garamond" w:hAnsi="Garamond" w:cs="Times New Roman"/>
          <w:noProof/>
          <w:color w:val="000000" w:themeColor="text1"/>
          <w:sz w:val="24"/>
          <w:szCs w:val="24"/>
        </w:rPr>
        <w:t>John W. Creswell</w:t>
      </w:r>
      <w:r w:rsidRPr="001A7B40">
        <w:rPr>
          <w:rFonts w:ascii="Garamond" w:hAnsi="Garamond" w:cs="Times New Roman"/>
          <w:noProof/>
          <w:color w:val="000000" w:themeColor="text1"/>
          <w:sz w:val="24"/>
          <w:szCs w:val="24"/>
          <w:lang w:val="en-US"/>
        </w:rPr>
        <w:t xml:space="preserve"> (</w:t>
      </w:r>
      <w:r w:rsidRPr="001A7B40">
        <w:rPr>
          <w:rFonts w:ascii="Garamond" w:hAnsi="Garamond" w:cs="Times New Roman"/>
          <w:noProof/>
          <w:color w:val="000000" w:themeColor="text1"/>
          <w:sz w:val="24"/>
          <w:szCs w:val="24"/>
        </w:rPr>
        <w:t>2010)</w:t>
      </w:r>
      <w:r w:rsidRPr="001A7B40">
        <w:rPr>
          <w:rFonts w:ascii="Garamond" w:hAnsi="Garamond" w:cs="Times New Roman"/>
          <w:color w:val="000000" w:themeColor="text1"/>
          <w:sz w:val="24"/>
          <w:szCs w:val="24"/>
        </w:rPr>
        <w:fldChar w:fldCharType="end"/>
      </w:r>
      <w:r w:rsidRPr="001A7B40">
        <w:rPr>
          <w:rFonts w:ascii="Garamond" w:hAnsi="Garamond" w:cs="Times New Roman"/>
          <w:color w:val="000000" w:themeColor="text1"/>
          <w:sz w:val="24"/>
          <w:szCs w:val="24"/>
          <w:lang w:val="en-US"/>
        </w:rPr>
        <w:t xml:space="preserve"> menjelaskan bahwa hipotesis penelitian kuantitatif didefinisikan sebagai prediksi awal atau dugaan sementara yang dirancang oleh penulis yang berkaitan dengan keterkaitan hubungan antar variabel penelitian yang sedang dilaksanakan penelitian. Hipotesis penelitian ini pada umumnya berbentuk numeric terhadap populasi penelitian yang dikalkulasikan atau dihitung berlandaskan pada data dari sampel penelitian.</w:t>
      </w:r>
    </w:p>
    <w:p w:rsidR="001A7B40" w:rsidRPr="001A7B40" w:rsidRDefault="001A7B40" w:rsidP="009315BF">
      <w:pPr>
        <w:pStyle w:val="ListParagraph"/>
        <w:spacing w:after="0" w:line="240" w:lineRule="auto"/>
        <w:ind w:left="0"/>
        <w:jc w:val="both"/>
        <w:rPr>
          <w:rFonts w:ascii="Garamond" w:hAnsi="Garamond" w:cs="Times New Roman"/>
          <w:color w:val="000000" w:themeColor="text1"/>
          <w:sz w:val="24"/>
          <w:szCs w:val="24"/>
          <w:lang w:val="en-US"/>
        </w:rPr>
      </w:pPr>
      <w:r w:rsidRPr="001A7B40">
        <w:rPr>
          <w:rFonts w:ascii="Garamond" w:hAnsi="Garamond" w:cs="Times New Roman"/>
          <w:color w:val="000000" w:themeColor="text1"/>
          <w:sz w:val="24"/>
          <w:szCs w:val="24"/>
          <w:lang w:val="en-US"/>
        </w:rPr>
        <w:t>Merujuk pada rumusan permasalahan penelitian yang disajikan tersebut, peneliti merincikan hipotesis penelitian sebagaimana di bawah ini:</w:t>
      </w:r>
    </w:p>
    <w:tbl>
      <w:tblPr>
        <w:tblStyle w:val="TableGrid"/>
        <w:tblW w:w="6946"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6"/>
        <w:gridCol w:w="398"/>
        <w:gridCol w:w="5812"/>
      </w:tblGrid>
      <w:tr w:rsidR="001A7B40" w:rsidRPr="001A7B40" w:rsidTr="000B4D8E">
        <w:tc>
          <w:tcPr>
            <w:tcW w:w="736" w:type="dxa"/>
          </w:tcPr>
          <w:p w:rsidR="001A7B40" w:rsidRPr="001A7B40" w:rsidRDefault="001A7B40" w:rsidP="009315BF">
            <w:pPr>
              <w:contextualSpacing/>
              <w:jc w:val="both"/>
              <w:rPr>
                <w:rFonts w:ascii="Garamond" w:hAnsi="Garamond"/>
                <w:color w:val="000000" w:themeColor="text1"/>
              </w:rPr>
            </w:pPr>
            <w:r w:rsidRPr="001A7B40">
              <w:rPr>
                <w:rFonts w:ascii="Garamond" w:hAnsi="Garamond"/>
                <w:color w:val="000000" w:themeColor="text1"/>
              </w:rPr>
              <w:t>Ha1</w:t>
            </w:r>
          </w:p>
        </w:tc>
        <w:tc>
          <w:tcPr>
            <w:tcW w:w="398" w:type="dxa"/>
          </w:tcPr>
          <w:p w:rsidR="001A7B40" w:rsidRPr="001A7B40" w:rsidRDefault="001A7B40" w:rsidP="009315BF">
            <w:pPr>
              <w:contextualSpacing/>
              <w:jc w:val="both"/>
              <w:rPr>
                <w:rFonts w:ascii="Garamond" w:hAnsi="Garamond"/>
                <w:color w:val="000000" w:themeColor="text1"/>
                <w:position w:val="2"/>
              </w:rPr>
            </w:pPr>
            <w:r w:rsidRPr="001A7B40">
              <w:rPr>
                <w:rFonts w:ascii="Garamond" w:hAnsi="Garamond"/>
                <w:color w:val="000000" w:themeColor="text1"/>
                <w:position w:val="2"/>
              </w:rPr>
              <w:t>:</w:t>
            </w:r>
          </w:p>
        </w:tc>
        <w:tc>
          <w:tcPr>
            <w:tcW w:w="5812" w:type="dxa"/>
          </w:tcPr>
          <w:p w:rsidR="001A7B40" w:rsidRPr="001A7B40" w:rsidRDefault="001A7B40" w:rsidP="009315BF">
            <w:pPr>
              <w:contextualSpacing/>
              <w:jc w:val="both"/>
              <w:rPr>
                <w:rFonts w:ascii="Garamond" w:hAnsi="Garamond"/>
                <w:color w:val="000000" w:themeColor="text1"/>
              </w:rPr>
            </w:pPr>
            <w:r w:rsidRPr="001A7B40">
              <w:rPr>
                <w:rFonts w:ascii="Garamond" w:hAnsi="Garamond"/>
                <w:color w:val="000000" w:themeColor="text1"/>
                <w:position w:val="2"/>
              </w:rPr>
              <w:t>Variabel bebas dari Kontribusi peserta (X1), tidak menyediakan sumbangan pengaruh yang signifikan pada variabel terikat dari</w:t>
            </w:r>
            <w:r w:rsidRPr="001A7B40">
              <w:rPr>
                <w:rFonts w:ascii="Garamond" w:hAnsi="Garamond"/>
                <w:color w:val="000000" w:themeColor="text1"/>
              </w:rPr>
              <w:t xml:space="preserve"> surplus </w:t>
            </w:r>
            <w:r w:rsidRPr="001A7B40">
              <w:rPr>
                <w:rFonts w:ascii="Garamond" w:hAnsi="Garamond"/>
                <w:i/>
                <w:color w:val="000000" w:themeColor="text1"/>
              </w:rPr>
              <w:t xml:space="preserve">underwriting </w:t>
            </w:r>
            <w:r w:rsidRPr="001A7B40">
              <w:rPr>
                <w:rFonts w:ascii="Garamond" w:hAnsi="Garamond"/>
                <w:color w:val="000000" w:themeColor="text1"/>
              </w:rPr>
              <w:t>(Y)</w:t>
            </w:r>
          </w:p>
        </w:tc>
      </w:tr>
      <w:tr w:rsidR="001A7B40" w:rsidRPr="001A7B40" w:rsidTr="000B4D8E">
        <w:tc>
          <w:tcPr>
            <w:tcW w:w="736" w:type="dxa"/>
          </w:tcPr>
          <w:p w:rsidR="001A7B40" w:rsidRPr="001A7B40" w:rsidRDefault="001A7B40" w:rsidP="009315BF">
            <w:pPr>
              <w:contextualSpacing/>
              <w:jc w:val="both"/>
              <w:rPr>
                <w:rFonts w:ascii="Garamond" w:hAnsi="Garamond"/>
                <w:color w:val="000000" w:themeColor="text1"/>
              </w:rPr>
            </w:pPr>
            <w:r w:rsidRPr="001A7B40">
              <w:rPr>
                <w:rFonts w:ascii="Garamond" w:hAnsi="Garamond"/>
                <w:color w:val="000000" w:themeColor="text1"/>
              </w:rPr>
              <w:lastRenderedPageBreak/>
              <w:t>H01</w:t>
            </w:r>
          </w:p>
          <w:p w:rsidR="001A7B40" w:rsidRPr="001A7B40" w:rsidRDefault="001A7B40" w:rsidP="009315BF">
            <w:pPr>
              <w:contextualSpacing/>
              <w:jc w:val="both"/>
              <w:rPr>
                <w:rFonts w:ascii="Garamond" w:hAnsi="Garamond"/>
                <w:color w:val="000000" w:themeColor="text1"/>
              </w:rPr>
            </w:pPr>
          </w:p>
        </w:tc>
        <w:tc>
          <w:tcPr>
            <w:tcW w:w="398" w:type="dxa"/>
          </w:tcPr>
          <w:p w:rsidR="001A7B40" w:rsidRPr="001A7B40" w:rsidRDefault="001A7B40" w:rsidP="009315BF">
            <w:pPr>
              <w:contextualSpacing/>
              <w:jc w:val="both"/>
              <w:rPr>
                <w:rFonts w:ascii="Garamond" w:hAnsi="Garamond"/>
                <w:color w:val="000000" w:themeColor="text1"/>
                <w:position w:val="2"/>
              </w:rPr>
            </w:pPr>
            <w:r w:rsidRPr="001A7B40">
              <w:rPr>
                <w:rFonts w:ascii="Garamond" w:hAnsi="Garamond"/>
                <w:color w:val="000000" w:themeColor="text1"/>
                <w:position w:val="2"/>
              </w:rPr>
              <w:t>:</w:t>
            </w:r>
          </w:p>
        </w:tc>
        <w:tc>
          <w:tcPr>
            <w:tcW w:w="5812" w:type="dxa"/>
          </w:tcPr>
          <w:p w:rsidR="001A7B40" w:rsidRPr="001A7B40" w:rsidRDefault="001A7B40" w:rsidP="009315BF">
            <w:pPr>
              <w:contextualSpacing/>
              <w:jc w:val="both"/>
              <w:rPr>
                <w:rFonts w:ascii="Garamond" w:hAnsi="Garamond"/>
                <w:color w:val="000000" w:themeColor="text1"/>
              </w:rPr>
            </w:pPr>
            <w:r w:rsidRPr="001A7B40">
              <w:rPr>
                <w:rFonts w:ascii="Garamond" w:hAnsi="Garamond"/>
                <w:color w:val="000000" w:themeColor="text1"/>
                <w:position w:val="2"/>
              </w:rPr>
              <w:t>Variabel bebas dari Kontribusi peserta (X1), menyediakan pengaruh yang signifikan terhadap</w:t>
            </w:r>
            <w:r w:rsidRPr="001A7B40">
              <w:rPr>
                <w:rFonts w:ascii="Garamond" w:hAnsi="Garamond"/>
                <w:color w:val="000000" w:themeColor="text1"/>
              </w:rPr>
              <w:t xml:space="preserve"> surplus </w:t>
            </w:r>
            <w:r w:rsidRPr="001A7B40">
              <w:rPr>
                <w:rFonts w:ascii="Garamond" w:hAnsi="Garamond"/>
                <w:i/>
                <w:color w:val="000000" w:themeColor="text1"/>
              </w:rPr>
              <w:t xml:space="preserve">underwriting </w:t>
            </w:r>
            <w:r w:rsidRPr="001A7B40">
              <w:rPr>
                <w:rFonts w:ascii="Garamond" w:hAnsi="Garamond"/>
                <w:color w:val="000000" w:themeColor="text1"/>
              </w:rPr>
              <w:t>(Y)</w:t>
            </w:r>
          </w:p>
        </w:tc>
      </w:tr>
      <w:tr w:rsidR="001A7B40" w:rsidRPr="001A7B40" w:rsidTr="000B4D8E">
        <w:tc>
          <w:tcPr>
            <w:tcW w:w="736" w:type="dxa"/>
          </w:tcPr>
          <w:p w:rsidR="001A7B40" w:rsidRPr="001A7B40" w:rsidRDefault="001A7B40" w:rsidP="009315BF">
            <w:pPr>
              <w:contextualSpacing/>
              <w:jc w:val="both"/>
              <w:rPr>
                <w:rFonts w:ascii="Garamond" w:hAnsi="Garamond"/>
                <w:color w:val="000000" w:themeColor="text1"/>
              </w:rPr>
            </w:pPr>
            <w:r w:rsidRPr="001A7B40">
              <w:rPr>
                <w:rFonts w:ascii="Garamond" w:hAnsi="Garamond"/>
                <w:color w:val="000000" w:themeColor="text1"/>
              </w:rPr>
              <w:t>Ha2</w:t>
            </w:r>
          </w:p>
          <w:p w:rsidR="001A7B40" w:rsidRPr="001A7B40" w:rsidRDefault="001A7B40" w:rsidP="009315BF">
            <w:pPr>
              <w:contextualSpacing/>
              <w:jc w:val="both"/>
              <w:rPr>
                <w:rFonts w:ascii="Garamond" w:hAnsi="Garamond"/>
                <w:color w:val="000000" w:themeColor="text1"/>
              </w:rPr>
            </w:pPr>
          </w:p>
        </w:tc>
        <w:tc>
          <w:tcPr>
            <w:tcW w:w="398" w:type="dxa"/>
          </w:tcPr>
          <w:p w:rsidR="001A7B40" w:rsidRPr="001A7B40" w:rsidRDefault="001A7B40" w:rsidP="009315BF">
            <w:pPr>
              <w:contextualSpacing/>
              <w:jc w:val="both"/>
              <w:rPr>
                <w:rFonts w:ascii="Garamond" w:hAnsi="Garamond"/>
                <w:color w:val="000000" w:themeColor="text1"/>
                <w:position w:val="2"/>
              </w:rPr>
            </w:pPr>
            <w:r w:rsidRPr="001A7B40">
              <w:rPr>
                <w:rFonts w:ascii="Garamond" w:hAnsi="Garamond"/>
                <w:color w:val="000000" w:themeColor="text1"/>
                <w:position w:val="2"/>
              </w:rPr>
              <w:t>:</w:t>
            </w:r>
          </w:p>
        </w:tc>
        <w:tc>
          <w:tcPr>
            <w:tcW w:w="5812" w:type="dxa"/>
          </w:tcPr>
          <w:p w:rsidR="001A7B40" w:rsidRPr="001A7B40" w:rsidRDefault="001A7B40" w:rsidP="009315BF">
            <w:pPr>
              <w:contextualSpacing/>
              <w:jc w:val="both"/>
              <w:rPr>
                <w:rFonts w:ascii="Garamond" w:hAnsi="Garamond"/>
                <w:color w:val="000000" w:themeColor="text1"/>
              </w:rPr>
            </w:pPr>
            <w:r w:rsidRPr="001A7B40">
              <w:rPr>
                <w:rFonts w:ascii="Garamond" w:hAnsi="Garamond"/>
                <w:color w:val="000000" w:themeColor="text1"/>
                <w:position w:val="2"/>
              </w:rPr>
              <w:t>Variabel bebas dari Klaim (X2), tidak menyediakan sumbangan pengaruh yang signifikan pada variabel terikat dari</w:t>
            </w:r>
            <w:r w:rsidRPr="001A7B40">
              <w:rPr>
                <w:rFonts w:ascii="Garamond" w:hAnsi="Garamond"/>
                <w:color w:val="000000" w:themeColor="text1"/>
              </w:rPr>
              <w:t xml:space="preserve"> surplus </w:t>
            </w:r>
            <w:r w:rsidRPr="001A7B40">
              <w:rPr>
                <w:rFonts w:ascii="Garamond" w:hAnsi="Garamond"/>
                <w:i/>
                <w:color w:val="000000" w:themeColor="text1"/>
              </w:rPr>
              <w:t xml:space="preserve">underwriting </w:t>
            </w:r>
            <w:r w:rsidRPr="001A7B40">
              <w:rPr>
                <w:rFonts w:ascii="Garamond" w:hAnsi="Garamond"/>
                <w:color w:val="000000" w:themeColor="text1"/>
              </w:rPr>
              <w:t>(Y)</w:t>
            </w:r>
          </w:p>
        </w:tc>
      </w:tr>
      <w:tr w:rsidR="001A7B40" w:rsidRPr="001A7B40" w:rsidTr="000B4D8E">
        <w:tc>
          <w:tcPr>
            <w:tcW w:w="736" w:type="dxa"/>
          </w:tcPr>
          <w:p w:rsidR="001A7B40" w:rsidRPr="001A7B40" w:rsidRDefault="001A7B40" w:rsidP="009315BF">
            <w:pPr>
              <w:contextualSpacing/>
              <w:jc w:val="both"/>
              <w:rPr>
                <w:rFonts w:ascii="Garamond" w:hAnsi="Garamond"/>
                <w:color w:val="000000" w:themeColor="text1"/>
              </w:rPr>
            </w:pPr>
            <w:r w:rsidRPr="001A7B40">
              <w:rPr>
                <w:rFonts w:ascii="Garamond" w:hAnsi="Garamond"/>
                <w:color w:val="000000" w:themeColor="text1"/>
              </w:rPr>
              <w:t>H02</w:t>
            </w:r>
          </w:p>
        </w:tc>
        <w:tc>
          <w:tcPr>
            <w:tcW w:w="398" w:type="dxa"/>
          </w:tcPr>
          <w:p w:rsidR="001A7B40" w:rsidRPr="001A7B40" w:rsidRDefault="001A7B40" w:rsidP="009315BF">
            <w:pPr>
              <w:contextualSpacing/>
              <w:jc w:val="both"/>
              <w:rPr>
                <w:rFonts w:ascii="Garamond" w:hAnsi="Garamond"/>
                <w:color w:val="000000" w:themeColor="text1"/>
                <w:position w:val="2"/>
              </w:rPr>
            </w:pPr>
            <w:r w:rsidRPr="001A7B40">
              <w:rPr>
                <w:rFonts w:ascii="Garamond" w:hAnsi="Garamond"/>
                <w:color w:val="000000" w:themeColor="text1"/>
                <w:position w:val="2"/>
              </w:rPr>
              <w:t>:</w:t>
            </w:r>
          </w:p>
        </w:tc>
        <w:tc>
          <w:tcPr>
            <w:tcW w:w="5812" w:type="dxa"/>
          </w:tcPr>
          <w:p w:rsidR="001A7B40" w:rsidRPr="001A7B40" w:rsidRDefault="001A7B40" w:rsidP="009315BF">
            <w:pPr>
              <w:contextualSpacing/>
              <w:jc w:val="both"/>
              <w:rPr>
                <w:rFonts w:ascii="Garamond" w:hAnsi="Garamond"/>
                <w:color w:val="000000" w:themeColor="text1"/>
              </w:rPr>
            </w:pPr>
            <w:r w:rsidRPr="001A7B40">
              <w:rPr>
                <w:rFonts w:ascii="Garamond" w:hAnsi="Garamond"/>
                <w:color w:val="000000" w:themeColor="text1"/>
                <w:position w:val="2"/>
              </w:rPr>
              <w:t>Variabel bebas dari Klaim (X2), menyediakan sumbangan pengaruh yang signifikan pada variabel terikat dari</w:t>
            </w:r>
            <w:r w:rsidRPr="001A7B40">
              <w:rPr>
                <w:rFonts w:ascii="Garamond" w:hAnsi="Garamond"/>
                <w:color w:val="000000" w:themeColor="text1"/>
              </w:rPr>
              <w:t xml:space="preserve"> surplus </w:t>
            </w:r>
            <w:r w:rsidRPr="001A7B40">
              <w:rPr>
                <w:rFonts w:ascii="Garamond" w:hAnsi="Garamond"/>
                <w:i/>
                <w:color w:val="000000" w:themeColor="text1"/>
              </w:rPr>
              <w:t xml:space="preserve">underwriting </w:t>
            </w:r>
            <w:r w:rsidRPr="001A7B40">
              <w:rPr>
                <w:rFonts w:ascii="Garamond" w:hAnsi="Garamond"/>
                <w:color w:val="000000" w:themeColor="text1"/>
              </w:rPr>
              <w:t>(Y)</w:t>
            </w:r>
          </w:p>
        </w:tc>
      </w:tr>
      <w:tr w:rsidR="001A7B40" w:rsidRPr="001A7B40" w:rsidTr="000B4D8E">
        <w:tc>
          <w:tcPr>
            <w:tcW w:w="736" w:type="dxa"/>
          </w:tcPr>
          <w:p w:rsidR="001A7B40" w:rsidRPr="001A7B40" w:rsidRDefault="001A7B40" w:rsidP="009315BF">
            <w:pPr>
              <w:contextualSpacing/>
              <w:jc w:val="both"/>
              <w:rPr>
                <w:rFonts w:ascii="Garamond" w:hAnsi="Garamond"/>
                <w:color w:val="000000" w:themeColor="text1"/>
              </w:rPr>
            </w:pPr>
            <w:r w:rsidRPr="001A7B40">
              <w:rPr>
                <w:rFonts w:ascii="Garamond" w:hAnsi="Garamond"/>
                <w:color w:val="000000" w:themeColor="text1"/>
              </w:rPr>
              <w:t>Ha3</w:t>
            </w:r>
          </w:p>
          <w:p w:rsidR="001A7B40" w:rsidRPr="001A7B40" w:rsidRDefault="001A7B40" w:rsidP="009315BF">
            <w:pPr>
              <w:contextualSpacing/>
              <w:jc w:val="both"/>
              <w:rPr>
                <w:rFonts w:ascii="Garamond" w:hAnsi="Garamond"/>
                <w:color w:val="000000" w:themeColor="text1"/>
              </w:rPr>
            </w:pPr>
          </w:p>
        </w:tc>
        <w:tc>
          <w:tcPr>
            <w:tcW w:w="398" w:type="dxa"/>
          </w:tcPr>
          <w:p w:rsidR="001A7B40" w:rsidRPr="001A7B40" w:rsidRDefault="001A7B40" w:rsidP="009315BF">
            <w:pPr>
              <w:contextualSpacing/>
              <w:jc w:val="both"/>
              <w:rPr>
                <w:rFonts w:ascii="Garamond" w:hAnsi="Garamond"/>
                <w:color w:val="000000" w:themeColor="text1"/>
                <w:position w:val="2"/>
              </w:rPr>
            </w:pPr>
            <w:r w:rsidRPr="001A7B40">
              <w:rPr>
                <w:rFonts w:ascii="Garamond" w:hAnsi="Garamond"/>
                <w:color w:val="000000" w:themeColor="text1"/>
                <w:position w:val="2"/>
              </w:rPr>
              <w:t>:</w:t>
            </w:r>
          </w:p>
        </w:tc>
        <w:tc>
          <w:tcPr>
            <w:tcW w:w="5812" w:type="dxa"/>
          </w:tcPr>
          <w:p w:rsidR="001A7B40" w:rsidRPr="001A7B40" w:rsidRDefault="001A7B40" w:rsidP="009315BF">
            <w:pPr>
              <w:contextualSpacing/>
              <w:jc w:val="both"/>
              <w:rPr>
                <w:rFonts w:ascii="Garamond" w:hAnsi="Garamond"/>
                <w:color w:val="000000" w:themeColor="text1"/>
              </w:rPr>
            </w:pPr>
            <w:r w:rsidRPr="001A7B40">
              <w:rPr>
                <w:rFonts w:ascii="Garamond" w:hAnsi="Garamond"/>
                <w:color w:val="000000" w:themeColor="text1"/>
                <w:position w:val="2"/>
              </w:rPr>
              <w:t>Variabel bebas dari Hasil Investasi (X3), tidak menyediakan sumbangan pengaruh yang signifikan pada variabel terikat dari</w:t>
            </w:r>
            <w:r w:rsidRPr="001A7B40">
              <w:rPr>
                <w:rFonts w:ascii="Garamond" w:hAnsi="Garamond"/>
                <w:color w:val="000000" w:themeColor="text1"/>
              </w:rPr>
              <w:t xml:space="preserve"> surplus </w:t>
            </w:r>
            <w:r w:rsidRPr="001A7B40">
              <w:rPr>
                <w:rFonts w:ascii="Garamond" w:hAnsi="Garamond"/>
                <w:i/>
                <w:color w:val="000000" w:themeColor="text1"/>
              </w:rPr>
              <w:t xml:space="preserve">underwriting </w:t>
            </w:r>
            <w:r w:rsidRPr="001A7B40">
              <w:rPr>
                <w:rFonts w:ascii="Garamond" w:hAnsi="Garamond"/>
                <w:color w:val="000000" w:themeColor="text1"/>
              </w:rPr>
              <w:t>(Y)</w:t>
            </w:r>
          </w:p>
        </w:tc>
      </w:tr>
      <w:tr w:rsidR="001A7B40" w:rsidRPr="001A7B40" w:rsidTr="000B4D8E">
        <w:trPr>
          <w:trHeight w:val="1431"/>
        </w:trPr>
        <w:tc>
          <w:tcPr>
            <w:tcW w:w="736" w:type="dxa"/>
          </w:tcPr>
          <w:p w:rsidR="001A7B40" w:rsidRPr="001A7B40" w:rsidRDefault="001A7B40" w:rsidP="009315BF">
            <w:pPr>
              <w:contextualSpacing/>
              <w:jc w:val="both"/>
              <w:rPr>
                <w:rFonts w:ascii="Garamond" w:hAnsi="Garamond"/>
                <w:color w:val="000000" w:themeColor="text1"/>
              </w:rPr>
            </w:pPr>
            <w:r w:rsidRPr="001A7B40">
              <w:rPr>
                <w:rFonts w:ascii="Garamond" w:hAnsi="Garamond"/>
                <w:color w:val="000000" w:themeColor="text1"/>
              </w:rPr>
              <w:t>H03</w:t>
            </w:r>
          </w:p>
          <w:p w:rsidR="001A7B40" w:rsidRPr="001A7B40" w:rsidRDefault="001A7B40" w:rsidP="009315BF">
            <w:pPr>
              <w:contextualSpacing/>
              <w:jc w:val="both"/>
              <w:rPr>
                <w:rFonts w:ascii="Garamond" w:hAnsi="Garamond"/>
                <w:color w:val="000000" w:themeColor="text1"/>
              </w:rPr>
            </w:pPr>
          </w:p>
        </w:tc>
        <w:tc>
          <w:tcPr>
            <w:tcW w:w="398" w:type="dxa"/>
          </w:tcPr>
          <w:p w:rsidR="001A7B40" w:rsidRPr="001A7B40" w:rsidRDefault="001A7B40" w:rsidP="009315BF">
            <w:pPr>
              <w:contextualSpacing/>
              <w:jc w:val="both"/>
              <w:rPr>
                <w:rFonts w:ascii="Garamond" w:hAnsi="Garamond"/>
                <w:color w:val="000000" w:themeColor="text1"/>
                <w:position w:val="2"/>
              </w:rPr>
            </w:pPr>
            <w:r w:rsidRPr="001A7B40">
              <w:rPr>
                <w:rFonts w:ascii="Garamond" w:hAnsi="Garamond"/>
                <w:color w:val="000000" w:themeColor="text1"/>
                <w:position w:val="2"/>
              </w:rPr>
              <w:t>:</w:t>
            </w:r>
          </w:p>
        </w:tc>
        <w:tc>
          <w:tcPr>
            <w:tcW w:w="5812" w:type="dxa"/>
          </w:tcPr>
          <w:p w:rsidR="001A7B40" w:rsidRPr="001A7B40" w:rsidRDefault="001A7B40" w:rsidP="009315BF">
            <w:pPr>
              <w:contextualSpacing/>
              <w:jc w:val="both"/>
              <w:rPr>
                <w:rFonts w:ascii="Garamond" w:hAnsi="Garamond"/>
                <w:color w:val="000000" w:themeColor="text1"/>
              </w:rPr>
            </w:pPr>
            <w:r w:rsidRPr="001A7B40">
              <w:rPr>
                <w:rFonts w:ascii="Garamond" w:hAnsi="Garamond"/>
                <w:color w:val="000000" w:themeColor="text1"/>
                <w:position w:val="2"/>
              </w:rPr>
              <w:t>Variabel bebas dari Hasil Investasi (X3), menyediakan sumbangan pengaruh yang signifikan pada variabel terikat dari</w:t>
            </w:r>
            <w:r w:rsidRPr="001A7B40">
              <w:rPr>
                <w:rFonts w:ascii="Garamond" w:hAnsi="Garamond"/>
                <w:color w:val="000000" w:themeColor="text1"/>
              </w:rPr>
              <w:t xml:space="preserve"> surplus </w:t>
            </w:r>
            <w:r w:rsidRPr="001A7B40">
              <w:rPr>
                <w:rFonts w:ascii="Garamond" w:hAnsi="Garamond"/>
                <w:i/>
                <w:color w:val="000000" w:themeColor="text1"/>
              </w:rPr>
              <w:t xml:space="preserve">underwriting </w:t>
            </w:r>
            <w:r w:rsidRPr="001A7B40">
              <w:rPr>
                <w:rFonts w:ascii="Garamond" w:hAnsi="Garamond"/>
                <w:color w:val="000000" w:themeColor="text1"/>
              </w:rPr>
              <w:t>(Y)</w:t>
            </w:r>
          </w:p>
        </w:tc>
      </w:tr>
    </w:tbl>
    <w:p w:rsidR="00C53A0E" w:rsidRPr="001A7B40" w:rsidRDefault="00CC1F9A" w:rsidP="009315BF">
      <w:pPr>
        <w:spacing w:after="240"/>
        <w:contextualSpacing/>
        <w:jc w:val="center"/>
        <w:rPr>
          <w:rFonts w:ascii="Garamond" w:eastAsia="Garamond" w:hAnsi="Garamond" w:cs="Garamond"/>
          <w:b/>
        </w:rPr>
      </w:pPr>
      <w:r w:rsidRPr="001A7B40">
        <w:rPr>
          <w:rFonts w:ascii="Garamond" w:eastAsia="Garamond" w:hAnsi="Garamond" w:cs="Garamond"/>
          <w:b/>
        </w:rPr>
        <w:t>METODE PENELITIAN</w:t>
      </w:r>
    </w:p>
    <w:p w:rsidR="001A7B40" w:rsidRPr="001A7B40" w:rsidRDefault="00CC1F9A" w:rsidP="009315BF">
      <w:pPr>
        <w:pStyle w:val="ListParagraph"/>
        <w:spacing w:after="0" w:line="240" w:lineRule="auto"/>
        <w:ind w:left="0"/>
        <w:jc w:val="both"/>
        <w:rPr>
          <w:rFonts w:ascii="Garamond" w:hAnsi="Garamond" w:cs="Times New Roman"/>
          <w:sz w:val="24"/>
          <w:szCs w:val="24"/>
          <w:lang w:val="en-US"/>
        </w:rPr>
      </w:pPr>
      <w:r w:rsidRPr="001A7B40">
        <w:rPr>
          <w:rFonts w:ascii="Garamond" w:eastAsia="Garamond" w:hAnsi="Garamond" w:cs="Garamond"/>
          <w:sz w:val="24"/>
          <w:szCs w:val="24"/>
        </w:rPr>
        <w:tab/>
      </w:r>
      <w:r w:rsidR="001A7B40" w:rsidRPr="001A7B40">
        <w:rPr>
          <w:rFonts w:ascii="Garamond" w:hAnsi="Garamond" w:cs="Times New Roman"/>
          <w:sz w:val="24"/>
          <w:szCs w:val="24"/>
          <w:lang w:val="en-US"/>
        </w:rPr>
        <w:t>Dalam melangsungkan p</w:t>
      </w:r>
      <w:r w:rsidR="001A7B40" w:rsidRPr="001A7B40">
        <w:rPr>
          <w:rFonts w:ascii="Garamond" w:hAnsi="Garamond" w:cs="Times New Roman"/>
          <w:sz w:val="24"/>
          <w:szCs w:val="24"/>
        </w:rPr>
        <w:t xml:space="preserve">enelitian ini menggunakan teknik pengumpulan data </w:t>
      </w:r>
      <w:r w:rsidR="001A7B40" w:rsidRPr="001A7B40">
        <w:rPr>
          <w:rFonts w:ascii="Garamond" w:hAnsi="Garamond" w:cs="Times New Roman"/>
          <w:sz w:val="24"/>
          <w:szCs w:val="24"/>
          <w:lang w:val="en-US"/>
        </w:rPr>
        <w:t>berupa</w:t>
      </w:r>
      <w:r w:rsidR="001A7B40" w:rsidRPr="001A7B40">
        <w:rPr>
          <w:rFonts w:ascii="Garamond" w:hAnsi="Garamond" w:cs="Times New Roman"/>
          <w:sz w:val="24"/>
          <w:szCs w:val="24"/>
        </w:rPr>
        <w:t xml:space="preserve"> data sekunder.</w:t>
      </w:r>
      <w:r w:rsidR="001A7B40" w:rsidRPr="001A7B40">
        <w:rPr>
          <w:rFonts w:ascii="Garamond" w:hAnsi="Garamond" w:cs="Times New Roman"/>
          <w:sz w:val="24"/>
          <w:szCs w:val="24"/>
          <w:lang w:val="en-US"/>
        </w:rPr>
        <w:t xml:space="preserve"> Merujuk pada penjelasan yang dinyatakan </w:t>
      </w:r>
      <w:r w:rsidR="001A7B40" w:rsidRPr="001A7B40">
        <w:rPr>
          <w:rFonts w:ascii="Garamond" w:hAnsi="Garamond" w:cs="Times New Roman"/>
          <w:sz w:val="24"/>
          <w:szCs w:val="24"/>
        </w:rPr>
        <w:fldChar w:fldCharType="begin" w:fldLock="1"/>
      </w:r>
      <w:r w:rsidR="001A7B40" w:rsidRPr="001A7B40">
        <w:rPr>
          <w:rFonts w:ascii="Garamond" w:hAnsi="Garamond" w:cs="Times New Roman"/>
          <w:sz w:val="24"/>
          <w:szCs w:val="24"/>
        </w:rPr>
        <w:instrText>ADDIN CSL_CITATION {"citationItems":[{"id":"ITEM-1","itemData":{"author":[{"dropping-particle":"","family":"Sugiyono","given":"","non-dropping-particle":"","parse-names":false,"suffix":""}],"id":"ITEM-1","issued":{"date-parts":[["2019"]]},"number-of-pages":"444","publisher":"Alfabeta","publisher-place":"Bandung","title":"Metode Penelitian Kuantitatif, Kualitatif dan R&amp;D","type":"book"},"uris":["http://www.mendeley.com/documents/?uuid=2b5164d5-9b4e-45ff-821c-5416c2013549"]}],"mendeley":{"formattedCitation":"(Sugiyono 2019)","plainTextFormattedCitation":"(Sugiyono 2019)","previouslyFormattedCitation":"(Sugiyono 2019)"},"properties":{"noteIndex":0},"schema":"https://github.com/citation-style-language/schema/raw/master/csl-citation.json"}</w:instrText>
      </w:r>
      <w:r w:rsidR="001A7B40" w:rsidRPr="001A7B40">
        <w:rPr>
          <w:rFonts w:ascii="Garamond" w:hAnsi="Garamond" w:cs="Times New Roman"/>
          <w:sz w:val="24"/>
          <w:szCs w:val="24"/>
        </w:rPr>
        <w:fldChar w:fldCharType="separate"/>
      </w:r>
      <w:r w:rsidR="001A7B40" w:rsidRPr="001A7B40">
        <w:rPr>
          <w:rFonts w:ascii="Garamond" w:hAnsi="Garamond" w:cs="Times New Roman"/>
          <w:noProof/>
          <w:sz w:val="24"/>
          <w:szCs w:val="24"/>
        </w:rPr>
        <w:t xml:space="preserve">Sugiyono </w:t>
      </w:r>
      <w:r w:rsidR="001A7B40" w:rsidRPr="001A7B40">
        <w:rPr>
          <w:rFonts w:ascii="Garamond" w:hAnsi="Garamond" w:cs="Times New Roman"/>
          <w:noProof/>
          <w:sz w:val="24"/>
          <w:szCs w:val="24"/>
          <w:lang w:val="en-US"/>
        </w:rPr>
        <w:t>(</w:t>
      </w:r>
      <w:r w:rsidR="001A7B40" w:rsidRPr="001A7B40">
        <w:rPr>
          <w:rFonts w:ascii="Garamond" w:hAnsi="Garamond" w:cs="Times New Roman"/>
          <w:noProof/>
          <w:sz w:val="24"/>
          <w:szCs w:val="24"/>
        </w:rPr>
        <w:t>2019)</w:t>
      </w:r>
      <w:r w:rsidR="001A7B40" w:rsidRPr="001A7B40">
        <w:rPr>
          <w:rFonts w:ascii="Garamond" w:hAnsi="Garamond" w:cs="Times New Roman"/>
          <w:sz w:val="24"/>
          <w:szCs w:val="24"/>
        </w:rPr>
        <w:fldChar w:fldCharType="end"/>
      </w:r>
      <w:r w:rsidR="001A7B40" w:rsidRPr="001A7B40">
        <w:rPr>
          <w:rFonts w:ascii="Garamond" w:hAnsi="Garamond" w:cs="Times New Roman"/>
          <w:sz w:val="24"/>
          <w:szCs w:val="24"/>
          <w:lang w:val="en-US"/>
        </w:rPr>
        <w:t xml:space="preserve"> menjelaskan bahwa data sekunder didefinisikan sebagai suatu data penelitian yang mana bahwa data penelitian tersebut tidak didapatkan oleh peneliti secara langsung di lapangan dengan beberapa cara untuk mendapatkan data tersebut, melainkan didapatkan bersumber dari sumber-sumber tertentu, diantaranya dari dokumen atau situs-situs tertentu, sedangkan itu merujuk pada pendapat yang dinyatakan</w:t>
      </w:r>
      <w:r w:rsidR="001A7B40" w:rsidRPr="001A7B40">
        <w:rPr>
          <w:rFonts w:ascii="Garamond" w:hAnsi="Garamond" w:cs="Times New Roman"/>
          <w:sz w:val="24"/>
          <w:szCs w:val="24"/>
        </w:rPr>
        <w:t xml:space="preserve"> </w:t>
      </w:r>
      <w:r w:rsidR="001A7B40" w:rsidRPr="001A7B40">
        <w:rPr>
          <w:rFonts w:ascii="Garamond" w:hAnsi="Garamond" w:cs="Times New Roman"/>
          <w:sz w:val="24"/>
          <w:szCs w:val="24"/>
        </w:rPr>
        <w:fldChar w:fldCharType="begin" w:fldLock="1"/>
      </w:r>
      <w:r w:rsidR="001A7B40" w:rsidRPr="001A7B40">
        <w:rPr>
          <w:rFonts w:ascii="Garamond" w:hAnsi="Garamond" w:cs="Times New Roman"/>
          <w:sz w:val="24"/>
          <w:szCs w:val="24"/>
        </w:rPr>
        <w:instrText>ADDIN CSL_CITATION {"citationItems":[{"id":"ITEM-1","itemData":{"ISBN":"139789790337411","author":[{"dropping-particle":"","family":"Kuncoro","given":"Mudrajad","non-dropping-particle":"","parse-names":false,"suffix":""}],"edition":"3","editor":[{"dropping-particle":"","family":"Hardani","given":"wibi &amp; Barnadi Devri","non-dropping-particle":"","parse-names":false,"suffix":""}],"id":"ITEM-1","issued":{"date-parts":[["2009"]]},"number-of-pages":"334","publisher":"Erlangga","publisher-place":"Jakarta","title":"Metode Riset untuk Bisnis &amp; Ekonomi","type":"book"},"uris":["http://www.mendeley.com/documents/?uuid=28f979dc-a6ae-4488-8b5a-e3b3efe1ff54"]}],"mendeley":{"formattedCitation":"(Kuncoro 2009)","plainTextFormattedCitation":"(Kuncoro 2009)","previouslyFormattedCitation":"(Kuncoro 2009)"},"properties":{"noteIndex":0},"schema":"https://github.com/citation-style-language/schema/raw/master/csl-citation.json"}</w:instrText>
      </w:r>
      <w:r w:rsidR="001A7B40" w:rsidRPr="001A7B40">
        <w:rPr>
          <w:rFonts w:ascii="Garamond" w:hAnsi="Garamond" w:cs="Times New Roman"/>
          <w:sz w:val="24"/>
          <w:szCs w:val="24"/>
        </w:rPr>
        <w:fldChar w:fldCharType="separate"/>
      </w:r>
      <w:r w:rsidR="001A7B40" w:rsidRPr="001A7B40">
        <w:rPr>
          <w:rFonts w:ascii="Garamond" w:hAnsi="Garamond" w:cs="Times New Roman"/>
          <w:sz w:val="24"/>
          <w:szCs w:val="24"/>
        </w:rPr>
        <w:t>Kuncoro</w:t>
      </w:r>
      <w:r w:rsidR="001A7B40" w:rsidRPr="001A7B40">
        <w:rPr>
          <w:rFonts w:ascii="Garamond" w:hAnsi="Garamond" w:cs="Times New Roman"/>
          <w:noProof/>
          <w:sz w:val="24"/>
          <w:szCs w:val="24"/>
        </w:rPr>
        <w:t xml:space="preserve"> </w:t>
      </w:r>
      <w:r w:rsidR="001A7B40" w:rsidRPr="001A7B40">
        <w:rPr>
          <w:rFonts w:ascii="Garamond" w:hAnsi="Garamond" w:cs="Times New Roman"/>
          <w:noProof/>
          <w:sz w:val="24"/>
          <w:szCs w:val="24"/>
          <w:lang w:val="en-US"/>
        </w:rPr>
        <w:t>(</w:t>
      </w:r>
      <w:r w:rsidR="001A7B40" w:rsidRPr="001A7B40">
        <w:rPr>
          <w:rFonts w:ascii="Garamond" w:hAnsi="Garamond" w:cs="Times New Roman"/>
          <w:noProof/>
          <w:sz w:val="24"/>
          <w:szCs w:val="24"/>
        </w:rPr>
        <w:t>2009)</w:t>
      </w:r>
      <w:r w:rsidR="001A7B40" w:rsidRPr="001A7B40">
        <w:rPr>
          <w:rFonts w:ascii="Garamond" w:hAnsi="Garamond" w:cs="Times New Roman"/>
          <w:sz w:val="24"/>
          <w:szCs w:val="24"/>
        </w:rPr>
        <w:fldChar w:fldCharType="end"/>
      </w:r>
      <w:r w:rsidR="001A7B40" w:rsidRPr="001A7B40">
        <w:rPr>
          <w:rFonts w:ascii="Garamond" w:hAnsi="Garamond" w:cs="Times New Roman"/>
          <w:sz w:val="24"/>
          <w:szCs w:val="24"/>
          <w:lang w:val="en-US"/>
        </w:rPr>
        <w:t xml:space="preserve"> menjelaskan bahwa data sekunder didefinisikan sebagai data penelitian yang didapatkan berupa jurnal yang dipublikasikan, dan juga data-data yang diterbitkan oleh instansi-instansi tertentu yang terkait. Dalam penelitian ini, peneliti mendapatkan data penelitian bersumberkan dari situs-situs dari perusahaan-perusahaan asuransi jiwa syariah yang menerbitkan pelaporan keuangan dari perusahaannya, dan juga bersumberkan dari </w:t>
      </w:r>
      <w:r w:rsidR="001A7B40" w:rsidRPr="001A7B40">
        <w:rPr>
          <w:rFonts w:ascii="Garamond" w:hAnsi="Garamond" w:cs="Times New Roman"/>
          <w:sz w:val="24"/>
          <w:szCs w:val="24"/>
        </w:rPr>
        <w:t>Otoritas Jasa Keuangan (OJK).</w:t>
      </w:r>
    </w:p>
    <w:p w:rsidR="00C53A0E" w:rsidRPr="001A7B40" w:rsidRDefault="001A7B40" w:rsidP="009315BF">
      <w:pPr>
        <w:ind w:firstLine="709"/>
        <w:contextualSpacing/>
        <w:jc w:val="both"/>
        <w:rPr>
          <w:rFonts w:ascii="Garamond" w:eastAsia="Garamond" w:hAnsi="Garamond" w:cs="Garamond"/>
        </w:rPr>
      </w:pPr>
      <w:r w:rsidRPr="001A7B40">
        <w:rPr>
          <w:rFonts w:ascii="Garamond" w:hAnsi="Garamond"/>
        </w:rPr>
        <w:t>Adapun untuk metode penelitian yang dipergunakan yaitu studi kepustakaan, studi kepustakaan didefinisikan sebagai suatu cara dalam melaksanakan pengumpulan dan penelaahan beberapa teori-teori yang koheren dan relevan yang sumbernya dari artikel, tesis, jurnal, buku- buku, dan juga beberapa literature-literatur yang lain dan terpenting memiliki keterkaitan hubungan terhadap permasalahan yang hendak dilaksanakan pembahasan.</w:t>
      </w:r>
    </w:p>
    <w:p w:rsidR="001A7B40" w:rsidRPr="001A7B40" w:rsidRDefault="001A7B40" w:rsidP="009315BF">
      <w:pPr>
        <w:pStyle w:val="ListParagraph"/>
        <w:spacing w:after="0" w:line="240" w:lineRule="auto"/>
        <w:ind w:left="0"/>
        <w:jc w:val="both"/>
        <w:rPr>
          <w:rFonts w:ascii="Garamond" w:eastAsia="Times New Roman" w:hAnsi="Garamond" w:cs="Times New Roman"/>
          <w:sz w:val="24"/>
          <w:szCs w:val="24"/>
          <w:lang w:val="en-US"/>
        </w:rPr>
      </w:pPr>
      <w:r w:rsidRPr="001A7B40">
        <w:rPr>
          <w:rFonts w:ascii="Garamond" w:eastAsia="Times New Roman" w:hAnsi="Garamond" w:cs="Times New Roman"/>
          <w:sz w:val="24"/>
          <w:szCs w:val="24"/>
        </w:rPr>
        <w:t xml:space="preserve">Analisis data </w:t>
      </w:r>
      <w:r w:rsidRPr="001A7B40">
        <w:rPr>
          <w:rFonts w:ascii="Garamond" w:eastAsia="Times New Roman" w:hAnsi="Garamond" w:cs="Times New Roman"/>
          <w:sz w:val="24"/>
          <w:szCs w:val="24"/>
          <w:lang w:val="en-US"/>
        </w:rPr>
        <w:t xml:space="preserve">penelitian didefinisikan sebagai aktivitas dalam </w:t>
      </w:r>
      <w:r w:rsidRPr="001A7B40">
        <w:rPr>
          <w:rFonts w:ascii="Garamond" w:eastAsia="Times New Roman" w:hAnsi="Garamond" w:cs="Times New Roman"/>
          <w:sz w:val="24"/>
          <w:szCs w:val="24"/>
        </w:rPr>
        <w:t xml:space="preserve">mengumpulkan </w:t>
      </w:r>
      <w:r w:rsidRPr="001A7B40">
        <w:rPr>
          <w:rFonts w:ascii="Garamond" w:eastAsia="Times New Roman" w:hAnsi="Garamond" w:cs="Times New Roman"/>
          <w:sz w:val="24"/>
          <w:szCs w:val="24"/>
          <w:lang w:val="en-US"/>
        </w:rPr>
        <w:t>data-</w:t>
      </w:r>
      <w:r w:rsidRPr="001A7B40">
        <w:rPr>
          <w:rFonts w:ascii="Garamond" w:eastAsia="Times New Roman" w:hAnsi="Garamond" w:cs="Times New Roman"/>
          <w:sz w:val="24"/>
          <w:szCs w:val="24"/>
        </w:rPr>
        <w:t xml:space="preserve">data </w:t>
      </w:r>
      <w:r w:rsidRPr="001A7B40">
        <w:rPr>
          <w:rFonts w:ascii="Garamond" w:eastAsia="Times New Roman" w:hAnsi="Garamond" w:cs="Times New Roman"/>
          <w:sz w:val="24"/>
          <w:szCs w:val="24"/>
          <w:lang w:val="en-US"/>
        </w:rPr>
        <w:t xml:space="preserve">penelitian </w:t>
      </w:r>
      <w:r w:rsidRPr="001A7B40">
        <w:rPr>
          <w:rFonts w:ascii="Garamond" w:eastAsia="Times New Roman" w:hAnsi="Garamond" w:cs="Times New Roman"/>
          <w:sz w:val="24"/>
          <w:szCs w:val="24"/>
        </w:rPr>
        <w:t>yang telah didapat</w:t>
      </w:r>
      <w:r w:rsidRPr="001A7B40">
        <w:rPr>
          <w:rFonts w:ascii="Garamond" w:eastAsia="Times New Roman" w:hAnsi="Garamond" w:cs="Times New Roman"/>
          <w:sz w:val="24"/>
          <w:szCs w:val="24"/>
          <w:lang w:val="en-US"/>
        </w:rPr>
        <w:t>kan, yakni</w:t>
      </w:r>
      <w:r w:rsidRPr="001A7B40">
        <w:rPr>
          <w:rFonts w:ascii="Garamond" w:eastAsia="Times New Roman" w:hAnsi="Garamond" w:cs="Times New Roman"/>
          <w:sz w:val="24"/>
          <w:szCs w:val="24"/>
        </w:rPr>
        <w:t xml:space="preserve"> sumber data. </w:t>
      </w:r>
      <w:r w:rsidRPr="001A7B40">
        <w:rPr>
          <w:rFonts w:ascii="Garamond" w:eastAsia="Times New Roman" w:hAnsi="Garamond" w:cs="Times New Roman"/>
          <w:sz w:val="24"/>
          <w:szCs w:val="24"/>
          <w:lang w:val="en-US"/>
        </w:rPr>
        <w:t xml:space="preserve">Aktivitas dalam melaksanakan penganalisisan data penelitian ialah suatu aktivitas pengelompokan data penelitian yang berlandaskan pada variabel dan juga jenis dari responden penelitian, melaksanakan tabulasi data yang berlandaskan pada beberapa variabel atas keseluruhan responden penelitian tersebut, melaksankaan penyajian variabel-variabel penelitian, melaksanakan kalkulasi dan juga perhitungan guna menjawabkan rumusan permasalahan dan juga melaksanakan pengujian terhadap hipotesis penelitian yang sudah diajukannya tersebut </w:t>
      </w:r>
      <w:r w:rsidRPr="001A7B40">
        <w:rPr>
          <w:rFonts w:ascii="Garamond" w:hAnsi="Garamond" w:cs="Times New Roman"/>
          <w:sz w:val="24"/>
          <w:szCs w:val="24"/>
        </w:rPr>
        <w:fldChar w:fldCharType="begin" w:fldLock="1"/>
      </w:r>
      <w:r w:rsidRPr="001A7B40">
        <w:rPr>
          <w:rFonts w:ascii="Garamond" w:hAnsi="Garamond" w:cs="Times New Roman"/>
          <w:sz w:val="24"/>
          <w:szCs w:val="24"/>
        </w:rPr>
        <w:instrText>ADDIN CSL_CITATION {"citationItems":[{"id":"ITEM-1","itemData":{"author":[{"dropping-particle":"","family":"Sugiyono","given":"","non-dropping-particle":"","parse-names":false,"suffix":""}],"id":"ITEM-1","issued":{"date-parts":[["2019"]]},"number-of-pages":"444","publisher":"Alfabeta","publisher-place":"Bandung","title":"Metode Penelitian Kuantitatif, Kualitatif dan R&amp;D","type":"book"},"uris":["http://www.mendeley.com/documents/?uuid=2b5164d5-9b4e-45ff-821c-5416c2013549"]}],"mendeley":{"formattedCitation":"(Sugiyono 2019)","plainTextFormattedCitation":"(Sugiyono 2019)","previouslyFormattedCitation":"(Sugiyono 2019)"},"properties":{"noteIndex":0},"schema":"https://github.com/citation-style-language/schema/raw/master/csl-citation.json"}</w:instrText>
      </w:r>
      <w:r w:rsidRPr="001A7B40">
        <w:rPr>
          <w:rFonts w:ascii="Garamond" w:hAnsi="Garamond" w:cs="Times New Roman"/>
          <w:sz w:val="24"/>
          <w:szCs w:val="24"/>
        </w:rPr>
        <w:fldChar w:fldCharType="separate"/>
      </w:r>
      <w:r w:rsidRPr="001A7B40">
        <w:rPr>
          <w:rFonts w:ascii="Garamond" w:hAnsi="Garamond" w:cs="Times New Roman"/>
          <w:noProof/>
          <w:sz w:val="24"/>
          <w:szCs w:val="24"/>
        </w:rPr>
        <w:t>(Sugiyono 2019)</w:t>
      </w:r>
      <w:r w:rsidRPr="001A7B40">
        <w:rPr>
          <w:rFonts w:ascii="Garamond" w:hAnsi="Garamond" w:cs="Times New Roman"/>
          <w:sz w:val="24"/>
          <w:szCs w:val="24"/>
        </w:rPr>
        <w:fldChar w:fldCharType="end"/>
      </w:r>
      <w:r w:rsidRPr="001A7B40">
        <w:rPr>
          <w:rFonts w:ascii="Garamond" w:hAnsi="Garamond" w:cs="Times New Roman"/>
          <w:sz w:val="24"/>
          <w:szCs w:val="24"/>
        </w:rPr>
        <w:t>. Adapun dalam</w:t>
      </w:r>
      <w:r w:rsidRPr="001A7B40">
        <w:rPr>
          <w:rFonts w:ascii="Garamond" w:hAnsi="Garamond" w:cs="Times New Roman"/>
          <w:sz w:val="24"/>
          <w:szCs w:val="24"/>
          <w:lang w:val="en-US"/>
        </w:rPr>
        <w:t xml:space="preserve"> melaksanakan</w:t>
      </w:r>
      <w:r w:rsidRPr="001A7B40">
        <w:rPr>
          <w:rFonts w:ascii="Garamond" w:hAnsi="Garamond" w:cs="Times New Roman"/>
          <w:sz w:val="24"/>
          <w:szCs w:val="24"/>
        </w:rPr>
        <w:t xml:space="preserve"> penelitian ini  alat pengolahan data</w:t>
      </w:r>
      <w:r w:rsidRPr="001A7B40">
        <w:rPr>
          <w:rFonts w:ascii="Garamond" w:hAnsi="Garamond" w:cs="Times New Roman"/>
          <w:sz w:val="24"/>
          <w:szCs w:val="24"/>
          <w:lang w:val="en-US"/>
        </w:rPr>
        <w:t xml:space="preserve"> penelitian</w:t>
      </w:r>
      <w:r w:rsidRPr="001A7B40">
        <w:rPr>
          <w:rFonts w:ascii="Garamond" w:hAnsi="Garamond" w:cs="Times New Roman"/>
          <w:sz w:val="24"/>
          <w:szCs w:val="24"/>
        </w:rPr>
        <w:t xml:space="preserve"> yang di</w:t>
      </w:r>
      <w:r w:rsidRPr="001A7B40">
        <w:rPr>
          <w:rFonts w:ascii="Garamond" w:hAnsi="Garamond" w:cs="Times New Roman"/>
          <w:sz w:val="24"/>
          <w:szCs w:val="24"/>
          <w:lang w:val="en-US"/>
        </w:rPr>
        <w:t>per</w:t>
      </w:r>
      <w:r w:rsidRPr="001A7B40">
        <w:rPr>
          <w:rFonts w:ascii="Garamond" w:hAnsi="Garamond" w:cs="Times New Roman"/>
          <w:sz w:val="24"/>
          <w:szCs w:val="24"/>
        </w:rPr>
        <w:t xml:space="preserve">gunakan </w:t>
      </w:r>
      <w:r w:rsidRPr="001A7B40">
        <w:rPr>
          <w:rFonts w:ascii="Garamond" w:hAnsi="Garamond" w:cs="Times New Roman"/>
          <w:sz w:val="24"/>
          <w:szCs w:val="24"/>
          <w:lang w:val="en-US"/>
        </w:rPr>
        <w:t xml:space="preserve">ialah dengan </w:t>
      </w:r>
      <w:r w:rsidRPr="001A7B40">
        <w:rPr>
          <w:rFonts w:ascii="Garamond" w:hAnsi="Garamond" w:cs="Times New Roman"/>
          <w:sz w:val="24"/>
          <w:szCs w:val="24"/>
        </w:rPr>
        <w:t>menggunakan Microsoft Excel dan</w:t>
      </w:r>
      <w:r w:rsidRPr="001A7B40">
        <w:rPr>
          <w:rFonts w:ascii="Garamond" w:hAnsi="Garamond" w:cs="Times New Roman"/>
          <w:sz w:val="24"/>
          <w:szCs w:val="24"/>
          <w:lang w:val="en-US"/>
        </w:rPr>
        <w:t xml:space="preserve"> juga</w:t>
      </w:r>
      <w:r w:rsidRPr="001A7B40">
        <w:rPr>
          <w:rFonts w:ascii="Garamond" w:hAnsi="Garamond" w:cs="Times New Roman"/>
          <w:sz w:val="24"/>
          <w:szCs w:val="24"/>
        </w:rPr>
        <w:t xml:space="preserve"> Eviews 9.</w:t>
      </w:r>
    </w:p>
    <w:p w:rsidR="001A7B40" w:rsidRPr="001A7B40" w:rsidRDefault="001A7B40" w:rsidP="009315BF">
      <w:pPr>
        <w:pStyle w:val="ListParagraph"/>
        <w:spacing w:after="0" w:line="240" w:lineRule="auto"/>
        <w:ind w:left="0" w:firstLine="709"/>
        <w:jc w:val="both"/>
        <w:rPr>
          <w:rFonts w:ascii="Garamond" w:hAnsi="Garamond" w:cs="Times New Roman"/>
          <w:sz w:val="24"/>
          <w:szCs w:val="24"/>
          <w:lang w:val="en-US"/>
        </w:rPr>
      </w:pPr>
      <w:r w:rsidRPr="001A7B40">
        <w:rPr>
          <w:rFonts w:ascii="Garamond" w:hAnsi="Garamond" w:cs="Times New Roman"/>
          <w:sz w:val="24"/>
          <w:szCs w:val="24"/>
        </w:rPr>
        <w:t xml:space="preserve">Penelitian ini menggunakan teknik analisis data panel. Analisis data panel </w:t>
      </w:r>
      <w:r w:rsidRPr="001A7B40">
        <w:rPr>
          <w:rFonts w:ascii="Garamond" w:hAnsi="Garamond" w:cs="Times New Roman"/>
          <w:sz w:val="24"/>
          <w:szCs w:val="24"/>
          <w:lang w:val="en-US"/>
        </w:rPr>
        <w:t xml:space="preserve">didefinisikan sebagai analisis regresi dengan mempergunakan struktur dari data panel. Analisis dengan mempergunakan data panel ialah gabungan dari data </w:t>
      </w:r>
      <w:r w:rsidRPr="001A7B40">
        <w:rPr>
          <w:rFonts w:ascii="Garamond" w:hAnsi="Garamond" w:cs="Times New Roman"/>
          <w:i/>
          <w:sz w:val="24"/>
          <w:szCs w:val="24"/>
          <w:lang w:val="en-US"/>
        </w:rPr>
        <w:t>cross section</w:t>
      </w:r>
      <w:r w:rsidRPr="001A7B40">
        <w:rPr>
          <w:rFonts w:ascii="Garamond" w:hAnsi="Garamond" w:cs="Times New Roman"/>
          <w:sz w:val="24"/>
          <w:szCs w:val="24"/>
          <w:lang w:val="en-US"/>
        </w:rPr>
        <w:t xml:space="preserve"> dan juga data </w:t>
      </w:r>
      <w:r w:rsidRPr="001A7B40">
        <w:rPr>
          <w:rFonts w:ascii="Garamond" w:hAnsi="Garamond" w:cs="Times New Roman"/>
          <w:i/>
          <w:sz w:val="24"/>
          <w:szCs w:val="24"/>
          <w:lang w:val="en-US"/>
        </w:rPr>
        <w:t>time series</w:t>
      </w:r>
      <w:r w:rsidRPr="001A7B40">
        <w:rPr>
          <w:rFonts w:ascii="Garamond" w:hAnsi="Garamond" w:cs="Times New Roman"/>
          <w:sz w:val="24"/>
          <w:szCs w:val="24"/>
          <w:lang w:val="en-US"/>
        </w:rPr>
        <w:t>.</w:t>
      </w:r>
    </w:p>
    <w:p w:rsidR="001A7B40" w:rsidRPr="001A7B40" w:rsidRDefault="001A7B40" w:rsidP="009315BF">
      <w:pPr>
        <w:pStyle w:val="ListParagraph"/>
        <w:numPr>
          <w:ilvl w:val="0"/>
          <w:numId w:val="5"/>
        </w:numPr>
        <w:spacing w:after="0" w:line="240" w:lineRule="auto"/>
        <w:ind w:left="0" w:firstLine="0"/>
        <w:jc w:val="both"/>
        <w:rPr>
          <w:rFonts w:ascii="Garamond" w:hAnsi="Garamond" w:cs="Times New Roman"/>
          <w:sz w:val="24"/>
          <w:szCs w:val="24"/>
        </w:rPr>
      </w:pPr>
      <w:r w:rsidRPr="001A7B40">
        <w:rPr>
          <w:rFonts w:ascii="Garamond" w:hAnsi="Garamond" w:cs="Times New Roman"/>
          <w:sz w:val="24"/>
          <w:szCs w:val="24"/>
        </w:rPr>
        <w:t>Penentuan Model Regresi</w:t>
      </w:r>
    </w:p>
    <w:p w:rsidR="001A7B40" w:rsidRPr="001A7B40" w:rsidRDefault="001A7B40" w:rsidP="009315BF">
      <w:pPr>
        <w:pStyle w:val="ListParagraph"/>
        <w:spacing w:after="0" w:line="240" w:lineRule="auto"/>
        <w:ind w:left="0"/>
        <w:jc w:val="both"/>
        <w:rPr>
          <w:rFonts w:ascii="Garamond" w:eastAsia="Times New Roman" w:hAnsi="Garamond" w:cs="Times New Roman"/>
          <w:sz w:val="24"/>
          <w:szCs w:val="24"/>
          <w:lang w:val="en-US"/>
        </w:rPr>
      </w:pPr>
      <w:r w:rsidRPr="001A7B40">
        <w:rPr>
          <w:rFonts w:ascii="Garamond" w:hAnsi="Garamond" w:cs="Times New Roman"/>
          <w:sz w:val="24"/>
          <w:szCs w:val="24"/>
          <w:lang w:val="en-US"/>
        </w:rPr>
        <w:lastRenderedPageBreak/>
        <w:t xml:space="preserve">Terdapat tiga jenis pendekatan yang umumnya dilaksanakan guna memprediksikan, mengestimasikan dan memperhitungkan parameter dari </w:t>
      </w:r>
      <w:r w:rsidRPr="001A7B40">
        <w:rPr>
          <w:rFonts w:ascii="Garamond" w:hAnsi="Garamond" w:cs="Times New Roman"/>
          <w:sz w:val="24"/>
          <w:szCs w:val="24"/>
        </w:rPr>
        <w:t>model dengan</w:t>
      </w:r>
      <w:r w:rsidRPr="001A7B40">
        <w:rPr>
          <w:rFonts w:ascii="Garamond" w:hAnsi="Garamond" w:cs="Times New Roman"/>
          <w:sz w:val="24"/>
          <w:szCs w:val="24"/>
          <w:lang w:val="en-US"/>
        </w:rPr>
        <w:t xml:space="preserve"> mempergunakan</w:t>
      </w:r>
      <w:r w:rsidRPr="001A7B40">
        <w:rPr>
          <w:rFonts w:ascii="Garamond" w:hAnsi="Garamond" w:cs="Times New Roman"/>
          <w:sz w:val="24"/>
          <w:szCs w:val="24"/>
        </w:rPr>
        <w:t xml:space="preserve"> data panel</w:t>
      </w:r>
      <w:r w:rsidRPr="001A7B40">
        <w:rPr>
          <w:rFonts w:ascii="Garamond" w:hAnsi="Garamond" w:cs="Times New Roman"/>
          <w:sz w:val="24"/>
          <w:szCs w:val="24"/>
          <w:lang w:val="en-US"/>
        </w:rPr>
        <w:t xml:space="preserve"> ini</w:t>
      </w:r>
      <w:r w:rsidRPr="001A7B40">
        <w:rPr>
          <w:rFonts w:ascii="Garamond" w:hAnsi="Garamond" w:cs="Times New Roman"/>
          <w:sz w:val="24"/>
          <w:szCs w:val="24"/>
        </w:rPr>
        <w:t xml:space="preserve">, </w:t>
      </w:r>
      <w:r w:rsidRPr="001A7B40">
        <w:rPr>
          <w:rFonts w:ascii="Garamond" w:eastAsia="Times New Roman" w:hAnsi="Garamond" w:cs="Times New Roman"/>
          <w:sz w:val="24"/>
          <w:szCs w:val="24"/>
          <w:lang w:val="en-US"/>
        </w:rPr>
        <w:t xml:space="preserve">diantaranya ialah </w:t>
      </w:r>
      <w:r w:rsidRPr="001A7B40">
        <w:rPr>
          <w:rFonts w:ascii="Garamond" w:eastAsia="Times New Roman" w:hAnsi="Garamond" w:cs="Times New Roman"/>
          <w:i/>
          <w:sz w:val="24"/>
          <w:szCs w:val="24"/>
        </w:rPr>
        <w:t xml:space="preserve">Random Effect Model </w:t>
      </w:r>
      <w:r w:rsidRPr="001A7B40">
        <w:rPr>
          <w:rFonts w:ascii="Garamond" w:eastAsia="Times New Roman" w:hAnsi="Garamond" w:cs="Times New Roman"/>
          <w:sz w:val="24"/>
          <w:szCs w:val="24"/>
        </w:rPr>
        <w:t>(REM)</w:t>
      </w:r>
      <w:r w:rsidRPr="001A7B40">
        <w:rPr>
          <w:rFonts w:ascii="Garamond" w:eastAsia="Times New Roman" w:hAnsi="Garamond" w:cs="Times New Roman"/>
          <w:sz w:val="24"/>
          <w:szCs w:val="24"/>
          <w:lang w:val="en-US"/>
        </w:rPr>
        <w:t xml:space="preserve">, </w:t>
      </w:r>
      <w:r w:rsidRPr="001A7B40">
        <w:rPr>
          <w:rFonts w:ascii="Garamond" w:eastAsia="Times New Roman" w:hAnsi="Garamond" w:cs="Times New Roman"/>
          <w:sz w:val="24"/>
          <w:szCs w:val="24"/>
        </w:rPr>
        <w:t xml:space="preserve">model </w:t>
      </w:r>
      <w:r w:rsidRPr="001A7B40">
        <w:rPr>
          <w:rFonts w:ascii="Garamond" w:eastAsia="Times New Roman" w:hAnsi="Garamond" w:cs="Times New Roman"/>
          <w:i/>
          <w:sz w:val="24"/>
          <w:szCs w:val="24"/>
        </w:rPr>
        <w:t>Common Efect Model</w:t>
      </w:r>
      <w:r w:rsidRPr="001A7B40">
        <w:rPr>
          <w:rFonts w:ascii="Garamond" w:eastAsia="Times New Roman" w:hAnsi="Garamond" w:cs="Times New Roman"/>
          <w:sz w:val="24"/>
          <w:szCs w:val="24"/>
        </w:rPr>
        <w:t xml:space="preserve"> (CEM</w:t>
      </w:r>
      <w:proofErr w:type="gramStart"/>
      <w:r w:rsidRPr="001A7B40">
        <w:rPr>
          <w:rFonts w:ascii="Garamond" w:eastAsia="Times New Roman" w:hAnsi="Garamond" w:cs="Times New Roman"/>
          <w:sz w:val="24"/>
          <w:szCs w:val="24"/>
        </w:rPr>
        <w:t xml:space="preserve">), </w:t>
      </w:r>
      <w:r w:rsidRPr="001A7B40">
        <w:rPr>
          <w:rFonts w:ascii="Garamond" w:eastAsia="Times New Roman" w:hAnsi="Garamond" w:cs="Times New Roman"/>
          <w:sz w:val="24"/>
          <w:szCs w:val="24"/>
          <w:lang w:val="en-US"/>
        </w:rPr>
        <w:t xml:space="preserve"> dan</w:t>
      </w:r>
      <w:proofErr w:type="gramEnd"/>
      <w:r w:rsidRPr="001A7B40">
        <w:rPr>
          <w:rFonts w:ascii="Garamond" w:eastAsia="Times New Roman" w:hAnsi="Garamond" w:cs="Times New Roman"/>
          <w:sz w:val="24"/>
          <w:szCs w:val="24"/>
          <w:lang w:val="en-US"/>
        </w:rPr>
        <w:t xml:space="preserve"> juga </w:t>
      </w:r>
      <w:r w:rsidRPr="001A7B40">
        <w:rPr>
          <w:rFonts w:ascii="Garamond" w:eastAsia="Times New Roman" w:hAnsi="Garamond" w:cs="Times New Roman"/>
          <w:i/>
          <w:sz w:val="24"/>
          <w:szCs w:val="24"/>
        </w:rPr>
        <w:t>Fixed Effect</w:t>
      </w:r>
      <w:r w:rsidRPr="001A7B40">
        <w:rPr>
          <w:rFonts w:ascii="Garamond" w:eastAsia="Times New Roman" w:hAnsi="Garamond" w:cs="Times New Roman"/>
          <w:sz w:val="24"/>
          <w:szCs w:val="24"/>
        </w:rPr>
        <w:t xml:space="preserve"> </w:t>
      </w:r>
      <w:r w:rsidRPr="001A7B40">
        <w:rPr>
          <w:rFonts w:ascii="Garamond" w:eastAsia="Times New Roman" w:hAnsi="Garamond" w:cs="Times New Roman"/>
          <w:i/>
          <w:sz w:val="24"/>
          <w:szCs w:val="24"/>
        </w:rPr>
        <w:t xml:space="preserve">Model </w:t>
      </w:r>
      <w:r w:rsidRPr="001A7B40">
        <w:rPr>
          <w:rFonts w:ascii="Garamond" w:eastAsia="Times New Roman" w:hAnsi="Garamond" w:cs="Times New Roman"/>
          <w:sz w:val="24"/>
          <w:szCs w:val="24"/>
        </w:rPr>
        <w:t>(FEM),</w:t>
      </w:r>
      <w:r w:rsidRPr="001A7B40">
        <w:rPr>
          <w:rFonts w:ascii="Garamond" w:eastAsia="Times New Roman" w:hAnsi="Garamond" w:cs="Times New Roman"/>
          <w:i/>
          <w:sz w:val="24"/>
          <w:szCs w:val="24"/>
        </w:rPr>
        <w:t xml:space="preserve"> </w:t>
      </w:r>
    </w:p>
    <w:p w:rsidR="001A7B40" w:rsidRPr="001A7B40" w:rsidRDefault="001A7B40" w:rsidP="009315BF">
      <w:pPr>
        <w:pStyle w:val="ListParagraph"/>
        <w:numPr>
          <w:ilvl w:val="0"/>
          <w:numId w:val="6"/>
        </w:numPr>
        <w:spacing w:after="0" w:line="240" w:lineRule="auto"/>
        <w:ind w:left="0" w:firstLine="0"/>
        <w:jc w:val="both"/>
        <w:rPr>
          <w:rFonts w:ascii="Garamond" w:hAnsi="Garamond" w:cs="Times New Roman"/>
          <w:sz w:val="24"/>
          <w:szCs w:val="24"/>
        </w:rPr>
      </w:pPr>
      <w:r w:rsidRPr="001A7B40">
        <w:rPr>
          <w:rFonts w:ascii="Garamond" w:eastAsia="Times New Roman" w:hAnsi="Garamond" w:cs="Times New Roman"/>
          <w:i/>
          <w:sz w:val="24"/>
          <w:szCs w:val="24"/>
        </w:rPr>
        <w:t>Common Efect Model</w:t>
      </w:r>
      <w:r w:rsidRPr="001A7B40">
        <w:rPr>
          <w:rFonts w:ascii="Garamond" w:eastAsia="Times New Roman" w:hAnsi="Garamond" w:cs="Times New Roman"/>
          <w:sz w:val="24"/>
          <w:szCs w:val="24"/>
        </w:rPr>
        <w:t xml:space="preserve"> (CEM)</w:t>
      </w:r>
    </w:p>
    <w:p w:rsidR="001A7B40" w:rsidRPr="001A7B40" w:rsidRDefault="001A7B40" w:rsidP="009315BF">
      <w:pPr>
        <w:pStyle w:val="ListParagraph"/>
        <w:spacing w:after="0" w:line="240" w:lineRule="auto"/>
        <w:ind w:left="0"/>
        <w:jc w:val="both"/>
        <w:rPr>
          <w:rFonts w:ascii="Garamond" w:eastAsia="Times New Roman" w:hAnsi="Garamond" w:cs="Times New Roman"/>
          <w:sz w:val="24"/>
          <w:szCs w:val="24"/>
          <w:lang w:val="en-US"/>
        </w:rPr>
      </w:pPr>
      <w:r w:rsidRPr="001A7B40">
        <w:rPr>
          <w:rFonts w:ascii="Garamond" w:eastAsia="Times New Roman" w:hAnsi="Garamond" w:cs="Times New Roman"/>
          <w:i/>
          <w:sz w:val="24"/>
          <w:szCs w:val="24"/>
        </w:rPr>
        <w:t>Common Efect Model</w:t>
      </w:r>
      <w:r w:rsidRPr="001A7B40">
        <w:rPr>
          <w:rFonts w:ascii="Garamond" w:eastAsia="Times New Roman" w:hAnsi="Garamond" w:cs="Times New Roman"/>
          <w:sz w:val="24"/>
          <w:szCs w:val="24"/>
        </w:rPr>
        <w:t xml:space="preserve"> (CEM) </w:t>
      </w:r>
      <w:r w:rsidRPr="001A7B40">
        <w:rPr>
          <w:rFonts w:ascii="Garamond" w:eastAsia="Times New Roman" w:hAnsi="Garamond" w:cs="Times New Roman"/>
          <w:sz w:val="24"/>
          <w:szCs w:val="24"/>
          <w:lang w:val="en-US"/>
        </w:rPr>
        <w:t xml:space="preserve">didefinisikan sebagai suatu teknik dengan mengasumsikan bahwa data-data penelitian yang tersedia tersebut memperlihatkan keadaan faktualnya. Model dari </w:t>
      </w:r>
      <w:r w:rsidRPr="001A7B40">
        <w:rPr>
          <w:rFonts w:ascii="Garamond" w:eastAsia="Times New Roman" w:hAnsi="Garamond" w:cs="Times New Roman"/>
          <w:i/>
          <w:sz w:val="24"/>
          <w:szCs w:val="24"/>
        </w:rPr>
        <w:t>Common Efect Model</w:t>
      </w:r>
      <w:r w:rsidRPr="001A7B40">
        <w:rPr>
          <w:rFonts w:ascii="Garamond" w:eastAsia="Times New Roman" w:hAnsi="Garamond" w:cs="Times New Roman"/>
          <w:sz w:val="24"/>
          <w:szCs w:val="24"/>
        </w:rPr>
        <w:t xml:space="preserve"> (CEM)</w:t>
      </w:r>
      <w:r w:rsidRPr="001A7B40">
        <w:rPr>
          <w:rFonts w:ascii="Garamond" w:eastAsia="Times New Roman" w:hAnsi="Garamond" w:cs="Times New Roman"/>
          <w:sz w:val="24"/>
          <w:szCs w:val="24"/>
          <w:lang w:val="en-US"/>
        </w:rPr>
        <w:t xml:space="preserve"> ini dianggap sebagai suatu model yang sangat sederhana jika diperbandingkan pada dua model-model yang lainnya, dalam model </w:t>
      </w:r>
      <w:r w:rsidRPr="001A7B40">
        <w:rPr>
          <w:rFonts w:ascii="Garamond" w:eastAsia="Times New Roman" w:hAnsi="Garamond" w:cs="Times New Roman"/>
          <w:i/>
          <w:sz w:val="24"/>
          <w:szCs w:val="24"/>
        </w:rPr>
        <w:t>Common Efect Model</w:t>
      </w:r>
      <w:r w:rsidRPr="001A7B40">
        <w:rPr>
          <w:rFonts w:ascii="Garamond" w:eastAsia="Times New Roman" w:hAnsi="Garamond" w:cs="Times New Roman"/>
          <w:sz w:val="24"/>
          <w:szCs w:val="24"/>
        </w:rPr>
        <w:t xml:space="preserve"> (CEM</w:t>
      </w:r>
      <w:r w:rsidRPr="001A7B40">
        <w:rPr>
          <w:rFonts w:ascii="Garamond" w:eastAsia="Times New Roman" w:hAnsi="Garamond" w:cs="Times New Roman"/>
          <w:sz w:val="24"/>
          <w:szCs w:val="24"/>
          <w:lang w:val="en-US"/>
        </w:rPr>
        <w:t xml:space="preserve">) ini memperhatikan dimensi waktu ataupun individu yang ada, dengan demikian dianggap bahwa perilaku dari data perusahaan tersebut sama dari beberapa waktu yang akan datang. Asumsi ini memiliki beberapa kelemahan, diantaranya ialah model yang tidak sesuai berdasarkan pada keadaan faktualnya, keadaan dari tiap objek yang ada tidak sama, lebih lanjut bahwa antara satu objek tertentu dalam periode waktu tidak sama </w:t>
      </w:r>
      <w:r w:rsidRPr="001A7B40">
        <w:rPr>
          <w:rFonts w:ascii="Garamond" w:hAnsi="Garamond" w:cs="Times New Roman"/>
          <w:sz w:val="24"/>
          <w:szCs w:val="24"/>
        </w:rPr>
        <w:fldChar w:fldCharType="begin" w:fldLock="1"/>
      </w:r>
      <w:r w:rsidRPr="001A7B40">
        <w:rPr>
          <w:rFonts w:ascii="Garamond" w:hAnsi="Garamond" w:cs="Times New Roman"/>
          <w:sz w:val="24"/>
          <w:szCs w:val="24"/>
        </w:rPr>
        <w:instrText>ADDIN CSL_CITATION {"citationItems":[{"id":"ITEM-1","itemData":{"ISBN":"978-602-1286-44-9","author":[{"dropping-particle":"","family":"Winarno","given":"Wing Wahyu","non-dropping-particle":"","parse-names":false,"suffix":""}],"edition":"5","id":"ITEM-1","issued":{"date-parts":[["2017"]]},"number-of-pages":"390","publisher":"UPP STIM YKPN","publisher-place":"Yogyakarta","title":"Analisis Ekonometrika dan Statistika dengan EViews","type":"book"},"uris":["http://www.mendeley.com/documents/?uuid=13f973ea-cf81-498f-8ae7-4996ef43b375"]}],"mendeley":{"formattedCitation":"(Winarno 2017)","plainTextFormattedCitation":"(Winarno 2017)","previouslyFormattedCitation":"(Winarno 2017)"},"properties":{"noteIndex":0},"schema":"https://github.com/citation-style-language/schema/raw/master/csl-citation.json"}</w:instrText>
      </w:r>
      <w:r w:rsidRPr="001A7B40">
        <w:rPr>
          <w:rFonts w:ascii="Garamond" w:hAnsi="Garamond" w:cs="Times New Roman"/>
          <w:sz w:val="24"/>
          <w:szCs w:val="24"/>
        </w:rPr>
        <w:fldChar w:fldCharType="separate"/>
      </w:r>
      <w:r w:rsidRPr="001A7B40">
        <w:rPr>
          <w:rFonts w:ascii="Garamond" w:hAnsi="Garamond" w:cs="Times New Roman"/>
          <w:noProof/>
          <w:sz w:val="24"/>
          <w:szCs w:val="24"/>
        </w:rPr>
        <w:t>(Winarno 2017)</w:t>
      </w:r>
      <w:r w:rsidRPr="001A7B40">
        <w:rPr>
          <w:rFonts w:ascii="Garamond" w:hAnsi="Garamond" w:cs="Times New Roman"/>
          <w:sz w:val="24"/>
          <w:szCs w:val="24"/>
        </w:rPr>
        <w:fldChar w:fldCharType="end"/>
      </w:r>
      <w:r w:rsidRPr="001A7B40">
        <w:rPr>
          <w:rFonts w:ascii="Garamond" w:hAnsi="Garamond" w:cs="Times New Roman"/>
          <w:sz w:val="24"/>
          <w:szCs w:val="24"/>
        </w:rPr>
        <w:t>.</w:t>
      </w:r>
    </w:p>
    <w:p w:rsidR="001A7B40" w:rsidRPr="001A7B40" w:rsidRDefault="001A7B40" w:rsidP="009315BF">
      <w:pPr>
        <w:pStyle w:val="ListParagraph"/>
        <w:spacing w:after="0" w:line="240" w:lineRule="auto"/>
        <w:ind w:left="0"/>
        <w:jc w:val="both"/>
        <w:rPr>
          <w:rFonts w:ascii="Garamond" w:eastAsia="Times New Roman" w:hAnsi="Garamond" w:cs="Times New Roman"/>
          <w:sz w:val="24"/>
          <w:szCs w:val="24"/>
        </w:rPr>
      </w:pPr>
      <w:r w:rsidRPr="001A7B40">
        <w:rPr>
          <w:rFonts w:ascii="Garamond" w:eastAsia="Times New Roman" w:hAnsi="Garamond" w:cs="Times New Roman"/>
          <w:sz w:val="24"/>
          <w:szCs w:val="24"/>
        </w:rPr>
        <w:t>Y</w:t>
      </w:r>
      <w:r w:rsidRPr="001A7B40">
        <w:rPr>
          <w:rFonts w:ascii="Garamond" w:eastAsia="Times New Roman" w:hAnsi="Garamond" w:cs="Times New Roman"/>
          <w:sz w:val="24"/>
          <w:szCs w:val="24"/>
          <w:vertAlign w:val="subscript"/>
        </w:rPr>
        <w:t>it</w:t>
      </w:r>
      <w:r w:rsidRPr="001A7B40">
        <w:rPr>
          <w:rFonts w:ascii="Garamond" w:eastAsia="Times New Roman" w:hAnsi="Garamond" w:cs="Times New Roman"/>
          <w:sz w:val="24"/>
          <w:szCs w:val="24"/>
        </w:rPr>
        <w:t xml:space="preserve">  </w:t>
      </w:r>
      <w:r w:rsidRPr="001A7B40">
        <w:rPr>
          <w:rFonts w:ascii="Garamond" w:eastAsia="Times New Roman" w:hAnsi="Garamond" w:cs="Times New Roman"/>
          <w:sz w:val="24"/>
          <w:szCs w:val="24"/>
          <w:lang w:val="en-US"/>
        </w:rPr>
        <w:tab/>
      </w:r>
      <w:r w:rsidRPr="001A7B40">
        <w:rPr>
          <w:rFonts w:ascii="Garamond" w:eastAsia="Times New Roman" w:hAnsi="Garamond" w:cs="Times New Roman"/>
          <w:sz w:val="24"/>
          <w:szCs w:val="24"/>
        </w:rPr>
        <w:t>=</w:t>
      </w:r>
      <w:r w:rsidRPr="001A7B40">
        <w:rPr>
          <w:rFonts w:ascii="Garamond" w:eastAsia="Times New Roman" w:hAnsi="Garamond" w:cs="Times New Roman"/>
          <w:sz w:val="24"/>
          <w:szCs w:val="24"/>
          <w:lang w:val="en-US"/>
        </w:rPr>
        <w:t xml:space="preserve"> </w:t>
      </w:r>
      <w:r w:rsidRPr="001A7B40">
        <w:rPr>
          <w:rFonts w:ascii="Garamond" w:eastAsia="Times New Roman" w:hAnsi="Garamond" w:cs="Times New Roman"/>
          <w:i/>
          <w:sz w:val="24"/>
          <w:szCs w:val="24"/>
        </w:rPr>
        <w:t>α + β</w:t>
      </w:r>
      <w:r w:rsidRPr="001A7B40">
        <w:rPr>
          <w:rFonts w:ascii="Garamond" w:eastAsia="Times New Roman" w:hAnsi="Garamond" w:cs="Times New Roman"/>
          <w:i/>
          <w:sz w:val="24"/>
          <w:szCs w:val="24"/>
          <w:vertAlign w:val="subscript"/>
        </w:rPr>
        <w:t>1it</w:t>
      </w:r>
      <w:r w:rsidRPr="001A7B40">
        <w:rPr>
          <w:rFonts w:ascii="Garamond" w:eastAsia="Times New Roman" w:hAnsi="Garamond" w:cs="Times New Roman"/>
          <w:sz w:val="24"/>
          <w:szCs w:val="24"/>
        </w:rPr>
        <w:t xml:space="preserve"> </w:t>
      </w:r>
      <w:r w:rsidRPr="001A7B40">
        <w:rPr>
          <w:rFonts w:ascii="Garamond" w:eastAsia="Times New Roman" w:hAnsi="Garamond" w:cs="Times New Roman"/>
          <w:i/>
          <w:sz w:val="24"/>
          <w:szCs w:val="24"/>
        </w:rPr>
        <w:t>+ β2X</w:t>
      </w:r>
      <w:r w:rsidRPr="001A7B40">
        <w:rPr>
          <w:rFonts w:ascii="Garamond" w:eastAsia="Times New Roman" w:hAnsi="Garamond" w:cs="Times New Roman"/>
          <w:i/>
          <w:sz w:val="24"/>
          <w:szCs w:val="24"/>
          <w:vertAlign w:val="subscript"/>
        </w:rPr>
        <w:t>2it</w:t>
      </w:r>
      <w:r w:rsidRPr="001A7B40">
        <w:rPr>
          <w:rFonts w:ascii="Garamond" w:eastAsia="Times New Roman" w:hAnsi="Garamond" w:cs="Times New Roman"/>
          <w:sz w:val="24"/>
          <w:szCs w:val="24"/>
        </w:rPr>
        <w:t xml:space="preserve"> </w:t>
      </w:r>
      <w:r w:rsidRPr="001A7B40">
        <w:rPr>
          <w:rFonts w:ascii="Garamond" w:eastAsia="Times New Roman" w:hAnsi="Garamond" w:cs="Times New Roman"/>
          <w:i/>
          <w:sz w:val="24"/>
          <w:szCs w:val="24"/>
        </w:rPr>
        <w:t>+β</w:t>
      </w:r>
      <w:r w:rsidRPr="001A7B40">
        <w:rPr>
          <w:rFonts w:ascii="Garamond" w:eastAsia="Times New Roman" w:hAnsi="Garamond" w:cs="Times New Roman"/>
          <w:sz w:val="24"/>
          <w:szCs w:val="24"/>
        </w:rPr>
        <w:t xml:space="preserve"> </w:t>
      </w:r>
      <w:r w:rsidRPr="001A7B40">
        <w:rPr>
          <w:rFonts w:ascii="Garamond" w:eastAsia="Times New Roman" w:hAnsi="Garamond" w:cs="Times New Roman"/>
          <w:i/>
          <w:sz w:val="24"/>
          <w:szCs w:val="24"/>
          <w:vertAlign w:val="subscript"/>
        </w:rPr>
        <w:t>3</w:t>
      </w:r>
      <w:r w:rsidRPr="001A7B40">
        <w:rPr>
          <w:rFonts w:ascii="Garamond" w:eastAsia="Times New Roman" w:hAnsi="Garamond" w:cs="Times New Roman"/>
          <w:i/>
          <w:sz w:val="24"/>
          <w:szCs w:val="24"/>
        </w:rPr>
        <w:t>X</w:t>
      </w:r>
      <w:r w:rsidRPr="001A7B40">
        <w:rPr>
          <w:rFonts w:ascii="Garamond" w:eastAsia="Times New Roman" w:hAnsi="Garamond" w:cs="Times New Roman"/>
          <w:i/>
          <w:sz w:val="24"/>
          <w:szCs w:val="24"/>
          <w:vertAlign w:val="subscript"/>
        </w:rPr>
        <w:t>3it</w:t>
      </w:r>
      <w:r w:rsidRPr="001A7B40">
        <w:rPr>
          <w:rFonts w:ascii="Garamond" w:eastAsia="Times New Roman" w:hAnsi="Garamond" w:cs="Times New Roman"/>
          <w:sz w:val="24"/>
          <w:szCs w:val="24"/>
        </w:rPr>
        <w:t xml:space="preserve"> </w:t>
      </w:r>
      <w:r w:rsidRPr="001A7B40">
        <w:rPr>
          <w:rFonts w:ascii="Garamond" w:eastAsia="Times New Roman" w:hAnsi="Garamond" w:cs="Times New Roman"/>
          <w:i/>
          <w:sz w:val="24"/>
          <w:szCs w:val="24"/>
        </w:rPr>
        <w:t>+ ε</w:t>
      </w:r>
      <w:r w:rsidRPr="001A7B40">
        <w:rPr>
          <w:rFonts w:ascii="Garamond" w:eastAsia="Times New Roman" w:hAnsi="Garamond" w:cs="Times New Roman"/>
          <w:sz w:val="24"/>
          <w:szCs w:val="24"/>
        </w:rPr>
        <w:t xml:space="preserve"> </w:t>
      </w:r>
      <w:r w:rsidRPr="001A7B40">
        <w:rPr>
          <w:rFonts w:ascii="Garamond" w:eastAsia="Times New Roman" w:hAnsi="Garamond" w:cs="Times New Roman"/>
          <w:i/>
          <w:sz w:val="24"/>
          <w:szCs w:val="24"/>
          <w:vertAlign w:val="subscript"/>
        </w:rPr>
        <w:t>it</w:t>
      </w:r>
      <w:r w:rsidRPr="001A7B40">
        <w:rPr>
          <w:rFonts w:ascii="Garamond" w:eastAsia="Times New Roman" w:hAnsi="Garamond" w:cs="Times New Roman"/>
          <w:sz w:val="24"/>
          <w:szCs w:val="24"/>
        </w:rPr>
        <w:t xml:space="preserve"> </w:t>
      </w:r>
      <w:r w:rsidRPr="001A7B40">
        <w:rPr>
          <w:rFonts w:ascii="Garamond" w:eastAsia="Times New Roman" w:hAnsi="Garamond" w:cs="Times New Roman"/>
          <w:i/>
          <w:sz w:val="24"/>
          <w:szCs w:val="24"/>
        </w:rPr>
        <w:t>…………………….</w:t>
      </w:r>
      <w:r w:rsidRPr="001A7B40">
        <w:rPr>
          <w:rFonts w:ascii="Garamond" w:eastAsia="Times New Roman" w:hAnsi="Garamond" w:cs="Times New Roman"/>
          <w:sz w:val="24"/>
          <w:szCs w:val="24"/>
        </w:rPr>
        <w:t>(1.1) (Nachrowi, 2005)</w:t>
      </w:r>
    </w:p>
    <w:p w:rsidR="001A7B40" w:rsidRPr="001A7B40" w:rsidRDefault="001A7B40" w:rsidP="009315BF">
      <w:pPr>
        <w:pStyle w:val="ListParagraph"/>
        <w:spacing w:after="0" w:line="240" w:lineRule="auto"/>
        <w:ind w:left="0"/>
        <w:jc w:val="both"/>
        <w:rPr>
          <w:rFonts w:ascii="Garamond" w:eastAsia="Times New Roman" w:hAnsi="Garamond" w:cs="Times New Roman"/>
          <w:sz w:val="24"/>
          <w:szCs w:val="24"/>
        </w:rPr>
      </w:pPr>
      <w:r w:rsidRPr="001A7B40">
        <w:rPr>
          <w:rFonts w:ascii="Garamond" w:hAnsi="Garamond" w:cs="Times New Roman"/>
          <w:sz w:val="24"/>
          <w:szCs w:val="24"/>
        </w:rPr>
        <w:t>Dimana</w:t>
      </w:r>
      <w:r w:rsidRPr="001A7B40">
        <w:rPr>
          <w:rFonts w:ascii="Garamond" w:eastAsia="Times New Roman" w:hAnsi="Garamond" w:cs="Times New Roman"/>
          <w:sz w:val="24"/>
          <w:szCs w:val="24"/>
        </w:rPr>
        <w:t>:</w:t>
      </w:r>
    </w:p>
    <w:p w:rsidR="001A7B40" w:rsidRPr="001A7B40" w:rsidRDefault="001A7B40" w:rsidP="009315BF">
      <w:pPr>
        <w:pStyle w:val="ListParagraph"/>
        <w:spacing w:after="0" w:line="240" w:lineRule="auto"/>
        <w:ind w:left="0"/>
        <w:jc w:val="both"/>
        <w:rPr>
          <w:rFonts w:ascii="Garamond" w:eastAsia="Times New Roman" w:hAnsi="Garamond" w:cs="Times New Roman"/>
          <w:i/>
          <w:sz w:val="24"/>
          <w:szCs w:val="24"/>
        </w:rPr>
      </w:pPr>
      <w:r w:rsidRPr="001A7B40">
        <w:rPr>
          <w:rFonts w:ascii="Garamond" w:eastAsia="Times New Roman" w:hAnsi="Garamond" w:cs="Times New Roman"/>
          <w:i/>
          <w:sz w:val="24"/>
          <w:szCs w:val="24"/>
          <w:vertAlign w:val="subscript"/>
        </w:rPr>
        <w:t xml:space="preserve">it </w:t>
      </w:r>
      <w:r w:rsidRPr="001A7B40">
        <w:rPr>
          <w:rFonts w:ascii="Garamond" w:eastAsia="Times New Roman" w:hAnsi="Garamond" w:cs="Times New Roman"/>
          <w:i/>
          <w:sz w:val="24"/>
          <w:szCs w:val="24"/>
          <w:vertAlign w:val="subscript"/>
          <w:lang w:val="en-US"/>
        </w:rPr>
        <w:tab/>
      </w:r>
      <w:r w:rsidRPr="001A7B40">
        <w:rPr>
          <w:rFonts w:ascii="Garamond" w:eastAsia="Times New Roman" w:hAnsi="Garamond" w:cs="Times New Roman"/>
          <w:sz w:val="24"/>
          <w:szCs w:val="24"/>
        </w:rPr>
        <w:t xml:space="preserve">= komponen error gabungan </w:t>
      </w:r>
      <w:r w:rsidRPr="001A7B40">
        <w:rPr>
          <w:rFonts w:ascii="Garamond" w:eastAsia="Times New Roman" w:hAnsi="Garamond" w:cs="Times New Roman"/>
          <w:i/>
          <w:sz w:val="24"/>
          <w:szCs w:val="24"/>
        </w:rPr>
        <w:t>time-series</w:t>
      </w:r>
      <w:r w:rsidRPr="001A7B40">
        <w:rPr>
          <w:rFonts w:ascii="Garamond" w:eastAsia="Times New Roman" w:hAnsi="Garamond" w:cs="Times New Roman"/>
          <w:sz w:val="24"/>
          <w:szCs w:val="24"/>
        </w:rPr>
        <w:t xml:space="preserve"> dan </w:t>
      </w:r>
      <w:r w:rsidRPr="001A7B40">
        <w:rPr>
          <w:rFonts w:ascii="Garamond" w:eastAsia="Times New Roman" w:hAnsi="Garamond" w:cs="Times New Roman"/>
          <w:i/>
          <w:sz w:val="24"/>
          <w:szCs w:val="24"/>
        </w:rPr>
        <w:t>cross-section</w:t>
      </w:r>
    </w:p>
    <w:p w:rsidR="001A7B40" w:rsidRPr="001A7B40" w:rsidRDefault="001A7B40" w:rsidP="009315BF">
      <w:pPr>
        <w:pStyle w:val="ListParagraph"/>
        <w:numPr>
          <w:ilvl w:val="0"/>
          <w:numId w:val="6"/>
        </w:numPr>
        <w:spacing w:after="0" w:line="240" w:lineRule="auto"/>
        <w:ind w:left="0" w:firstLine="0"/>
        <w:jc w:val="both"/>
        <w:rPr>
          <w:rFonts w:ascii="Garamond" w:eastAsia="Times New Roman" w:hAnsi="Garamond" w:cs="Times New Roman"/>
          <w:sz w:val="24"/>
          <w:szCs w:val="24"/>
        </w:rPr>
      </w:pPr>
      <w:r w:rsidRPr="001A7B40">
        <w:rPr>
          <w:rFonts w:ascii="Garamond" w:eastAsia="Times New Roman" w:hAnsi="Garamond" w:cs="Times New Roman"/>
          <w:i/>
          <w:sz w:val="24"/>
          <w:szCs w:val="24"/>
        </w:rPr>
        <w:t xml:space="preserve">Fixed effect model </w:t>
      </w:r>
      <w:r w:rsidRPr="001A7B40">
        <w:rPr>
          <w:rFonts w:ascii="Garamond" w:eastAsia="Times New Roman" w:hAnsi="Garamond" w:cs="Times New Roman"/>
          <w:sz w:val="24"/>
          <w:szCs w:val="24"/>
        </w:rPr>
        <w:t>(FEM)</w:t>
      </w:r>
    </w:p>
    <w:p w:rsidR="001A7B40" w:rsidRPr="001A7B40" w:rsidRDefault="001A7B40" w:rsidP="009315BF">
      <w:pPr>
        <w:pStyle w:val="ListParagraph"/>
        <w:spacing w:after="0" w:line="240" w:lineRule="auto"/>
        <w:ind w:left="0"/>
        <w:jc w:val="both"/>
        <w:rPr>
          <w:rFonts w:ascii="Garamond" w:eastAsia="Times New Roman" w:hAnsi="Garamond" w:cs="Times New Roman"/>
          <w:sz w:val="24"/>
          <w:szCs w:val="24"/>
          <w:lang w:val="en-US"/>
        </w:rPr>
      </w:pPr>
      <w:r w:rsidRPr="001A7B40">
        <w:rPr>
          <w:rFonts w:ascii="Garamond" w:eastAsia="Times New Roman" w:hAnsi="Garamond" w:cs="Times New Roman"/>
          <w:i/>
          <w:sz w:val="24"/>
          <w:szCs w:val="24"/>
        </w:rPr>
        <w:t xml:space="preserve">Fixed effect model </w:t>
      </w:r>
      <w:r w:rsidRPr="001A7B40">
        <w:rPr>
          <w:rFonts w:ascii="Garamond" w:eastAsia="Times New Roman" w:hAnsi="Garamond" w:cs="Times New Roman"/>
          <w:sz w:val="24"/>
          <w:szCs w:val="24"/>
        </w:rPr>
        <w:t xml:space="preserve">(FEM) </w:t>
      </w:r>
      <w:r w:rsidRPr="001A7B40">
        <w:rPr>
          <w:rFonts w:ascii="Garamond" w:eastAsia="Times New Roman" w:hAnsi="Garamond" w:cs="Times New Roman"/>
          <w:sz w:val="24"/>
          <w:szCs w:val="24"/>
          <w:lang w:val="en-US"/>
        </w:rPr>
        <w:t xml:space="preserve">didefinisikan sebagai suatu teknik yang dipergunakan guna mengestimasikan data penel dengan mempergunakan variabel </w:t>
      </w:r>
      <w:r w:rsidRPr="001A7B40">
        <w:rPr>
          <w:rFonts w:ascii="Garamond" w:eastAsia="Times New Roman" w:hAnsi="Garamond" w:cs="Times New Roman"/>
          <w:i/>
          <w:sz w:val="24"/>
          <w:szCs w:val="24"/>
          <w:lang w:val="en-US"/>
        </w:rPr>
        <w:t>dummy</w:t>
      </w:r>
      <w:r w:rsidRPr="001A7B40">
        <w:rPr>
          <w:rFonts w:ascii="Garamond" w:eastAsia="Times New Roman" w:hAnsi="Garamond" w:cs="Times New Roman"/>
          <w:sz w:val="24"/>
          <w:szCs w:val="24"/>
          <w:lang w:val="en-US"/>
        </w:rPr>
        <w:t xml:space="preserve"> guna mengidentifikasikan terdapatnya intersep yang berbeda. Model </w:t>
      </w:r>
      <w:r w:rsidRPr="001A7B40">
        <w:rPr>
          <w:rFonts w:ascii="Garamond" w:eastAsia="Times New Roman" w:hAnsi="Garamond" w:cs="Times New Roman"/>
          <w:i/>
          <w:sz w:val="24"/>
          <w:szCs w:val="24"/>
        </w:rPr>
        <w:t xml:space="preserve">Fixed effect model </w:t>
      </w:r>
      <w:r w:rsidRPr="001A7B40">
        <w:rPr>
          <w:rFonts w:ascii="Garamond" w:eastAsia="Times New Roman" w:hAnsi="Garamond" w:cs="Times New Roman"/>
          <w:sz w:val="24"/>
          <w:szCs w:val="24"/>
        </w:rPr>
        <w:t>(FEM)</w:t>
      </w:r>
      <w:r w:rsidRPr="001A7B40">
        <w:rPr>
          <w:rFonts w:ascii="Garamond" w:eastAsia="Times New Roman" w:hAnsi="Garamond" w:cs="Times New Roman"/>
          <w:sz w:val="24"/>
          <w:szCs w:val="24"/>
          <w:lang w:val="en-US"/>
        </w:rPr>
        <w:t xml:space="preserve"> ini memiliki kemampuan dalam memperlihatkan perbedaan-perbedaan yang konstanta diantara objek yang ada, walaupun dengan koefisien regresi yang sama. Efek tetap (</w:t>
      </w:r>
      <w:r w:rsidRPr="001A7B40">
        <w:rPr>
          <w:rFonts w:ascii="Garamond" w:eastAsia="Times New Roman" w:hAnsi="Garamond" w:cs="Times New Roman"/>
          <w:i/>
          <w:sz w:val="24"/>
          <w:szCs w:val="24"/>
          <w:lang w:val="en-US"/>
        </w:rPr>
        <w:t>fixed effect</w:t>
      </w:r>
      <w:r w:rsidRPr="001A7B40">
        <w:rPr>
          <w:rFonts w:ascii="Garamond" w:eastAsia="Times New Roman" w:hAnsi="Garamond" w:cs="Times New Roman"/>
          <w:sz w:val="24"/>
          <w:szCs w:val="24"/>
          <w:lang w:val="en-US"/>
        </w:rPr>
        <w:t xml:space="preserve">) ini artinya ialah bahwa suatu objek tertentu mempunyai konstanta yang besarannya tetap terhadap beberapa periode waktu yang berbeda dan juga memiliki koefisien regresi yang sama </w:t>
      </w:r>
      <w:r w:rsidRPr="001A7B40">
        <w:rPr>
          <w:rFonts w:ascii="Garamond" w:hAnsi="Garamond" w:cs="Times New Roman"/>
          <w:sz w:val="24"/>
          <w:szCs w:val="24"/>
        </w:rPr>
        <w:fldChar w:fldCharType="begin" w:fldLock="1"/>
      </w:r>
      <w:r w:rsidRPr="001A7B40">
        <w:rPr>
          <w:rFonts w:ascii="Garamond" w:hAnsi="Garamond" w:cs="Times New Roman"/>
          <w:sz w:val="24"/>
          <w:szCs w:val="24"/>
        </w:rPr>
        <w:instrText>ADDIN CSL_CITATION {"citationItems":[{"id":"ITEM-1","itemData":{"ISBN":"978-602-1286-44-9","author":[{"dropping-particle":"","family":"Winarno","given":"Wing Wahyu","non-dropping-particle":"","parse-names":false,"suffix":""}],"edition":"5","id":"ITEM-1","issued":{"date-parts":[["2017"]]},"number-of-pages":"390","publisher":"UPP STIM YKPN","publisher-place":"Yogyakarta","title":"Analisis Ekonometrika dan Statistika dengan EViews","type":"book"},"uris":["http://www.mendeley.com/documents/?uuid=13f973ea-cf81-498f-8ae7-4996ef43b375"]}],"mendeley":{"formattedCitation":"(Winarno 2017)","plainTextFormattedCitation":"(Winarno 2017)","previouslyFormattedCitation":"(Winarno 2017)"},"properties":{"noteIndex":0},"schema":"https://github.com/citation-style-language/schema/raw/master/csl-citation.json"}</w:instrText>
      </w:r>
      <w:r w:rsidRPr="001A7B40">
        <w:rPr>
          <w:rFonts w:ascii="Garamond" w:hAnsi="Garamond" w:cs="Times New Roman"/>
          <w:sz w:val="24"/>
          <w:szCs w:val="24"/>
        </w:rPr>
        <w:fldChar w:fldCharType="separate"/>
      </w:r>
      <w:r w:rsidRPr="001A7B40">
        <w:rPr>
          <w:rFonts w:ascii="Garamond" w:hAnsi="Garamond" w:cs="Times New Roman"/>
          <w:noProof/>
          <w:sz w:val="24"/>
          <w:szCs w:val="24"/>
        </w:rPr>
        <w:t>(Winarno 2017)</w:t>
      </w:r>
      <w:r w:rsidRPr="001A7B40">
        <w:rPr>
          <w:rFonts w:ascii="Garamond" w:hAnsi="Garamond" w:cs="Times New Roman"/>
          <w:sz w:val="24"/>
          <w:szCs w:val="24"/>
        </w:rPr>
        <w:fldChar w:fldCharType="end"/>
      </w:r>
      <w:r w:rsidRPr="001A7B40">
        <w:rPr>
          <w:rFonts w:ascii="Garamond" w:hAnsi="Garamond" w:cs="Times New Roman"/>
          <w:sz w:val="24"/>
          <w:szCs w:val="24"/>
        </w:rPr>
        <w:t>.</w:t>
      </w:r>
    </w:p>
    <w:p w:rsidR="001A7B40" w:rsidRPr="001A7B40" w:rsidRDefault="001A7B40" w:rsidP="009315BF">
      <w:pPr>
        <w:pStyle w:val="ListParagraph"/>
        <w:spacing w:after="0" w:line="240" w:lineRule="auto"/>
        <w:ind w:left="0"/>
        <w:jc w:val="both"/>
        <w:rPr>
          <w:rFonts w:ascii="Garamond" w:eastAsia="Times New Roman" w:hAnsi="Garamond" w:cs="Times New Roman"/>
          <w:sz w:val="24"/>
          <w:szCs w:val="24"/>
        </w:rPr>
      </w:pPr>
      <w:r w:rsidRPr="001A7B40">
        <w:rPr>
          <w:rFonts w:ascii="Garamond" w:hAnsi="Garamond" w:cs="Times New Roman"/>
          <w:sz w:val="24"/>
          <w:szCs w:val="24"/>
        </w:rPr>
        <w:t>Dimana</w:t>
      </w:r>
      <w:r w:rsidRPr="001A7B40">
        <w:rPr>
          <w:rFonts w:ascii="Garamond" w:eastAsia="Times New Roman" w:hAnsi="Garamond" w:cs="Times New Roman"/>
          <w:sz w:val="24"/>
          <w:szCs w:val="24"/>
        </w:rPr>
        <w:t>:</w:t>
      </w:r>
    </w:p>
    <w:p w:rsidR="001A7B40" w:rsidRPr="001A7B40" w:rsidRDefault="001A7B40" w:rsidP="009315BF">
      <w:pPr>
        <w:pStyle w:val="ListParagraph"/>
        <w:spacing w:after="0" w:line="240" w:lineRule="auto"/>
        <w:ind w:left="0"/>
        <w:jc w:val="both"/>
        <w:rPr>
          <w:rFonts w:ascii="Garamond" w:eastAsia="Times New Roman" w:hAnsi="Garamond" w:cs="Times New Roman"/>
          <w:sz w:val="24"/>
          <w:szCs w:val="24"/>
        </w:rPr>
      </w:pPr>
      <w:r w:rsidRPr="001A7B40">
        <w:rPr>
          <w:rFonts w:ascii="Garamond" w:eastAsia="Times New Roman" w:hAnsi="Garamond" w:cs="Times New Roman"/>
          <w:i/>
          <w:sz w:val="24"/>
          <w:szCs w:val="24"/>
          <w:vertAlign w:val="subscript"/>
        </w:rPr>
        <w:t>it</w:t>
      </w:r>
      <w:r w:rsidRPr="001A7B40">
        <w:rPr>
          <w:rFonts w:ascii="Garamond" w:eastAsia="Times New Roman" w:hAnsi="Garamond" w:cs="Times New Roman"/>
          <w:sz w:val="24"/>
          <w:szCs w:val="24"/>
        </w:rPr>
        <w:t xml:space="preserve"> </w:t>
      </w:r>
      <w:r w:rsidRPr="001A7B40">
        <w:rPr>
          <w:rFonts w:ascii="Garamond" w:eastAsia="Times New Roman" w:hAnsi="Garamond" w:cs="Times New Roman"/>
          <w:sz w:val="24"/>
          <w:szCs w:val="24"/>
          <w:lang w:val="en-US"/>
        </w:rPr>
        <w:tab/>
      </w:r>
      <w:r w:rsidRPr="001A7B40">
        <w:rPr>
          <w:rFonts w:ascii="Garamond" w:eastAsia="Times New Roman" w:hAnsi="Garamond" w:cs="Times New Roman"/>
          <w:sz w:val="24"/>
          <w:szCs w:val="24"/>
        </w:rPr>
        <w:t xml:space="preserve">= komponen error gabungan </w:t>
      </w:r>
      <w:r w:rsidRPr="001A7B40">
        <w:rPr>
          <w:rFonts w:ascii="Garamond" w:eastAsia="Times New Roman" w:hAnsi="Garamond" w:cs="Times New Roman"/>
          <w:i/>
          <w:sz w:val="24"/>
          <w:szCs w:val="24"/>
        </w:rPr>
        <w:t>time-series</w:t>
      </w:r>
      <w:r w:rsidRPr="001A7B40">
        <w:rPr>
          <w:rFonts w:ascii="Garamond" w:eastAsia="Times New Roman" w:hAnsi="Garamond" w:cs="Times New Roman"/>
          <w:sz w:val="24"/>
          <w:szCs w:val="24"/>
        </w:rPr>
        <w:t xml:space="preserve"> dan </w:t>
      </w:r>
      <w:r w:rsidRPr="001A7B40">
        <w:rPr>
          <w:rFonts w:ascii="Garamond" w:eastAsia="Times New Roman" w:hAnsi="Garamond" w:cs="Times New Roman"/>
          <w:i/>
          <w:sz w:val="24"/>
          <w:szCs w:val="24"/>
        </w:rPr>
        <w:t>cross-section</w:t>
      </w:r>
    </w:p>
    <w:p w:rsidR="001A7B40" w:rsidRPr="001A7B40" w:rsidRDefault="001A7B40" w:rsidP="009315BF">
      <w:pPr>
        <w:pStyle w:val="ListParagraph"/>
        <w:numPr>
          <w:ilvl w:val="0"/>
          <w:numId w:val="6"/>
        </w:numPr>
        <w:spacing w:after="0" w:line="240" w:lineRule="auto"/>
        <w:ind w:left="0" w:firstLine="0"/>
        <w:jc w:val="both"/>
        <w:rPr>
          <w:rFonts w:ascii="Garamond" w:eastAsia="Times New Roman" w:hAnsi="Garamond" w:cs="Times New Roman"/>
          <w:sz w:val="24"/>
          <w:szCs w:val="24"/>
        </w:rPr>
      </w:pPr>
      <w:r w:rsidRPr="001A7B40">
        <w:rPr>
          <w:rFonts w:ascii="Garamond" w:eastAsia="Times New Roman" w:hAnsi="Garamond" w:cs="Times New Roman"/>
          <w:i/>
          <w:sz w:val="24"/>
          <w:szCs w:val="24"/>
        </w:rPr>
        <w:t>Random effect mode (REM)</w:t>
      </w:r>
    </w:p>
    <w:p w:rsidR="001A7B40" w:rsidRPr="001A7B40" w:rsidRDefault="001A7B40" w:rsidP="009315BF">
      <w:pPr>
        <w:pStyle w:val="ListParagraph"/>
        <w:spacing w:after="0" w:line="240" w:lineRule="auto"/>
        <w:ind w:left="0"/>
        <w:jc w:val="both"/>
        <w:rPr>
          <w:rFonts w:ascii="Garamond" w:hAnsi="Garamond" w:cs="Times New Roman"/>
          <w:sz w:val="24"/>
          <w:szCs w:val="24"/>
          <w:lang w:val="en-US"/>
        </w:rPr>
      </w:pPr>
      <w:r w:rsidRPr="001A7B40">
        <w:rPr>
          <w:rFonts w:ascii="Garamond" w:eastAsia="Times New Roman" w:hAnsi="Garamond" w:cs="Times New Roman"/>
          <w:i/>
          <w:sz w:val="24"/>
          <w:szCs w:val="24"/>
        </w:rPr>
        <w:t xml:space="preserve">Random effect mode </w:t>
      </w:r>
      <w:r w:rsidRPr="001A7B40">
        <w:rPr>
          <w:rFonts w:ascii="Garamond" w:eastAsia="Times New Roman" w:hAnsi="Garamond" w:cs="Times New Roman"/>
          <w:sz w:val="24"/>
          <w:szCs w:val="24"/>
        </w:rPr>
        <w:t>(REM)</w:t>
      </w:r>
      <w:r w:rsidRPr="001A7B40">
        <w:rPr>
          <w:rFonts w:ascii="Garamond" w:eastAsia="Times New Roman" w:hAnsi="Garamond" w:cs="Times New Roman"/>
          <w:sz w:val="24"/>
          <w:szCs w:val="24"/>
          <w:lang w:val="en-US"/>
        </w:rPr>
        <w:t xml:space="preserve"> didefinisikan sebagai suatu model yang dipergunakan agar menuntaskan atau menyelesaikan kelemahan yang terdapat dalam </w:t>
      </w:r>
      <w:r w:rsidRPr="001A7B40">
        <w:rPr>
          <w:rFonts w:ascii="Garamond" w:eastAsia="Times New Roman" w:hAnsi="Garamond" w:cs="Times New Roman"/>
          <w:i/>
          <w:sz w:val="24"/>
          <w:szCs w:val="24"/>
        </w:rPr>
        <w:t xml:space="preserve">Fixed effect model </w:t>
      </w:r>
      <w:r w:rsidRPr="001A7B40">
        <w:rPr>
          <w:rFonts w:ascii="Garamond" w:eastAsia="Times New Roman" w:hAnsi="Garamond" w:cs="Times New Roman"/>
          <w:sz w:val="24"/>
          <w:szCs w:val="24"/>
        </w:rPr>
        <w:t>(FEM)</w:t>
      </w:r>
      <w:r w:rsidRPr="001A7B40">
        <w:rPr>
          <w:rFonts w:ascii="Garamond" w:eastAsia="Times New Roman" w:hAnsi="Garamond" w:cs="Times New Roman"/>
          <w:sz w:val="24"/>
          <w:szCs w:val="24"/>
          <w:lang w:val="en-US"/>
        </w:rPr>
        <w:t xml:space="preserve"> yang mempergunakan variabel semu, dengan demikian model ini terjadi suatu hal yang tidak pasti </w:t>
      </w:r>
      <w:r w:rsidRPr="001A7B40">
        <w:rPr>
          <w:rFonts w:ascii="Garamond" w:hAnsi="Garamond" w:cs="Times New Roman"/>
          <w:sz w:val="24"/>
          <w:szCs w:val="24"/>
        </w:rPr>
        <w:fldChar w:fldCharType="begin" w:fldLock="1"/>
      </w:r>
      <w:r w:rsidRPr="001A7B40">
        <w:rPr>
          <w:rFonts w:ascii="Garamond" w:hAnsi="Garamond" w:cs="Times New Roman"/>
          <w:sz w:val="24"/>
          <w:szCs w:val="24"/>
        </w:rPr>
        <w:instrText>ADDIN CSL_CITATION {"citationItems":[{"id":"ITEM-1","itemData":{"ISBN":"978-602-1286-44-9","author":[{"dropping-particle":"","family":"Winarno","given":"Wing Wahyu","non-dropping-particle":"","parse-names":false,"suffix":""}],"edition":"5","id":"ITEM-1","issued":{"date-parts":[["2017"]]},"number-of-pages":"390","publisher":"UPP STIM YKPN","publisher-place":"Yogyakarta","title":"Analisis Ekonometrika dan Statistika dengan EViews","type":"book"},"uris":["http://www.mendeley.com/documents/?uuid=13f973ea-cf81-498f-8ae7-4996ef43b375"]}],"mendeley":{"formattedCitation":"(Winarno 2017)","plainTextFormattedCitation":"(Winarno 2017)","previouslyFormattedCitation":"(Winarno 2017)"},"properties":{"noteIndex":0},"schema":"https://github.com/citation-style-language/schema/raw/master/csl-citation.json"}</w:instrText>
      </w:r>
      <w:r w:rsidRPr="001A7B40">
        <w:rPr>
          <w:rFonts w:ascii="Garamond" w:hAnsi="Garamond" w:cs="Times New Roman"/>
          <w:sz w:val="24"/>
          <w:szCs w:val="24"/>
        </w:rPr>
        <w:fldChar w:fldCharType="separate"/>
      </w:r>
      <w:r w:rsidRPr="001A7B40">
        <w:rPr>
          <w:rFonts w:ascii="Garamond" w:hAnsi="Garamond" w:cs="Times New Roman"/>
          <w:noProof/>
          <w:sz w:val="24"/>
          <w:szCs w:val="24"/>
        </w:rPr>
        <w:t>(Winarno 2017)</w:t>
      </w:r>
      <w:r w:rsidRPr="001A7B40">
        <w:rPr>
          <w:rFonts w:ascii="Garamond" w:hAnsi="Garamond" w:cs="Times New Roman"/>
          <w:sz w:val="24"/>
          <w:szCs w:val="24"/>
        </w:rPr>
        <w:fldChar w:fldCharType="end"/>
      </w:r>
      <w:r w:rsidRPr="001A7B40">
        <w:rPr>
          <w:rFonts w:ascii="Garamond" w:hAnsi="Garamond" w:cs="Times New Roman"/>
          <w:sz w:val="24"/>
          <w:szCs w:val="24"/>
        </w:rPr>
        <w:t xml:space="preserve">. </w:t>
      </w:r>
      <w:r w:rsidRPr="001A7B40">
        <w:rPr>
          <w:rFonts w:ascii="Garamond" w:hAnsi="Garamond" w:cs="Times New Roman"/>
          <w:sz w:val="24"/>
          <w:szCs w:val="24"/>
          <w:lang w:val="en-US"/>
        </w:rPr>
        <w:t xml:space="preserve">Di dalam model ini menghitungkan kesalahan yang atas data </w:t>
      </w:r>
      <w:r w:rsidRPr="001A7B40">
        <w:rPr>
          <w:rFonts w:ascii="Garamond" w:hAnsi="Garamond" w:cs="Times New Roman"/>
          <w:i/>
          <w:sz w:val="24"/>
          <w:szCs w:val="24"/>
          <w:lang w:val="en-US"/>
        </w:rPr>
        <w:t>time-series</w:t>
      </w:r>
      <w:r w:rsidRPr="001A7B40">
        <w:rPr>
          <w:rFonts w:ascii="Garamond" w:hAnsi="Garamond" w:cs="Times New Roman"/>
          <w:sz w:val="24"/>
          <w:szCs w:val="24"/>
          <w:lang w:val="en-US"/>
        </w:rPr>
        <w:t xml:space="preserve"> dan juga </w:t>
      </w:r>
      <w:r w:rsidRPr="001A7B40">
        <w:rPr>
          <w:rFonts w:ascii="Garamond" w:hAnsi="Garamond" w:cs="Times New Roman"/>
          <w:i/>
          <w:sz w:val="24"/>
          <w:szCs w:val="24"/>
          <w:lang w:val="en-US"/>
        </w:rPr>
        <w:t>cross-section</w:t>
      </w:r>
      <w:r w:rsidRPr="001A7B40">
        <w:rPr>
          <w:rFonts w:ascii="Garamond" w:hAnsi="Garamond" w:cs="Times New Roman"/>
          <w:sz w:val="24"/>
          <w:szCs w:val="24"/>
          <w:lang w:val="en-US"/>
        </w:rPr>
        <w:t>.</w:t>
      </w:r>
    </w:p>
    <w:p w:rsidR="001A7B40" w:rsidRPr="001A7B40" w:rsidRDefault="001A7B40" w:rsidP="009315BF">
      <w:pPr>
        <w:pStyle w:val="ListParagraph"/>
        <w:spacing w:after="0" w:line="240" w:lineRule="auto"/>
        <w:ind w:left="0"/>
        <w:jc w:val="both"/>
        <w:rPr>
          <w:rFonts w:ascii="Garamond" w:eastAsia="Times New Roman" w:hAnsi="Garamond" w:cs="Times New Roman"/>
          <w:i/>
          <w:sz w:val="24"/>
          <w:szCs w:val="24"/>
        </w:rPr>
      </w:pPr>
      <w:r w:rsidRPr="001A7B40">
        <w:rPr>
          <w:rFonts w:ascii="Garamond" w:eastAsia="Times New Roman" w:hAnsi="Garamond" w:cs="Times New Roman"/>
          <w:i/>
          <w:sz w:val="24"/>
          <w:szCs w:val="24"/>
        </w:rPr>
        <w:t>yit = β</w:t>
      </w:r>
      <w:r w:rsidRPr="001A7B40">
        <w:rPr>
          <w:rFonts w:ascii="Garamond" w:eastAsia="Times New Roman" w:hAnsi="Garamond" w:cs="Times New Roman"/>
          <w:i/>
          <w:sz w:val="24"/>
          <w:szCs w:val="24"/>
          <w:vertAlign w:val="subscript"/>
        </w:rPr>
        <w:t>1+</w:t>
      </w:r>
      <w:r w:rsidRPr="001A7B40">
        <w:rPr>
          <w:rFonts w:ascii="Garamond" w:eastAsia="Times New Roman" w:hAnsi="Garamond" w:cs="Times New Roman"/>
          <w:i/>
          <w:sz w:val="24"/>
          <w:szCs w:val="24"/>
        </w:rPr>
        <w:t xml:space="preserve">  β</w:t>
      </w:r>
      <w:r w:rsidRPr="001A7B40">
        <w:rPr>
          <w:rFonts w:ascii="Garamond" w:eastAsia="Times New Roman" w:hAnsi="Garamond" w:cs="Times New Roman"/>
          <w:i/>
          <w:sz w:val="24"/>
          <w:szCs w:val="24"/>
          <w:vertAlign w:val="subscript"/>
        </w:rPr>
        <w:t>2</w:t>
      </w:r>
      <w:r w:rsidRPr="001A7B40">
        <w:rPr>
          <w:rFonts w:ascii="Garamond" w:eastAsia="Times New Roman" w:hAnsi="Garamond" w:cs="Times New Roman"/>
          <w:i/>
          <w:sz w:val="24"/>
          <w:szCs w:val="24"/>
        </w:rPr>
        <w:t>X</w:t>
      </w:r>
      <w:r w:rsidRPr="001A7B40">
        <w:rPr>
          <w:rFonts w:ascii="Garamond" w:eastAsia="Times New Roman" w:hAnsi="Garamond" w:cs="Times New Roman"/>
          <w:i/>
          <w:sz w:val="24"/>
          <w:szCs w:val="24"/>
          <w:vertAlign w:val="subscript"/>
        </w:rPr>
        <w:t>2it</w:t>
      </w:r>
      <w:r w:rsidRPr="001A7B40">
        <w:rPr>
          <w:rFonts w:ascii="Garamond" w:eastAsia="Times New Roman" w:hAnsi="Garamond" w:cs="Times New Roman"/>
          <w:i/>
          <w:sz w:val="24"/>
          <w:szCs w:val="24"/>
        </w:rPr>
        <w:t xml:space="preserve"> +….+ β</w:t>
      </w:r>
      <w:r w:rsidRPr="001A7B40">
        <w:rPr>
          <w:rFonts w:ascii="Garamond" w:eastAsia="Times New Roman" w:hAnsi="Garamond" w:cs="Times New Roman"/>
          <w:i/>
          <w:sz w:val="24"/>
          <w:szCs w:val="24"/>
          <w:vertAlign w:val="subscript"/>
        </w:rPr>
        <w:t>n</w:t>
      </w:r>
      <w:r w:rsidRPr="001A7B40">
        <w:rPr>
          <w:rFonts w:ascii="Garamond" w:eastAsia="Times New Roman" w:hAnsi="Garamond" w:cs="Times New Roman"/>
          <w:i/>
          <w:sz w:val="24"/>
          <w:szCs w:val="24"/>
        </w:rPr>
        <w:t>X</w:t>
      </w:r>
      <w:r w:rsidRPr="001A7B40">
        <w:rPr>
          <w:rFonts w:ascii="Garamond" w:eastAsia="Times New Roman" w:hAnsi="Garamond" w:cs="Times New Roman"/>
          <w:i/>
          <w:sz w:val="24"/>
          <w:szCs w:val="24"/>
          <w:vertAlign w:val="subscript"/>
        </w:rPr>
        <w:t>nit</w:t>
      </w:r>
      <w:r w:rsidRPr="001A7B40">
        <w:rPr>
          <w:rFonts w:ascii="Garamond" w:eastAsia="Times New Roman" w:hAnsi="Garamond" w:cs="Times New Roman"/>
          <w:i/>
          <w:sz w:val="24"/>
          <w:szCs w:val="24"/>
        </w:rPr>
        <w:t>+w</w:t>
      </w:r>
      <w:r w:rsidRPr="001A7B40">
        <w:rPr>
          <w:rFonts w:ascii="Garamond" w:eastAsia="Times New Roman" w:hAnsi="Garamond" w:cs="Times New Roman"/>
          <w:i/>
          <w:sz w:val="24"/>
          <w:szCs w:val="24"/>
          <w:vertAlign w:val="subscript"/>
        </w:rPr>
        <w:t>it</w:t>
      </w:r>
      <w:r w:rsidRPr="001A7B40">
        <w:rPr>
          <w:rFonts w:ascii="Garamond" w:eastAsia="Times New Roman" w:hAnsi="Garamond" w:cs="Times New Roman"/>
          <w:i/>
          <w:sz w:val="24"/>
          <w:szCs w:val="24"/>
        </w:rPr>
        <w:t>…………………..(1.3)</w:t>
      </w:r>
    </w:p>
    <w:p w:rsidR="001A7B40" w:rsidRPr="001A7B40" w:rsidRDefault="001A7B40" w:rsidP="009315BF">
      <w:pPr>
        <w:pStyle w:val="ListParagraph"/>
        <w:spacing w:after="0" w:line="240" w:lineRule="auto"/>
        <w:ind w:left="0"/>
        <w:jc w:val="both"/>
        <w:rPr>
          <w:rFonts w:ascii="Garamond" w:eastAsia="Times New Roman" w:hAnsi="Garamond" w:cs="Times New Roman"/>
          <w:i/>
          <w:sz w:val="24"/>
          <w:szCs w:val="24"/>
          <w:vertAlign w:val="subscript"/>
        </w:rPr>
      </w:pPr>
      <w:r w:rsidRPr="001A7B40">
        <w:rPr>
          <w:rFonts w:ascii="Garamond" w:eastAsia="Times New Roman" w:hAnsi="Garamond" w:cs="Times New Roman"/>
          <w:i/>
          <w:sz w:val="24"/>
          <w:szCs w:val="24"/>
        </w:rPr>
        <w:t>dimana</w:t>
      </w:r>
      <w:r w:rsidRPr="001A7B40">
        <w:rPr>
          <w:rFonts w:ascii="Garamond" w:eastAsia="Times New Roman" w:hAnsi="Garamond" w:cs="Times New Roman"/>
          <w:sz w:val="24"/>
          <w:szCs w:val="24"/>
        </w:rPr>
        <w:t xml:space="preserve">: </w:t>
      </w:r>
      <w:r w:rsidRPr="001A7B40">
        <w:rPr>
          <w:rFonts w:ascii="Garamond" w:eastAsia="Times New Roman" w:hAnsi="Garamond" w:cs="Times New Roman"/>
          <w:i/>
          <w:sz w:val="24"/>
          <w:szCs w:val="24"/>
        </w:rPr>
        <w:t>w</w:t>
      </w:r>
      <w:r w:rsidRPr="001A7B40">
        <w:rPr>
          <w:rFonts w:ascii="Garamond" w:eastAsia="Times New Roman" w:hAnsi="Garamond" w:cs="Times New Roman"/>
          <w:i/>
          <w:sz w:val="24"/>
          <w:szCs w:val="24"/>
          <w:vertAlign w:val="subscript"/>
        </w:rPr>
        <w:t>it =</w:t>
      </w:r>
      <w:r w:rsidRPr="001A7B40">
        <w:rPr>
          <w:rFonts w:ascii="Garamond" w:eastAsia="Times New Roman" w:hAnsi="Garamond" w:cs="Times New Roman"/>
          <w:sz w:val="24"/>
          <w:szCs w:val="24"/>
        </w:rPr>
        <w:t xml:space="preserve"> </w:t>
      </w:r>
      <w:r w:rsidRPr="001A7B40">
        <w:rPr>
          <w:rFonts w:ascii="Garamond" w:eastAsia="Times New Roman" w:hAnsi="Garamond" w:cs="Times New Roman"/>
          <w:i/>
          <w:sz w:val="24"/>
          <w:szCs w:val="24"/>
        </w:rPr>
        <w:t>e</w:t>
      </w:r>
      <w:r w:rsidRPr="001A7B40">
        <w:rPr>
          <w:rFonts w:ascii="Garamond" w:eastAsia="Times New Roman" w:hAnsi="Garamond" w:cs="Times New Roman"/>
          <w:i/>
          <w:sz w:val="24"/>
          <w:szCs w:val="24"/>
          <w:vertAlign w:val="subscript"/>
        </w:rPr>
        <w:t>i+</w:t>
      </w:r>
      <w:r w:rsidRPr="001A7B40">
        <w:rPr>
          <w:rFonts w:ascii="Garamond" w:eastAsia="Times New Roman" w:hAnsi="Garamond" w:cs="Times New Roman"/>
          <w:i/>
          <w:sz w:val="24"/>
          <w:szCs w:val="24"/>
        </w:rPr>
        <w:t>u</w:t>
      </w:r>
      <w:r w:rsidRPr="001A7B40">
        <w:rPr>
          <w:rFonts w:ascii="Garamond" w:eastAsia="Times New Roman" w:hAnsi="Garamond" w:cs="Times New Roman"/>
          <w:i/>
          <w:sz w:val="24"/>
          <w:szCs w:val="24"/>
          <w:vertAlign w:val="subscript"/>
        </w:rPr>
        <w:t>it</w:t>
      </w:r>
    </w:p>
    <w:p w:rsidR="001A7B40" w:rsidRPr="001A7B40" w:rsidRDefault="001A7B40" w:rsidP="009315BF">
      <w:pPr>
        <w:pStyle w:val="ListParagraph"/>
        <w:spacing w:after="0" w:line="240" w:lineRule="auto"/>
        <w:ind w:left="0"/>
        <w:jc w:val="both"/>
        <w:rPr>
          <w:rFonts w:ascii="Garamond" w:eastAsia="Times New Roman" w:hAnsi="Garamond" w:cs="Times New Roman"/>
          <w:sz w:val="24"/>
          <w:szCs w:val="24"/>
        </w:rPr>
      </w:pPr>
      <w:r w:rsidRPr="001A7B40">
        <w:rPr>
          <w:rFonts w:ascii="Garamond" w:eastAsia="Times New Roman" w:hAnsi="Garamond" w:cs="Times New Roman"/>
          <w:sz w:val="24"/>
          <w:szCs w:val="24"/>
        </w:rPr>
        <w:t>e</w:t>
      </w:r>
      <w:r w:rsidRPr="001A7B40">
        <w:rPr>
          <w:rFonts w:ascii="Garamond" w:eastAsia="Times New Roman" w:hAnsi="Garamond" w:cs="Times New Roman"/>
          <w:sz w:val="24"/>
          <w:szCs w:val="24"/>
          <w:vertAlign w:val="subscript"/>
        </w:rPr>
        <w:t>i</w:t>
      </w:r>
      <w:r w:rsidRPr="001A7B40">
        <w:rPr>
          <w:rFonts w:ascii="Garamond" w:eastAsia="Times New Roman" w:hAnsi="Garamond" w:cs="Times New Roman"/>
          <w:i/>
          <w:sz w:val="24"/>
          <w:szCs w:val="24"/>
        </w:rPr>
        <w:t>=</w:t>
      </w:r>
      <w:r w:rsidRPr="001A7B40">
        <w:rPr>
          <w:rFonts w:ascii="Garamond" w:eastAsia="Times New Roman" w:hAnsi="Garamond" w:cs="Times New Roman"/>
          <w:sz w:val="24"/>
          <w:szCs w:val="24"/>
        </w:rPr>
        <w:t xml:space="preserve"> </w:t>
      </w:r>
      <w:r w:rsidRPr="001A7B40">
        <w:rPr>
          <w:rFonts w:ascii="Garamond" w:eastAsia="Times New Roman" w:hAnsi="Garamond" w:cs="Times New Roman"/>
          <w:i/>
          <w:sz w:val="24"/>
          <w:szCs w:val="24"/>
          <w:vertAlign w:val="subscript"/>
        </w:rPr>
        <w:t>komponen</w:t>
      </w:r>
      <w:r w:rsidRPr="001A7B40">
        <w:rPr>
          <w:rFonts w:ascii="Garamond" w:eastAsia="Times New Roman" w:hAnsi="Garamond" w:cs="Times New Roman"/>
          <w:sz w:val="24"/>
          <w:szCs w:val="24"/>
        </w:rPr>
        <w:t xml:space="preserve"> error yang </w:t>
      </w:r>
      <w:r w:rsidRPr="001A7B40">
        <w:rPr>
          <w:rFonts w:ascii="Garamond" w:eastAsia="Times New Roman" w:hAnsi="Garamond" w:cs="Times New Roman"/>
          <w:i/>
          <w:sz w:val="24"/>
          <w:szCs w:val="24"/>
        </w:rPr>
        <w:t>cross-section</w:t>
      </w:r>
      <w:r w:rsidRPr="001A7B40">
        <w:rPr>
          <w:rFonts w:ascii="Garamond" w:eastAsia="Times New Roman" w:hAnsi="Garamond" w:cs="Times New Roman"/>
          <w:sz w:val="24"/>
          <w:szCs w:val="24"/>
        </w:rPr>
        <w:t xml:space="preserve"> atau spesifik individual</w:t>
      </w:r>
    </w:p>
    <w:p w:rsidR="001A7B40" w:rsidRPr="001A7B40" w:rsidRDefault="001A7B40" w:rsidP="009315BF">
      <w:pPr>
        <w:pStyle w:val="ListParagraph"/>
        <w:spacing w:after="0" w:line="240" w:lineRule="auto"/>
        <w:ind w:left="0"/>
        <w:jc w:val="both"/>
        <w:rPr>
          <w:rFonts w:ascii="Garamond" w:eastAsia="Times New Roman" w:hAnsi="Garamond" w:cs="Times New Roman"/>
          <w:sz w:val="24"/>
          <w:szCs w:val="24"/>
        </w:rPr>
      </w:pPr>
      <w:r w:rsidRPr="001A7B40">
        <w:rPr>
          <w:rFonts w:ascii="Garamond" w:eastAsia="Times New Roman" w:hAnsi="Garamond" w:cs="Times New Roman"/>
          <w:sz w:val="24"/>
          <w:szCs w:val="24"/>
        </w:rPr>
        <w:t>u</w:t>
      </w:r>
      <w:r w:rsidRPr="001A7B40">
        <w:rPr>
          <w:rFonts w:ascii="Garamond" w:eastAsia="Times New Roman" w:hAnsi="Garamond" w:cs="Times New Roman"/>
          <w:sz w:val="24"/>
          <w:szCs w:val="24"/>
          <w:vertAlign w:val="subscript"/>
        </w:rPr>
        <w:t>it</w:t>
      </w:r>
      <w:r w:rsidRPr="001A7B40">
        <w:rPr>
          <w:rFonts w:ascii="Garamond" w:eastAsia="Times New Roman" w:hAnsi="Garamond" w:cs="Times New Roman"/>
          <w:sz w:val="24"/>
          <w:szCs w:val="24"/>
        </w:rPr>
        <w:t xml:space="preserve">= komponen error gabungan </w:t>
      </w:r>
      <w:r w:rsidRPr="001A7B40">
        <w:rPr>
          <w:rFonts w:ascii="Garamond" w:eastAsia="Times New Roman" w:hAnsi="Garamond" w:cs="Times New Roman"/>
          <w:i/>
          <w:sz w:val="24"/>
          <w:szCs w:val="24"/>
        </w:rPr>
        <w:t>time-series</w:t>
      </w:r>
      <w:r w:rsidRPr="001A7B40">
        <w:rPr>
          <w:rFonts w:ascii="Garamond" w:eastAsia="Times New Roman" w:hAnsi="Garamond" w:cs="Times New Roman"/>
          <w:sz w:val="24"/>
          <w:szCs w:val="24"/>
        </w:rPr>
        <w:t xml:space="preserve"> dan </w:t>
      </w:r>
      <w:r w:rsidRPr="001A7B40">
        <w:rPr>
          <w:rFonts w:ascii="Garamond" w:eastAsia="Times New Roman" w:hAnsi="Garamond" w:cs="Times New Roman"/>
          <w:i/>
          <w:sz w:val="24"/>
          <w:szCs w:val="24"/>
        </w:rPr>
        <w:t>cross-section</w:t>
      </w:r>
    </w:p>
    <w:p w:rsidR="001A7B40" w:rsidRPr="001A7B40" w:rsidRDefault="001A7B40" w:rsidP="009315BF">
      <w:pPr>
        <w:pStyle w:val="ListParagraph"/>
        <w:spacing w:after="0" w:line="240" w:lineRule="auto"/>
        <w:ind w:left="0"/>
        <w:jc w:val="both"/>
        <w:rPr>
          <w:rFonts w:ascii="Garamond" w:eastAsia="Times New Roman" w:hAnsi="Garamond" w:cs="Times New Roman"/>
          <w:sz w:val="24"/>
          <w:szCs w:val="24"/>
        </w:rPr>
      </w:pPr>
      <w:r w:rsidRPr="001A7B40">
        <w:rPr>
          <w:rFonts w:ascii="Garamond" w:eastAsia="Times New Roman" w:hAnsi="Garamond" w:cs="Times New Roman"/>
          <w:i/>
          <w:sz w:val="24"/>
          <w:szCs w:val="24"/>
        </w:rPr>
        <w:t>Uji</w:t>
      </w:r>
      <w:r w:rsidRPr="001A7B40">
        <w:rPr>
          <w:rFonts w:ascii="Garamond" w:eastAsia="Times New Roman" w:hAnsi="Garamond" w:cs="Times New Roman"/>
          <w:sz w:val="24"/>
          <w:szCs w:val="24"/>
        </w:rPr>
        <w:t xml:space="preserve"> asumsi klasik tidak diperlukan dalam analisis data panel.</w:t>
      </w:r>
    </w:p>
    <w:p w:rsidR="001A7B40" w:rsidRPr="001A7B40" w:rsidRDefault="001A7B40" w:rsidP="009315BF">
      <w:pPr>
        <w:pStyle w:val="ListParagraph"/>
        <w:spacing w:after="0" w:line="240" w:lineRule="auto"/>
        <w:ind w:left="0"/>
        <w:jc w:val="both"/>
        <w:rPr>
          <w:rFonts w:ascii="Garamond" w:hAnsi="Garamond" w:cs="Times New Roman"/>
          <w:sz w:val="24"/>
          <w:szCs w:val="24"/>
          <w:lang w:val="en-US"/>
        </w:rPr>
      </w:pPr>
      <w:r w:rsidRPr="001A7B40">
        <w:rPr>
          <w:rFonts w:ascii="Garamond" w:eastAsia="Times New Roman" w:hAnsi="Garamond" w:cs="Times New Roman"/>
          <w:sz w:val="24"/>
          <w:szCs w:val="24"/>
          <w:lang w:val="en-US"/>
        </w:rPr>
        <w:t>Merujuk pada penjelasan yang dinyatakan</w:t>
      </w:r>
      <w:r w:rsidRPr="001A7B40">
        <w:rPr>
          <w:rFonts w:ascii="Garamond" w:hAnsi="Garamond" w:cs="Times New Roman"/>
          <w:sz w:val="24"/>
          <w:szCs w:val="24"/>
        </w:rPr>
        <w:t xml:space="preserve"> </w:t>
      </w:r>
      <w:r w:rsidRPr="001A7B40">
        <w:rPr>
          <w:rFonts w:ascii="Garamond" w:hAnsi="Garamond" w:cs="Times New Roman"/>
          <w:sz w:val="24"/>
          <w:szCs w:val="24"/>
        </w:rPr>
        <w:fldChar w:fldCharType="begin" w:fldLock="1"/>
      </w:r>
      <w:r w:rsidRPr="001A7B40">
        <w:rPr>
          <w:rFonts w:ascii="Garamond" w:hAnsi="Garamond" w:cs="Times New Roman"/>
          <w:sz w:val="24"/>
          <w:szCs w:val="24"/>
        </w:rPr>
        <w:instrText>ADDIN CSL_CITATION {"citationItems":[{"id":"ITEM-1","itemData":{"ISBN":"9786021286685","author":[{"dropping-particle":"","family":"Widarjono","given":"Agus","non-dropping-particle":"","parse-names":false,"suffix":""}],"edition":"5","id":"ITEM-1","issued":{"date-parts":[["2018"]]},"number-of-pages":"392","publisher":"UPP STIM YKPN","publisher-place":"Yogyakarta","title":"Ekonometrika Pengantar dan aplikasinya Disertai Panduan EViews","type":"book"},"uris":["http://www.mendeley.com/documents/?uuid=e54eef7c-2490-4543-87ad-1213ec600f3c"]}],"mendeley":{"formattedCitation":"(Widarjono 2018)","plainTextFormattedCitation":"(Widarjono 2018)","previouslyFormattedCitation":"(Widarjono 2018)"},"properties":{"noteIndex":0},"schema":"https://github.com/citation-style-language/schema/raw/master/csl-citation.json"}</w:instrText>
      </w:r>
      <w:r w:rsidRPr="001A7B40">
        <w:rPr>
          <w:rFonts w:ascii="Garamond" w:hAnsi="Garamond" w:cs="Times New Roman"/>
          <w:sz w:val="24"/>
          <w:szCs w:val="24"/>
        </w:rPr>
        <w:fldChar w:fldCharType="separate"/>
      </w:r>
      <w:r w:rsidRPr="001A7B40">
        <w:rPr>
          <w:rFonts w:ascii="Garamond" w:hAnsi="Garamond" w:cs="Times New Roman"/>
          <w:noProof/>
          <w:sz w:val="24"/>
          <w:szCs w:val="24"/>
        </w:rPr>
        <w:t xml:space="preserve">Widarjono </w:t>
      </w:r>
      <w:r w:rsidRPr="001A7B40">
        <w:rPr>
          <w:rFonts w:ascii="Garamond" w:hAnsi="Garamond" w:cs="Times New Roman"/>
          <w:noProof/>
          <w:sz w:val="24"/>
          <w:szCs w:val="24"/>
          <w:lang w:val="en-US"/>
        </w:rPr>
        <w:t>(</w:t>
      </w:r>
      <w:r w:rsidRPr="001A7B40">
        <w:rPr>
          <w:rFonts w:ascii="Garamond" w:hAnsi="Garamond" w:cs="Times New Roman"/>
          <w:noProof/>
          <w:sz w:val="24"/>
          <w:szCs w:val="24"/>
        </w:rPr>
        <w:t>2018)</w:t>
      </w:r>
      <w:r w:rsidRPr="001A7B40">
        <w:rPr>
          <w:rFonts w:ascii="Garamond" w:hAnsi="Garamond" w:cs="Times New Roman"/>
          <w:sz w:val="24"/>
          <w:szCs w:val="24"/>
        </w:rPr>
        <w:fldChar w:fldCharType="end"/>
      </w:r>
      <w:r w:rsidRPr="001A7B40">
        <w:rPr>
          <w:rFonts w:ascii="Garamond" w:hAnsi="Garamond" w:cs="Times New Roman"/>
          <w:sz w:val="24"/>
          <w:szCs w:val="24"/>
        </w:rPr>
        <w:t xml:space="preserve"> </w:t>
      </w:r>
      <w:r w:rsidRPr="001A7B40">
        <w:rPr>
          <w:rFonts w:ascii="Garamond" w:hAnsi="Garamond" w:cs="Times New Roman"/>
          <w:sz w:val="24"/>
          <w:szCs w:val="24"/>
          <w:lang w:val="en-US"/>
        </w:rPr>
        <w:t>menjelaskan bahwa dalam melaksanakan penentuan model data mana yang dianggap paling tepat dari tiga jenis model ini, bisa dilaksanakan dengan melewati dua teknis estimasi dari model regresi dalam data panel, diantaranya ialah:</w:t>
      </w:r>
    </w:p>
    <w:p w:rsidR="001A7B40" w:rsidRPr="001A7B40" w:rsidRDefault="001A7B40" w:rsidP="009315BF">
      <w:pPr>
        <w:pStyle w:val="ListParagraph"/>
        <w:numPr>
          <w:ilvl w:val="0"/>
          <w:numId w:val="7"/>
        </w:numPr>
        <w:spacing w:after="0" w:line="240" w:lineRule="auto"/>
        <w:ind w:left="0" w:firstLine="0"/>
        <w:jc w:val="both"/>
        <w:rPr>
          <w:rFonts w:ascii="Garamond" w:eastAsia="Times New Roman" w:hAnsi="Garamond" w:cs="Times New Roman"/>
          <w:sz w:val="24"/>
          <w:szCs w:val="24"/>
        </w:rPr>
      </w:pPr>
      <w:r w:rsidRPr="001A7B40">
        <w:rPr>
          <w:rFonts w:ascii="Garamond" w:eastAsia="Times New Roman" w:hAnsi="Garamond" w:cs="Times New Roman"/>
          <w:sz w:val="24"/>
          <w:szCs w:val="24"/>
        </w:rPr>
        <w:t>Uji Chow</w:t>
      </w:r>
    </w:p>
    <w:p w:rsidR="001A7B40" w:rsidRPr="001A7B40" w:rsidRDefault="001A7B40" w:rsidP="009315BF">
      <w:pPr>
        <w:pStyle w:val="ListParagraph"/>
        <w:spacing w:after="0" w:line="240" w:lineRule="auto"/>
        <w:ind w:left="0"/>
        <w:jc w:val="both"/>
        <w:rPr>
          <w:rFonts w:ascii="Garamond" w:hAnsi="Garamond" w:cs="Times New Roman"/>
          <w:sz w:val="24"/>
          <w:szCs w:val="24"/>
          <w:lang w:val="en-US"/>
        </w:rPr>
      </w:pPr>
      <w:r w:rsidRPr="001A7B40">
        <w:rPr>
          <w:rFonts w:ascii="Garamond" w:hAnsi="Garamond" w:cs="Times New Roman"/>
          <w:sz w:val="24"/>
          <w:szCs w:val="24"/>
          <w:lang w:val="en-US"/>
        </w:rPr>
        <w:t>Pengujian</w:t>
      </w:r>
      <w:r w:rsidRPr="001A7B40">
        <w:rPr>
          <w:rFonts w:ascii="Garamond" w:hAnsi="Garamond" w:cs="Times New Roman"/>
          <w:sz w:val="24"/>
          <w:szCs w:val="24"/>
        </w:rPr>
        <w:t xml:space="preserve"> Chow adalah pengujian </w:t>
      </w:r>
      <w:r w:rsidRPr="001A7B40">
        <w:rPr>
          <w:rFonts w:ascii="Garamond" w:hAnsi="Garamond" w:cs="Times New Roman"/>
          <w:sz w:val="24"/>
          <w:szCs w:val="24"/>
          <w:lang w:val="en-US"/>
        </w:rPr>
        <w:t>agar dapat</w:t>
      </w:r>
      <w:r w:rsidRPr="001A7B40">
        <w:rPr>
          <w:rFonts w:ascii="Garamond" w:hAnsi="Garamond" w:cs="Times New Roman"/>
          <w:sz w:val="24"/>
          <w:szCs w:val="24"/>
        </w:rPr>
        <w:t xml:space="preserve"> menentukan model </w:t>
      </w:r>
      <w:r w:rsidRPr="001A7B40">
        <w:rPr>
          <w:rFonts w:ascii="Garamond" w:hAnsi="Garamond" w:cs="Times New Roman"/>
          <w:sz w:val="24"/>
          <w:szCs w:val="24"/>
          <w:lang w:val="en-US"/>
        </w:rPr>
        <w:t>mana antara</w:t>
      </w:r>
      <w:r w:rsidRPr="001A7B40">
        <w:rPr>
          <w:rFonts w:ascii="Garamond" w:hAnsi="Garamond" w:cs="Times New Roman"/>
          <w:sz w:val="24"/>
          <w:szCs w:val="24"/>
        </w:rPr>
        <w:t xml:space="preserve"> </w:t>
      </w:r>
      <w:r w:rsidRPr="001A7B40">
        <w:rPr>
          <w:rFonts w:ascii="Garamond" w:hAnsi="Garamond" w:cs="Times New Roman"/>
          <w:i/>
          <w:sz w:val="24"/>
          <w:szCs w:val="24"/>
        </w:rPr>
        <w:t>Fixed Effect</w:t>
      </w:r>
      <w:r w:rsidRPr="001A7B40">
        <w:rPr>
          <w:rFonts w:ascii="Garamond" w:hAnsi="Garamond" w:cs="Times New Roman"/>
          <w:sz w:val="24"/>
          <w:szCs w:val="24"/>
        </w:rPr>
        <w:t xml:space="preserve"> (FE)</w:t>
      </w:r>
      <w:r w:rsidRPr="001A7B40">
        <w:rPr>
          <w:rFonts w:ascii="Garamond" w:hAnsi="Garamond" w:cs="Times New Roman"/>
          <w:sz w:val="24"/>
          <w:szCs w:val="24"/>
          <w:lang w:val="en-US"/>
        </w:rPr>
        <w:t xml:space="preserve"> atau </w:t>
      </w:r>
      <w:r w:rsidRPr="001A7B40">
        <w:rPr>
          <w:rFonts w:ascii="Garamond" w:hAnsi="Garamond" w:cs="Times New Roman"/>
          <w:i/>
          <w:sz w:val="24"/>
          <w:szCs w:val="24"/>
        </w:rPr>
        <w:t>Common Effect</w:t>
      </w:r>
      <w:r w:rsidRPr="001A7B40">
        <w:rPr>
          <w:rFonts w:ascii="Garamond" w:hAnsi="Garamond" w:cs="Times New Roman"/>
          <w:sz w:val="24"/>
          <w:szCs w:val="24"/>
        </w:rPr>
        <w:t xml:space="preserve"> (CE) </w:t>
      </w:r>
      <w:r w:rsidRPr="001A7B40">
        <w:rPr>
          <w:rFonts w:ascii="Garamond" w:hAnsi="Garamond" w:cs="Times New Roman"/>
          <w:sz w:val="24"/>
          <w:szCs w:val="24"/>
          <w:lang w:val="en-US"/>
        </w:rPr>
        <w:t>yang dirasa tepat untuk dipergunakan dalam melaksanakna estimasi pada data panel ini. Hal ini dilaksanakan dengan cara mengkomparasikan nilai dari F-hitung dengan F-tabel, bilamana nilai dari F-hitung tersebut memiliki nilai yang lebih tinggi diperbandingkan pada nilai dari F-tabel, dengan demikian dinyatakan bahwa H0 tersebut ditolak. Nilai Chow yang menunjukkan nilai dari F-hitung yang lebih tinggi dibandingkan pada F-tabel, dengan demikian model yang dipergunakan yakni model efek tetap (</w:t>
      </w:r>
      <w:r w:rsidRPr="001A7B40">
        <w:rPr>
          <w:rFonts w:ascii="Garamond" w:hAnsi="Garamond" w:cs="Times New Roman"/>
          <w:i/>
          <w:sz w:val="24"/>
          <w:szCs w:val="24"/>
        </w:rPr>
        <w:t>fixed effect</w:t>
      </w:r>
      <w:r w:rsidRPr="001A7B40">
        <w:rPr>
          <w:rFonts w:ascii="Garamond" w:hAnsi="Garamond" w:cs="Times New Roman"/>
          <w:sz w:val="24"/>
          <w:szCs w:val="24"/>
          <w:lang w:val="en-US"/>
        </w:rPr>
        <w:t xml:space="preserve">) </w:t>
      </w:r>
      <w:r w:rsidRPr="001A7B40">
        <w:rPr>
          <w:rFonts w:ascii="Garamond" w:hAnsi="Garamond" w:cs="Times New Roman"/>
          <w:sz w:val="24"/>
          <w:szCs w:val="24"/>
        </w:rPr>
        <w:fldChar w:fldCharType="begin" w:fldLock="1"/>
      </w:r>
      <w:r w:rsidRPr="001A7B40">
        <w:rPr>
          <w:rFonts w:ascii="Garamond" w:hAnsi="Garamond" w:cs="Times New Roman"/>
          <w:sz w:val="24"/>
          <w:szCs w:val="24"/>
        </w:rPr>
        <w:instrText>ADDIN CSL_CITATION {"citationItems":[{"id":"ITEM-1","itemData":{"ISBN":"978-979-493-365-7","author":[{"dropping-particle":"","family":"Juanda","given":"Bambang dan Junaidi","non-dropping-particle":"","parse-names":false,"suffix":""}],"id":"ITEM-1","issued":{"date-parts":[["2012"]]},"number-of-pages":"248 + vxii","publisher":"IPB Press","title":"Ekonometrika Deret Waktu: Teori dan Aplikasi","type":"book"},"uris":["http://www.mendeley.com/documents/?uuid=aac3f75e-f413-42dd-8379-9497db653930"]}],"mendeley":{"formattedCitation":"(Juanda 2012)","plainTextFormattedCitation":"(Juanda 2012)","previouslyFormattedCitation":"(Juanda 2012)"},"properties":{"noteIndex":0},"schema":"https://github.com/citation-style-language/schema/raw/master/csl-citation.json"}</w:instrText>
      </w:r>
      <w:r w:rsidRPr="001A7B40">
        <w:rPr>
          <w:rFonts w:ascii="Garamond" w:hAnsi="Garamond" w:cs="Times New Roman"/>
          <w:sz w:val="24"/>
          <w:szCs w:val="24"/>
        </w:rPr>
        <w:fldChar w:fldCharType="separate"/>
      </w:r>
      <w:r w:rsidRPr="001A7B40">
        <w:rPr>
          <w:rFonts w:ascii="Garamond" w:hAnsi="Garamond" w:cs="Times New Roman"/>
          <w:noProof/>
          <w:sz w:val="24"/>
          <w:szCs w:val="24"/>
        </w:rPr>
        <w:t>(Juanda 2012)</w:t>
      </w:r>
      <w:r w:rsidRPr="001A7B40">
        <w:rPr>
          <w:rFonts w:ascii="Garamond" w:hAnsi="Garamond" w:cs="Times New Roman"/>
          <w:sz w:val="24"/>
          <w:szCs w:val="24"/>
        </w:rPr>
        <w:fldChar w:fldCharType="end"/>
      </w:r>
      <w:r w:rsidRPr="001A7B40">
        <w:rPr>
          <w:rFonts w:ascii="Garamond" w:hAnsi="Garamond" w:cs="Times New Roman"/>
          <w:sz w:val="24"/>
          <w:szCs w:val="24"/>
        </w:rPr>
        <w:t xml:space="preserve">. </w:t>
      </w:r>
      <w:r w:rsidRPr="001A7B40">
        <w:rPr>
          <w:rFonts w:ascii="Garamond" w:hAnsi="Garamond" w:cs="Times New Roman"/>
          <w:sz w:val="24"/>
          <w:szCs w:val="24"/>
          <w:lang w:val="en-US"/>
        </w:rPr>
        <w:lastRenderedPageBreak/>
        <w:t xml:space="preserve">Hal yang lainnya yang bisa dilaksanakan ialah dengan meninjau nilai dari profitabilitas yang terdapat pada </w:t>
      </w:r>
      <w:r w:rsidRPr="001A7B40">
        <w:rPr>
          <w:rFonts w:ascii="Garamond" w:hAnsi="Garamond" w:cs="Times New Roman"/>
          <w:i/>
          <w:sz w:val="24"/>
          <w:szCs w:val="24"/>
        </w:rPr>
        <w:t>cross section</w:t>
      </w:r>
      <w:r w:rsidRPr="001A7B40">
        <w:rPr>
          <w:rFonts w:ascii="Garamond" w:hAnsi="Garamond" w:cs="Times New Roman"/>
          <w:sz w:val="24"/>
          <w:szCs w:val="24"/>
        </w:rPr>
        <w:t xml:space="preserve"> F </w:t>
      </w:r>
      <w:r w:rsidRPr="001A7B40">
        <w:rPr>
          <w:rFonts w:ascii="Garamond" w:hAnsi="Garamond" w:cs="Times New Roman"/>
          <w:sz w:val="24"/>
          <w:szCs w:val="24"/>
          <w:lang w:val="en-US"/>
        </w:rPr>
        <w:t>dan juga nilai dari</w:t>
      </w:r>
      <w:r w:rsidRPr="001A7B40">
        <w:rPr>
          <w:rFonts w:ascii="Garamond" w:hAnsi="Garamond" w:cs="Times New Roman"/>
          <w:sz w:val="24"/>
          <w:szCs w:val="24"/>
        </w:rPr>
        <w:t xml:space="preserve"> </w:t>
      </w:r>
      <w:r w:rsidRPr="001A7B40">
        <w:rPr>
          <w:rFonts w:ascii="Garamond" w:hAnsi="Garamond" w:cs="Times New Roman"/>
          <w:i/>
          <w:sz w:val="24"/>
          <w:szCs w:val="24"/>
        </w:rPr>
        <w:t>Chi Square</w:t>
      </w:r>
      <w:r w:rsidRPr="001A7B40">
        <w:rPr>
          <w:rFonts w:ascii="Garamond" w:hAnsi="Garamond" w:cs="Times New Roman"/>
          <w:sz w:val="24"/>
          <w:szCs w:val="24"/>
        </w:rPr>
        <w:t xml:space="preserve">, </w:t>
      </w:r>
      <w:r w:rsidRPr="001A7B40">
        <w:rPr>
          <w:rFonts w:ascii="Garamond" w:hAnsi="Garamond" w:cs="Times New Roman"/>
          <w:sz w:val="24"/>
          <w:szCs w:val="24"/>
          <w:lang w:val="en-US"/>
        </w:rPr>
        <w:t>yang mana bahwa ketentuan-ketentuan tersebut ialah sebagaimana di bawah ini</w:t>
      </w:r>
      <w:r w:rsidRPr="001A7B40">
        <w:rPr>
          <w:rFonts w:ascii="Garamond" w:hAnsi="Garamond" w:cs="Times New Roman"/>
          <w:sz w:val="24"/>
          <w:szCs w:val="24"/>
        </w:rPr>
        <w:t>:</w:t>
      </w:r>
    </w:p>
    <w:p w:rsidR="001A7B40" w:rsidRPr="001A7B40" w:rsidRDefault="001A7B40" w:rsidP="009315BF">
      <w:pPr>
        <w:pStyle w:val="ListParagraph"/>
        <w:widowControl w:val="0"/>
        <w:numPr>
          <w:ilvl w:val="1"/>
          <w:numId w:val="4"/>
        </w:numPr>
        <w:autoSpaceDE w:val="0"/>
        <w:autoSpaceDN w:val="0"/>
        <w:spacing w:after="0" w:line="240" w:lineRule="auto"/>
        <w:ind w:left="567" w:firstLine="0"/>
        <w:jc w:val="both"/>
        <w:rPr>
          <w:rFonts w:ascii="Garamond" w:hAnsi="Garamond" w:cs="Times New Roman"/>
          <w:sz w:val="24"/>
          <w:szCs w:val="24"/>
        </w:rPr>
      </w:pPr>
      <w:r w:rsidRPr="001A7B40">
        <w:rPr>
          <w:rFonts w:ascii="Garamond" w:hAnsi="Garamond" w:cs="Times New Roman"/>
          <w:position w:val="2"/>
          <w:sz w:val="24"/>
          <w:szCs w:val="24"/>
          <w:lang w:val="en-US"/>
        </w:rPr>
        <w:t>Bilamana nilai dari</w:t>
      </w:r>
      <w:r w:rsidRPr="001A7B40">
        <w:rPr>
          <w:rFonts w:ascii="Garamond" w:hAnsi="Garamond" w:cs="Times New Roman"/>
          <w:position w:val="2"/>
          <w:sz w:val="24"/>
          <w:szCs w:val="24"/>
        </w:rPr>
        <w:t xml:space="preserve"> probabilitas</w:t>
      </w:r>
      <w:r w:rsidRPr="001A7B40">
        <w:rPr>
          <w:rFonts w:ascii="Garamond" w:hAnsi="Garamond" w:cs="Times New Roman"/>
          <w:position w:val="2"/>
          <w:sz w:val="24"/>
          <w:szCs w:val="24"/>
          <w:lang w:val="en-US"/>
        </w:rPr>
        <w:t xml:space="preserve"> tersebut lebih rendah diperbandingkan pada</w:t>
      </w:r>
      <w:r w:rsidRPr="001A7B40">
        <w:rPr>
          <w:rFonts w:ascii="Garamond" w:hAnsi="Garamond" w:cs="Times New Roman"/>
          <w:position w:val="2"/>
          <w:sz w:val="24"/>
          <w:szCs w:val="24"/>
        </w:rPr>
        <w:t xml:space="preserve"> 0.05, </w:t>
      </w:r>
      <w:r w:rsidRPr="001A7B40">
        <w:rPr>
          <w:rFonts w:ascii="Garamond" w:hAnsi="Garamond" w:cs="Times New Roman"/>
          <w:position w:val="2"/>
          <w:sz w:val="24"/>
          <w:szCs w:val="24"/>
          <w:lang w:val="en-US"/>
        </w:rPr>
        <w:t>dengan demikian menunjukkan bahwa</w:t>
      </w:r>
      <w:r w:rsidRPr="001A7B40">
        <w:rPr>
          <w:rFonts w:ascii="Garamond" w:hAnsi="Garamond" w:cs="Times New Roman"/>
          <w:position w:val="2"/>
          <w:sz w:val="24"/>
          <w:szCs w:val="24"/>
        </w:rPr>
        <w:t xml:space="preserve"> H</w:t>
      </w:r>
      <w:r w:rsidRPr="001A7B40">
        <w:rPr>
          <w:rFonts w:ascii="Garamond" w:hAnsi="Garamond" w:cs="Times New Roman"/>
          <w:sz w:val="24"/>
          <w:szCs w:val="24"/>
        </w:rPr>
        <w:t>1</w:t>
      </w:r>
      <w:r w:rsidRPr="001A7B40">
        <w:rPr>
          <w:rFonts w:ascii="Garamond" w:hAnsi="Garamond" w:cs="Times New Roman"/>
          <w:spacing w:val="20"/>
          <w:sz w:val="24"/>
          <w:szCs w:val="24"/>
        </w:rPr>
        <w:t xml:space="preserve"> </w:t>
      </w:r>
      <w:r w:rsidRPr="001A7B40">
        <w:rPr>
          <w:rFonts w:ascii="Garamond" w:hAnsi="Garamond" w:cs="Times New Roman"/>
          <w:position w:val="2"/>
          <w:sz w:val="24"/>
          <w:szCs w:val="24"/>
        </w:rPr>
        <w:t>diterima</w:t>
      </w:r>
      <w:r w:rsidRPr="001A7B40">
        <w:rPr>
          <w:rFonts w:ascii="Garamond" w:hAnsi="Garamond" w:cs="Times New Roman"/>
          <w:position w:val="2"/>
          <w:sz w:val="24"/>
          <w:szCs w:val="24"/>
          <w:lang w:val="en-US"/>
        </w:rPr>
        <w:t xml:space="preserve"> dan sedangkan </w:t>
      </w:r>
      <w:r w:rsidRPr="001A7B40">
        <w:rPr>
          <w:rFonts w:ascii="Garamond" w:hAnsi="Garamond" w:cs="Times New Roman"/>
          <w:position w:val="2"/>
          <w:sz w:val="24"/>
          <w:szCs w:val="24"/>
        </w:rPr>
        <w:t>H</w:t>
      </w:r>
      <w:r w:rsidRPr="001A7B40">
        <w:rPr>
          <w:rFonts w:ascii="Garamond" w:hAnsi="Garamond" w:cs="Times New Roman"/>
          <w:sz w:val="24"/>
          <w:szCs w:val="24"/>
        </w:rPr>
        <w:t xml:space="preserve">0 </w:t>
      </w:r>
      <w:r w:rsidRPr="001A7B40">
        <w:rPr>
          <w:rFonts w:ascii="Garamond" w:hAnsi="Garamond" w:cs="Times New Roman"/>
          <w:position w:val="2"/>
          <w:sz w:val="24"/>
          <w:szCs w:val="24"/>
        </w:rPr>
        <w:t>ditolak</w:t>
      </w:r>
      <w:r w:rsidRPr="001A7B40">
        <w:rPr>
          <w:rFonts w:ascii="Garamond" w:hAnsi="Garamond" w:cs="Times New Roman"/>
          <w:position w:val="2"/>
          <w:sz w:val="24"/>
          <w:szCs w:val="24"/>
          <w:lang w:val="en-US"/>
        </w:rPr>
        <w:t>.</w:t>
      </w:r>
    </w:p>
    <w:p w:rsidR="001A7B40" w:rsidRPr="001A7B40" w:rsidRDefault="001A7B40" w:rsidP="009315BF">
      <w:pPr>
        <w:pStyle w:val="ListParagraph"/>
        <w:widowControl w:val="0"/>
        <w:numPr>
          <w:ilvl w:val="1"/>
          <w:numId w:val="4"/>
        </w:numPr>
        <w:autoSpaceDE w:val="0"/>
        <w:autoSpaceDN w:val="0"/>
        <w:spacing w:after="0" w:line="240" w:lineRule="auto"/>
        <w:ind w:left="0" w:firstLine="0"/>
        <w:jc w:val="both"/>
        <w:rPr>
          <w:rFonts w:ascii="Garamond" w:hAnsi="Garamond" w:cs="Times New Roman"/>
          <w:sz w:val="24"/>
          <w:szCs w:val="24"/>
        </w:rPr>
      </w:pPr>
      <w:r w:rsidRPr="001A7B40">
        <w:rPr>
          <w:rFonts w:ascii="Garamond" w:hAnsi="Garamond" w:cs="Times New Roman"/>
          <w:position w:val="2"/>
          <w:sz w:val="24"/>
          <w:szCs w:val="24"/>
          <w:lang w:val="en-US"/>
        </w:rPr>
        <w:t>Bilamana nilai dari</w:t>
      </w:r>
      <w:r w:rsidRPr="001A7B40">
        <w:rPr>
          <w:rFonts w:ascii="Garamond" w:hAnsi="Garamond" w:cs="Times New Roman"/>
          <w:position w:val="2"/>
          <w:sz w:val="24"/>
          <w:szCs w:val="24"/>
        </w:rPr>
        <w:t xml:space="preserve"> probabilitas</w:t>
      </w:r>
      <w:r w:rsidRPr="001A7B40">
        <w:rPr>
          <w:rFonts w:ascii="Garamond" w:hAnsi="Garamond" w:cs="Times New Roman"/>
          <w:position w:val="2"/>
          <w:sz w:val="24"/>
          <w:szCs w:val="24"/>
          <w:lang w:val="en-US"/>
        </w:rPr>
        <w:t xml:space="preserve"> tersebut lebih tinggi diperbandingkan pada</w:t>
      </w:r>
      <w:r w:rsidRPr="001A7B40">
        <w:rPr>
          <w:rFonts w:ascii="Garamond" w:hAnsi="Garamond" w:cs="Times New Roman"/>
          <w:position w:val="2"/>
          <w:sz w:val="24"/>
          <w:szCs w:val="24"/>
        </w:rPr>
        <w:t xml:space="preserve"> 0.05, </w:t>
      </w:r>
      <w:r w:rsidRPr="001A7B40">
        <w:rPr>
          <w:rFonts w:ascii="Garamond" w:hAnsi="Garamond" w:cs="Times New Roman"/>
          <w:position w:val="2"/>
          <w:sz w:val="24"/>
          <w:szCs w:val="24"/>
          <w:lang w:val="en-US"/>
        </w:rPr>
        <w:t>dengan demikian menunjukkan bahwa</w:t>
      </w:r>
      <w:r w:rsidRPr="001A7B40">
        <w:rPr>
          <w:rFonts w:ascii="Garamond" w:hAnsi="Garamond" w:cs="Times New Roman"/>
          <w:position w:val="2"/>
          <w:sz w:val="24"/>
          <w:szCs w:val="24"/>
        </w:rPr>
        <w:t xml:space="preserve"> H</w:t>
      </w:r>
      <w:r w:rsidRPr="001A7B40">
        <w:rPr>
          <w:rFonts w:ascii="Garamond" w:hAnsi="Garamond" w:cs="Times New Roman"/>
          <w:sz w:val="24"/>
          <w:szCs w:val="24"/>
        </w:rPr>
        <w:t>1</w:t>
      </w:r>
      <w:r w:rsidRPr="001A7B40">
        <w:rPr>
          <w:rFonts w:ascii="Garamond" w:hAnsi="Garamond" w:cs="Times New Roman"/>
          <w:spacing w:val="20"/>
          <w:sz w:val="24"/>
          <w:szCs w:val="24"/>
        </w:rPr>
        <w:t xml:space="preserve"> </w:t>
      </w:r>
      <w:r w:rsidRPr="001A7B40">
        <w:rPr>
          <w:rFonts w:ascii="Garamond" w:hAnsi="Garamond" w:cs="Times New Roman"/>
          <w:position w:val="2"/>
          <w:sz w:val="24"/>
          <w:szCs w:val="24"/>
          <w:lang w:val="en-US"/>
        </w:rPr>
        <w:t xml:space="preserve">ditolak dan sedangkan untuk </w:t>
      </w:r>
      <w:r w:rsidRPr="001A7B40">
        <w:rPr>
          <w:rFonts w:ascii="Garamond" w:hAnsi="Garamond" w:cs="Times New Roman"/>
          <w:position w:val="2"/>
          <w:sz w:val="24"/>
          <w:szCs w:val="24"/>
        </w:rPr>
        <w:t>H</w:t>
      </w:r>
      <w:r w:rsidRPr="001A7B40">
        <w:rPr>
          <w:rFonts w:ascii="Garamond" w:hAnsi="Garamond" w:cs="Times New Roman"/>
          <w:sz w:val="24"/>
          <w:szCs w:val="24"/>
        </w:rPr>
        <w:t xml:space="preserve">0 </w:t>
      </w:r>
      <w:r w:rsidRPr="001A7B40">
        <w:rPr>
          <w:rFonts w:ascii="Garamond" w:hAnsi="Garamond" w:cs="Times New Roman"/>
          <w:position w:val="2"/>
          <w:sz w:val="24"/>
          <w:szCs w:val="24"/>
          <w:lang w:val="en-US"/>
        </w:rPr>
        <w:t>diterima.</w:t>
      </w:r>
    </w:p>
    <w:p w:rsidR="001A7B40" w:rsidRPr="001A7B40" w:rsidRDefault="001A7B40" w:rsidP="009315BF">
      <w:pPr>
        <w:pStyle w:val="ListParagraph"/>
        <w:numPr>
          <w:ilvl w:val="0"/>
          <w:numId w:val="7"/>
        </w:numPr>
        <w:spacing w:after="0" w:line="240" w:lineRule="auto"/>
        <w:ind w:left="0" w:firstLine="0"/>
        <w:jc w:val="both"/>
        <w:rPr>
          <w:rFonts w:ascii="Garamond" w:eastAsia="Times New Roman" w:hAnsi="Garamond" w:cs="Times New Roman"/>
          <w:sz w:val="24"/>
          <w:szCs w:val="24"/>
        </w:rPr>
      </w:pPr>
      <w:r w:rsidRPr="001A7B40">
        <w:rPr>
          <w:rFonts w:ascii="Garamond" w:eastAsia="Times New Roman" w:hAnsi="Garamond" w:cs="Times New Roman"/>
          <w:sz w:val="24"/>
          <w:szCs w:val="24"/>
        </w:rPr>
        <w:t>Uji Hausman</w:t>
      </w:r>
    </w:p>
    <w:p w:rsidR="001A7B40" w:rsidRPr="001A7B40" w:rsidRDefault="001A7B40" w:rsidP="009315BF">
      <w:pPr>
        <w:pStyle w:val="ListParagraph"/>
        <w:spacing w:after="0" w:line="240" w:lineRule="auto"/>
        <w:ind w:left="0"/>
        <w:jc w:val="both"/>
        <w:rPr>
          <w:rFonts w:ascii="Garamond" w:hAnsi="Garamond" w:cs="Times New Roman"/>
          <w:sz w:val="24"/>
          <w:szCs w:val="24"/>
          <w:lang w:val="en-US"/>
        </w:rPr>
      </w:pPr>
      <w:r w:rsidRPr="001A7B40">
        <w:rPr>
          <w:rFonts w:ascii="Garamond" w:eastAsia="Times New Roman" w:hAnsi="Garamond" w:cs="Times New Roman"/>
          <w:sz w:val="24"/>
          <w:szCs w:val="24"/>
          <w:lang w:val="en-US"/>
        </w:rPr>
        <w:t xml:space="preserve">Pengujian Hausman didefinisikan sebagai suatu uji statistik yang berguna untuk melaksanakan pemilihan yang paling tepat untuk dipergunakan antara </w:t>
      </w:r>
      <w:r w:rsidRPr="001A7B40">
        <w:rPr>
          <w:rFonts w:ascii="Garamond" w:hAnsi="Garamond" w:cs="Times New Roman"/>
          <w:i/>
          <w:sz w:val="24"/>
          <w:szCs w:val="24"/>
        </w:rPr>
        <w:t>Fixed Effect</w:t>
      </w:r>
      <w:r w:rsidRPr="001A7B40">
        <w:rPr>
          <w:rFonts w:ascii="Garamond" w:hAnsi="Garamond" w:cs="Times New Roman"/>
          <w:sz w:val="24"/>
          <w:szCs w:val="24"/>
        </w:rPr>
        <w:t xml:space="preserve"> (FE)</w:t>
      </w:r>
      <w:r w:rsidRPr="001A7B40">
        <w:rPr>
          <w:rFonts w:ascii="Garamond" w:hAnsi="Garamond" w:cs="Times New Roman"/>
          <w:sz w:val="24"/>
          <w:szCs w:val="24"/>
          <w:lang w:val="en-US"/>
        </w:rPr>
        <w:t xml:space="preserve"> atau </w:t>
      </w:r>
      <w:r w:rsidRPr="001A7B40">
        <w:rPr>
          <w:rFonts w:ascii="Garamond" w:hAnsi="Garamond" w:cs="Times New Roman"/>
          <w:i/>
          <w:sz w:val="24"/>
          <w:szCs w:val="24"/>
        </w:rPr>
        <w:t>Common Effect</w:t>
      </w:r>
      <w:r w:rsidRPr="001A7B40">
        <w:rPr>
          <w:rFonts w:ascii="Garamond" w:hAnsi="Garamond" w:cs="Times New Roman"/>
          <w:sz w:val="24"/>
          <w:szCs w:val="24"/>
        </w:rPr>
        <w:t xml:space="preserve"> (CE). </w:t>
      </w:r>
      <w:r w:rsidRPr="001A7B40">
        <w:rPr>
          <w:rFonts w:ascii="Garamond" w:hAnsi="Garamond" w:cs="Times New Roman"/>
          <w:sz w:val="24"/>
          <w:szCs w:val="24"/>
          <w:lang w:val="en-US"/>
        </w:rPr>
        <w:t xml:space="preserve">Agar dapat memilih model mana yang akan dipergunakan ialah berdasarkan pada nilai dari </w:t>
      </w:r>
      <w:proofErr w:type="gramStart"/>
      <w:r w:rsidRPr="001A7B40">
        <w:rPr>
          <w:rFonts w:ascii="Garamond" w:hAnsi="Garamond" w:cs="Times New Roman"/>
          <w:sz w:val="24"/>
          <w:szCs w:val="24"/>
          <w:lang w:val="en-US"/>
        </w:rPr>
        <w:t xml:space="preserve">probabilitas  </w:t>
      </w:r>
      <w:r w:rsidRPr="001A7B40">
        <w:rPr>
          <w:rFonts w:ascii="Garamond" w:hAnsi="Garamond" w:cs="Times New Roman"/>
          <w:i/>
          <w:sz w:val="24"/>
          <w:szCs w:val="24"/>
        </w:rPr>
        <w:t>cross</w:t>
      </w:r>
      <w:proofErr w:type="gramEnd"/>
      <w:r w:rsidRPr="001A7B40">
        <w:rPr>
          <w:rFonts w:ascii="Garamond" w:hAnsi="Garamond" w:cs="Times New Roman"/>
          <w:i/>
          <w:sz w:val="24"/>
          <w:szCs w:val="24"/>
        </w:rPr>
        <w:t xml:space="preserve"> section random</w:t>
      </w:r>
      <w:r w:rsidRPr="001A7B40">
        <w:rPr>
          <w:rFonts w:ascii="Garamond" w:hAnsi="Garamond" w:cs="Times New Roman"/>
          <w:sz w:val="24"/>
          <w:szCs w:val="24"/>
        </w:rPr>
        <w:t xml:space="preserve"> </w:t>
      </w:r>
      <w:r w:rsidRPr="001A7B40">
        <w:rPr>
          <w:rFonts w:ascii="Garamond" w:hAnsi="Garamond" w:cs="Times New Roman"/>
          <w:sz w:val="24"/>
          <w:szCs w:val="24"/>
          <w:lang w:val="en-US"/>
        </w:rPr>
        <w:t>yang terdapat dalam pengujian</w:t>
      </w:r>
      <w:r w:rsidRPr="001A7B40">
        <w:rPr>
          <w:rFonts w:ascii="Garamond" w:hAnsi="Garamond" w:cs="Times New Roman"/>
          <w:sz w:val="24"/>
          <w:szCs w:val="24"/>
        </w:rPr>
        <w:t xml:space="preserve"> hausman, dengan ketentuan</w:t>
      </w:r>
      <w:r w:rsidRPr="001A7B40">
        <w:rPr>
          <w:rFonts w:ascii="Garamond" w:hAnsi="Garamond" w:cs="Times New Roman"/>
          <w:sz w:val="24"/>
          <w:szCs w:val="24"/>
          <w:lang w:val="en-US"/>
        </w:rPr>
        <w:t>-ketentuan sebagaimana di bawah ini</w:t>
      </w:r>
      <w:r w:rsidRPr="001A7B40">
        <w:rPr>
          <w:rFonts w:ascii="Garamond" w:hAnsi="Garamond" w:cs="Times New Roman"/>
          <w:sz w:val="24"/>
          <w:szCs w:val="24"/>
        </w:rPr>
        <w:t>:</w:t>
      </w:r>
    </w:p>
    <w:p w:rsidR="001A7B40" w:rsidRPr="001A7B40" w:rsidRDefault="001A7B40" w:rsidP="009315BF">
      <w:pPr>
        <w:pStyle w:val="ListParagraph"/>
        <w:widowControl w:val="0"/>
        <w:numPr>
          <w:ilvl w:val="1"/>
          <w:numId w:val="4"/>
        </w:numPr>
        <w:autoSpaceDE w:val="0"/>
        <w:autoSpaceDN w:val="0"/>
        <w:spacing w:after="0" w:line="240" w:lineRule="auto"/>
        <w:ind w:left="0" w:firstLine="0"/>
        <w:jc w:val="both"/>
        <w:rPr>
          <w:rFonts w:ascii="Garamond" w:hAnsi="Garamond" w:cs="Times New Roman"/>
          <w:sz w:val="24"/>
          <w:szCs w:val="24"/>
        </w:rPr>
      </w:pPr>
      <w:r w:rsidRPr="001A7B40">
        <w:rPr>
          <w:rFonts w:ascii="Garamond" w:hAnsi="Garamond" w:cs="Times New Roman"/>
          <w:position w:val="2"/>
          <w:sz w:val="24"/>
          <w:szCs w:val="24"/>
          <w:lang w:val="en-US"/>
        </w:rPr>
        <w:t>Bilamana nilai dari</w:t>
      </w:r>
      <w:r w:rsidRPr="001A7B40">
        <w:rPr>
          <w:rFonts w:ascii="Garamond" w:hAnsi="Garamond" w:cs="Times New Roman"/>
          <w:position w:val="2"/>
          <w:sz w:val="24"/>
          <w:szCs w:val="24"/>
        </w:rPr>
        <w:t xml:space="preserve"> probabilitas</w:t>
      </w:r>
      <w:r w:rsidRPr="001A7B40">
        <w:rPr>
          <w:rFonts w:ascii="Garamond" w:hAnsi="Garamond" w:cs="Times New Roman"/>
          <w:position w:val="2"/>
          <w:sz w:val="24"/>
          <w:szCs w:val="24"/>
          <w:lang w:val="en-US"/>
        </w:rPr>
        <w:t xml:space="preserve"> tersebut lebih rendah diperbandingkan pada</w:t>
      </w:r>
      <w:r w:rsidRPr="001A7B40">
        <w:rPr>
          <w:rFonts w:ascii="Garamond" w:hAnsi="Garamond" w:cs="Times New Roman"/>
          <w:position w:val="2"/>
          <w:sz w:val="24"/>
          <w:szCs w:val="24"/>
        </w:rPr>
        <w:t xml:space="preserve"> 0.05, </w:t>
      </w:r>
      <w:r w:rsidRPr="001A7B40">
        <w:rPr>
          <w:rFonts w:ascii="Garamond" w:hAnsi="Garamond" w:cs="Times New Roman"/>
          <w:position w:val="2"/>
          <w:sz w:val="24"/>
          <w:szCs w:val="24"/>
          <w:lang w:val="en-US"/>
        </w:rPr>
        <w:t>dengan demikian menunjukkan bahwa</w:t>
      </w:r>
      <w:r w:rsidRPr="001A7B40">
        <w:rPr>
          <w:rFonts w:ascii="Garamond" w:hAnsi="Garamond" w:cs="Times New Roman"/>
          <w:position w:val="2"/>
          <w:sz w:val="24"/>
          <w:szCs w:val="24"/>
        </w:rPr>
        <w:t xml:space="preserve"> H</w:t>
      </w:r>
      <w:r w:rsidRPr="001A7B40">
        <w:rPr>
          <w:rFonts w:ascii="Garamond" w:hAnsi="Garamond" w:cs="Times New Roman"/>
          <w:sz w:val="24"/>
          <w:szCs w:val="24"/>
        </w:rPr>
        <w:t>1</w:t>
      </w:r>
      <w:r w:rsidRPr="001A7B40">
        <w:rPr>
          <w:rFonts w:ascii="Garamond" w:hAnsi="Garamond" w:cs="Times New Roman"/>
          <w:spacing w:val="20"/>
          <w:sz w:val="24"/>
          <w:szCs w:val="24"/>
        </w:rPr>
        <w:t xml:space="preserve"> </w:t>
      </w:r>
      <w:r w:rsidRPr="001A7B40">
        <w:rPr>
          <w:rFonts w:ascii="Garamond" w:hAnsi="Garamond" w:cs="Times New Roman"/>
          <w:position w:val="2"/>
          <w:sz w:val="24"/>
          <w:szCs w:val="24"/>
        </w:rPr>
        <w:t>diterima</w:t>
      </w:r>
      <w:r w:rsidRPr="001A7B40">
        <w:rPr>
          <w:rFonts w:ascii="Garamond" w:hAnsi="Garamond" w:cs="Times New Roman"/>
          <w:position w:val="2"/>
          <w:sz w:val="24"/>
          <w:szCs w:val="24"/>
          <w:lang w:val="en-US"/>
        </w:rPr>
        <w:t xml:space="preserve"> dan sedangkan </w:t>
      </w:r>
      <w:r w:rsidRPr="001A7B40">
        <w:rPr>
          <w:rFonts w:ascii="Garamond" w:hAnsi="Garamond" w:cs="Times New Roman"/>
          <w:position w:val="2"/>
          <w:sz w:val="24"/>
          <w:szCs w:val="24"/>
        </w:rPr>
        <w:t>H</w:t>
      </w:r>
      <w:r w:rsidRPr="001A7B40">
        <w:rPr>
          <w:rFonts w:ascii="Garamond" w:hAnsi="Garamond" w:cs="Times New Roman"/>
          <w:sz w:val="24"/>
          <w:szCs w:val="24"/>
        </w:rPr>
        <w:t xml:space="preserve">0 </w:t>
      </w:r>
      <w:r w:rsidRPr="001A7B40">
        <w:rPr>
          <w:rFonts w:ascii="Garamond" w:hAnsi="Garamond" w:cs="Times New Roman"/>
          <w:position w:val="2"/>
          <w:sz w:val="24"/>
          <w:szCs w:val="24"/>
        </w:rPr>
        <w:t>ditolak</w:t>
      </w:r>
      <w:r w:rsidRPr="001A7B40">
        <w:rPr>
          <w:rFonts w:ascii="Garamond" w:hAnsi="Garamond" w:cs="Times New Roman"/>
          <w:position w:val="2"/>
          <w:sz w:val="24"/>
          <w:szCs w:val="24"/>
          <w:lang w:val="en-US"/>
        </w:rPr>
        <w:t xml:space="preserve">, hal ini memiliki makna bahwa model dari </w:t>
      </w:r>
      <w:r w:rsidRPr="001A7B40">
        <w:rPr>
          <w:rFonts w:ascii="Garamond" w:hAnsi="Garamond" w:cs="Times New Roman"/>
          <w:i/>
          <w:position w:val="2"/>
          <w:sz w:val="24"/>
          <w:szCs w:val="24"/>
          <w:lang w:val="en-US"/>
        </w:rPr>
        <w:t>random effect</w:t>
      </w:r>
      <w:r w:rsidRPr="001A7B40">
        <w:rPr>
          <w:rFonts w:ascii="Garamond" w:hAnsi="Garamond" w:cs="Times New Roman"/>
          <w:position w:val="2"/>
          <w:sz w:val="24"/>
          <w:szCs w:val="24"/>
          <w:lang w:val="en-US"/>
        </w:rPr>
        <w:t xml:space="preserve"> lebih tepat dan sesuai untuk digunakan.</w:t>
      </w:r>
    </w:p>
    <w:p w:rsidR="001A7B40" w:rsidRPr="001A7B40" w:rsidRDefault="001A7B40" w:rsidP="009315BF">
      <w:pPr>
        <w:pStyle w:val="ListParagraph"/>
        <w:widowControl w:val="0"/>
        <w:numPr>
          <w:ilvl w:val="1"/>
          <w:numId w:val="4"/>
        </w:numPr>
        <w:autoSpaceDE w:val="0"/>
        <w:autoSpaceDN w:val="0"/>
        <w:spacing w:after="0" w:line="240" w:lineRule="auto"/>
        <w:ind w:left="0" w:firstLine="0"/>
        <w:jc w:val="both"/>
        <w:rPr>
          <w:rFonts w:ascii="Garamond" w:hAnsi="Garamond" w:cs="Times New Roman"/>
          <w:sz w:val="24"/>
          <w:szCs w:val="24"/>
        </w:rPr>
      </w:pPr>
      <w:r w:rsidRPr="001A7B40">
        <w:rPr>
          <w:rFonts w:ascii="Garamond" w:hAnsi="Garamond" w:cs="Times New Roman"/>
          <w:position w:val="2"/>
          <w:sz w:val="24"/>
          <w:szCs w:val="24"/>
        </w:rPr>
        <w:t>Bilamana nilai dari probabilitas tersebut lebih tinggi diperbandingkan pada 0.05, dengan demikian menunjukkan bahwa H</w:t>
      </w:r>
      <w:r w:rsidRPr="001A7B40">
        <w:rPr>
          <w:rFonts w:ascii="Garamond" w:hAnsi="Garamond" w:cs="Times New Roman"/>
          <w:sz w:val="24"/>
          <w:szCs w:val="24"/>
        </w:rPr>
        <w:t>1</w:t>
      </w:r>
      <w:r w:rsidRPr="001A7B40">
        <w:rPr>
          <w:rFonts w:ascii="Garamond" w:hAnsi="Garamond" w:cs="Times New Roman"/>
          <w:spacing w:val="20"/>
          <w:sz w:val="24"/>
          <w:szCs w:val="24"/>
        </w:rPr>
        <w:t xml:space="preserve"> </w:t>
      </w:r>
      <w:r w:rsidRPr="001A7B40">
        <w:rPr>
          <w:rFonts w:ascii="Garamond" w:hAnsi="Garamond" w:cs="Times New Roman"/>
          <w:position w:val="2"/>
          <w:sz w:val="24"/>
          <w:szCs w:val="24"/>
        </w:rPr>
        <w:t>ditolak dan sedangkan H</w:t>
      </w:r>
      <w:r w:rsidRPr="001A7B40">
        <w:rPr>
          <w:rFonts w:ascii="Garamond" w:hAnsi="Garamond" w:cs="Times New Roman"/>
          <w:sz w:val="24"/>
          <w:szCs w:val="24"/>
        </w:rPr>
        <w:t xml:space="preserve">0 </w:t>
      </w:r>
      <w:r w:rsidRPr="001A7B40">
        <w:rPr>
          <w:rFonts w:ascii="Garamond" w:hAnsi="Garamond" w:cs="Times New Roman"/>
          <w:position w:val="2"/>
          <w:sz w:val="24"/>
          <w:szCs w:val="24"/>
        </w:rPr>
        <w:t xml:space="preserve">diterima, hal ini memiliki makna bahwa model dari </w:t>
      </w:r>
      <w:r w:rsidRPr="001A7B40">
        <w:rPr>
          <w:rFonts w:ascii="Garamond" w:hAnsi="Garamond" w:cs="Times New Roman"/>
          <w:i/>
          <w:position w:val="2"/>
          <w:sz w:val="24"/>
          <w:szCs w:val="24"/>
        </w:rPr>
        <w:t>fixed effect</w:t>
      </w:r>
      <w:r w:rsidRPr="001A7B40">
        <w:rPr>
          <w:rFonts w:ascii="Garamond" w:hAnsi="Garamond" w:cs="Times New Roman"/>
          <w:position w:val="2"/>
          <w:sz w:val="24"/>
          <w:szCs w:val="24"/>
        </w:rPr>
        <w:t xml:space="preserve"> lebih tepat dan sesuai untuk digunakan</w:t>
      </w:r>
    </w:p>
    <w:p w:rsidR="001A7B40" w:rsidRPr="001A7B40" w:rsidRDefault="001A7B40" w:rsidP="009315BF">
      <w:pPr>
        <w:pStyle w:val="ListParagraph"/>
        <w:numPr>
          <w:ilvl w:val="0"/>
          <w:numId w:val="5"/>
        </w:numPr>
        <w:spacing w:after="0" w:line="240" w:lineRule="auto"/>
        <w:ind w:left="0" w:firstLine="0"/>
        <w:jc w:val="both"/>
        <w:rPr>
          <w:rFonts w:ascii="Garamond" w:hAnsi="Garamond" w:cs="Times New Roman"/>
          <w:sz w:val="24"/>
          <w:szCs w:val="24"/>
        </w:rPr>
      </w:pPr>
      <w:r w:rsidRPr="001A7B40">
        <w:rPr>
          <w:rFonts w:ascii="Garamond" w:hAnsi="Garamond" w:cs="Times New Roman"/>
          <w:sz w:val="24"/>
          <w:szCs w:val="24"/>
        </w:rPr>
        <w:t>Pengujian Hipotesis</w:t>
      </w:r>
    </w:p>
    <w:p w:rsidR="001A7B40" w:rsidRPr="001A7B40" w:rsidRDefault="001A7B40" w:rsidP="009315BF">
      <w:pPr>
        <w:pStyle w:val="ListParagraph"/>
        <w:spacing w:after="0" w:line="240" w:lineRule="auto"/>
        <w:ind w:left="0"/>
        <w:jc w:val="both"/>
        <w:rPr>
          <w:rFonts w:ascii="Garamond" w:hAnsi="Garamond" w:cs="Times New Roman"/>
          <w:sz w:val="24"/>
          <w:szCs w:val="24"/>
        </w:rPr>
      </w:pPr>
      <w:r w:rsidRPr="001A7B40">
        <w:rPr>
          <w:rFonts w:ascii="Garamond" w:hAnsi="Garamond" w:cs="Times New Roman"/>
          <w:sz w:val="24"/>
          <w:szCs w:val="24"/>
        </w:rPr>
        <w:t xml:space="preserve">Merujuk pada penjelasan yang dinyatakan </w:t>
      </w:r>
      <w:r w:rsidRPr="001A7B40">
        <w:rPr>
          <w:rFonts w:ascii="Garamond" w:hAnsi="Garamond" w:cs="Times New Roman"/>
          <w:sz w:val="24"/>
          <w:szCs w:val="24"/>
        </w:rPr>
        <w:fldChar w:fldCharType="begin" w:fldLock="1"/>
      </w:r>
      <w:r w:rsidRPr="001A7B40">
        <w:rPr>
          <w:rFonts w:ascii="Garamond" w:hAnsi="Garamond" w:cs="Times New Roman"/>
          <w:sz w:val="24"/>
          <w:szCs w:val="24"/>
        </w:rPr>
        <w:instrText>ADDIN CSL_CITATION {"citationItems":[{"id":"ITEM-1","itemData":{"ISBN":"979-704-015-1","author":[{"dropping-particle":"","family":"Ghozali","given":"Imam","non-dropping-particle":"","parse-names":false,"suffix":""}],"id":"ITEM-1","issued":{"date-parts":[["2016"]]},"publisher":"Universitas Diponegoro","publisher-place":"Semarang","title":"Aplikasi Analisis Multivariate dengan program","type":"book"},"uris":["http://www.mendeley.com/documents/?uuid=663ffa59-baac-4568-b912-928aedff24c6"]}],"mendeley":{"formattedCitation":"(Ghozali 2016)","plainTextFormattedCitation":"(Ghozali 2016)","previouslyFormattedCitation":"(Ghozali 2016)"},"properties":{"noteIndex":0},"schema":"https://github.com/citation-style-language/schema/raw/master/csl-citation.json"}</w:instrText>
      </w:r>
      <w:r w:rsidRPr="001A7B40">
        <w:rPr>
          <w:rFonts w:ascii="Garamond" w:hAnsi="Garamond" w:cs="Times New Roman"/>
          <w:sz w:val="24"/>
          <w:szCs w:val="24"/>
        </w:rPr>
        <w:fldChar w:fldCharType="separate"/>
      </w:r>
      <w:r w:rsidRPr="001A7B40">
        <w:rPr>
          <w:rFonts w:ascii="Garamond" w:hAnsi="Garamond" w:cs="Times New Roman"/>
          <w:noProof/>
          <w:sz w:val="24"/>
          <w:szCs w:val="24"/>
        </w:rPr>
        <w:t>Ghozali (2016)</w:t>
      </w:r>
      <w:r w:rsidRPr="001A7B40">
        <w:rPr>
          <w:rFonts w:ascii="Garamond" w:hAnsi="Garamond" w:cs="Times New Roman"/>
          <w:sz w:val="24"/>
          <w:szCs w:val="24"/>
        </w:rPr>
        <w:fldChar w:fldCharType="end"/>
      </w:r>
      <w:r w:rsidRPr="001A7B40">
        <w:rPr>
          <w:rFonts w:ascii="Garamond" w:hAnsi="Garamond" w:cs="Times New Roman"/>
          <w:sz w:val="24"/>
          <w:szCs w:val="24"/>
        </w:rPr>
        <w:t xml:space="preserve"> menjelaskan bahwa kesesuaian dan juga ketepatan dari regresi atas sampel penelitian ini dalam menaksirkan nilai aktual tersebut dapat dilaksanakan pengukuran dengan mempergunakan nilai dari koefisien determinasi, nilai dari uji t dan juga uji F.</w:t>
      </w:r>
    </w:p>
    <w:p w:rsidR="001A7B40" w:rsidRPr="001A7B40" w:rsidRDefault="001A7B40" w:rsidP="009315BF">
      <w:pPr>
        <w:pStyle w:val="ListParagraph"/>
        <w:numPr>
          <w:ilvl w:val="0"/>
          <w:numId w:val="8"/>
        </w:numPr>
        <w:spacing w:after="0" w:line="240" w:lineRule="auto"/>
        <w:ind w:left="0" w:firstLine="0"/>
        <w:jc w:val="both"/>
        <w:rPr>
          <w:rFonts w:ascii="Garamond" w:hAnsi="Garamond" w:cs="Times New Roman"/>
          <w:sz w:val="24"/>
          <w:szCs w:val="24"/>
        </w:rPr>
      </w:pPr>
      <w:r w:rsidRPr="001A7B40">
        <w:rPr>
          <w:rFonts w:ascii="Garamond" w:hAnsi="Garamond" w:cs="Times New Roman"/>
          <w:sz w:val="24"/>
          <w:szCs w:val="24"/>
        </w:rPr>
        <w:t xml:space="preserve">Uji Signifikan Parameter </w:t>
      </w:r>
      <w:r w:rsidRPr="001A7B40">
        <w:rPr>
          <w:rFonts w:ascii="Garamond" w:hAnsi="Garamond" w:cs="Times New Roman"/>
          <w:sz w:val="24"/>
          <w:szCs w:val="24"/>
          <w:lang w:val="en-US"/>
        </w:rPr>
        <w:t>Parsial</w:t>
      </w:r>
      <w:r w:rsidRPr="001A7B40">
        <w:rPr>
          <w:rFonts w:ascii="Garamond" w:hAnsi="Garamond" w:cs="Times New Roman"/>
          <w:sz w:val="24"/>
          <w:szCs w:val="24"/>
        </w:rPr>
        <w:t xml:space="preserve"> (Uji Statistik t)</w:t>
      </w:r>
    </w:p>
    <w:p w:rsidR="001A7B40" w:rsidRPr="001A7B40" w:rsidRDefault="001A7B40" w:rsidP="009315BF">
      <w:pPr>
        <w:pStyle w:val="ListParagraph"/>
        <w:autoSpaceDE w:val="0"/>
        <w:autoSpaceDN w:val="0"/>
        <w:adjustRightInd w:val="0"/>
        <w:spacing w:after="0" w:line="240" w:lineRule="auto"/>
        <w:ind w:left="0"/>
        <w:jc w:val="both"/>
        <w:rPr>
          <w:rFonts w:ascii="Garamond" w:eastAsia="Times New Roman" w:hAnsi="Garamond" w:cs="Times New Roman"/>
          <w:sz w:val="24"/>
          <w:szCs w:val="24"/>
          <w:lang w:val="en-US"/>
        </w:rPr>
      </w:pPr>
      <w:r w:rsidRPr="001A7B40">
        <w:rPr>
          <w:rFonts w:ascii="Garamond" w:eastAsia="Times New Roman" w:hAnsi="Garamond" w:cs="Times New Roman"/>
          <w:sz w:val="24"/>
          <w:szCs w:val="24"/>
        </w:rPr>
        <w:t xml:space="preserve">Merujuk pada penjelasan yang dinyatakan </w:t>
      </w:r>
      <w:r w:rsidRPr="001A7B40">
        <w:rPr>
          <w:rFonts w:ascii="Garamond" w:hAnsi="Garamond" w:cs="Times New Roman"/>
          <w:sz w:val="24"/>
          <w:szCs w:val="24"/>
        </w:rPr>
        <w:fldChar w:fldCharType="begin" w:fldLock="1"/>
      </w:r>
      <w:r w:rsidRPr="001A7B40">
        <w:rPr>
          <w:rFonts w:ascii="Garamond" w:hAnsi="Garamond" w:cs="Times New Roman"/>
          <w:sz w:val="24"/>
          <w:szCs w:val="24"/>
        </w:rPr>
        <w:instrText>ADDIN CSL_CITATION {"citationItems":[{"id":"ITEM-1","itemData":{"ISBN":"979-704-015-1","author":[{"dropping-particle":"","family":"Ghozali","given":"Imam","non-dropping-particle":"","parse-names":false,"suffix":""}],"id":"ITEM-1","issued":{"date-parts":[["2016"]]},"publisher":"Universitas Diponegoro","publisher-place":"Semarang","title":"Aplikasi Analisis Multivariate dengan program","type":"book"},"uris":["http://www.mendeley.com/documents/?uuid=663ffa59-baac-4568-b912-928aedff24c6"]}],"mendeley":{"formattedCitation":"(Ghozali 2016)","plainTextFormattedCitation":"(Ghozali 2016)","previouslyFormattedCitation":"(Ghozali 2016)"},"properties":{"noteIndex":0},"schema":"https://github.com/citation-style-language/schema/raw/master/csl-citation.json"}</w:instrText>
      </w:r>
      <w:r w:rsidRPr="001A7B40">
        <w:rPr>
          <w:rFonts w:ascii="Garamond" w:hAnsi="Garamond" w:cs="Times New Roman"/>
          <w:sz w:val="24"/>
          <w:szCs w:val="24"/>
        </w:rPr>
        <w:fldChar w:fldCharType="separate"/>
      </w:r>
      <w:r w:rsidRPr="001A7B40">
        <w:rPr>
          <w:rFonts w:ascii="Garamond" w:hAnsi="Garamond" w:cs="Times New Roman"/>
          <w:noProof/>
          <w:sz w:val="24"/>
          <w:szCs w:val="24"/>
        </w:rPr>
        <w:t>Ghozali (2016)</w:t>
      </w:r>
      <w:r w:rsidRPr="001A7B40">
        <w:rPr>
          <w:rFonts w:ascii="Garamond" w:hAnsi="Garamond" w:cs="Times New Roman"/>
          <w:sz w:val="24"/>
          <w:szCs w:val="24"/>
        </w:rPr>
        <w:fldChar w:fldCharType="end"/>
      </w:r>
      <w:r w:rsidRPr="001A7B40">
        <w:rPr>
          <w:rFonts w:ascii="Garamond" w:hAnsi="Garamond" w:cs="Times New Roman"/>
          <w:sz w:val="24"/>
          <w:szCs w:val="24"/>
        </w:rPr>
        <w:t xml:space="preserve"> menjelaskan bahwa pengujian t ini didefinisikan sebagai suatu uji secara parsial pada koefisien yang terdapat dari variabel independen. </w:t>
      </w:r>
      <w:r w:rsidRPr="001A7B40">
        <w:rPr>
          <w:rFonts w:ascii="Garamond" w:hAnsi="Garamond" w:cs="Times New Roman"/>
          <w:sz w:val="24"/>
          <w:szCs w:val="24"/>
          <w:lang w:val="en-US"/>
        </w:rPr>
        <w:t>Pengujian t ini umumnya memperlihatkan besaran sumbangan pengaruh dari satu variabel bebas atau prediktor secara parsial dalam memprediksikan atau menerangkan terhadap variasi dari variabel terikatnya tersebut.</w:t>
      </w:r>
    </w:p>
    <w:p w:rsidR="001A7B40" w:rsidRPr="001A7B40" w:rsidRDefault="001A7B40" w:rsidP="009315BF">
      <w:pPr>
        <w:pStyle w:val="ListParagraph"/>
        <w:autoSpaceDE w:val="0"/>
        <w:autoSpaceDN w:val="0"/>
        <w:adjustRightInd w:val="0"/>
        <w:spacing w:after="0" w:line="240" w:lineRule="auto"/>
        <w:ind w:left="0"/>
        <w:jc w:val="both"/>
        <w:rPr>
          <w:rFonts w:ascii="Garamond" w:hAnsi="Garamond" w:cs="Times New Roman"/>
          <w:sz w:val="24"/>
          <w:szCs w:val="24"/>
        </w:rPr>
      </w:pPr>
      <w:r w:rsidRPr="001A7B40">
        <w:rPr>
          <w:rFonts w:ascii="Garamond" w:eastAsia="Times New Roman" w:hAnsi="Garamond" w:cs="Times New Roman"/>
          <w:sz w:val="24"/>
          <w:szCs w:val="24"/>
        </w:rPr>
        <w:t>H0</w:t>
      </w:r>
      <w:r w:rsidRPr="001A7B40">
        <w:rPr>
          <w:rFonts w:ascii="Garamond" w:hAnsi="Garamond" w:cs="Times New Roman"/>
          <w:sz w:val="24"/>
          <w:szCs w:val="24"/>
        </w:rPr>
        <w:t xml:space="preserve"> : b1 = 0</w:t>
      </w:r>
    </w:p>
    <w:p w:rsidR="001A7B40" w:rsidRPr="001A7B40" w:rsidRDefault="001A7B40" w:rsidP="009315BF">
      <w:pPr>
        <w:pStyle w:val="ListParagraph"/>
        <w:autoSpaceDE w:val="0"/>
        <w:autoSpaceDN w:val="0"/>
        <w:adjustRightInd w:val="0"/>
        <w:spacing w:after="0" w:line="240" w:lineRule="auto"/>
        <w:ind w:left="0"/>
        <w:jc w:val="both"/>
        <w:rPr>
          <w:rFonts w:ascii="Garamond" w:hAnsi="Garamond" w:cs="Times New Roman"/>
          <w:sz w:val="24"/>
          <w:szCs w:val="24"/>
          <w:lang w:val="en-US"/>
        </w:rPr>
      </w:pPr>
      <w:r w:rsidRPr="001A7B40">
        <w:rPr>
          <w:rFonts w:ascii="Garamond" w:hAnsi="Garamond" w:cs="Times New Roman"/>
          <w:sz w:val="24"/>
          <w:szCs w:val="24"/>
          <w:lang w:val="en-US"/>
        </w:rPr>
        <w:t xml:space="preserve">Hal ini memiliki makna bahwa variabel bebas ini bukanlah sebagai suatu variabel penjelas signifikan pada variabel terikat. </w:t>
      </w:r>
      <w:r w:rsidRPr="001A7B40">
        <w:rPr>
          <w:rFonts w:ascii="Garamond" w:hAnsi="Garamond" w:cs="Times New Roman"/>
          <w:sz w:val="24"/>
          <w:szCs w:val="24"/>
        </w:rPr>
        <w:t>Hipotesis alternatifnya (HA) parameter suatu variabel tidak sama dengan nol, atau:</w:t>
      </w:r>
    </w:p>
    <w:p w:rsidR="001A7B40" w:rsidRPr="001A7B40" w:rsidRDefault="001A7B40" w:rsidP="009315BF">
      <w:pPr>
        <w:pStyle w:val="ListParagraph"/>
        <w:autoSpaceDE w:val="0"/>
        <w:autoSpaceDN w:val="0"/>
        <w:adjustRightInd w:val="0"/>
        <w:spacing w:after="0" w:line="240" w:lineRule="auto"/>
        <w:ind w:left="0"/>
        <w:jc w:val="both"/>
        <w:rPr>
          <w:rFonts w:ascii="Garamond" w:eastAsia="TimesNewRomanPSMT" w:hAnsi="Garamond" w:cs="Times New Roman"/>
          <w:sz w:val="24"/>
          <w:szCs w:val="24"/>
        </w:rPr>
      </w:pPr>
      <w:r w:rsidRPr="001A7B40">
        <w:rPr>
          <w:rFonts w:ascii="Garamond" w:eastAsia="Times New Roman" w:hAnsi="Garamond" w:cs="Times New Roman"/>
          <w:sz w:val="24"/>
          <w:szCs w:val="24"/>
        </w:rPr>
        <w:t>HA</w:t>
      </w:r>
      <w:r w:rsidRPr="001A7B40">
        <w:rPr>
          <w:rFonts w:ascii="Garamond" w:hAnsi="Garamond" w:cs="Times New Roman"/>
          <w:sz w:val="24"/>
          <w:szCs w:val="24"/>
        </w:rPr>
        <w:t xml:space="preserve"> : b1 </w:t>
      </w:r>
      <w:r w:rsidRPr="001A7B40">
        <w:rPr>
          <w:rFonts w:ascii="Garamond" w:eastAsia="TimesNewRomanPSMT" w:hAnsi="Garamond" w:cs="Times New Roman"/>
          <w:sz w:val="24"/>
          <w:szCs w:val="24"/>
        </w:rPr>
        <w:t>≠ 0</w:t>
      </w:r>
    </w:p>
    <w:p w:rsidR="001A7B40" w:rsidRPr="001A7B40" w:rsidRDefault="001A7B40" w:rsidP="009315BF">
      <w:pPr>
        <w:pStyle w:val="ListParagraph"/>
        <w:autoSpaceDE w:val="0"/>
        <w:autoSpaceDN w:val="0"/>
        <w:adjustRightInd w:val="0"/>
        <w:spacing w:after="0" w:line="240" w:lineRule="auto"/>
        <w:ind w:left="0"/>
        <w:jc w:val="both"/>
        <w:rPr>
          <w:rFonts w:ascii="Garamond" w:eastAsia="Times New Roman" w:hAnsi="Garamond" w:cs="Times New Roman"/>
          <w:sz w:val="24"/>
          <w:szCs w:val="24"/>
          <w:lang w:val="en-US"/>
        </w:rPr>
      </w:pPr>
      <w:r w:rsidRPr="001A7B40">
        <w:rPr>
          <w:rFonts w:ascii="Garamond" w:eastAsia="Times New Roman" w:hAnsi="Garamond" w:cs="Times New Roman"/>
          <w:sz w:val="24"/>
          <w:szCs w:val="24"/>
          <w:lang w:val="en-US"/>
        </w:rPr>
        <w:t>Hal ini memiliki makna bahwa variabel tersebut ialah variabel penjelas atau prediktor yang signifikan pada variabel terikat.</w:t>
      </w:r>
    </w:p>
    <w:p w:rsidR="001A7B40" w:rsidRPr="001A7B40" w:rsidRDefault="001A7B40" w:rsidP="009315BF">
      <w:pPr>
        <w:pStyle w:val="ListParagraph"/>
        <w:numPr>
          <w:ilvl w:val="0"/>
          <w:numId w:val="8"/>
        </w:numPr>
        <w:spacing w:after="0" w:line="240" w:lineRule="auto"/>
        <w:ind w:left="0" w:firstLine="0"/>
        <w:jc w:val="both"/>
        <w:rPr>
          <w:rFonts w:ascii="Garamond" w:hAnsi="Garamond" w:cs="Times New Roman"/>
          <w:sz w:val="24"/>
          <w:szCs w:val="24"/>
        </w:rPr>
      </w:pPr>
      <w:r w:rsidRPr="001A7B40">
        <w:rPr>
          <w:rFonts w:ascii="Garamond" w:hAnsi="Garamond" w:cs="Times New Roman"/>
          <w:bCs/>
          <w:sz w:val="24"/>
          <w:szCs w:val="24"/>
        </w:rPr>
        <w:t xml:space="preserve">Uji </w:t>
      </w:r>
      <w:r w:rsidRPr="001A7B40">
        <w:rPr>
          <w:rFonts w:ascii="Garamond" w:hAnsi="Garamond" w:cs="Times New Roman"/>
          <w:sz w:val="24"/>
          <w:szCs w:val="24"/>
        </w:rPr>
        <w:t>Signifikansi</w:t>
      </w:r>
      <w:r w:rsidRPr="001A7B40">
        <w:rPr>
          <w:rFonts w:ascii="Garamond" w:hAnsi="Garamond" w:cs="Times New Roman"/>
          <w:bCs/>
          <w:sz w:val="24"/>
          <w:szCs w:val="24"/>
        </w:rPr>
        <w:t xml:space="preserve"> Simultan (Uji Statistik F)</w:t>
      </w:r>
    </w:p>
    <w:p w:rsidR="001A7B40" w:rsidRPr="001A7B40" w:rsidRDefault="001A7B40" w:rsidP="009315BF">
      <w:pPr>
        <w:pStyle w:val="ListParagraph"/>
        <w:autoSpaceDE w:val="0"/>
        <w:autoSpaceDN w:val="0"/>
        <w:adjustRightInd w:val="0"/>
        <w:spacing w:after="0" w:line="240" w:lineRule="auto"/>
        <w:ind w:left="0"/>
        <w:jc w:val="both"/>
        <w:rPr>
          <w:rFonts w:ascii="Garamond" w:hAnsi="Garamond" w:cs="Times New Roman"/>
          <w:sz w:val="24"/>
          <w:szCs w:val="24"/>
          <w:lang w:val="en-US"/>
        </w:rPr>
      </w:pPr>
      <w:r w:rsidRPr="001A7B40">
        <w:rPr>
          <w:rFonts w:ascii="Garamond" w:eastAsia="Times New Roman" w:hAnsi="Garamond" w:cs="Times New Roman"/>
          <w:sz w:val="24"/>
          <w:szCs w:val="24"/>
          <w:lang w:val="en-US"/>
        </w:rPr>
        <w:t>Pengujian</w:t>
      </w:r>
      <w:r w:rsidRPr="001A7B40">
        <w:rPr>
          <w:rFonts w:ascii="Garamond" w:eastAsia="Times New Roman" w:hAnsi="Garamond" w:cs="Times New Roman"/>
          <w:sz w:val="24"/>
          <w:szCs w:val="24"/>
        </w:rPr>
        <w:t xml:space="preserve"> F </w:t>
      </w:r>
      <w:r w:rsidRPr="001A7B40">
        <w:rPr>
          <w:rFonts w:ascii="Garamond" w:eastAsia="Times New Roman" w:hAnsi="Garamond" w:cs="Times New Roman"/>
          <w:sz w:val="24"/>
          <w:szCs w:val="24"/>
          <w:lang w:val="en-US"/>
        </w:rPr>
        <w:t xml:space="preserve">didefinisikan sebagai uji terhadap permodelan secara menyeluruh. Dengan demikian, uji F ini dianggap relevan untuk dilaksanakan dalam regresi berganda. Merujuk pada penjelasan yang dinyatakan </w:t>
      </w:r>
      <w:r w:rsidRPr="001A7B40">
        <w:rPr>
          <w:rFonts w:ascii="Garamond" w:hAnsi="Garamond" w:cs="Times New Roman"/>
          <w:sz w:val="24"/>
          <w:szCs w:val="24"/>
        </w:rPr>
        <w:t xml:space="preserve">Ghozali (2011:98) </w:t>
      </w:r>
      <w:r w:rsidRPr="001A7B40">
        <w:rPr>
          <w:rFonts w:ascii="Garamond" w:hAnsi="Garamond" w:cs="Times New Roman"/>
          <w:sz w:val="24"/>
          <w:szCs w:val="24"/>
          <w:lang w:val="en-US"/>
        </w:rPr>
        <w:t xml:space="preserve">menjelaskan bahwa pengujian F ini umumnya memperlihatkan apakah keseluruhan variabel bebas atau independen yang dilibatkan di dalam permodelan regresi tersebut menyediakan sumbangan pengaruh yang signifikan secara simultan pada variabel terikat atau dependen. Hipotesis Nol (H0) yang akan dilaksanakan pengujian ini ialah keseluruhan parameter yang terdapat dalam permodelan yang sama dengan nol, </w:t>
      </w:r>
      <w:r w:rsidRPr="001A7B40">
        <w:rPr>
          <w:rFonts w:ascii="Garamond" w:hAnsi="Garamond" w:cs="Times New Roman"/>
          <w:sz w:val="24"/>
          <w:szCs w:val="24"/>
        </w:rPr>
        <w:t xml:space="preserve">atau: </w:t>
      </w:r>
    </w:p>
    <w:p w:rsidR="001A7B40" w:rsidRPr="001A7B40" w:rsidRDefault="001A7B40" w:rsidP="009315BF">
      <w:pPr>
        <w:pStyle w:val="ListParagraph"/>
        <w:autoSpaceDE w:val="0"/>
        <w:autoSpaceDN w:val="0"/>
        <w:adjustRightInd w:val="0"/>
        <w:spacing w:after="0" w:line="240" w:lineRule="auto"/>
        <w:ind w:left="0"/>
        <w:jc w:val="both"/>
        <w:rPr>
          <w:rFonts w:ascii="Garamond" w:hAnsi="Garamond" w:cs="Times New Roman"/>
          <w:sz w:val="24"/>
          <w:szCs w:val="24"/>
        </w:rPr>
      </w:pPr>
      <w:r w:rsidRPr="001A7B40">
        <w:rPr>
          <w:rFonts w:ascii="Garamond" w:hAnsi="Garamond" w:cs="Times New Roman"/>
          <w:sz w:val="24"/>
          <w:szCs w:val="24"/>
        </w:rPr>
        <w:t>H0 : b1 = b2 = ..... = bk = 0</w:t>
      </w:r>
    </w:p>
    <w:p w:rsidR="001A7B40" w:rsidRPr="001A7B40" w:rsidRDefault="001A7B40" w:rsidP="009315BF">
      <w:pPr>
        <w:pStyle w:val="ListParagraph"/>
        <w:autoSpaceDE w:val="0"/>
        <w:autoSpaceDN w:val="0"/>
        <w:adjustRightInd w:val="0"/>
        <w:spacing w:after="0" w:line="240" w:lineRule="auto"/>
        <w:ind w:left="0"/>
        <w:jc w:val="both"/>
        <w:rPr>
          <w:rFonts w:ascii="Garamond" w:hAnsi="Garamond" w:cs="Times New Roman"/>
          <w:sz w:val="24"/>
          <w:szCs w:val="24"/>
          <w:lang w:val="en-US"/>
        </w:rPr>
      </w:pPr>
      <w:r w:rsidRPr="001A7B40">
        <w:rPr>
          <w:rFonts w:ascii="Garamond" w:hAnsi="Garamond" w:cs="Times New Roman"/>
          <w:sz w:val="24"/>
          <w:szCs w:val="24"/>
          <w:lang w:val="en-US"/>
        </w:rPr>
        <w:t xml:space="preserve">Hal ini memiliki makna bahwa keseluruhan variabel bebas tersebut tidaklah sebagai variabel prediktor yang menyediakan pengaruh yang signifikan pada variabel terikat. </w:t>
      </w:r>
      <w:r w:rsidRPr="001A7B40">
        <w:rPr>
          <w:rFonts w:ascii="Garamond" w:hAnsi="Garamond" w:cs="Times New Roman"/>
          <w:sz w:val="24"/>
          <w:szCs w:val="24"/>
        </w:rPr>
        <w:t>Hipotesis alternatifnya (HA) tidak semua parameter secara simultan sama dengan nol, atau:</w:t>
      </w:r>
    </w:p>
    <w:p w:rsidR="001A7B40" w:rsidRPr="001A7B40" w:rsidRDefault="001A7B40" w:rsidP="009315BF">
      <w:pPr>
        <w:pStyle w:val="ListParagraph"/>
        <w:autoSpaceDE w:val="0"/>
        <w:autoSpaceDN w:val="0"/>
        <w:adjustRightInd w:val="0"/>
        <w:spacing w:after="0" w:line="240" w:lineRule="auto"/>
        <w:ind w:left="0"/>
        <w:jc w:val="both"/>
        <w:rPr>
          <w:rFonts w:ascii="Garamond" w:eastAsia="TimesNewRomanPSMT" w:hAnsi="Garamond" w:cs="Times New Roman"/>
          <w:sz w:val="24"/>
          <w:szCs w:val="24"/>
        </w:rPr>
      </w:pPr>
      <w:r w:rsidRPr="001A7B40">
        <w:rPr>
          <w:rFonts w:ascii="Garamond" w:hAnsi="Garamond" w:cs="Times New Roman"/>
          <w:sz w:val="24"/>
          <w:szCs w:val="24"/>
        </w:rPr>
        <w:t xml:space="preserve">HA : b1 </w:t>
      </w:r>
      <w:r w:rsidRPr="001A7B40">
        <w:rPr>
          <w:rFonts w:ascii="Garamond" w:eastAsia="TimesNewRomanPSMT" w:hAnsi="Garamond" w:cs="Times New Roman"/>
          <w:sz w:val="24"/>
          <w:szCs w:val="24"/>
        </w:rPr>
        <w:t>≠ b2 ≠.......≠ bk ≠ 0</w:t>
      </w:r>
    </w:p>
    <w:p w:rsidR="001A7B40" w:rsidRPr="001A7B40" w:rsidRDefault="001A7B40" w:rsidP="009315BF">
      <w:pPr>
        <w:pStyle w:val="ListParagraph"/>
        <w:autoSpaceDE w:val="0"/>
        <w:autoSpaceDN w:val="0"/>
        <w:adjustRightInd w:val="0"/>
        <w:spacing w:after="0" w:line="240" w:lineRule="auto"/>
        <w:ind w:left="0"/>
        <w:jc w:val="both"/>
        <w:rPr>
          <w:rFonts w:ascii="Garamond" w:hAnsi="Garamond" w:cs="Times New Roman"/>
          <w:sz w:val="24"/>
          <w:szCs w:val="24"/>
          <w:lang w:val="en-US"/>
        </w:rPr>
      </w:pPr>
      <w:r w:rsidRPr="001A7B40">
        <w:rPr>
          <w:rFonts w:ascii="Garamond" w:hAnsi="Garamond" w:cs="Times New Roman"/>
          <w:sz w:val="24"/>
          <w:szCs w:val="24"/>
          <w:lang w:val="en-US"/>
        </w:rPr>
        <w:lastRenderedPageBreak/>
        <w:t>Hal ini memiliki makna bahwa keseluruhan variabel bebas ini ialah sebagai variabel prediktor yang menyediakan pengaruh signifikan pada variabel terikat.</w:t>
      </w:r>
    </w:p>
    <w:p w:rsidR="001A7B40" w:rsidRPr="001A7B40" w:rsidRDefault="001A7B40" w:rsidP="009315BF">
      <w:pPr>
        <w:pStyle w:val="ListParagraph"/>
        <w:numPr>
          <w:ilvl w:val="0"/>
          <w:numId w:val="5"/>
        </w:numPr>
        <w:spacing w:after="0" w:line="240" w:lineRule="auto"/>
        <w:ind w:left="0" w:firstLine="0"/>
        <w:jc w:val="both"/>
        <w:rPr>
          <w:rFonts w:ascii="Garamond" w:hAnsi="Garamond" w:cs="Times New Roman"/>
          <w:sz w:val="24"/>
          <w:szCs w:val="24"/>
        </w:rPr>
      </w:pPr>
      <w:r w:rsidRPr="001A7B40">
        <w:rPr>
          <w:rFonts w:ascii="Garamond" w:hAnsi="Garamond" w:cs="Times New Roman"/>
          <w:sz w:val="24"/>
          <w:szCs w:val="24"/>
        </w:rPr>
        <w:t>Koefisien Determinasi</w:t>
      </w:r>
    </w:p>
    <w:p w:rsidR="001A7B40" w:rsidRPr="001A7B40" w:rsidRDefault="001A7B40" w:rsidP="009315BF">
      <w:pPr>
        <w:pStyle w:val="ListParagraph"/>
        <w:spacing w:after="0" w:line="240" w:lineRule="auto"/>
        <w:ind w:left="0"/>
        <w:jc w:val="both"/>
        <w:rPr>
          <w:rFonts w:ascii="Garamond" w:hAnsi="Garamond" w:cs="Times New Roman"/>
          <w:sz w:val="24"/>
          <w:szCs w:val="24"/>
          <w:lang w:val="en-US"/>
        </w:rPr>
      </w:pPr>
      <w:r w:rsidRPr="001A7B40">
        <w:rPr>
          <w:rFonts w:ascii="Garamond" w:hAnsi="Garamond" w:cs="Times New Roman"/>
          <w:sz w:val="24"/>
          <w:szCs w:val="24"/>
        </w:rPr>
        <w:t xml:space="preserve">Merujuk pada penjelasan yang dinyatakan </w:t>
      </w:r>
      <w:r w:rsidRPr="001A7B40">
        <w:rPr>
          <w:rFonts w:ascii="Garamond" w:hAnsi="Garamond" w:cs="Times New Roman"/>
          <w:sz w:val="24"/>
          <w:szCs w:val="24"/>
        </w:rPr>
        <w:fldChar w:fldCharType="begin" w:fldLock="1"/>
      </w:r>
      <w:r w:rsidRPr="001A7B40">
        <w:rPr>
          <w:rFonts w:ascii="Garamond" w:hAnsi="Garamond" w:cs="Times New Roman"/>
          <w:sz w:val="24"/>
          <w:szCs w:val="24"/>
        </w:rPr>
        <w:instrText>ADDIN CSL_CITATION {"citationItems":[{"id":"ITEM-1","itemData":{"ISBN":"979-704-015-1","author":[{"dropping-particle":"","family":"Ghozali","given":"Imam","non-dropping-particle":"","parse-names":false,"suffix":""}],"id":"ITEM-1","issued":{"date-parts":[["2016"]]},"publisher":"Universitas Diponegoro","publisher-place":"Semarang","title":"Aplikasi Analisis Multivariate dengan program","type":"book"},"uris":["http://www.mendeley.com/documents/?uuid=663ffa59-baac-4568-b912-928aedff24c6"]}],"mendeley":{"formattedCitation":"(Ghozali 2016)","plainTextFormattedCitation":"(Ghozali 2016)","previouslyFormattedCitation":"(Ghozali 2016)"},"properties":{"noteIndex":0},"schema":"https://github.com/citation-style-language/schema/raw/master/csl-citation.json"}</w:instrText>
      </w:r>
      <w:r w:rsidRPr="001A7B40">
        <w:rPr>
          <w:rFonts w:ascii="Garamond" w:hAnsi="Garamond" w:cs="Times New Roman"/>
          <w:sz w:val="24"/>
          <w:szCs w:val="24"/>
        </w:rPr>
        <w:fldChar w:fldCharType="separate"/>
      </w:r>
      <w:r w:rsidRPr="001A7B40">
        <w:rPr>
          <w:rFonts w:ascii="Garamond" w:hAnsi="Garamond" w:cs="Times New Roman"/>
          <w:noProof/>
          <w:sz w:val="24"/>
          <w:szCs w:val="24"/>
        </w:rPr>
        <w:t>Ghozali (2016)</w:t>
      </w:r>
      <w:r w:rsidRPr="001A7B40">
        <w:rPr>
          <w:rFonts w:ascii="Garamond" w:hAnsi="Garamond" w:cs="Times New Roman"/>
          <w:sz w:val="24"/>
          <w:szCs w:val="24"/>
        </w:rPr>
        <w:fldChar w:fldCharType="end"/>
      </w:r>
      <w:r w:rsidRPr="001A7B40">
        <w:rPr>
          <w:rFonts w:ascii="Garamond" w:hAnsi="Garamond" w:cs="Times New Roman"/>
          <w:sz w:val="24"/>
          <w:szCs w:val="24"/>
        </w:rPr>
        <w:t xml:space="preserve"> menjelaskan bahwa koefisien determinasi ini umumnya melaksanakan pengukuran berkenaan dengan besaran kapasitas atau kemampuan di dalam suatu permodelan dalam menjelaskan, menerangkan atau memprediksikan variasi pada variabel terikat. </w:t>
      </w:r>
      <w:r w:rsidRPr="001A7B40">
        <w:rPr>
          <w:rFonts w:ascii="Garamond" w:hAnsi="Garamond" w:cs="Times New Roman"/>
          <w:sz w:val="24"/>
          <w:szCs w:val="24"/>
          <w:lang w:val="en-US"/>
        </w:rPr>
        <w:t>Besaran nilai dari koefisien determinasi ini ialah nilainya yaitu kisaran antara nol sampai dengan satu. Besaran nilai dari R2 yang rendah, ini memiliki makna bahwa kapasitas atau kemampuan yang terdapat dalam variabel bebas tersebut dalam memprediksikan, menjelaskan atau menyediakan pengaruh pada variasi dari variabel terikat tersebut rendah atau terbatas, sementara itu, jika nilai dari R2 yang tinggi atau mendekati nilai satu (1) menjelaskan bahwa variabel bebas yang digunakan dalam penelitian tersebut memiliki kemampuan atau kapasitas yang besar dalam memprediksikan, menjelaskan atau menyediakan pengaruh pada variabel terikat.</w:t>
      </w:r>
    </w:p>
    <w:p w:rsidR="001A7B40" w:rsidRPr="001A7B40" w:rsidRDefault="001A7B40" w:rsidP="009315BF">
      <w:pPr>
        <w:pStyle w:val="ListParagraph"/>
        <w:spacing w:after="0" w:line="240" w:lineRule="auto"/>
        <w:ind w:left="0"/>
        <w:jc w:val="both"/>
        <w:rPr>
          <w:rFonts w:ascii="Garamond" w:hAnsi="Garamond" w:cs="Times New Roman"/>
          <w:sz w:val="24"/>
          <w:szCs w:val="24"/>
          <w:lang w:val="en-US"/>
        </w:rPr>
      </w:pPr>
      <w:r w:rsidRPr="001A7B40">
        <w:rPr>
          <w:rFonts w:ascii="Garamond" w:hAnsi="Garamond" w:cs="Times New Roman"/>
          <w:sz w:val="24"/>
          <w:szCs w:val="24"/>
          <w:lang w:val="en-US"/>
        </w:rPr>
        <w:t xml:space="preserve">Merujuk pada penjelasan yang dinyatakan </w:t>
      </w:r>
      <w:r w:rsidRPr="001A7B40">
        <w:rPr>
          <w:rFonts w:ascii="Garamond" w:hAnsi="Garamond" w:cs="Times New Roman"/>
          <w:sz w:val="24"/>
          <w:szCs w:val="24"/>
        </w:rPr>
        <w:fldChar w:fldCharType="begin" w:fldLock="1"/>
      </w:r>
      <w:r w:rsidRPr="001A7B40">
        <w:rPr>
          <w:rFonts w:ascii="Garamond" w:hAnsi="Garamond" w:cs="Times New Roman"/>
          <w:sz w:val="24"/>
          <w:szCs w:val="24"/>
        </w:rPr>
        <w:instrText>ADDIN CSL_CITATION {"citationItems":[{"id":"ITEM-1","itemData":{"ISBN":"978-979-29-2620-0","author":[{"dropping-particle":"","family":"Suliyanto","given":"","non-dropping-particle":"","parse-names":false,"suffix":""}],"edition":"1","id":"ITEM-1","issued":{"date-parts":[["2011"]]},"number-of-pages":"314","publisher":"Andi","publisher-place":"Yogyakarta","title":"Ekonometrika Terapan: Teori dan Aplikasi dengan SPSS","type":"book"},"uris":["http://www.mendeley.com/documents/?uuid=69801b38-fd23-4da2-a879-55b8c1cca4e2"]}],"mendeley":{"formattedCitation":"(Suliyanto 2011)","plainTextFormattedCitation":"(Suliyanto 2011)","previouslyFormattedCitation":"(Suliyanto 2011)"},"properties":{"noteIndex":0},"schema":"https://github.com/citation-style-language/schema/raw/master/csl-citation.json"}</w:instrText>
      </w:r>
      <w:r w:rsidRPr="001A7B40">
        <w:rPr>
          <w:rFonts w:ascii="Garamond" w:hAnsi="Garamond" w:cs="Times New Roman"/>
          <w:sz w:val="24"/>
          <w:szCs w:val="24"/>
        </w:rPr>
        <w:fldChar w:fldCharType="separate"/>
      </w:r>
      <w:r w:rsidRPr="001A7B40">
        <w:rPr>
          <w:rFonts w:ascii="Garamond" w:hAnsi="Garamond" w:cs="Times New Roman"/>
          <w:noProof/>
          <w:sz w:val="24"/>
          <w:szCs w:val="24"/>
        </w:rPr>
        <w:t xml:space="preserve">Suliyanto </w:t>
      </w:r>
      <w:r w:rsidRPr="001A7B40">
        <w:rPr>
          <w:rFonts w:ascii="Garamond" w:hAnsi="Garamond" w:cs="Times New Roman"/>
          <w:noProof/>
          <w:sz w:val="24"/>
          <w:szCs w:val="24"/>
          <w:lang w:val="en-US"/>
        </w:rPr>
        <w:t>(</w:t>
      </w:r>
      <w:r w:rsidRPr="001A7B40">
        <w:rPr>
          <w:rFonts w:ascii="Garamond" w:hAnsi="Garamond" w:cs="Times New Roman"/>
          <w:noProof/>
          <w:sz w:val="24"/>
          <w:szCs w:val="24"/>
        </w:rPr>
        <w:t>2011)</w:t>
      </w:r>
      <w:r w:rsidRPr="001A7B40">
        <w:rPr>
          <w:rFonts w:ascii="Garamond" w:hAnsi="Garamond" w:cs="Times New Roman"/>
          <w:sz w:val="24"/>
          <w:szCs w:val="24"/>
        </w:rPr>
        <w:fldChar w:fldCharType="end"/>
      </w:r>
      <w:r w:rsidRPr="001A7B40">
        <w:rPr>
          <w:rFonts w:ascii="Garamond" w:hAnsi="Garamond" w:cs="Times New Roman"/>
          <w:sz w:val="24"/>
          <w:szCs w:val="24"/>
          <w:lang w:val="en-US"/>
        </w:rPr>
        <w:t xml:space="preserve"> menjelaskan bahwa koefisien determinasi didefinisikan sebagai besaran sumbangan pengaruh yang dihasilkan variabel independen pada variabel dependen. Jika nilai dari koefisien determinasi tersebut besar, dengan demikian memiliki makna bahwa kemampuan atau kapasitas yang ada pada variabel independen dalam memprediksikan, menjelaskan atau mempengaruhi variasi pada variabel dependen tersebut tinggi.</w:t>
      </w:r>
    </w:p>
    <w:p w:rsidR="001A7B40" w:rsidRPr="001A7B40" w:rsidRDefault="001A7B40" w:rsidP="009315BF">
      <w:pPr>
        <w:contextualSpacing/>
        <w:jc w:val="both"/>
        <w:rPr>
          <w:rFonts w:ascii="Garamond" w:eastAsia="Garamond" w:hAnsi="Garamond" w:cs="Garamond"/>
        </w:rPr>
      </w:pPr>
      <w:r w:rsidRPr="001A7B40">
        <w:rPr>
          <w:rFonts w:ascii="Garamond" w:hAnsi="Garamond"/>
        </w:rPr>
        <w:t>Di dalam koefisien determinasi ini mempunyai beberapa kelemahan-kelemahan tersebut, diantaranya ialah bias terhadap jumlah dari variabel independen yang dilibatkan dalam permodelan regresi, yang mana bahwa tiap terjadinya penambahan satu variabel independen tertentu dan bilamana terdapat penambahan satu variabel independen dan juga pengamatan yang terdapat pada model regresi juga menaikkan nilai dari R2, walaupun variabel bebas yang dilibatkan tersebut tidak menyediakan pengaruh signifikan pada variabel terikatnya tersebut. Guna meminimalkan terdapatnya kelemahan-kelemahan tersebut, dengan demikian koefisien determinasi yang dipergunakan tersebut sudah disesuaikan (</w:t>
      </w:r>
      <w:r w:rsidRPr="001A7B40">
        <w:rPr>
          <w:rFonts w:ascii="Garamond" w:hAnsi="Garamond"/>
          <w:i/>
        </w:rPr>
        <w:t xml:space="preserve">Adjusted R Square </w:t>
      </w:r>
      <w:r w:rsidRPr="001A7B40">
        <w:rPr>
          <w:rFonts w:ascii="Garamond" w:hAnsi="Garamond"/>
        </w:rPr>
        <w:t>(</w:t>
      </w:r>
      <w:r w:rsidRPr="001A7B40">
        <w:rPr>
          <w:rFonts w:ascii="Garamond" w:hAnsi="Garamond"/>
          <w:i/>
        </w:rPr>
        <w:t>R2 adj</w:t>
      </w:r>
      <w:r w:rsidRPr="001A7B40">
        <w:rPr>
          <w:rFonts w:ascii="Garamond" w:hAnsi="Garamond"/>
        </w:rPr>
        <w:t>))</w:t>
      </w:r>
    </w:p>
    <w:p w:rsidR="00C53A0E" w:rsidRPr="001A7B40" w:rsidRDefault="00C53A0E" w:rsidP="009315BF">
      <w:pPr>
        <w:tabs>
          <w:tab w:val="left" w:pos="2835"/>
        </w:tabs>
        <w:contextualSpacing/>
        <w:jc w:val="both"/>
        <w:rPr>
          <w:rFonts w:ascii="Garamond" w:eastAsia="Garamond" w:hAnsi="Garamond" w:cs="Garamond"/>
        </w:rPr>
      </w:pPr>
    </w:p>
    <w:p w:rsidR="00C53A0E" w:rsidRPr="001A7B40" w:rsidRDefault="00CC1F9A" w:rsidP="009315BF">
      <w:pPr>
        <w:contextualSpacing/>
        <w:jc w:val="center"/>
        <w:rPr>
          <w:rFonts w:ascii="Garamond" w:eastAsia="Garamond" w:hAnsi="Garamond" w:cs="Garamond"/>
          <w:b/>
        </w:rPr>
      </w:pPr>
      <w:r w:rsidRPr="001A7B40">
        <w:rPr>
          <w:rFonts w:ascii="Garamond" w:eastAsia="Garamond" w:hAnsi="Garamond" w:cs="Garamond"/>
          <w:b/>
        </w:rPr>
        <w:t>HASIL DAN PEMBAHASAN</w:t>
      </w:r>
    </w:p>
    <w:p w:rsidR="00C53A0E" w:rsidRPr="001A7B40" w:rsidRDefault="00C53A0E" w:rsidP="009315BF">
      <w:pPr>
        <w:contextualSpacing/>
        <w:rPr>
          <w:rFonts w:ascii="Garamond" w:eastAsia="Garamond" w:hAnsi="Garamond" w:cs="Garamond"/>
          <w:b/>
        </w:rPr>
      </w:pPr>
    </w:p>
    <w:p w:rsidR="001A7B40" w:rsidRPr="001A7B40" w:rsidRDefault="001A7B40" w:rsidP="009315BF">
      <w:pPr>
        <w:pStyle w:val="ListParagraph"/>
        <w:numPr>
          <w:ilvl w:val="0"/>
          <w:numId w:val="10"/>
        </w:numPr>
        <w:tabs>
          <w:tab w:val="left" w:pos="567"/>
        </w:tabs>
        <w:spacing w:after="0" w:line="240" w:lineRule="auto"/>
        <w:ind w:left="567" w:hanging="425"/>
        <w:jc w:val="both"/>
        <w:rPr>
          <w:rFonts w:ascii="Garamond" w:eastAsia="Times New Roman" w:hAnsi="Garamond" w:cs="Times New Roman"/>
          <w:b/>
          <w:bCs/>
          <w:color w:val="000000"/>
          <w:sz w:val="24"/>
          <w:szCs w:val="24"/>
        </w:rPr>
      </w:pPr>
      <w:r w:rsidRPr="001A7B40">
        <w:rPr>
          <w:rFonts w:ascii="Garamond" w:hAnsi="Garamond" w:cs="Times New Roman"/>
          <w:b/>
          <w:sz w:val="24"/>
          <w:szCs w:val="24"/>
        </w:rPr>
        <w:t>Analisis</w:t>
      </w:r>
      <w:r w:rsidRPr="001A7B40">
        <w:rPr>
          <w:rFonts w:ascii="Garamond" w:eastAsia="Times New Roman" w:hAnsi="Garamond" w:cs="Times New Roman"/>
          <w:b/>
          <w:bCs/>
          <w:color w:val="000000"/>
          <w:sz w:val="24"/>
          <w:szCs w:val="24"/>
        </w:rPr>
        <w:t xml:space="preserve"> Regresi Data Panel dan Uji Hipotesis</w:t>
      </w:r>
    </w:p>
    <w:p w:rsidR="001A7B40" w:rsidRPr="001A7B40" w:rsidRDefault="001A7B40" w:rsidP="009315BF">
      <w:pPr>
        <w:pStyle w:val="ListParagraph"/>
        <w:numPr>
          <w:ilvl w:val="0"/>
          <w:numId w:val="9"/>
        </w:numPr>
        <w:spacing w:after="0" w:line="240" w:lineRule="auto"/>
        <w:ind w:left="567" w:hanging="425"/>
        <w:jc w:val="both"/>
        <w:rPr>
          <w:rFonts w:ascii="Garamond" w:eastAsia="Times New Roman" w:hAnsi="Garamond" w:cs="Times New Roman"/>
          <w:color w:val="000000"/>
          <w:sz w:val="24"/>
          <w:szCs w:val="24"/>
        </w:rPr>
      </w:pPr>
      <w:r w:rsidRPr="001A7B40">
        <w:rPr>
          <w:rFonts w:ascii="Garamond" w:eastAsia="Times New Roman" w:hAnsi="Garamond" w:cs="Times New Roman"/>
          <w:color w:val="000000"/>
          <w:sz w:val="24"/>
          <w:szCs w:val="24"/>
        </w:rPr>
        <w:t xml:space="preserve">Persamaan Regresi Data Panel metode Fixed </w:t>
      </w:r>
      <w:r w:rsidRPr="001A7B40">
        <w:rPr>
          <w:rFonts w:ascii="Garamond" w:eastAsia="Times New Roman" w:hAnsi="Garamond" w:cs="Times New Roman"/>
          <w:sz w:val="24"/>
          <w:szCs w:val="24"/>
        </w:rPr>
        <w:t>Effect (Regresi Persamaan 1).</w:t>
      </w:r>
    </w:p>
    <w:p w:rsidR="001A7B40" w:rsidRPr="001A7B40" w:rsidRDefault="001A7B40" w:rsidP="009315BF">
      <w:pPr>
        <w:ind w:left="567" w:firstLine="567"/>
        <w:contextualSpacing/>
        <w:jc w:val="both"/>
        <w:rPr>
          <w:rFonts w:ascii="Garamond" w:hAnsi="Garamond"/>
        </w:rPr>
      </w:pPr>
      <w:r w:rsidRPr="001A7B40">
        <w:rPr>
          <w:rFonts w:ascii="Garamond" w:hAnsi="Garamond"/>
        </w:rPr>
        <w:t>Model efek tetap (</w:t>
      </w:r>
      <w:r w:rsidRPr="001A7B40">
        <w:rPr>
          <w:rFonts w:ascii="Garamond" w:hAnsi="Garamond"/>
          <w:i/>
        </w:rPr>
        <w:t>fixed effect model</w:t>
      </w:r>
      <w:r w:rsidRPr="001A7B40">
        <w:rPr>
          <w:rFonts w:ascii="Garamond" w:hAnsi="Garamond"/>
        </w:rPr>
        <w:t>) ini didefinisikan sebagai suatu model dari terdapatnya perbedaan antara individu yang bisa dilaksanakan pengakomodasian berdasarkan pada perbedaan dari intersep tersebut. Dalam mengkalkulasikan data panel dari model efek tetap (</w:t>
      </w:r>
      <w:r w:rsidRPr="001A7B40">
        <w:rPr>
          <w:rFonts w:ascii="Garamond" w:hAnsi="Garamond"/>
          <w:i/>
        </w:rPr>
        <w:t>fixed effect model</w:t>
      </w:r>
      <w:r w:rsidRPr="001A7B40">
        <w:rPr>
          <w:rFonts w:ascii="Garamond" w:hAnsi="Garamond"/>
        </w:rPr>
        <w:t xml:space="preserve">) ini ialah dengan mempergunakan variabel dummy guna mendapatkan atau mengidentifikasi perbedaan-perbedaan intersep yang ada pada perusahaam, perbedaan-perbedaan intersep tersebut dapat berlangsung disebabkan oleh terdapatnya perbedaan insentif, budaya kerja dan juga manajerial. Model dari pengukuran ini biasanya disebut dengan teknik dari </w:t>
      </w:r>
      <w:r w:rsidRPr="001A7B40">
        <w:rPr>
          <w:rFonts w:ascii="Garamond" w:hAnsi="Garamond"/>
          <w:i/>
        </w:rPr>
        <w:t>Least Squares Dummy Variable</w:t>
      </w:r>
      <w:r w:rsidRPr="001A7B40">
        <w:rPr>
          <w:rFonts w:ascii="Garamond" w:hAnsi="Garamond"/>
        </w:rPr>
        <w:t xml:space="preserve"> (LSDV). (Fajar, 2013).</w:t>
      </w:r>
    </w:p>
    <w:p w:rsidR="001A7B40" w:rsidRPr="001A7B40" w:rsidRDefault="001A7B40" w:rsidP="009315BF">
      <w:pPr>
        <w:ind w:left="567" w:firstLine="567"/>
        <w:contextualSpacing/>
        <w:jc w:val="both"/>
        <w:rPr>
          <w:rFonts w:ascii="Garamond" w:hAnsi="Garamond"/>
        </w:rPr>
      </w:pPr>
      <w:r w:rsidRPr="001A7B40">
        <w:rPr>
          <w:rFonts w:ascii="Garamond" w:hAnsi="Garamond"/>
        </w:rPr>
        <w:t xml:space="preserve">Model regresi linier dapat diformulasikan sebagai </w:t>
      </w:r>
      <w:proofErr w:type="gramStart"/>
      <w:r w:rsidRPr="001A7B40">
        <w:rPr>
          <w:rFonts w:ascii="Garamond" w:hAnsi="Garamond"/>
        </w:rPr>
        <w:t>berikut :</w:t>
      </w:r>
      <w:proofErr w:type="gramEnd"/>
    </w:p>
    <w:p w:rsidR="001A7B40" w:rsidRPr="001A7B40" w:rsidRDefault="001A7B40" w:rsidP="009315BF">
      <w:pPr>
        <w:ind w:left="567"/>
        <w:contextualSpacing/>
        <w:jc w:val="both"/>
        <w:rPr>
          <w:rFonts w:ascii="Garamond" w:hAnsi="Garamond"/>
        </w:rPr>
      </w:pPr>
      <w:r w:rsidRPr="001A7B40">
        <w:rPr>
          <w:rFonts w:ascii="Garamond" w:hAnsi="Garamond"/>
        </w:rPr>
        <w:t>Z = a + b</w:t>
      </w:r>
      <w:r w:rsidRPr="001A7B40">
        <w:rPr>
          <w:rFonts w:ascii="Garamond" w:hAnsi="Garamond"/>
          <w:vertAlign w:val="subscript"/>
        </w:rPr>
        <w:t>1</w:t>
      </w:r>
      <w:r w:rsidRPr="001A7B40">
        <w:rPr>
          <w:rFonts w:ascii="Garamond" w:hAnsi="Garamond"/>
        </w:rPr>
        <w:t>X</w:t>
      </w:r>
      <w:r w:rsidRPr="001A7B40">
        <w:rPr>
          <w:rFonts w:ascii="Garamond" w:hAnsi="Garamond"/>
          <w:vertAlign w:val="subscript"/>
        </w:rPr>
        <w:t>1</w:t>
      </w:r>
      <w:r w:rsidRPr="001A7B40">
        <w:rPr>
          <w:rFonts w:ascii="Garamond" w:hAnsi="Garamond"/>
        </w:rPr>
        <w:t xml:space="preserve"> + b</w:t>
      </w:r>
      <w:r w:rsidRPr="001A7B40">
        <w:rPr>
          <w:rFonts w:ascii="Garamond" w:hAnsi="Garamond"/>
          <w:vertAlign w:val="subscript"/>
        </w:rPr>
        <w:t>2</w:t>
      </w:r>
      <w:r w:rsidRPr="001A7B40">
        <w:rPr>
          <w:rFonts w:ascii="Garamond" w:hAnsi="Garamond"/>
        </w:rPr>
        <w:t>X</w:t>
      </w:r>
      <w:r w:rsidRPr="001A7B40">
        <w:rPr>
          <w:rFonts w:ascii="Garamond" w:hAnsi="Garamond"/>
          <w:vertAlign w:val="subscript"/>
        </w:rPr>
        <w:t>2</w:t>
      </w:r>
      <w:r w:rsidRPr="001A7B40">
        <w:rPr>
          <w:rFonts w:ascii="Garamond" w:hAnsi="Garamond"/>
        </w:rPr>
        <w:t xml:space="preserve"> + b</w:t>
      </w:r>
      <w:r w:rsidRPr="001A7B40">
        <w:rPr>
          <w:rFonts w:ascii="Garamond" w:hAnsi="Garamond"/>
          <w:vertAlign w:val="subscript"/>
        </w:rPr>
        <w:t>3</w:t>
      </w:r>
      <w:r w:rsidRPr="001A7B40">
        <w:rPr>
          <w:rFonts w:ascii="Garamond" w:hAnsi="Garamond"/>
        </w:rPr>
        <w:t>X</w:t>
      </w:r>
      <w:r w:rsidRPr="001A7B40">
        <w:rPr>
          <w:rFonts w:ascii="Garamond" w:hAnsi="Garamond"/>
          <w:vertAlign w:val="subscript"/>
        </w:rPr>
        <w:t xml:space="preserve">3 </w:t>
      </w:r>
      <w:r w:rsidRPr="001A7B40">
        <w:rPr>
          <w:rFonts w:ascii="Garamond" w:hAnsi="Garamond"/>
        </w:rPr>
        <w:t>+ e</w:t>
      </w:r>
    </w:p>
    <w:p w:rsidR="001A7B40" w:rsidRPr="001A7B40" w:rsidRDefault="001A7B40" w:rsidP="009315BF">
      <w:pPr>
        <w:ind w:left="567" w:firstLine="567"/>
        <w:contextualSpacing/>
        <w:jc w:val="both"/>
        <w:rPr>
          <w:rFonts w:ascii="Garamond" w:hAnsi="Garamond"/>
        </w:rPr>
      </w:pPr>
      <w:r w:rsidRPr="001A7B40">
        <w:rPr>
          <w:rFonts w:ascii="Garamond" w:hAnsi="Garamond"/>
        </w:rPr>
        <w:t>Dimana,</w:t>
      </w:r>
    </w:p>
    <w:p w:rsidR="001A7B40" w:rsidRPr="001A7B40" w:rsidRDefault="001A7B40" w:rsidP="009315BF">
      <w:pPr>
        <w:ind w:left="567"/>
        <w:contextualSpacing/>
        <w:jc w:val="both"/>
        <w:rPr>
          <w:rFonts w:ascii="Garamond" w:hAnsi="Garamond"/>
        </w:rPr>
      </w:pPr>
      <w:r w:rsidRPr="001A7B40">
        <w:rPr>
          <w:rFonts w:ascii="Garamond" w:hAnsi="Garamond"/>
        </w:rPr>
        <w:t>Z   = Laba</w:t>
      </w:r>
    </w:p>
    <w:p w:rsidR="001A7B40" w:rsidRPr="001A7B40" w:rsidRDefault="001A7B40" w:rsidP="009315BF">
      <w:pPr>
        <w:ind w:left="567"/>
        <w:contextualSpacing/>
        <w:jc w:val="both"/>
        <w:rPr>
          <w:rFonts w:ascii="Garamond" w:hAnsi="Garamond"/>
        </w:rPr>
      </w:pPr>
      <w:r w:rsidRPr="001A7B40">
        <w:rPr>
          <w:rFonts w:ascii="Garamond" w:hAnsi="Garamond"/>
        </w:rPr>
        <w:t>a   = Konstanta, menunjukan nilai Y pada saat X</w:t>
      </w:r>
      <w:r w:rsidRPr="001A7B40">
        <w:rPr>
          <w:rFonts w:ascii="Garamond" w:hAnsi="Garamond"/>
          <w:vertAlign w:val="subscript"/>
        </w:rPr>
        <w:t>1,</w:t>
      </w:r>
      <w:r w:rsidRPr="001A7B40">
        <w:rPr>
          <w:rFonts w:ascii="Garamond" w:hAnsi="Garamond"/>
        </w:rPr>
        <w:t xml:space="preserve"> X</w:t>
      </w:r>
      <w:r w:rsidRPr="001A7B40">
        <w:rPr>
          <w:rFonts w:ascii="Garamond" w:hAnsi="Garamond"/>
          <w:vertAlign w:val="subscript"/>
        </w:rPr>
        <w:t>2</w:t>
      </w:r>
      <w:r w:rsidRPr="001A7B40">
        <w:rPr>
          <w:rFonts w:ascii="Garamond" w:hAnsi="Garamond"/>
        </w:rPr>
        <w:t>dan X</w:t>
      </w:r>
      <w:r w:rsidRPr="001A7B40">
        <w:rPr>
          <w:rFonts w:ascii="Garamond" w:hAnsi="Garamond"/>
          <w:vertAlign w:val="subscript"/>
        </w:rPr>
        <w:t>3</w:t>
      </w:r>
      <w:r w:rsidRPr="001A7B40">
        <w:rPr>
          <w:rFonts w:ascii="Garamond" w:hAnsi="Garamond"/>
        </w:rPr>
        <w:t xml:space="preserve"> = 0</w:t>
      </w:r>
    </w:p>
    <w:p w:rsidR="001A7B40" w:rsidRPr="001A7B40" w:rsidRDefault="001A7B40" w:rsidP="009315BF">
      <w:pPr>
        <w:ind w:left="567"/>
        <w:contextualSpacing/>
        <w:jc w:val="both"/>
        <w:rPr>
          <w:rFonts w:ascii="Garamond" w:hAnsi="Garamond"/>
        </w:rPr>
      </w:pPr>
      <w:r w:rsidRPr="001A7B40">
        <w:rPr>
          <w:rFonts w:ascii="Garamond" w:hAnsi="Garamond"/>
        </w:rPr>
        <w:t>b</w:t>
      </w:r>
      <w:r w:rsidRPr="001A7B40">
        <w:rPr>
          <w:rFonts w:ascii="Garamond" w:hAnsi="Garamond"/>
          <w:vertAlign w:val="subscript"/>
        </w:rPr>
        <w:t>1-</w:t>
      </w:r>
      <w:r w:rsidRPr="001A7B40">
        <w:rPr>
          <w:rFonts w:ascii="Garamond" w:hAnsi="Garamond"/>
        </w:rPr>
        <w:t>b</w:t>
      </w:r>
      <w:r w:rsidRPr="001A7B40">
        <w:rPr>
          <w:rFonts w:ascii="Garamond" w:hAnsi="Garamond"/>
          <w:vertAlign w:val="subscript"/>
        </w:rPr>
        <w:t>3</w:t>
      </w:r>
      <w:r w:rsidRPr="001A7B40">
        <w:rPr>
          <w:rFonts w:ascii="Garamond" w:hAnsi="Garamond"/>
        </w:rPr>
        <w:t>= Koefisien regresi, merupakan besarnya perubahan variabel Y</w:t>
      </w:r>
    </w:p>
    <w:p w:rsidR="001A7B40" w:rsidRPr="001A7B40" w:rsidRDefault="001A7B40" w:rsidP="009315BF">
      <w:pPr>
        <w:ind w:left="567"/>
        <w:contextualSpacing/>
        <w:jc w:val="both"/>
        <w:rPr>
          <w:rFonts w:ascii="Garamond" w:hAnsi="Garamond"/>
        </w:rPr>
      </w:pPr>
      <w:r w:rsidRPr="001A7B40">
        <w:rPr>
          <w:rFonts w:ascii="Garamond" w:hAnsi="Garamond"/>
        </w:rPr>
        <w:t>akibat perubahan tiap unit variabel X.</w:t>
      </w:r>
    </w:p>
    <w:p w:rsidR="001A7B40" w:rsidRPr="001A7B40" w:rsidRDefault="001A7B40" w:rsidP="009315BF">
      <w:pPr>
        <w:ind w:left="567"/>
        <w:contextualSpacing/>
        <w:jc w:val="both"/>
        <w:rPr>
          <w:rFonts w:ascii="Garamond" w:hAnsi="Garamond"/>
        </w:rPr>
      </w:pPr>
      <w:r w:rsidRPr="001A7B40">
        <w:rPr>
          <w:rFonts w:ascii="Garamond" w:hAnsi="Garamond"/>
        </w:rPr>
        <w:t xml:space="preserve">X1 = </w:t>
      </w:r>
      <w:r w:rsidRPr="001A7B40">
        <w:rPr>
          <w:rFonts w:ascii="Garamond" w:hAnsi="Garamond"/>
          <w:position w:val="2"/>
        </w:rPr>
        <w:t>Kontribusi peserta (</w:t>
      </w:r>
      <w:r w:rsidRPr="001A7B40">
        <w:rPr>
          <w:rFonts w:ascii="Garamond" w:hAnsi="Garamond"/>
          <w:i/>
          <w:position w:val="2"/>
        </w:rPr>
        <w:t>Premi)</w:t>
      </w:r>
    </w:p>
    <w:p w:rsidR="001A7B40" w:rsidRPr="001A7B40" w:rsidRDefault="001A7B40" w:rsidP="009315BF">
      <w:pPr>
        <w:ind w:left="567"/>
        <w:contextualSpacing/>
        <w:jc w:val="both"/>
        <w:rPr>
          <w:rFonts w:ascii="Garamond" w:hAnsi="Garamond"/>
        </w:rPr>
      </w:pPr>
      <w:r w:rsidRPr="001A7B40">
        <w:rPr>
          <w:rFonts w:ascii="Garamond" w:hAnsi="Garamond"/>
        </w:rPr>
        <w:lastRenderedPageBreak/>
        <w:t>X2 = Klaim</w:t>
      </w:r>
    </w:p>
    <w:p w:rsidR="001A7B40" w:rsidRPr="001A7B40" w:rsidRDefault="001A7B40" w:rsidP="009315BF">
      <w:pPr>
        <w:ind w:left="567"/>
        <w:contextualSpacing/>
        <w:jc w:val="both"/>
        <w:rPr>
          <w:rFonts w:ascii="Garamond" w:hAnsi="Garamond"/>
        </w:rPr>
      </w:pPr>
      <w:r w:rsidRPr="001A7B40">
        <w:rPr>
          <w:rFonts w:ascii="Garamond" w:hAnsi="Garamond"/>
        </w:rPr>
        <w:t>X3 = Hasil Investasi</w:t>
      </w:r>
    </w:p>
    <w:p w:rsidR="001A7B40" w:rsidRPr="001A7B40" w:rsidRDefault="001A7B40" w:rsidP="009315BF">
      <w:pPr>
        <w:ind w:left="567" w:firstLine="567"/>
        <w:contextualSpacing/>
        <w:jc w:val="both"/>
        <w:rPr>
          <w:rFonts w:ascii="Garamond" w:hAnsi="Garamond"/>
        </w:rPr>
      </w:pPr>
      <w:r w:rsidRPr="001A7B40">
        <w:rPr>
          <w:rFonts w:ascii="Garamond" w:hAnsi="Garamond"/>
        </w:rPr>
        <w:tab/>
        <w:t>Hasil yang diperoleh setelah data diolah dengan bantuan program Eviews disajikan dalam tabel berikut ini:</w:t>
      </w:r>
    </w:p>
    <w:p w:rsidR="001A7B40" w:rsidRPr="001A7B40" w:rsidRDefault="001A7B40" w:rsidP="009315BF">
      <w:pPr>
        <w:ind w:left="567" w:firstLine="567"/>
        <w:contextualSpacing/>
        <w:jc w:val="both"/>
        <w:rPr>
          <w:rFonts w:ascii="Garamond" w:hAnsi="Garamond"/>
        </w:rPr>
      </w:pPr>
    </w:p>
    <w:p w:rsidR="001A7B40" w:rsidRPr="001A7B40" w:rsidRDefault="001A7B40" w:rsidP="009315BF">
      <w:pPr>
        <w:ind w:left="900"/>
        <w:contextualSpacing/>
        <w:jc w:val="both"/>
        <w:rPr>
          <w:rFonts w:ascii="Garamond" w:hAnsi="Garamond"/>
          <w:color w:val="000000"/>
        </w:rPr>
      </w:pPr>
      <w:r w:rsidRPr="001A7B40">
        <w:rPr>
          <w:rFonts w:ascii="Garamond" w:hAnsi="Garamond"/>
          <w:color w:val="000000"/>
        </w:rPr>
        <w:t xml:space="preserve">                                           Tabel 4.21</w:t>
      </w:r>
    </w:p>
    <w:p w:rsidR="001A7B40" w:rsidRPr="001A7B40" w:rsidRDefault="001A7B40" w:rsidP="009315BF">
      <w:pPr>
        <w:contextualSpacing/>
        <w:jc w:val="both"/>
        <w:outlineLvl w:val="1"/>
        <w:rPr>
          <w:rFonts w:ascii="Garamond" w:hAnsi="Garamond"/>
        </w:rPr>
      </w:pPr>
      <w:r w:rsidRPr="001A7B40">
        <w:rPr>
          <w:rFonts w:ascii="Garamond" w:hAnsi="Garamond"/>
        </w:rPr>
        <w:t xml:space="preserve">  Analisis Regresi metode Fixed Effect Pada Regresi Persamaan 1</w:t>
      </w:r>
    </w:p>
    <w:tbl>
      <w:tblPr>
        <w:tblW w:w="0" w:type="auto"/>
        <w:tblInd w:w="498" w:type="dxa"/>
        <w:tblLayout w:type="fixed"/>
        <w:tblCellMar>
          <w:left w:w="0" w:type="dxa"/>
          <w:right w:w="0" w:type="dxa"/>
        </w:tblCellMar>
        <w:tblLook w:val="04A0" w:firstRow="1" w:lastRow="0" w:firstColumn="1" w:lastColumn="0" w:noHBand="0" w:noVBand="1"/>
      </w:tblPr>
      <w:tblGrid>
        <w:gridCol w:w="2017"/>
        <w:gridCol w:w="1103"/>
        <w:gridCol w:w="1207"/>
        <w:gridCol w:w="1208"/>
        <w:gridCol w:w="997"/>
      </w:tblGrid>
      <w:tr w:rsidR="001A7B40" w:rsidRPr="001A7B40" w:rsidTr="000B4D8E">
        <w:trPr>
          <w:trHeight w:val="225"/>
        </w:trPr>
        <w:tc>
          <w:tcPr>
            <w:tcW w:w="4327" w:type="dxa"/>
            <w:gridSpan w:val="3"/>
            <w:tcBorders>
              <w:top w:val="nil"/>
              <w:left w:val="nil"/>
              <w:bottom w:val="nil"/>
              <w:right w:val="nil"/>
            </w:tcBorders>
            <w:vAlign w:val="bottom"/>
          </w:tcPr>
          <w:p w:rsidR="001A7B40" w:rsidRPr="001A7B40" w:rsidRDefault="001A7B40" w:rsidP="009315BF">
            <w:pPr>
              <w:autoSpaceDE w:val="0"/>
              <w:autoSpaceDN w:val="0"/>
              <w:adjustRightInd w:val="0"/>
              <w:contextualSpacing/>
              <w:jc w:val="both"/>
              <w:rPr>
                <w:rFonts w:ascii="Garamond" w:hAnsi="Garamond"/>
                <w:color w:val="000000"/>
              </w:rPr>
            </w:pPr>
            <w:r w:rsidRPr="001A7B40">
              <w:rPr>
                <w:rFonts w:ascii="Garamond" w:hAnsi="Garamond"/>
                <w:color w:val="000000"/>
              </w:rPr>
              <w:t>Dependent Variable: LABA</w:t>
            </w:r>
          </w:p>
        </w:tc>
        <w:tc>
          <w:tcPr>
            <w:tcW w:w="1208" w:type="dxa"/>
            <w:tcBorders>
              <w:top w:val="nil"/>
              <w:left w:val="nil"/>
              <w:bottom w:val="nil"/>
              <w:right w:val="nil"/>
            </w:tcBorders>
            <w:vAlign w:val="bottom"/>
          </w:tcPr>
          <w:p w:rsidR="001A7B40" w:rsidRPr="001A7B40" w:rsidRDefault="001A7B40" w:rsidP="009315BF">
            <w:pPr>
              <w:autoSpaceDE w:val="0"/>
              <w:autoSpaceDN w:val="0"/>
              <w:adjustRightInd w:val="0"/>
              <w:contextualSpacing/>
              <w:jc w:val="both"/>
              <w:rPr>
                <w:rFonts w:ascii="Garamond" w:hAnsi="Garamond"/>
                <w:color w:val="000000"/>
              </w:rPr>
            </w:pPr>
          </w:p>
        </w:tc>
        <w:tc>
          <w:tcPr>
            <w:tcW w:w="997" w:type="dxa"/>
            <w:tcBorders>
              <w:top w:val="nil"/>
              <w:left w:val="nil"/>
              <w:bottom w:val="nil"/>
              <w:right w:val="nil"/>
            </w:tcBorders>
            <w:vAlign w:val="bottom"/>
          </w:tcPr>
          <w:p w:rsidR="001A7B40" w:rsidRPr="001A7B40" w:rsidRDefault="001A7B40" w:rsidP="009315BF">
            <w:pPr>
              <w:autoSpaceDE w:val="0"/>
              <w:autoSpaceDN w:val="0"/>
              <w:adjustRightInd w:val="0"/>
              <w:contextualSpacing/>
              <w:jc w:val="both"/>
              <w:rPr>
                <w:rFonts w:ascii="Garamond" w:hAnsi="Garamond"/>
                <w:color w:val="000000"/>
              </w:rPr>
            </w:pPr>
          </w:p>
        </w:tc>
      </w:tr>
      <w:tr w:rsidR="001A7B40" w:rsidRPr="001A7B40" w:rsidTr="000B4D8E">
        <w:trPr>
          <w:trHeight w:val="225"/>
        </w:trPr>
        <w:tc>
          <w:tcPr>
            <w:tcW w:w="4327" w:type="dxa"/>
            <w:gridSpan w:val="3"/>
            <w:tcBorders>
              <w:top w:val="nil"/>
              <w:left w:val="nil"/>
              <w:bottom w:val="nil"/>
              <w:right w:val="nil"/>
            </w:tcBorders>
            <w:vAlign w:val="bottom"/>
          </w:tcPr>
          <w:p w:rsidR="001A7B40" w:rsidRPr="001A7B40" w:rsidRDefault="001A7B40" w:rsidP="009315BF">
            <w:pPr>
              <w:autoSpaceDE w:val="0"/>
              <w:autoSpaceDN w:val="0"/>
              <w:adjustRightInd w:val="0"/>
              <w:contextualSpacing/>
              <w:jc w:val="both"/>
              <w:rPr>
                <w:rFonts w:ascii="Garamond" w:hAnsi="Garamond"/>
                <w:color w:val="000000"/>
              </w:rPr>
            </w:pPr>
            <w:r w:rsidRPr="001A7B40">
              <w:rPr>
                <w:rFonts w:ascii="Garamond" w:hAnsi="Garamond"/>
                <w:color w:val="000000"/>
              </w:rPr>
              <w:t>Method: Panel Least Squares</w:t>
            </w:r>
          </w:p>
        </w:tc>
        <w:tc>
          <w:tcPr>
            <w:tcW w:w="1208" w:type="dxa"/>
            <w:tcBorders>
              <w:top w:val="nil"/>
              <w:left w:val="nil"/>
              <w:bottom w:val="nil"/>
              <w:right w:val="nil"/>
            </w:tcBorders>
            <w:vAlign w:val="bottom"/>
          </w:tcPr>
          <w:p w:rsidR="001A7B40" w:rsidRPr="001A7B40" w:rsidRDefault="001A7B40" w:rsidP="009315BF">
            <w:pPr>
              <w:autoSpaceDE w:val="0"/>
              <w:autoSpaceDN w:val="0"/>
              <w:adjustRightInd w:val="0"/>
              <w:contextualSpacing/>
              <w:jc w:val="both"/>
              <w:rPr>
                <w:rFonts w:ascii="Garamond" w:hAnsi="Garamond"/>
                <w:color w:val="000000"/>
              </w:rPr>
            </w:pPr>
          </w:p>
        </w:tc>
        <w:tc>
          <w:tcPr>
            <w:tcW w:w="997" w:type="dxa"/>
            <w:tcBorders>
              <w:top w:val="nil"/>
              <w:left w:val="nil"/>
              <w:bottom w:val="nil"/>
              <w:right w:val="nil"/>
            </w:tcBorders>
            <w:vAlign w:val="bottom"/>
          </w:tcPr>
          <w:p w:rsidR="001A7B40" w:rsidRPr="001A7B40" w:rsidRDefault="001A7B40" w:rsidP="009315BF">
            <w:pPr>
              <w:autoSpaceDE w:val="0"/>
              <w:autoSpaceDN w:val="0"/>
              <w:adjustRightInd w:val="0"/>
              <w:contextualSpacing/>
              <w:jc w:val="both"/>
              <w:rPr>
                <w:rFonts w:ascii="Garamond" w:hAnsi="Garamond"/>
                <w:color w:val="000000"/>
              </w:rPr>
            </w:pPr>
          </w:p>
        </w:tc>
      </w:tr>
      <w:tr w:rsidR="001A7B40" w:rsidRPr="001A7B40" w:rsidTr="000B4D8E">
        <w:trPr>
          <w:trHeight w:val="225"/>
        </w:trPr>
        <w:tc>
          <w:tcPr>
            <w:tcW w:w="4327" w:type="dxa"/>
            <w:gridSpan w:val="3"/>
            <w:tcBorders>
              <w:top w:val="nil"/>
              <w:left w:val="nil"/>
              <w:bottom w:val="nil"/>
              <w:right w:val="nil"/>
            </w:tcBorders>
            <w:vAlign w:val="bottom"/>
          </w:tcPr>
          <w:p w:rsidR="001A7B40" w:rsidRPr="001A7B40" w:rsidRDefault="001A7B40" w:rsidP="009315BF">
            <w:pPr>
              <w:autoSpaceDE w:val="0"/>
              <w:autoSpaceDN w:val="0"/>
              <w:adjustRightInd w:val="0"/>
              <w:contextualSpacing/>
              <w:jc w:val="both"/>
              <w:rPr>
                <w:rFonts w:ascii="Garamond" w:hAnsi="Garamond"/>
                <w:color w:val="000000"/>
              </w:rPr>
            </w:pPr>
            <w:r w:rsidRPr="001A7B40">
              <w:rPr>
                <w:rFonts w:ascii="Garamond" w:hAnsi="Garamond"/>
                <w:color w:val="000000"/>
              </w:rPr>
              <w:t>Date: 02/06/21   Time: 09:40</w:t>
            </w:r>
          </w:p>
        </w:tc>
        <w:tc>
          <w:tcPr>
            <w:tcW w:w="1208" w:type="dxa"/>
            <w:tcBorders>
              <w:top w:val="nil"/>
              <w:left w:val="nil"/>
              <w:bottom w:val="nil"/>
              <w:right w:val="nil"/>
            </w:tcBorders>
            <w:vAlign w:val="bottom"/>
          </w:tcPr>
          <w:p w:rsidR="001A7B40" w:rsidRPr="001A7B40" w:rsidRDefault="001A7B40" w:rsidP="009315BF">
            <w:pPr>
              <w:autoSpaceDE w:val="0"/>
              <w:autoSpaceDN w:val="0"/>
              <w:adjustRightInd w:val="0"/>
              <w:contextualSpacing/>
              <w:jc w:val="both"/>
              <w:rPr>
                <w:rFonts w:ascii="Garamond" w:hAnsi="Garamond"/>
                <w:color w:val="000000"/>
              </w:rPr>
            </w:pPr>
          </w:p>
        </w:tc>
        <w:tc>
          <w:tcPr>
            <w:tcW w:w="997" w:type="dxa"/>
            <w:tcBorders>
              <w:top w:val="nil"/>
              <w:left w:val="nil"/>
              <w:bottom w:val="nil"/>
              <w:right w:val="nil"/>
            </w:tcBorders>
            <w:vAlign w:val="bottom"/>
          </w:tcPr>
          <w:p w:rsidR="001A7B40" w:rsidRPr="001A7B40" w:rsidRDefault="001A7B40" w:rsidP="009315BF">
            <w:pPr>
              <w:autoSpaceDE w:val="0"/>
              <w:autoSpaceDN w:val="0"/>
              <w:adjustRightInd w:val="0"/>
              <w:contextualSpacing/>
              <w:jc w:val="both"/>
              <w:rPr>
                <w:rFonts w:ascii="Garamond" w:hAnsi="Garamond"/>
                <w:color w:val="000000"/>
              </w:rPr>
            </w:pPr>
          </w:p>
        </w:tc>
      </w:tr>
      <w:tr w:rsidR="001A7B40" w:rsidRPr="001A7B40" w:rsidTr="000B4D8E">
        <w:trPr>
          <w:trHeight w:val="225"/>
        </w:trPr>
        <w:tc>
          <w:tcPr>
            <w:tcW w:w="4327" w:type="dxa"/>
            <w:gridSpan w:val="3"/>
            <w:tcBorders>
              <w:top w:val="nil"/>
              <w:left w:val="nil"/>
              <w:bottom w:val="nil"/>
              <w:right w:val="nil"/>
            </w:tcBorders>
            <w:vAlign w:val="bottom"/>
          </w:tcPr>
          <w:p w:rsidR="001A7B40" w:rsidRPr="001A7B40" w:rsidRDefault="001A7B40" w:rsidP="009315BF">
            <w:pPr>
              <w:autoSpaceDE w:val="0"/>
              <w:autoSpaceDN w:val="0"/>
              <w:adjustRightInd w:val="0"/>
              <w:contextualSpacing/>
              <w:jc w:val="both"/>
              <w:rPr>
                <w:rFonts w:ascii="Garamond" w:hAnsi="Garamond"/>
                <w:color w:val="000000"/>
              </w:rPr>
            </w:pPr>
            <w:r w:rsidRPr="001A7B40">
              <w:rPr>
                <w:rFonts w:ascii="Garamond" w:hAnsi="Garamond"/>
                <w:color w:val="000000"/>
              </w:rPr>
              <w:t>Sample: 2014 2019</w:t>
            </w:r>
          </w:p>
        </w:tc>
        <w:tc>
          <w:tcPr>
            <w:tcW w:w="1208" w:type="dxa"/>
            <w:tcBorders>
              <w:top w:val="nil"/>
              <w:left w:val="nil"/>
              <w:bottom w:val="nil"/>
              <w:right w:val="nil"/>
            </w:tcBorders>
            <w:vAlign w:val="bottom"/>
          </w:tcPr>
          <w:p w:rsidR="001A7B40" w:rsidRPr="001A7B40" w:rsidRDefault="001A7B40" w:rsidP="009315BF">
            <w:pPr>
              <w:autoSpaceDE w:val="0"/>
              <w:autoSpaceDN w:val="0"/>
              <w:adjustRightInd w:val="0"/>
              <w:contextualSpacing/>
              <w:jc w:val="both"/>
              <w:rPr>
                <w:rFonts w:ascii="Garamond" w:hAnsi="Garamond"/>
                <w:color w:val="000000"/>
              </w:rPr>
            </w:pPr>
          </w:p>
        </w:tc>
        <w:tc>
          <w:tcPr>
            <w:tcW w:w="997" w:type="dxa"/>
            <w:tcBorders>
              <w:top w:val="nil"/>
              <w:left w:val="nil"/>
              <w:bottom w:val="nil"/>
              <w:right w:val="nil"/>
            </w:tcBorders>
            <w:vAlign w:val="bottom"/>
          </w:tcPr>
          <w:p w:rsidR="001A7B40" w:rsidRPr="001A7B40" w:rsidRDefault="001A7B40" w:rsidP="009315BF">
            <w:pPr>
              <w:autoSpaceDE w:val="0"/>
              <w:autoSpaceDN w:val="0"/>
              <w:adjustRightInd w:val="0"/>
              <w:contextualSpacing/>
              <w:jc w:val="both"/>
              <w:rPr>
                <w:rFonts w:ascii="Garamond" w:hAnsi="Garamond"/>
                <w:color w:val="000000"/>
              </w:rPr>
            </w:pPr>
          </w:p>
        </w:tc>
      </w:tr>
      <w:tr w:rsidR="001A7B40" w:rsidRPr="001A7B40" w:rsidTr="000B4D8E">
        <w:trPr>
          <w:trHeight w:val="225"/>
        </w:trPr>
        <w:tc>
          <w:tcPr>
            <w:tcW w:w="4327" w:type="dxa"/>
            <w:gridSpan w:val="3"/>
            <w:tcBorders>
              <w:top w:val="nil"/>
              <w:left w:val="nil"/>
              <w:bottom w:val="nil"/>
              <w:right w:val="nil"/>
            </w:tcBorders>
            <w:vAlign w:val="bottom"/>
          </w:tcPr>
          <w:p w:rsidR="001A7B40" w:rsidRPr="001A7B40" w:rsidRDefault="001A7B40" w:rsidP="009315BF">
            <w:pPr>
              <w:autoSpaceDE w:val="0"/>
              <w:autoSpaceDN w:val="0"/>
              <w:adjustRightInd w:val="0"/>
              <w:contextualSpacing/>
              <w:jc w:val="both"/>
              <w:rPr>
                <w:rFonts w:ascii="Garamond" w:hAnsi="Garamond"/>
                <w:color w:val="000000"/>
              </w:rPr>
            </w:pPr>
            <w:r w:rsidRPr="001A7B40">
              <w:rPr>
                <w:rFonts w:ascii="Garamond" w:hAnsi="Garamond"/>
                <w:color w:val="000000"/>
              </w:rPr>
              <w:t>Periods included: 6</w:t>
            </w:r>
          </w:p>
        </w:tc>
        <w:tc>
          <w:tcPr>
            <w:tcW w:w="1208" w:type="dxa"/>
            <w:tcBorders>
              <w:top w:val="nil"/>
              <w:left w:val="nil"/>
              <w:bottom w:val="nil"/>
              <w:right w:val="nil"/>
            </w:tcBorders>
            <w:vAlign w:val="bottom"/>
          </w:tcPr>
          <w:p w:rsidR="001A7B40" w:rsidRPr="001A7B40" w:rsidRDefault="001A7B40" w:rsidP="009315BF">
            <w:pPr>
              <w:autoSpaceDE w:val="0"/>
              <w:autoSpaceDN w:val="0"/>
              <w:adjustRightInd w:val="0"/>
              <w:contextualSpacing/>
              <w:jc w:val="both"/>
              <w:rPr>
                <w:rFonts w:ascii="Garamond" w:hAnsi="Garamond"/>
                <w:color w:val="000000"/>
              </w:rPr>
            </w:pPr>
          </w:p>
        </w:tc>
        <w:tc>
          <w:tcPr>
            <w:tcW w:w="997" w:type="dxa"/>
            <w:tcBorders>
              <w:top w:val="nil"/>
              <w:left w:val="nil"/>
              <w:bottom w:val="nil"/>
              <w:right w:val="nil"/>
            </w:tcBorders>
            <w:vAlign w:val="bottom"/>
          </w:tcPr>
          <w:p w:rsidR="001A7B40" w:rsidRPr="001A7B40" w:rsidRDefault="001A7B40" w:rsidP="009315BF">
            <w:pPr>
              <w:autoSpaceDE w:val="0"/>
              <w:autoSpaceDN w:val="0"/>
              <w:adjustRightInd w:val="0"/>
              <w:contextualSpacing/>
              <w:jc w:val="both"/>
              <w:rPr>
                <w:rFonts w:ascii="Garamond" w:hAnsi="Garamond"/>
                <w:color w:val="000000"/>
              </w:rPr>
            </w:pPr>
          </w:p>
        </w:tc>
      </w:tr>
      <w:tr w:rsidR="001A7B40" w:rsidRPr="001A7B40" w:rsidTr="000B4D8E">
        <w:trPr>
          <w:trHeight w:val="225"/>
        </w:trPr>
        <w:tc>
          <w:tcPr>
            <w:tcW w:w="4327" w:type="dxa"/>
            <w:gridSpan w:val="3"/>
            <w:tcBorders>
              <w:top w:val="nil"/>
              <w:left w:val="nil"/>
              <w:bottom w:val="nil"/>
              <w:right w:val="nil"/>
            </w:tcBorders>
            <w:vAlign w:val="bottom"/>
          </w:tcPr>
          <w:p w:rsidR="001A7B40" w:rsidRPr="001A7B40" w:rsidRDefault="001A7B40" w:rsidP="009315BF">
            <w:pPr>
              <w:autoSpaceDE w:val="0"/>
              <w:autoSpaceDN w:val="0"/>
              <w:adjustRightInd w:val="0"/>
              <w:contextualSpacing/>
              <w:jc w:val="both"/>
              <w:rPr>
                <w:rFonts w:ascii="Garamond" w:hAnsi="Garamond"/>
                <w:color w:val="000000"/>
              </w:rPr>
            </w:pPr>
            <w:r w:rsidRPr="001A7B40">
              <w:rPr>
                <w:rFonts w:ascii="Garamond" w:hAnsi="Garamond"/>
                <w:color w:val="000000"/>
              </w:rPr>
              <w:t>Cross-sections included: 8</w:t>
            </w:r>
          </w:p>
        </w:tc>
        <w:tc>
          <w:tcPr>
            <w:tcW w:w="1208" w:type="dxa"/>
            <w:tcBorders>
              <w:top w:val="nil"/>
              <w:left w:val="nil"/>
              <w:bottom w:val="nil"/>
              <w:right w:val="nil"/>
            </w:tcBorders>
            <w:vAlign w:val="bottom"/>
          </w:tcPr>
          <w:p w:rsidR="001A7B40" w:rsidRPr="001A7B40" w:rsidRDefault="001A7B40" w:rsidP="009315BF">
            <w:pPr>
              <w:autoSpaceDE w:val="0"/>
              <w:autoSpaceDN w:val="0"/>
              <w:adjustRightInd w:val="0"/>
              <w:contextualSpacing/>
              <w:jc w:val="both"/>
              <w:rPr>
                <w:rFonts w:ascii="Garamond" w:hAnsi="Garamond"/>
                <w:color w:val="000000"/>
              </w:rPr>
            </w:pPr>
          </w:p>
        </w:tc>
        <w:tc>
          <w:tcPr>
            <w:tcW w:w="997" w:type="dxa"/>
            <w:tcBorders>
              <w:top w:val="nil"/>
              <w:left w:val="nil"/>
              <w:bottom w:val="nil"/>
              <w:right w:val="nil"/>
            </w:tcBorders>
            <w:vAlign w:val="bottom"/>
          </w:tcPr>
          <w:p w:rsidR="001A7B40" w:rsidRPr="001A7B40" w:rsidRDefault="001A7B40" w:rsidP="009315BF">
            <w:pPr>
              <w:autoSpaceDE w:val="0"/>
              <w:autoSpaceDN w:val="0"/>
              <w:adjustRightInd w:val="0"/>
              <w:contextualSpacing/>
              <w:jc w:val="both"/>
              <w:rPr>
                <w:rFonts w:ascii="Garamond" w:hAnsi="Garamond"/>
                <w:color w:val="000000"/>
              </w:rPr>
            </w:pPr>
          </w:p>
        </w:tc>
      </w:tr>
      <w:tr w:rsidR="001A7B40" w:rsidRPr="001A7B40" w:rsidTr="000B4D8E">
        <w:trPr>
          <w:trHeight w:val="225"/>
        </w:trPr>
        <w:tc>
          <w:tcPr>
            <w:tcW w:w="5535" w:type="dxa"/>
            <w:gridSpan w:val="4"/>
            <w:tcBorders>
              <w:top w:val="nil"/>
              <w:left w:val="nil"/>
              <w:bottom w:val="nil"/>
              <w:right w:val="nil"/>
            </w:tcBorders>
            <w:vAlign w:val="bottom"/>
          </w:tcPr>
          <w:p w:rsidR="001A7B40" w:rsidRPr="001A7B40" w:rsidRDefault="001A7B40" w:rsidP="009315BF">
            <w:pPr>
              <w:autoSpaceDE w:val="0"/>
              <w:autoSpaceDN w:val="0"/>
              <w:adjustRightInd w:val="0"/>
              <w:contextualSpacing/>
              <w:jc w:val="both"/>
              <w:rPr>
                <w:rFonts w:ascii="Garamond" w:hAnsi="Garamond"/>
                <w:color w:val="000000"/>
              </w:rPr>
            </w:pPr>
            <w:r w:rsidRPr="001A7B40">
              <w:rPr>
                <w:rFonts w:ascii="Garamond" w:hAnsi="Garamond"/>
                <w:color w:val="000000"/>
              </w:rPr>
              <w:t>Total panel (balanced) observations: 48</w:t>
            </w:r>
          </w:p>
        </w:tc>
        <w:tc>
          <w:tcPr>
            <w:tcW w:w="997" w:type="dxa"/>
            <w:tcBorders>
              <w:top w:val="nil"/>
              <w:left w:val="nil"/>
              <w:bottom w:val="nil"/>
              <w:right w:val="nil"/>
            </w:tcBorders>
            <w:vAlign w:val="bottom"/>
          </w:tcPr>
          <w:p w:rsidR="001A7B40" w:rsidRPr="001A7B40" w:rsidRDefault="001A7B40" w:rsidP="009315BF">
            <w:pPr>
              <w:autoSpaceDE w:val="0"/>
              <w:autoSpaceDN w:val="0"/>
              <w:adjustRightInd w:val="0"/>
              <w:contextualSpacing/>
              <w:jc w:val="both"/>
              <w:rPr>
                <w:rFonts w:ascii="Garamond" w:hAnsi="Garamond"/>
                <w:color w:val="000000"/>
              </w:rPr>
            </w:pPr>
          </w:p>
        </w:tc>
      </w:tr>
      <w:tr w:rsidR="001A7B40" w:rsidRPr="001A7B40" w:rsidTr="000B4D8E">
        <w:trPr>
          <w:trHeight w:hRule="exact" w:val="90"/>
        </w:trPr>
        <w:tc>
          <w:tcPr>
            <w:tcW w:w="2017" w:type="dxa"/>
            <w:tcBorders>
              <w:top w:val="nil"/>
              <w:left w:val="nil"/>
              <w:bottom w:val="double" w:sz="6" w:space="0" w:color="auto"/>
              <w:right w:val="nil"/>
            </w:tcBorders>
            <w:vAlign w:val="bottom"/>
          </w:tcPr>
          <w:p w:rsidR="001A7B40" w:rsidRPr="001A7B40" w:rsidRDefault="001A7B40" w:rsidP="009315BF">
            <w:pPr>
              <w:autoSpaceDE w:val="0"/>
              <w:autoSpaceDN w:val="0"/>
              <w:adjustRightInd w:val="0"/>
              <w:contextualSpacing/>
              <w:jc w:val="both"/>
              <w:rPr>
                <w:rFonts w:ascii="Garamond" w:hAnsi="Garamond"/>
                <w:color w:val="000000"/>
              </w:rPr>
            </w:pPr>
          </w:p>
        </w:tc>
        <w:tc>
          <w:tcPr>
            <w:tcW w:w="1103" w:type="dxa"/>
            <w:tcBorders>
              <w:top w:val="nil"/>
              <w:left w:val="nil"/>
              <w:bottom w:val="double" w:sz="6" w:space="0" w:color="auto"/>
              <w:right w:val="nil"/>
            </w:tcBorders>
            <w:vAlign w:val="bottom"/>
          </w:tcPr>
          <w:p w:rsidR="001A7B40" w:rsidRPr="001A7B40" w:rsidRDefault="001A7B40" w:rsidP="009315BF">
            <w:pPr>
              <w:autoSpaceDE w:val="0"/>
              <w:autoSpaceDN w:val="0"/>
              <w:adjustRightInd w:val="0"/>
              <w:contextualSpacing/>
              <w:jc w:val="both"/>
              <w:rPr>
                <w:rFonts w:ascii="Garamond" w:hAnsi="Garamond"/>
                <w:color w:val="000000"/>
              </w:rPr>
            </w:pPr>
          </w:p>
        </w:tc>
        <w:tc>
          <w:tcPr>
            <w:tcW w:w="1207" w:type="dxa"/>
            <w:tcBorders>
              <w:top w:val="nil"/>
              <w:left w:val="nil"/>
              <w:bottom w:val="double" w:sz="6" w:space="0" w:color="auto"/>
              <w:right w:val="nil"/>
            </w:tcBorders>
            <w:vAlign w:val="bottom"/>
          </w:tcPr>
          <w:p w:rsidR="001A7B40" w:rsidRPr="001A7B40" w:rsidRDefault="001A7B40" w:rsidP="009315BF">
            <w:pPr>
              <w:autoSpaceDE w:val="0"/>
              <w:autoSpaceDN w:val="0"/>
              <w:adjustRightInd w:val="0"/>
              <w:contextualSpacing/>
              <w:jc w:val="both"/>
              <w:rPr>
                <w:rFonts w:ascii="Garamond" w:hAnsi="Garamond"/>
                <w:color w:val="000000"/>
              </w:rPr>
            </w:pPr>
          </w:p>
        </w:tc>
        <w:tc>
          <w:tcPr>
            <w:tcW w:w="1208" w:type="dxa"/>
            <w:tcBorders>
              <w:top w:val="nil"/>
              <w:left w:val="nil"/>
              <w:bottom w:val="double" w:sz="6" w:space="0" w:color="auto"/>
              <w:right w:val="nil"/>
            </w:tcBorders>
            <w:vAlign w:val="bottom"/>
          </w:tcPr>
          <w:p w:rsidR="001A7B40" w:rsidRPr="001A7B40" w:rsidRDefault="001A7B40" w:rsidP="009315BF">
            <w:pPr>
              <w:autoSpaceDE w:val="0"/>
              <w:autoSpaceDN w:val="0"/>
              <w:adjustRightInd w:val="0"/>
              <w:contextualSpacing/>
              <w:jc w:val="both"/>
              <w:rPr>
                <w:rFonts w:ascii="Garamond" w:hAnsi="Garamond"/>
                <w:color w:val="000000"/>
              </w:rPr>
            </w:pPr>
          </w:p>
        </w:tc>
        <w:tc>
          <w:tcPr>
            <w:tcW w:w="997" w:type="dxa"/>
            <w:tcBorders>
              <w:top w:val="nil"/>
              <w:left w:val="nil"/>
              <w:bottom w:val="double" w:sz="6" w:space="0" w:color="auto"/>
              <w:right w:val="nil"/>
            </w:tcBorders>
            <w:vAlign w:val="bottom"/>
          </w:tcPr>
          <w:p w:rsidR="001A7B40" w:rsidRPr="001A7B40" w:rsidRDefault="001A7B40" w:rsidP="009315BF">
            <w:pPr>
              <w:autoSpaceDE w:val="0"/>
              <w:autoSpaceDN w:val="0"/>
              <w:adjustRightInd w:val="0"/>
              <w:contextualSpacing/>
              <w:jc w:val="both"/>
              <w:rPr>
                <w:rFonts w:ascii="Garamond" w:hAnsi="Garamond"/>
                <w:color w:val="000000"/>
              </w:rPr>
            </w:pPr>
          </w:p>
        </w:tc>
      </w:tr>
      <w:tr w:rsidR="001A7B40" w:rsidRPr="001A7B40" w:rsidTr="000B4D8E">
        <w:trPr>
          <w:trHeight w:hRule="exact" w:val="135"/>
        </w:trPr>
        <w:tc>
          <w:tcPr>
            <w:tcW w:w="2017" w:type="dxa"/>
            <w:tcBorders>
              <w:top w:val="nil"/>
              <w:left w:val="nil"/>
              <w:bottom w:val="nil"/>
              <w:right w:val="nil"/>
            </w:tcBorders>
            <w:vAlign w:val="bottom"/>
          </w:tcPr>
          <w:p w:rsidR="001A7B40" w:rsidRPr="001A7B40" w:rsidRDefault="001A7B40" w:rsidP="009315BF">
            <w:pPr>
              <w:autoSpaceDE w:val="0"/>
              <w:autoSpaceDN w:val="0"/>
              <w:adjustRightInd w:val="0"/>
              <w:contextualSpacing/>
              <w:jc w:val="both"/>
              <w:rPr>
                <w:rFonts w:ascii="Garamond" w:hAnsi="Garamond"/>
                <w:color w:val="000000"/>
              </w:rPr>
            </w:pPr>
          </w:p>
        </w:tc>
        <w:tc>
          <w:tcPr>
            <w:tcW w:w="1103" w:type="dxa"/>
            <w:tcBorders>
              <w:top w:val="nil"/>
              <w:left w:val="nil"/>
              <w:bottom w:val="nil"/>
              <w:right w:val="nil"/>
            </w:tcBorders>
            <w:vAlign w:val="bottom"/>
          </w:tcPr>
          <w:p w:rsidR="001A7B40" w:rsidRPr="001A7B40" w:rsidRDefault="001A7B40" w:rsidP="009315BF">
            <w:pPr>
              <w:autoSpaceDE w:val="0"/>
              <w:autoSpaceDN w:val="0"/>
              <w:adjustRightInd w:val="0"/>
              <w:contextualSpacing/>
              <w:jc w:val="both"/>
              <w:rPr>
                <w:rFonts w:ascii="Garamond" w:hAnsi="Garamond"/>
                <w:color w:val="000000"/>
              </w:rPr>
            </w:pPr>
          </w:p>
        </w:tc>
        <w:tc>
          <w:tcPr>
            <w:tcW w:w="1207" w:type="dxa"/>
            <w:tcBorders>
              <w:top w:val="nil"/>
              <w:left w:val="nil"/>
              <w:bottom w:val="nil"/>
              <w:right w:val="nil"/>
            </w:tcBorders>
            <w:vAlign w:val="bottom"/>
          </w:tcPr>
          <w:p w:rsidR="001A7B40" w:rsidRPr="001A7B40" w:rsidRDefault="001A7B40" w:rsidP="009315BF">
            <w:pPr>
              <w:autoSpaceDE w:val="0"/>
              <w:autoSpaceDN w:val="0"/>
              <w:adjustRightInd w:val="0"/>
              <w:contextualSpacing/>
              <w:jc w:val="both"/>
              <w:rPr>
                <w:rFonts w:ascii="Garamond" w:hAnsi="Garamond"/>
                <w:color w:val="000000"/>
              </w:rPr>
            </w:pPr>
          </w:p>
        </w:tc>
        <w:tc>
          <w:tcPr>
            <w:tcW w:w="1208" w:type="dxa"/>
            <w:tcBorders>
              <w:top w:val="nil"/>
              <w:left w:val="nil"/>
              <w:bottom w:val="nil"/>
              <w:right w:val="nil"/>
            </w:tcBorders>
            <w:vAlign w:val="bottom"/>
          </w:tcPr>
          <w:p w:rsidR="001A7B40" w:rsidRPr="001A7B40" w:rsidRDefault="001A7B40" w:rsidP="009315BF">
            <w:pPr>
              <w:autoSpaceDE w:val="0"/>
              <w:autoSpaceDN w:val="0"/>
              <w:adjustRightInd w:val="0"/>
              <w:contextualSpacing/>
              <w:jc w:val="both"/>
              <w:rPr>
                <w:rFonts w:ascii="Garamond" w:hAnsi="Garamond"/>
                <w:color w:val="000000"/>
              </w:rPr>
            </w:pPr>
          </w:p>
        </w:tc>
        <w:tc>
          <w:tcPr>
            <w:tcW w:w="997" w:type="dxa"/>
            <w:tcBorders>
              <w:top w:val="nil"/>
              <w:left w:val="nil"/>
              <w:bottom w:val="nil"/>
              <w:right w:val="nil"/>
            </w:tcBorders>
            <w:vAlign w:val="bottom"/>
          </w:tcPr>
          <w:p w:rsidR="001A7B40" w:rsidRPr="001A7B40" w:rsidRDefault="001A7B40" w:rsidP="009315BF">
            <w:pPr>
              <w:autoSpaceDE w:val="0"/>
              <w:autoSpaceDN w:val="0"/>
              <w:adjustRightInd w:val="0"/>
              <w:contextualSpacing/>
              <w:jc w:val="both"/>
              <w:rPr>
                <w:rFonts w:ascii="Garamond" w:hAnsi="Garamond"/>
                <w:color w:val="000000"/>
              </w:rPr>
            </w:pPr>
          </w:p>
        </w:tc>
      </w:tr>
      <w:tr w:rsidR="001A7B40" w:rsidRPr="001A7B40" w:rsidTr="000B4D8E">
        <w:trPr>
          <w:trHeight w:val="225"/>
        </w:trPr>
        <w:tc>
          <w:tcPr>
            <w:tcW w:w="2017" w:type="dxa"/>
            <w:tcBorders>
              <w:top w:val="nil"/>
              <w:left w:val="nil"/>
              <w:bottom w:val="nil"/>
              <w:right w:val="nil"/>
            </w:tcBorders>
            <w:vAlign w:val="bottom"/>
          </w:tcPr>
          <w:p w:rsidR="001A7B40" w:rsidRPr="001A7B40" w:rsidRDefault="001A7B40" w:rsidP="009315BF">
            <w:pPr>
              <w:autoSpaceDE w:val="0"/>
              <w:autoSpaceDN w:val="0"/>
              <w:adjustRightInd w:val="0"/>
              <w:contextualSpacing/>
              <w:jc w:val="both"/>
              <w:rPr>
                <w:rFonts w:ascii="Garamond" w:hAnsi="Garamond"/>
                <w:color w:val="000000"/>
              </w:rPr>
            </w:pPr>
            <w:r w:rsidRPr="001A7B40">
              <w:rPr>
                <w:rFonts w:ascii="Garamond" w:hAnsi="Garamond"/>
                <w:color w:val="000000"/>
              </w:rPr>
              <w:t>Variable</w:t>
            </w:r>
          </w:p>
        </w:tc>
        <w:tc>
          <w:tcPr>
            <w:tcW w:w="1103" w:type="dxa"/>
            <w:tcBorders>
              <w:top w:val="nil"/>
              <w:left w:val="nil"/>
              <w:bottom w:val="nil"/>
              <w:right w:val="nil"/>
            </w:tcBorders>
            <w:vAlign w:val="bottom"/>
          </w:tcPr>
          <w:p w:rsidR="001A7B40" w:rsidRPr="001A7B40" w:rsidRDefault="001A7B40" w:rsidP="009315BF">
            <w:pPr>
              <w:autoSpaceDE w:val="0"/>
              <w:autoSpaceDN w:val="0"/>
              <w:adjustRightInd w:val="0"/>
              <w:ind w:right="10"/>
              <w:contextualSpacing/>
              <w:jc w:val="both"/>
              <w:rPr>
                <w:rFonts w:ascii="Garamond" w:hAnsi="Garamond"/>
                <w:color w:val="000000"/>
              </w:rPr>
            </w:pPr>
            <w:r w:rsidRPr="001A7B40">
              <w:rPr>
                <w:rFonts w:ascii="Garamond" w:hAnsi="Garamond"/>
                <w:color w:val="000000"/>
              </w:rPr>
              <w:t>Coefficient</w:t>
            </w:r>
          </w:p>
        </w:tc>
        <w:tc>
          <w:tcPr>
            <w:tcW w:w="1207" w:type="dxa"/>
            <w:tcBorders>
              <w:top w:val="nil"/>
              <w:left w:val="nil"/>
              <w:bottom w:val="nil"/>
              <w:right w:val="nil"/>
            </w:tcBorders>
            <w:vAlign w:val="bottom"/>
          </w:tcPr>
          <w:p w:rsidR="001A7B40" w:rsidRPr="001A7B40" w:rsidRDefault="001A7B40" w:rsidP="009315BF">
            <w:pPr>
              <w:autoSpaceDE w:val="0"/>
              <w:autoSpaceDN w:val="0"/>
              <w:adjustRightInd w:val="0"/>
              <w:ind w:right="10"/>
              <w:contextualSpacing/>
              <w:jc w:val="both"/>
              <w:rPr>
                <w:rFonts w:ascii="Garamond" w:hAnsi="Garamond"/>
                <w:color w:val="000000"/>
              </w:rPr>
            </w:pPr>
            <w:r w:rsidRPr="001A7B40">
              <w:rPr>
                <w:rFonts w:ascii="Garamond" w:hAnsi="Garamond"/>
                <w:color w:val="000000"/>
              </w:rPr>
              <w:t>Std. Error</w:t>
            </w:r>
          </w:p>
        </w:tc>
        <w:tc>
          <w:tcPr>
            <w:tcW w:w="1208" w:type="dxa"/>
            <w:tcBorders>
              <w:top w:val="nil"/>
              <w:left w:val="nil"/>
              <w:bottom w:val="nil"/>
              <w:right w:val="nil"/>
            </w:tcBorders>
            <w:vAlign w:val="bottom"/>
          </w:tcPr>
          <w:p w:rsidR="001A7B40" w:rsidRPr="001A7B40" w:rsidRDefault="001A7B40" w:rsidP="009315BF">
            <w:pPr>
              <w:autoSpaceDE w:val="0"/>
              <w:autoSpaceDN w:val="0"/>
              <w:adjustRightInd w:val="0"/>
              <w:ind w:right="10"/>
              <w:contextualSpacing/>
              <w:jc w:val="both"/>
              <w:rPr>
                <w:rFonts w:ascii="Garamond" w:hAnsi="Garamond"/>
                <w:color w:val="000000"/>
              </w:rPr>
            </w:pPr>
            <w:r w:rsidRPr="001A7B40">
              <w:rPr>
                <w:rFonts w:ascii="Garamond" w:hAnsi="Garamond"/>
                <w:color w:val="000000"/>
              </w:rPr>
              <w:t>t-Statistic</w:t>
            </w:r>
          </w:p>
        </w:tc>
        <w:tc>
          <w:tcPr>
            <w:tcW w:w="997" w:type="dxa"/>
            <w:tcBorders>
              <w:top w:val="nil"/>
              <w:left w:val="nil"/>
              <w:bottom w:val="nil"/>
              <w:right w:val="nil"/>
            </w:tcBorders>
            <w:vAlign w:val="bottom"/>
          </w:tcPr>
          <w:p w:rsidR="001A7B40" w:rsidRPr="001A7B40" w:rsidRDefault="001A7B40" w:rsidP="009315BF">
            <w:pPr>
              <w:autoSpaceDE w:val="0"/>
              <w:autoSpaceDN w:val="0"/>
              <w:adjustRightInd w:val="0"/>
              <w:ind w:right="10"/>
              <w:contextualSpacing/>
              <w:jc w:val="both"/>
              <w:rPr>
                <w:rFonts w:ascii="Garamond" w:hAnsi="Garamond"/>
                <w:color w:val="000000"/>
              </w:rPr>
            </w:pPr>
            <w:r w:rsidRPr="001A7B40">
              <w:rPr>
                <w:rFonts w:ascii="Garamond" w:hAnsi="Garamond"/>
                <w:color w:val="000000"/>
              </w:rPr>
              <w:t>Prob.  </w:t>
            </w:r>
          </w:p>
        </w:tc>
      </w:tr>
      <w:tr w:rsidR="001A7B40" w:rsidRPr="001A7B40" w:rsidTr="000B4D8E">
        <w:trPr>
          <w:trHeight w:hRule="exact" w:val="90"/>
        </w:trPr>
        <w:tc>
          <w:tcPr>
            <w:tcW w:w="2017" w:type="dxa"/>
            <w:tcBorders>
              <w:top w:val="nil"/>
              <w:left w:val="nil"/>
              <w:bottom w:val="double" w:sz="6" w:space="0" w:color="auto"/>
              <w:right w:val="nil"/>
            </w:tcBorders>
            <w:vAlign w:val="bottom"/>
          </w:tcPr>
          <w:p w:rsidR="001A7B40" w:rsidRPr="001A7B40" w:rsidRDefault="001A7B40" w:rsidP="009315BF">
            <w:pPr>
              <w:autoSpaceDE w:val="0"/>
              <w:autoSpaceDN w:val="0"/>
              <w:adjustRightInd w:val="0"/>
              <w:contextualSpacing/>
              <w:jc w:val="both"/>
              <w:rPr>
                <w:rFonts w:ascii="Garamond" w:hAnsi="Garamond"/>
                <w:color w:val="000000"/>
              </w:rPr>
            </w:pPr>
          </w:p>
        </w:tc>
        <w:tc>
          <w:tcPr>
            <w:tcW w:w="1103" w:type="dxa"/>
            <w:tcBorders>
              <w:top w:val="nil"/>
              <w:left w:val="nil"/>
              <w:bottom w:val="double" w:sz="6" w:space="0" w:color="auto"/>
              <w:right w:val="nil"/>
            </w:tcBorders>
            <w:vAlign w:val="bottom"/>
          </w:tcPr>
          <w:p w:rsidR="001A7B40" w:rsidRPr="001A7B40" w:rsidRDefault="001A7B40" w:rsidP="009315BF">
            <w:pPr>
              <w:autoSpaceDE w:val="0"/>
              <w:autoSpaceDN w:val="0"/>
              <w:adjustRightInd w:val="0"/>
              <w:contextualSpacing/>
              <w:jc w:val="both"/>
              <w:rPr>
                <w:rFonts w:ascii="Garamond" w:hAnsi="Garamond"/>
                <w:color w:val="000000"/>
              </w:rPr>
            </w:pPr>
          </w:p>
        </w:tc>
        <w:tc>
          <w:tcPr>
            <w:tcW w:w="1207" w:type="dxa"/>
            <w:tcBorders>
              <w:top w:val="nil"/>
              <w:left w:val="nil"/>
              <w:bottom w:val="double" w:sz="6" w:space="0" w:color="auto"/>
              <w:right w:val="nil"/>
            </w:tcBorders>
            <w:vAlign w:val="bottom"/>
          </w:tcPr>
          <w:p w:rsidR="001A7B40" w:rsidRPr="001A7B40" w:rsidRDefault="001A7B40" w:rsidP="009315BF">
            <w:pPr>
              <w:autoSpaceDE w:val="0"/>
              <w:autoSpaceDN w:val="0"/>
              <w:adjustRightInd w:val="0"/>
              <w:contextualSpacing/>
              <w:jc w:val="both"/>
              <w:rPr>
                <w:rFonts w:ascii="Garamond" w:hAnsi="Garamond"/>
                <w:color w:val="000000"/>
              </w:rPr>
            </w:pPr>
          </w:p>
        </w:tc>
        <w:tc>
          <w:tcPr>
            <w:tcW w:w="1208" w:type="dxa"/>
            <w:tcBorders>
              <w:top w:val="nil"/>
              <w:left w:val="nil"/>
              <w:bottom w:val="double" w:sz="6" w:space="0" w:color="auto"/>
              <w:right w:val="nil"/>
            </w:tcBorders>
            <w:vAlign w:val="bottom"/>
          </w:tcPr>
          <w:p w:rsidR="001A7B40" w:rsidRPr="001A7B40" w:rsidRDefault="001A7B40" w:rsidP="009315BF">
            <w:pPr>
              <w:autoSpaceDE w:val="0"/>
              <w:autoSpaceDN w:val="0"/>
              <w:adjustRightInd w:val="0"/>
              <w:contextualSpacing/>
              <w:jc w:val="both"/>
              <w:rPr>
                <w:rFonts w:ascii="Garamond" w:hAnsi="Garamond"/>
                <w:color w:val="000000"/>
              </w:rPr>
            </w:pPr>
          </w:p>
        </w:tc>
        <w:tc>
          <w:tcPr>
            <w:tcW w:w="997" w:type="dxa"/>
            <w:tcBorders>
              <w:top w:val="nil"/>
              <w:left w:val="nil"/>
              <w:bottom w:val="double" w:sz="6" w:space="0" w:color="auto"/>
              <w:right w:val="nil"/>
            </w:tcBorders>
            <w:vAlign w:val="bottom"/>
          </w:tcPr>
          <w:p w:rsidR="001A7B40" w:rsidRPr="001A7B40" w:rsidRDefault="001A7B40" w:rsidP="009315BF">
            <w:pPr>
              <w:autoSpaceDE w:val="0"/>
              <w:autoSpaceDN w:val="0"/>
              <w:adjustRightInd w:val="0"/>
              <w:contextualSpacing/>
              <w:jc w:val="both"/>
              <w:rPr>
                <w:rFonts w:ascii="Garamond" w:hAnsi="Garamond"/>
                <w:color w:val="000000"/>
              </w:rPr>
            </w:pPr>
          </w:p>
        </w:tc>
      </w:tr>
      <w:tr w:rsidR="001A7B40" w:rsidRPr="001A7B40" w:rsidTr="000B4D8E">
        <w:trPr>
          <w:trHeight w:hRule="exact" w:val="135"/>
        </w:trPr>
        <w:tc>
          <w:tcPr>
            <w:tcW w:w="2017" w:type="dxa"/>
            <w:tcBorders>
              <w:top w:val="nil"/>
              <w:left w:val="nil"/>
              <w:bottom w:val="nil"/>
              <w:right w:val="nil"/>
            </w:tcBorders>
            <w:vAlign w:val="bottom"/>
          </w:tcPr>
          <w:p w:rsidR="001A7B40" w:rsidRPr="001A7B40" w:rsidRDefault="001A7B40" w:rsidP="009315BF">
            <w:pPr>
              <w:autoSpaceDE w:val="0"/>
              <w:autoSpaceDN w:val="0"/>
              <w:adjustRightInd w:val="0"/>
              <w:contextualSpacing/>
              <w:jc w:val="both"/>
              <w:rPr>
                <w:rFonts w:ascii="Garamond" w:hAnsi="Garamond"/>
                <w:color w:val="000000"/>
              </w:rPr>
            </w:pPr>
          </w:p>
        </w:tc>
        <w:tc>
          <w:tcPr>
            <w:tcW w:w="1103" w:type="dxa"/>
            <w:tcBorders>
              <w:top w:val="nil"/>
              <w:left w:val="nil"/>
              <w:bottom w:val="nil"/>
              <w:right w:val="nil"/>
            </w:tcBorders>
            <w:vAlign w:val="bottom"/>
          </w:tcPr>
          <w:p w:rsidR="001A7B40" w:rsidRPr="001A7B40" w:rsidRDefault="001A7B40" w:rsidP="009315BF">
            <w:pPr>
              <w:autoSpaceDE w:val="0"/>
              <w:autoSpaceDN w:val="0"/>
              <w:adjustRightInd w:val="0"/>
              <w:contextualSpacing/>
              <w:jc w:val="both"/>
              <w:rPr>
                <w:rFonts w:ascii="Garamond" w:hAnsi="Garamond"/>
                <w:color w:val="000000"/>
              </w:rPr>
            </w:pPr>
          </w:p>
        </w:tc>
        <w:tc>
          <w:tcPr>
            <w:tcW w:w="1207" w:type="dxa"/>
            <w:tcBorders>
              <w:top w:val="nil"/>
              <w:left w:val="nil"/>
              <w:bottom w:val="nil"/>
              <w:right w:val="nil"/>
            </w:tcBorders>
            <w:vAlign w:val="bottom"/>
          </w:tcPr>
          <w:p w:rsidR="001A7B40" w:rsidRPr="001A7B40" w:rsidRDefault="001A7B40" w:rsidP="009315BF">
            <w:pPr>
              <w:autoSpaceDE w:val="0"/>
              <w:autoSpaceDN w:val="0"/>
              <w:adjustRightInd w:val="0"/>
              <w:contextualSpacing/>
              <w:jc w:val="both"/>
              <w:rPr>
                <w:rFonts w:ascii="Garamond" w:hAnsi="Garamond"/>
                <w:color w:val="000000"/>
              </w:rPr>
            </w:pPr>
          </w:p>
        </w:tc>
        <w:tc>
          <w:tcPr>
            <w:tcW w:w="1208" w:type="dxa"/>
            <w:tcBorders>
              <w:top w:val="nil"/>
              <w:left w:val="nil"/>
              <w:bottom w:val="nil"/>
              <w:right w:val="nil"/>
            </w:tcBorders>
            <w:vAlign w:val="bottom"/>
          </w:tcPr>
          <w:p w:rsidR="001A7B40" w:rsidRPr="001A7B40" w:rsidRDefault="001A7B40" w:rsidP="009315BF">
            <w:pPr>
              <w:autoSpaceDE w:val="0"/>
              <w:autoSpaceDN w:val="0"/>
              <w:adjustRightInd w:val="0"/>
              <w:contextualSpacing/>
              <w:jc w:val="both"/>
              <w:rPr>
                <w:rFonts w:ascii="Garamond" w:hAnsi="Garamond"/>
                <w:color w:val="000000"/>
              </w:rPr>
            </w:pPr>
          </w:p>
        </w:tc>
        <w:tc>
          <w:tcPr>
            <w:tcW w:w="997" w:type="dxa"/>
            <w:tcBorders>
              <w:top w:val="nil"/>
              <w:left w:val="nil"/>
              <w:bottom w:val="nil"/>
              <w:right w:val="nil"/>
            </w:tcBorders>
            <w:vAlign w:val="bottom"/>
          </w:tcPr>
          <w:p w:rsidR="001A7B40" w:rsidRPr="001A7B40" w:rsidRDefault="001A7B40" w:rsidP="009315BF">
            <w:pPr>
              <w:autoSpaceDE w:val="0"/>
              <w:autoSpaceDN w:val="0"/>
              <w:adjustRightInd w:val="0"/>
              <w:contextualSpacing/>
              <w:jc w:val="both"/>
              <w:rPr>
                <w:rFonts w:ascii="Garamond" w:hAnsi="Garamond"/>
                <w:color w:val="000000"/>
              </w:rPr>
            </w:pPr>
          </w:p>
        </w:tc>
      </w:tr>
      <w:tr w:rsidR="001A7B40" w:rsidRPr="001A7B40" w:rsidTr="000B4D8E">
        <w:trPr>
          <w:trHeight w:val="225"/>
        </w:trPr>
        <w:tc>
          <w:tcPr>
            <w:tcW w:w="2017" w:type="dxa"/>
            <w:tcBorders>
              <w:top w:val="nil"/>
              <w:left w:val="nil"/>
              <w:bottom w:val="nil"/>
              <w:right w:val="nil"/>
            </w:tcBorders>
            <w:vAlign w:val="bottom"/>
          </w:tcPr>
          <w:p w:rsidR="001A7B40" w:rsidRPr="001A7B40" w:rsidRDefault="001A7B40" w:rsidP="009315BF">
            <w:pPr>
              <w:autoSpaceDE w:val="0"/>
              <w:autoSpaceDN w:val="0"/>
              <w:adjustRightInd w:val="0"/>
              <w:contextualSpacing/>
              <w:jc w:val="both"/>
              <w:rPr>
                <w:rFonts w:ascii="Garamond" w:hAnsi="Garamond"/>
                <w:color w:val="000000"/>
              </w:rPr>
            </w:pPr>
            <w:r w:rsidRPr="001A7B40">
              <w:rPr>
                <w:rFonts w:ascii="Garamond" w:hAnsi="Garamond"/>
                <w:color w:val="000000"/>
              </w:rPr>
              <w:t>C</w:t>
            </w:r>
          </w:p>
        </w:tc>
        <w:tc>
          <w:tcPr>
            <w:tcW w:w="1103" w:type="dxa"/>
            <w:tcBorders>
              <w:top w:val="nil"/>
              <w:left w:val="nil"/>
              <w:bottom w:val="nil"/>
              <w:right w:val="nil"/>
            </w:tcBorders>
            <w:vAlign w:val="bottom"/>
          </w:tcPr>
          <w:p w:rsidR="001A7B40" w:rsidRPr="001A7B40" w:rsidRDefault="001A7B40" w:rsidP="009315BF">
            <w:pPr>
              <w:autoSpaceDE w:val="0"/>
              <w:autoSpaceDN w:val="0"/>
              <w:adjustRightInd w:val="0"/>
              <w:ind w:right="10"/>
              <w:contextualSpacing/>
              <w:jc w:val="both"/>
              <w:rPr>
                <w:rFonts w:ascii="Garamond" w:hAnsi="Garamond"/>
                <w:color w:val="000000"/>
              </w:rPr>
            </w:pPr>
            <w:r w:rsidRPr="001A7B40">
              <w:rPr>
                <w:rFonts w:ascii="Garamond" w:hAnsi="Garamond"/>
                <w:color w:val="000000"/>
              </w:rPr>
              <w:t>3.02E+11</w:t>
            </w:r>
          </w:p>
        </w:tc>
        <w:tc>
          <w:tcPr>
            <w:tcW w:w="1207" w:type="dxa"/>
            <w:tcBorders>
              <w:top w:val="nil"/>
              <w:left w:val="nil"/>
              <w:bottom w:val="nil"/>
              <w:right w:val="nil"/>
            </w:tcBorders>
            <w:vAlign w:val="bottom"/>
          </w:tcPr>
          <w:p w:rsidR="001A7B40" w:rsidRPr="001A7B40" w:rsidRDefault="001A7B40" w:rsidP="009315BF">
            <w:pPr>
              <w:autoSpaceDE w:val="0"/>
              <w:autoSpaceDN w:val="0"/>
              <w:adjustRightInd w:val="0"/>
              <w:ind w:right="10"/>
              <w:contextualSpacing/>
              <w:jc w:val="both"/>
              <w:rPr>
                <w:rFonts w:ascii="Garamond" w:hAnsi="Garamond"/>
                <w:color w:val="000000"/>
              </w:rPr>
            </w:pPr>
            <w:r w:rsidRPr="001A7B40">
              <w:rPr>
                <w:rFonts w:ascii="Garamond" w:hAnsi="Garamond"/>
                <w:color w:val="000000"/>
              </w:rPr>
              <w:t>3.04E+10</w:t>
            </w:r>
          </w:p>
        </w:tc>
        <w:tc>
          <w:tcPr>
            <w:tcW w:w="1208" w:type="dxa"/>
            <w:tcBorders>
              <w:top w:val="nil"/>
              <w:left w:val="nil"/>
              <w:bottom w:val="nil"/>
              <w:right w:val="nil"/>
            </w:tcBorders>
            <w:vAlign w:val="bottom"/>
          </w:tcPr>
          <w:p w:rsidR="001A7B40" w:rsidRPr="001A7B40" w:rsidRDefault="001A7B40" w:rsidP="009315BF">
            <w:pPr>
              <w:autoSpaceDE w:val="0"/>
              <w:autoSpaceDN w:val="0"/>
              <w:adjustRightInd w:val="0"/>
              <w:ind w:right="10"/>
              <w:contextualSpacing/>
              <w:jc w:val="both"/>
              <w:rPr>
                <w:rFonts w:ascii="Garamond" w:hAnsi="Garamond"/>
                <w:color w:val="000000"/>
              </w:rPr>
            </w:pPr>
            <w:r w:rsidRPr="001A7B40">
              <w:rPr>
                <w:rFonts w:ascii="Garamond" w:hAnsi="Garamond"/>
                <w:color w:val="000000"/>
              </w:rPr>
              <w:t>9.925197</w:t>
            </w:r>
          </w:p>
        </w:tc>
        <w:tc>
          <w:tcPr>
            <w:tcW w:w="997" w:type="dxa"/>
            <w:tcBorders>
              <w:top w:val="nil"/>
              <w:left w:val="nil"/>
              <w:bottom w:val="nil"/>
              <w:right w:val="nil"/>
            </w:tcBorders>
            <w:vAlign w:val="bottom"/>
          </w:tcPr>
          <w:p w:rsidR="001A7B40" w:rsidRPr="001A7B40" w:rsidRDefault="001A7B40" w:rsidP="009315BF">
            <w:pPr>
              <w:autoSpaceDE w:val="0"/>
              <w:autoSpaceDN w:val="0"/>
              <w:adjustRightInd w:val="0"/>
              <w:ind w:right="10"/>
              <w:contextualSpacing/>
              <w:jc w:val="both"/>
              <w:rPr>
                <w:rFonts w:ascii="Garamond" w:hAnsi="Garamond"/>
                <w:color w:val="000000"/>
              </w:rPr>
            </w:pPr>
            <w:r w:rsidRPr="001A7B40">
              <w:rPr>
                <w:rFonts w:ascii="Garamond" w:hAnsi="Garamond"/>
                <w:color w:val="000000"/>
              </w:rPr>
              <w:t>0.0000</w:t>
            </w:r>
          </w:p>
        </w:tc>
      </w:tr>
      <w:tr w:rsidR="001A7B40" w:rsidRPr="001A7B40" w:rsidTr="000B4D8E">
        <w:trPr>
          <w:trHeight w:val="225"/>
        </w:trPr>
        <w:tc>
          <w:tcPr>
            <w:tcW w:w="2017" w:type="dxa"/>
            <w:tcBorders>
              <w:top w:val="nil"/>
              <w:left w:val="nil"/>
              <w:bottom w:val="nil"/>
              <w:right w:val="nil"/>
            </w:tcBorders>
            <w:vAlign w:val="bottom"/>
          </w:tcPr>
          <w:p w:rsidR="001A7B40" w:rsidRPr="001A7B40" w:rsidRDefault="001A7B40" w:rsidP="009315BF">
            <w:pPr>
              <w:autoSpaceDE w:val="0"/>
              <w:autoSpaceDN w:val="0"/>
              <w:adjustRightInd w:val="0"/>
              <w:contextualSpacing/>
              <w:jc w:val="both"/>
              <w:rPr>
                <w:rFonts w:ascii="Garamond" w:hAnsi="Garamond"/>
                <w:color w:val="000000"/>
              </w:rPr>
            </w:pPr>
            <w:r w:rsidRPr="001A7B40">
              <w:rPr>
                <w:rFonts w:ascii="Garamond" w:hAnsi="Garamond"/>
                <w:color w:val="000000"/>
              </w:rPr>
              <w:t>PREMI</w:t>
            </w:r>
          </w:p>
        </w:tc>
        <w:tc>
          <w:tcPr>
            <w:tcW w:w="1103" w:type="dxa"/>
            <w:tcBorders>
              <w:top w:val="nil"/>
              <w:left w:val="nil"/>
              <w:bottom w:val="nil"/>
              <w:right w:val="nil"/>
            </w:tcBorders>
            <w:vAlign w:val="bottom"/>
          </w:tcPr>
          <w:p w:rsidR="001A7B40" w:rsidRPr="001A7B40" w:rsidRDefault="001A7B40" w:rsidP="009315BF">
            <w:pPr>
              <w:autoSpaceDE w:val="0"/>
              <w:autoSpaceDN w:val="0"/>
              <w:adjustRightInd w:val="0"/>
              <w:ind w:right="10"/>
              <w:contextualSpacing/>
              <w:jc w:val="both"/>
              <w:rPr>
                <w:rFonts w:ascii="Garamond" w:hAnsi="Garamond"/>
                <w:color w:val="000000"/>
              </w:rPr>
            </w:pPr>
            <w:r w:rsidRPr="001A7B40">
              <w:rPr>
                <w:rFonts w:ascii="Garamond" w:hAnsi="Garamond"/>
                <w:color w:val="000000"/>
              </w:rPr>
              <w:t>-1.792921</w:t>
            </w:r>
          </w:p>
        </w:tc>
        <w:tc>
          <w:tcPr>
            <w:tcW w:w="1207" w:type="dxa"/>
            <w:tcBorders>
              <w:top w:val="nil"/>
              <w:left w:val="nil"/>
              <w:bottom w:val="nil"/>
              <w:right w:val="nil"/>
            </w:tcBorders>
            <w:vAlign w:val="bottom"/>
          </w:tcPr>
          <w:p w:rsidR="001A7B40" w:rsidRPr="001A7B40" w:rsidRDefault="001A7B40" w:rsidP="009315BF">
            <w:pPr>
              <w:autoSpaceDE w:val="0"/>
              <w:autoSpaceDN w:val="0"/>
              <w:adjustRightInd w:val="0"/>
              <w:ind w:right="10"/>
              <w:contextualSpacing/>
              <w:jc w:val="both"/>
              <w:rPr>
                <w:rFonts w:ascii="Garamond" w:hAnsi="Garamond"/>
                <w:color w:val="000000"/>
              </w:rPr>
            </w:pPr>
            <w:r w:rsidRPr="001A7B40">
              <w:rPr>
                <w:rFonts w:ascii="Garamond" w:hAnsi="Garamond"/>
                <w:color w:val="000000"/>
              </w:rPr>
              <w:t>0.433392</w:t>
            </w:r>
          </w:p>
        </w:tc>
        <w:tc>
          <w:tcPr>
            <w:tcW w:w="1208" w:type="dxa"/>
            <w:tcBorders>
              <w:top w:val="nil"/>
              <w:left w:val="nil"/>
              <w:bottom w:val="nil"/>
              <w:right w:val="nil"/>
            </w:tcBorders>
            <w:vAlign w:val="bottom"/>
          </w:tcPr>
          <w:p w:rsidR="001A7B40" w:rsidRPr="001A7B40" w:rsidRDefault="001A7B40" w:rsidP="009315BF">
            <w:pPr>
              <w:autoSpaceDE w:val="0"/>
              <w:autoSpaceDN w:val="0"/>
              <w:adjustRightInd w:val="0"/>
              <w:ind w:right="10"/>
              <w:contextualSpacing/>
              <w:jc w:val="both"/>
              <w:rPr>
                <w:rFonts w:ascii="Garamond" w:hAnsi="Garamond"/>
                <w:color w:val="000000"/>
              </w:rPr>
            </w:pPr>
            <w:r w:rsidRPr="001A7B40">
              <w:rPr>
                <w:rFonts w:ascii="Garamond" w:hAnsi="Garamond"/>
                <w:color w:val="000000"/>
              </w:rPr>
              <w:t>-4.136952</w:t>
            </w:r>
          </w:p>
        </w:tc>
        <w:tc>
          <w:tcPr>
            <w:tcW w:w="997" w:type="dxa"/>
            <w:tcBorders>
              <w:top w:val="nil"/>
              <w:left w:val="nil"/>
              <w:bottom w:val="nil"/>
              <w:right w:val="nil"/>
            </w:tcBorders>
            <w:vAlign w:val="bottom"/>
          </w:tcPr>
          <w:p w:rsidR="001A7B40" w:rsidRPr="001A7B40" w:rsidRDefault="001A7B40" w:rsidP="009315BF">
            <w:pPr>
              <w:autoSpaceDE w:val="0"/>
              <w:autoSpaceDN w:val="0"/>
              <w:adjustRightInd w:val="0"/>
              <w:ind w:right="10"/>
              <w:contextualSpacing/>
              <w:jc w:val="both"/>
              <w:rPr>
                <w:rFonts w:ascii="Garamond" w:hAnsi="Garamond"/>
                <w:color w:val="000000"/>
              </w:rPr>
            </w:pPr>
            <w:r w:rsidRPr="001A7B40">
              <w:rPr>
                <w:rFonts w:ascii="Garamond" w:hAnsi="Garamond"/>
                <w:color w:val="000000"/>
              </w:rPr>
              <w:t>0.0002</w:t>
            </w:r>
          </w:p>
        </w:tc>
      </w:tr>
      <w:tr w:rsidR="001A7B40" w:rsidRPr="001A7B40" w:rsidTr="000B4D8E">
        <w:trPr>
          <w:trHeight w:val="225"/>
        </w:trPr>
        <w:tc>
          <w:tcPr>
            <w:tcW w:w="2017" w:type="dxa"/>
            <w:tcBorders>
              <w:top w:val="nil"/>
              <w:left w:val="nil"/>
              <w:bottom w:val="nil"/>
              <w:right w:val="nil"/>
            </w:tcBorders>
            <w:vAlign w:val="bottom"/>
          </w:tcPr>
          <w:p w:rsidR="001A7B40" w:rsidRPr="001A7B40" w:rsidRDefault="001A7B40" w:rsidP="009315BF">
            <w:pPr>
              <w:autoSpaceDE w:val="0"/>
              <w:autoSpaceDN w:val="0"/>
              <w:adjustRightInd w:val="0"/>
              <w:contextualSpacing/>
              <w:jc w:val="both"/>
              <w:rPr>
                <w:rFonts w:ascii="Garamond" w:hAnsi="Garamond"/>
                <w:color w:val="000000"/>
              </w:rPr>
            </w:pPr>
            <w:r w:rsidRPr="001A7B40">
              <w:rPr>
                <w:rFonts w:ascii="Garamond" w:hAnsi="Garamond"/>
                <w:color w:val="000000"/>
              </w:rPr>
              <w:t>KLAIM</w:t>
            </w:r>
          </w:p>
        </w:tc>
        <w:tc>
          <w:tcPr>
            <w:tcW w:w="1103" w:type="dxa"/>
            <w:tcBorders>
              <w:top w:val="nil"/>
              <w:left w:val="nil"/>
              <w:bottom w:val="nil"/>
              <w:right w:val="nil"/>
            </w:tcBorders>
            <w:vAlign w:val="bottom"/>
          </w:tcPr>
          <w:p w:rsidR="001A7B40" w:rsidRPr="001A7B40" w:rsidRDefault="001A7B40" w:rsidP="009315BF">
            <w:pPr>
              <w:autoSpaceDE w:val="0"/>
              <w:autoSpaceDN w:val="0"/>
              <w:adjustRightInd w:val="0"/>
              <w:ind w:right="10"/>
              <w:contextualSpacing/>
              <w:jc w:val="both"/>
              <w:rPr>
                <w:rFonts w:ascii="Garamond" w:hAnsi="Garamond"/>
                <w:color w:val="000000"/>
              </w:rPr>
            </w:pPr>
            <w:r w:rsidRPr="001A7B40">
              <w:rPr>
                <w:rFonts w:ascii="Garamond" w:hAnsi="Garamond"/>
                <w:color w:val="000000"/>
              </w:rPr>
              <w:t>0.656702</w:t>
            </w:r>
          </w:p>
        </w:tc>
        <w:tc>
          <w:tcPr>
            <w:tcW w:w="1207" w:type="dxa"/>
            <w:tcBorders>
              <w:top w:val="nil"/>
              <w:left w:val="nil"/>
              <w:bottom w:val="nil"/>
              <w:right w:val="nil"/>
            </w:tcBorders>
            <w:vAlign w:val="bottom"/>
          </w:tcPr>
          <w:p w:rsidR="001A7B40" w:rsidRPr="001A7B40" w:rsidRDefault="001A7B40" w:rsidP="009315BF">
            <w:pPr>
              <w:autoSpaceDE w:val="0"/>
              <w:autoSpaceDN w:val="0"/>
              <w:adjustRightInd w:val="0"/>
              <w:ind w:right="10"/>
              <w:contextualSpacing/>
              <w:jc w:val="both"/>
              <w:rPr>
                <w:rFonts w:ascii="Garamond" w:hAnsi="Garamond"/>
                <w:color w:val="000000"/>
              </w:rPr>
            </w:pPr>
            <w:r w:rsidRPr="001A7B40">
              <w:rPr>
                <w:rFonts w:ascii="Garamond" w:hAnsi="Garamond"/>
                <w:color w:val="000000"/>
              </w:rPr>
              <w:t>0.428985</w:t>
            </w:r>
          </w:p>
        </w:tc>
        <w:tc>
          <w:tcPr>
            <w:tcW w:w="1208" w:type="dxa"/>
            <w:tcBorders>
              <w:top w:val="nil"/>
              <w:left w:val="nil"/>
              <w:bottom w:val="nil"/>
              <w:right w:val="nil"/>
            </w:tcBorders>
            <w:vAlign w:val="bottom"/>
          </w:tcPr>
          <w:p w:rsidR="001A7B40" w:rsidRPr="001A7B40" w:rsidRDefault="001A7B40" w:rsidP="009315BF">
            <w:pPr>
              <w:autoSpaceDE w:val="0"/>
              <w:autoSpaceDN w:val="0"/>
              <w:adjustRightInd w:val="0"/>
              <w:ind w:right="10"/>
              <w:contextualSpacing/>
              <w:jc w:val="both"/>
              <w:rPr>
                <w:rFonts w:ascii="Garamond" w:hAnsi="Garamond"/>
                <w:color w:val="000000"/>
              </w:rPr>
            </w:pPr>
            <w:r w:rsidRPr="001A7B40">
              <w:rPr>
                <w:rFonts w:ascii="Garamond" w:hAnsi="Garamond"/>
                <w:color w:val="000000"/>
              </w:rPr>
              <w:t>1.530827</w:t>
            </w:r>
          </w:p>
        </w:tc>
        <w:tc>
          <w:tcPr>
            <w:tcW w:w="997" w:type="dxa"/>
            <w:tcBorders>
              <w:top w:val="nil"/>
              <w:left w:val="nil"/>
              <w:bottom w:val="nil"/>
              <w:right w:val="nil"/>
            </w:tcBorders>
            <w:vAlign w:val="bottom"/>
          </w:tcPr>
          <w:p w:rsidR="001A7B40" w:rsidRPr="001A7B40" w:rsidRDefault="001A7B40" w:rsidP="009315BF">
            <w:pPr>
              <w:autoSpaceDE w:val="0"/>
              <w:autoSpaceDN w:val="0"/>
              <w:adjustRightInd w:val="0"/>
              <w:ind w:right="10"/>
              <w:contextualSpacing/>
              <w:jc w:val="both"/>
              <w:rPr>
                <w:rFonts w:ascii="Garamond" w:hAnsi="Garamond"/>
                <w:color w:val="000000"/>
              </w:rPr>
            </w:pPr>
            <w:r w:rsidRPr="001A7B40">
              <w:rPr>
                <w:rFonts w:ascii="Garamond" w:hAnsi="Garamond"/>
                <w:color w:val="000000"/>
              </w:rPr>
              <w:t>0.1343</w:t>
            </w:r>
          </w:p>
        </w:tc>
      </w:tr>
      <w:tr w:rsidR="001A7B40" w:rsidRPr="001A7B40" w:rsidTr="000B4D8E">
        <w:trPr>
          <w:trHeight w:val="225"/>
        </w:trPr>
        <w:tc>
          <w:tcPr>
            <w:tcW w:w="2017" w:type="dxa"/>
            <w:tcBorders>
              <w:top w:val="nil"/>
              <w:left w:val="nil"/>
              <w:bottom w:val="nil"/>
              <w:right w:val="nil"/>
            </w:tcBorders>
            <w:vAlign w:val="bottom"/>
          </w:tcPr>
          <w:p w:rsidR="001A7B40" w:rsidRPr="001A7B40" w:rsidRDefault="001A7B40" w:rsidP="009315BF">
            <w:pPr>
              <w:autoSpaceDE w:val="0"/>
              <w:autoSpaceDN w:val="0"/>
              <w:adjustRightInd w:val="0"/>
              <w:contextualSpacing/>
              <w:jc w:val="both"/>
              <w:rPr>
                <w:rFonts w:ascii="Garamond" w:hAnsi="Garamond"/>
                <w:color w:val="000000"/>
              </w:rPr>
            </w:pPr>
            <w:r w:rsidRPr="001A7B40">
              <w:rPr>
                <w:rFonts w:ascii="Garamond" w:hAnsi="Garamond"/>
                <w:color w:val="000000"/>
              </w:rPr>
              <w:t>HASIL_INVESTASI</w:t>
            </w:r>
          </w:p>
        </w:tc>
        <w:tc>
          <w:tcPr>
            <w:tcW w:w="1103" w:type="dxa"/>
            <w:tcBorders>
              <w:top w:val="nil"/>
              <w:left w:val="nil"/>
              <w:bottom w:val="nil"/>
              <w:right w:val="nil"/>
            </w:tcBorders>
            <w:vAlign w:val="bottom"/>
          </w:tcPr>
          <w:p w:rsidR="001A7B40" w:rsidRPr="001A7B40" w:rsidRDefault="001A7B40" w:rsidP="009315BF">
            <w:pPr>
              <w:autoSpaceDE w:val="0"/>
              <w:autoSpaceDN w:val="0"/>
              <w:adjustRightInd w:val="0"/>
              <w:ind w:right="10"/>
              <w:contextualSpacing/>
              <w:jc w:val="both"/>
              <w:rPr>
                <w:rFonts w:ascii="Garamond" w:hAnsi="Garamond"/>
                <w:color w:val="000000"/>
              </w:rPr>
            </w:pPr>
            <w:r w:rsidRPr="001A7B40">
              <w:rPr>
                <w:rFonts w:ascii="Garamond" w:hAnsi="Garamond"/>
                <w:color w:val="000000"/>
              </w:rPr>
              <w:t>0.756427</w:t>
            </w:r>
          </w:p>
        </w:tc>
        <w:tc>
          <w:tcPr>
            <w:tcW w:w="1207" w:type="dxa"/>
            <w:tcBorders>
              <w:top w:val="nil"/>
              <w:left w:val="nil"/>
              <w:bottom w:val="nil"/>
              <w:right w:val="nil"/>
            </w:tcBorders>
            <w:vAlign w:val="bottom"/>
          </w:tcPr>
          <w:p w:rsidR="001A7B40" w:rsidRPr="001A7B40" w:rsidRDefault="001A7B40" w:rsidP="009315BF">
            <w:pPr>
              <w:autoSpaceDE w:val="0"/>
              <w:autoSpaceDN w:val="0"/>
              <w:adjustRightInd w:val="0"/>
              <w:ind w:right="10"/>
              <w:contextualSpacing/>
              <w:jc w:val="both"/>
              <w:rPr>
                <w:rFonts w:ascii="Garamond" w:hAnsi="Garamond"/>
                <w:color w:val="000000"/>
              </w:rPr>
            </w:pPr>
            <w:r w:rsidRPr="001A7B40">
              <w:rPr>
                <w:rFonts w:ascii="Garamond" w:hAnsi="Garamond"/>
                <w:color w:val="000000"/>
              </w:rPr>
              <w:t>0.255291</w:t>
            </w:r>
          </w:p>
        </w:tc>
        <w:tc>
          <w:tcPr>
            <w:tcW w:w="1208" w:type="dxa"/>
            <w:tcBorders>
              <w:top w:val="nil"/>
              <w:left w:val="nil"/>
              <w:bottom w:val="nil"/>
              <w:right w:val="nil"/>
            </w:tcBorders>
            <w:vAlign w:val="bottom"/>
          </w:tcPr>
          <w:p w:rsidR="001A7B40" w:rsidRPr="001A7B40" w:rsidRDefault="001A7B40" w:rsidP="009315BF">
            <w:pPr>
              <w:autoSpaceDE w:val="0"/>
              <w:autoSpaceDN w:val="0"/>
              <w:adjustRightInd w:val="0"/>
              <w:ind w:right="10"/>
              <w:contextualSpacing/>
              <w:jc w:val="both"/>
              <w:rPr>
                <w:rFonts w:ascii="Garamond" w:hAnsi="Garamond"/>
                <w:color w:val="000000"/>
              </w:rPr>
            </w:pPr>
            <w:r w:rsidRPr="001A7B40">
              <w:rPr>
                <w:rFonts w:ascii="Garamond" w:hAnsi="Garamond"/>
                <w:color w:val="000000"/>
              </w:rPr>
              <w:t>2.963002</w:t>
            </w:r>
          </w:p>
        </w:tc>
        <w:tc>
          <w:tcPr>
            <w:tcW w:w="997" w:type="dxa"/>
            <w:tcBorders>
              <w:top w:val="nil"/>
              <w:left w:val="nil"/>
              <w:bottom w:val="nil"/>
              <w:right w:val="nil"/>
            </w:tcBorders>
            <w:vAlign w:val="bottom"/>
          </w:tcPr>
          <w:p w:rsidR="001A7B40" w:rsidRPr="001A7B40" w:rsidRDefault="001A7B40" w:rsidP="009315BF">
            <w:pPr>
              <w:autoSpaceDE w:val="0"/>
              <w:autoSpaceDN w:val="0"/>
              <w:adjustRightInd w:val="0"/>
              <w:ind w:right="10"/>
              <w:contextualSpacing/>
              <w:jc w:val="both"/>
              <w:rPr>
                <w:rFonts w:ascii="Garamond" w:hAnsi="Garamond"/>
                <w:color w:val="000000"/>
              </w:rPr>
            </w:pPr>
            <w:r w:rsidRPr="001A7B40">
              <w:rPr>
                <w:rFonts w:ascii="Garamond" w:hAnsi="Garamond"/>
                <w:color w:val="000000"/>
              </w:rPr>
              <w:t>0.0053</w:t>
            </w:r>
          </w:p>
        </w:tc>
      </w:tr>
      <w:tr w:rsidR="001A7B40" w:rsidRPr="001A7B40" w:rsidTr="000B4D8E">
        <w:trPr>
          <w:trHeight w:hRule="exact" w:val="90"/>
        </w:trPr>
        <w:tc>
          <w:tcPr>
            <w:tcW w:w="2017" w:type="dxa"/>
            <w:tcBorders>
              <w:top w:val="nil"/>
              <w:left w:val="nil"/>
              <w:bottom w:val="double" w:sz="6" w:space="0" w:color="auto"/>
              <w:right w:val="nil"/>
            </w:tcBorders>
            <w:vAlign w:val="bottom"/>
          </w:tcPr>
          <w:p w:rsidR="001A7B40" w:rsidRPr="001A7B40" w:rsidRDefault="001A7B40" w:rsidP="009315BF">
            <w:pPr>
              <w:autoSpaceDE w:val="0"/>
              <w:autoSpaceDN w:val="0"/>
              <w:adjustRightInd w:val="0"/>
              <w:contextualSpacing/>
              <w:jc w:val="both"/>
              <w:rPr>
                <w:rFonts w:ascii="Garamond" w:hAnsi="Garamond"/>
                <w:color w:val="000000"/>
              </w:rPr>
            </w:pPr>
          </w:p>
        </w:tc>
        <w:tc>
          <w:tcPr>
            <w:tcW w:w="1103" w:type="dxa"/>
            <w:tcBorders>
              <w:top w:val="nil"/>
              <w:left w:val="nil"/>
              <w:bottom w:val="double" w:sz="6" w:space="0" w:color="auto"/>
              <w:right w:val="nil"/>
            </w:tcBorders>
            <w:vAlign w:val="bottom"/>
          </w:tcPr>
          <w:p w:rsidR="001A7B40" w:rsidRPr="001A7B40" w:rsidRDefault="001A7B40" w:rsidP="009315BF">
            <w:pPr>
              <w:autoSpaceDE w:val="0"/>
              <w:autoSpaceDN w:val="0"/>
              <w:adjustRightInd w:val="0"/>
              <w:contextualSpacing/>
              <w:jc w:val="both"/>
              <w:rPr>
                <w:rFonts w:ascii="Garamond" w:hAnsi="Garamond"/>
                <w:color w:val="000000"/>
              </w:rPr>
            </w:pPr>
          </w:p>
        </w:tc>
        <w:tc>
          <w:tcPr>
            <w:tcW w:w="1207" w:type="dxa"/>
            <w:tcBorders>
              <w:top w:val="nil"/>
              <w:left w:val="nil"/>
              <w:bottom w:val="double" w:sz="6" w:space="0" w:color="auto"/>
              <w:right w:val="nil"/>
            </w:tcBorders>
            <w:vAlign w:val="bottom"/>
          </w:tcPr>
          <w:p w:rsidR="001A7B40" w:rsidRPr="001A7B40" w:rsidRDefault="001A7B40" w:rsidP="009315BF">
            <w:pPr>
              <w:autoSpaceDE w:val="0"/>
              <w:autoSpaceDN w:val="0"/>
              <w:adjustRightInd w:val="0"/>
              <w:contextualSpacing/>
              <w:jc w:val="both"/>
              <w:rPr>
                <w:rFonts w:ascii="Garamond" w:hAnsi="Garamond"/>
                <w:color w:val="000000"/>
              </w:rPr>
            </w:pPr>
          </w:p>
        </w:tc>
        <w:tc>
          <w:tcPr>
            <w:tcW w:w="1208" w:type="dxa"/>
            <w:tcBorders>
              <w:top w:val="nil"/>
              <w:left w:val="nil"/>
              <w:bottom w:val="double" w:sz="6" w:space="0" w:color="auto"/>
              <w:right w:val="nil"/>
            </w:tcBorders>
            <w:vAlign w:val="bottom"/>
          </w:tcPr>
          <w:p w:rsidR="001A7B40" w:rsidRPr="001A7B40" w:rsidRDefault="001A7B40" w:rsidP="009315BF">
            <w:pPr>
              <w:autoSpaceDE w:val="0"/>
              <w:autoSpaceDN w:val="0"/>
              <w:adjustRightInd w:val="0"/>
              <w:contextualSpacing/>
              <w:jc w:val="both"/>
              <w:rPr>
                <w:rFonts w:ascii="Garamond" w:hAnsi="Garamond"/>
                <w:color w:val="000000"/>
              </w:rPr>
            </w:pPr>
          </w:p>
        </w:tc>
        <w:tc>
          <w:tcPr>
            <w:tcW w:w="997" w:type="dxa"/>
            <w:tcBorders>
              <w:top w:val="nil"/>
              <w:left w:val="nil"/>
              <w:bottom w:val="double" w:sz="6" w:space="0" w:color="auto"/>
              <w:right w:val="nil"/>
            </w:tcBorders>
            <w:vAlign w:val="bottom"/>
          </w:tcPr>
          <w:p w:rsidR="001A7B40" w:rsidRPr="001A7B40" w:rsidRDefault="001A7B40" w:rsidP="009315BF">
            <w:pPr>
              <w:autoSpaceDE w:val="0"/>
              <w:autoSpaceDN w:val="0"/>
              <w:adjustRightInd w:val="0"/>
              <w:contextualSpacing/>
              <w:jc w:val="both"/>
              <w:rPr>
                <w:rFonts w:ascii="Garamond" w:hAnsi="Garamond"/>
                <w:color w:val="000000"/>
              </w:rPr>
            </w:pPr>
          </w:p>
        </w:tc>
      </w:tr>
      <w:tr w:rsidR="001A7B40" w:rsidRPr="001A7B40" w:rsidTr="000B4D8E">
        <w:trPr>
          <w:trHeight w:hRule="exact" w:val="135"/>
        </w:trPr>
        <w:tc>
          <w:tcPr>
            <w:tcW w:w="2017" w:type="dxa"/>
            <w:tcBorders>
              <w:top w:val="nil"/>
              <w:left w:val="nil"/>
              <w:bottom w:val="nil"/>
              <w:right w:val="nil"/>
            </w:tcBorders>
            <w:vAlign w:val="bottom"/>
          </w:tcPr>
          <w:p w:rsidR="001A7B40" w:rsidRPr="001A7B40" w:rsidRDefault="001A7B40" w:rsidP="009315BF">
            <w:pPr>
              <w:autoSpaceDE w:val="0"/>
              <w:autoSpaceDN w:val="0"/>
              <w:adjustRightInd w:val="0"/>
              <w:contextualSpacing/>
              <w:jc w:val="both"/>
              <w:rPr>
                <w:rFonts w:ascii="Garamond" w:hAnsi="Garamond"/>
                <w:color w:val="000000"/>
              </w:rPr>
            </w:pPr>
          </w:p>
        </w:tc>
        <w:tc>
          <w:tcPr>
            <w:tcW w:w="1103" w:type="dxa"/>
            <w:tcBorders>
              <w:top w:val="nil"/>
              <w:left w:val="nil"/>
              <w:bottom w:val="nil"/>
              <w:right w:val="nil"/>
            </w:tcBorders>
            <w:vAlign w:val="bottom"/>
          </w:tcPr>
          <w:p w:rsidR="001A7B40" w:rsidRPr="001A7B40" w:rsidRDefault="001A7B40" w:rsidP="009315BF">
            <w:pPr>
              <w:autoSpaceDE w:val="0"/>
              <w:autoSpaceDN w:val="0"/>
              <w:adjustRightInd w:val="0"/>
              <w:contextualSpacing/>
              <w:jc w:val="both"/>
              <w:rPr>
                <w:rFonts w:ascii="Garamond" w:hAnsi="Garamond"/>
                <w:color w:val="000000"/>
              </w:rPr>
            </w:pPr>
          </w:p>
        </w:tc>
        <w:tc>
          <w:tcPr>
            <w:tcW w:w="1207" w:type="dxa"/>
            <w:tcBorders>
              <w:top w:val="nil"/>
              <w:left w:val="nil"/>
              <w:bottom w:val="nil"/>
              <w:right w:val="nil"/>
            </w:tcBorders>
            <w:vAlign w:val="bottom"/>
          </w:tcPr>
          <w:p w:rsidR="001A7B40" w:rsidRPr="001A7B40" w:rsidRDefault="001A7B40" w:rsidP="009315BF">
            <w:pPr>
              <w:autoSpaceDE w:val="0"/>
              <w:autoSpaceDN w:val="0"/>
              <w:adjustRightInd w:val="0"/>
              <w:contextualSpacing/>
              <w:jc w:val="both"/>
              <w:rPr>
                <w:rFonts w:ascii="Garamond" w:hAnsi="Garamond"/>
                <w:color w:val="000000"/>
              </w:rPr>
            </w:pPr>
          </w:p>
        </w:tc>
        <w:tc>
          <w:tcPr>
            <w:tcW w:w="1208" w:type="dxa"/>
            <w:tcBorders>
              <w:top w:val="nil"/>
              <w:left w:val="nil"/>
              <w:bottom w:val="nil"/>
              <w:right w:val="nil"/>
            </w:tcBorders>
            <w:vAlign w:val="bottom"/>
          </w:tcPr>
          <w:p w:rsidR="001A7B40" w:rsidRPr="001A7B40" w:rsidRDefault="001A7B40" w:rsidP="009315BF">
            <w:pPr>
              <w:autoSpaceDE w:val="0"/>
              <w:autoSpaceDN w:val="0"/>
              <w:adjustRightInd w:val="0"/>
              <w:contextualSpacing/>
              <w:jc w:val="both"/>
              <w:rPr>
                <w:rFonts w:ascii="Garamond" w:hAnsi="Garamond"/>
                <w:color w:val="000000"/>
              </w:rPr>
            </w:pPr>
          </w:p>
        </w:tc>
        <w:tc>
          <w:tcPr>
            <w:tcW w:w="997" w:type="dxa"/>
            <w:tcBorders>
              <w:top w:val="nil"/>
              <w:left w:val="nil"/>
              <w:bottom w:val="nil"/>
              <w:right w:val="nil"/>
            </w:tcBorders>
            <w:vAlign w:val="bottom"/>
          </w:tcPr>
          <w:p w:rsidR="001A7B40" w:rsidRPr="001A7B40" w:rsidRDefault="001A7B40" w:rsidP="009315BF">
            <w:pPr>
              <w:autoSpaceDE w:val="0"/>
              <w:autoSpaceDN w:val="0"/>
              <w:adjustRightInd w:val="0"/>
              <w:contextualSpacing/>
              <w:jc w:val="both"/>
              <w:rPr>
                <w:rFonts w:ascii="Garamond" w:hAnsi="Garamond"/>
                <w:color w:val="000000"/>
              </w:rPr>
            </w:pPr>
          </w:p>
        </w:tc>
      </w:tr>
      <w:tr w:rsidR="001A7B40" w:rsidRPr="001A7B40" w:rsidTr="000B4D8E">
        <w:trPr>
          <w:trHeight w:val="225"/>
        </w:trPr>
        <w:tc>
          <w:tcPr>
            <w:tcW w:w="2017" w:type="dxa"/>
            <w:tcBorders>
              <w:top w:val="nil"/>
              <w:left w:val="nil"/>
              <w:bottom w:val="nil"/>
              <w:right w:val="nil"/>
            </w:tcBorders>
            <w:vAlign w:val="bottom"/>
          </w:tcPr>
          <w:p w:rsidR="001A7B40" w:rsidRPr="001A7B40" w:rsidRDefault="001A7B40" w:rsidP="009315BF">
            <w:pPr>
              <w:autoSpaceDE w:val="0"/>
              <w:autoSpaceDN w:val="0"/>
              <w:adjustRightInd w:val="0"/>
              <w:contextualSpacing/>
              <w:jc w:val="both"/>
              <w:rPr>
                <w:rFonts w:ascii="Garamond" w:hAnsi="Garamond"/>
                <w:color w:val="000000"/>
              </w:rPr>
            </w:pPr>
          </w:p>
        </w:tc>
        <w:tc>
          <w:tcPr>
            <w:tcW w:w="2310" w:type="dxa"/>
            <w:gridSpan w:val="2"/>
            <w:tcBorders>
              <w:top w:val="nil"/>
              <w:left w:val="nil"/>
              <w:bottom w:val="nil"/>
              <w:right w:val="nil"/>
            </w:tcBorders>
            <w:vAlign w:val="bottom"/>
          </w:tcPr>
          <w:p w:rsidR="001A7B40" w:rsidRPr="001A7B40" w:rsidRDefault="001A7B40" w:rsidP="009315BF">
            <w:pPr>
              <w:autoSpaceDE w:val="0"/>
              <w:autoSpaceDN w:val="0"/>
              <w:adjustRightInd w:val="0"/>
              <w:contextualSpacing/>
              <w:jc w:val="both"/>
              <w:rPr>
                <w:rFonts w:ascii="Garamond" w:hAnsi="Garamond"/>
                <w:color w:val="000000"/>
              </w:rPr>
            </w:pPr>
            <w:r w:rsidRPr="001A7B40">
              <w:rPr>
                <w:rFonts w:ascii="Garamond" w:hAnsi="Garamond"/>
                <w:color w:val="000000"/>
              </w:rPr>
              <w:t>Effects Specification</w:t>
            </w:r>
          </w:p>
        </w:tc>
        <w:tc>
          <w:tcPr>
            <w:tcW w:w="1208" w:type="dxa"/>
            <w:tcBorders>
              <w:top w:val="nil"/>
              <w:left w:val="nil"/>
              <w:bottom w:val="nil"/>
              <w:right w:val="nil"/>
            </w:tcBorders>
            <w:vAlign w:val="bottom"/>
          </w:tcPr>
          <w:p w:rsidR="001A7B40" w:rsidRPr="001A7B40" w:rsidRDefault="001A7B40" w:rsidP="009315BF">
            <w:pPr>
              <w:autoSpaceDE w:val="0"/>
              <w:autoSpaceDN w:val="0"/>
              <w:adjustRightInd w:val="0"/>
              <w:contextualSpacing/>
              <w:jc w:val="both"/>
              <w:rPr>
                <w:rFonts w:ascii="Garamond" w:hAnsi="Garamond"/>
                <w:color w:val="000000"/>
              </w:rPr>
            </w:pPr>
          </w:p>
        </w:tc>
        <w:tc>
          <w:tcPr>
            <w:tcW w:w="997" w:type="dxa"/>
            <w:tcBorders>
              <w:top w:val="nil"/>
              <w:left w:val="nil"/>
              <w:bottom w:val="nil"/>
              <w:right w:val="nil"/>
            </w:tcBorders>
            <w:vAlign w:val="bottom"/>
          </w:tcPr>
          <w:p w:rsidR="001A7B40" w:rsidRPr="001A7B40" w:rsidRDefault="001A7B40" w:rsidP="009315BF">
            <w:pPr>
              <w:autoSpaceDE w:val="0"/>
              <w:autoSpaceDN w:val="0"/>
              <w:adjustRightInd w:val="0"/>
              <w:contextualSpacing/>
              <w:jc w:val="both"/>
              <w:rPr>
                <w:rFonts w:ascii="Garamond" w:hAnsi="Garamond"/>
                <w:color w:val="000000"/>
              </w:rPr>
            </w:pPr>
          </w:p>
        </w:tc>
      </w:tr>
      <w:tr w:rsidR="001A7B40" w:rsidRPr="001A7B40" w:rsidTr="000B4D8E">
        <w:trPr>
          <w:trHeight w:hRule="exact" w:val="90"/>
        </w:trPr>
        <w:tc>
          <w:tcPr>
            <w:tcW w:w="2017" w:type="dxa"/>
            <w:tcBorders>
              <w:top w:val="nil"/>
              <w:left w:val="nil"/>
              <w:bottom w:val="double" w:sz="6" w:space="0" w:color="auto"/>
              <w:right w:val="nil"/>
            </w:tcBorders>
            <w:vAlign w:val="bottom"/>
          </w:tcPr>
          <w:p w:rsidR="001A7B40" w:rsidRPr="001A7B40" w:rsidRDefault="001A7B40" w:rsidP="009315BF">
            <w:pPr>
              <w:autoSpaceDE w:val="0"/>
              <w:autoSpaceDN w:val="0"/>
              <w:adjustRightInd w:val="0"/>
              <w:contextualSpacing/>
              <w:jc w:val="both"/>
              <w:rPr>
                <w:rFonts w:ascii="Garamond" w:hAnsi="Garamond"/>
                <w:color w:val="000000"/>
              </w:rPr>
            </w:pPr>
          </w:p>
        </w:tc>
        <w:tc>
          <w:tcPr>
            <w:tcW w:w="1103" w:type="dxa"/>
            <w:tcBorders>
              <w:top w:val="nil"/>
              <w:left w:val="nil"/>
              <w:bottom w:val="double" w:sz="6" w:space="0" w:color="auto"/>
              <w:right w:val="nil"/>
            </w:tcBorders>
            <w:vAlign w:val="bottom"/>
          </w:tcPr>
          <w:p w:rsidR="001A7B40" w:rsidRPr="001A7B40" w:rsidRDefault="001A7B40" w:rsidP="009315BF">
            <w:pPr>
              <w:autoSpaceDE w:val="0"/>
              <w:autoSpaceDN w:val="0"/>
              <w:adjustRightInd w:val="0"/>
              <w:contextualSpacing/>
              <w:jc w:val="both"/>
              <w:rPr>
                <w:rFonts w:ascii="Garamond" w:hAnsi="Garamond"/>
                <w:color w:val="000000"/>
              </w:rPr>
            </w:pPr>
          </w:p>
        </w:tc>
        <w:tc>
          <w:tcPr>
            <w:tcW w:w="1207" w:type="dxa"/>
            <w:tcBorders>
              <w:top w:val="nil"/>
              <w:left w:val="nil"/>
              <w:bottom w:val="double" w:sz="6" w:space="0" w:color="auto"/>
              <w:right w:val="nil"/>
            </w:tcBorders>
            <w:vAlign w:val="bottom"/>
          </w:tcPr>
          <w:p w:rsidR="001A7B40" w:rsidRPr="001A7B40" w:rsidRDefault="001A7B40" w:rsidP="009315BF">
            <w:pPr>
              <w:autoSpaceDE w:val="0"/>
              <w:autoSpaceDN w:val="0"/>
              <w:adjustRightInd w:val="0"/>
              <w:contextualSpacing/>
              <w:jc w:val="both"/>
              <w:rPr>
                <w:rFonts w:ascii="Garamond" w:hAnsi="Garamond"/>
                <w:color w:val="000000"/>
              </w:rPr>
            </w:pPr>
          </w:p>
        </w:tc>
        <w:tc>
          <w:tcPr>
            <w:tcW w:w="1208" w:type="dxa"/>
            <w:tcBorders>
              <w:top w:val="nil"/>
              <w:left w:val="nil"/>
              <w:bottom w:val="double" w:sz="6" w:space="0" w:color="auto"/>
              <w:right w:val="nil"/>
            </w:tcBorders>
            <w:vAlign w:val="bottom"/>
          </w:tcPr>
          <w:p w:rsidR="001A7B40" w:rsidRPr="001A7B40" w:rsidRDefault="001A7B40" w:rsidP="009315BF">
            <w:pPr>
              <w:autoSpaceDE w:val="0"/>
              <w:autoSpaceDN w:val="0"/>
              <w:adjustRightInd w:val="0"/>
              <w:contextualSpacing/>
              <w:jc w:val="both"/>
              <w:rPr>
                <w:rFonts w:ascii="Garamond" w:hAnsi="Garamond"/>
                <w:color w:val="000000"/>
              </w:rPr>
            </w:pPr>
          </w:p>
        </w:tc>
        <w:tc>
          <w:tcPr>
            <w:tcW w:w="997" w:type="dxa"/>
            <w:tcBorders>
              <w:top w:val="nil"/>
              <w:left w:val="nil"/>
              <w:bottom w:val="double" w:sz="6" w:space="0" w:color="auto"/>
              <w:right w:val="nil"/>
            </w:tcBorders>
            <w:vAlign w:val="bottom"/>
          </w:tcPr>
          <w:p w:rsidR="001A7B40" w:rsidRPr="001A7B40" w:rsidRDefault="001A7B40" w:rsidP="009315BF">
            <w:pPr>
              <w:autoSpaceDE w:val="0"/>
              <w:autoSpaceDN w:val="0"/>
              <w:adjustRightInd w:val="0"/>
              <w:contextualSpacing/>
              <w:jc w:val="both"/>
              <w:rPr>
                <w:rFonts w:ascii="Garamond" w:hAnsi="Garamond"/>
                <w:color w:val="000000"/>
              </w:rPr>
            </w:pPr>
          </w:p>
        </w:tc>
      </w:tr>
      <w:tr w:rsidR="001A7B40" w:rsidRPr="001A7B40" w:rsidTr="000B4D8E">
        <w:trPr>
          <w:trHeight w:hRule="exact" w:val="135"/>
        </w:trPr>
        <w:tc>
          <w:tcPr>
            <w:tcW w:w="2017" w:type="dxa"/>
            <w:tcBorders>
              <w:top w:val="nil"/>
              <w:left w:val="nil"/>
              <w:bottom w:val="nil"/>
              <w:right w:val="nil"/>
            </w:tcBorders>
            <w:vAlign w:val="bottom"/>
          </w:tcPr>
          <w:p w:rsidR="001A7B40" w:rsidRPr="001A7B40" w:rsidRDefault="001A7B40" w:rsidP="009315BF">
            <w:pPr>
              <w:autoSpaceDE w:val="0"/>
              <w:autoSpaceDN w:val="0"/>
              <w:adjustRightInd w:val="0"/>
              <w:contextualSpacing/>
              <w:jc w:val="both"/>
              <w:rPr>
                <w:rFonts w:ascii="Garamond" w:hAnsi="Garamond"/>
                <w:color w:val="000000"/>
              </w:rPr>
            </w:pPr>
          </w:p>
        </w:tc>
        <w:tc>
          <w:tcPr>
            <w:tcW w:w="1103" w:type="dxa"/>
            <w:tcBorders>
              <w:top w:val="nil"/>
              <w:left w:val="nil"/>
              <w:bottom w:val="nil"/>
              <w:right w:val="nil"/>
            </w:tcBorders>
            <w:vAlign w:val="bottom"/>
          </w:tcPr>
          <w:p w:rsidR="001A7B40" w:rsidRPr="001A7B40" w:rsidRDefault="001A7B40" w:rsidP="009315BF">
            <w:pPr>
              <w:autoSpaceDE w:val="0"/>
              <w:autoSpaceDN w:val="0"/>
              <w:adjustRightInd w:val="0"/>
              <w:contextualSpacing/>
              <w:jc w:val="both"/>
              <w:rPr>
                <w:rFonts w:ascii="Garamond" w:hAnsi="Garamond"/>
                <w:color w:val="000000"/>
              </w:rPr>
            </w:pPr>
          </w:p>
        </w:tc>
        <w:tc>
          <w:tcPr>
            <w:tcW w:w="1207" w:type="dxa"/>
            <w:tcBorders>
              <w:top w:val="nil"/>
              <w:left w:val="nil"/>
              <w:bottom w:val="nil"/>
              <w:right w:val="nil"/>
            </w:tcBorders>
            <w:vAlign w:val="bottom"/>
          </w:tcPr>
          <w:p w:rsidR="001A7B40" w:rsidRPr="001A7B40" w:rsidRDefault="001A7B40" w:rsidP="009315BF">
            <w:pPr>
              <w:autoSpaceDE w:val="0"/>
              <w:autoSpaceDN w:val="0"/>
              <w:adjustRightInd w:val="0"/>
              <w:contextualSpacing/>
              <w:jc w:val="both"/>
              <w:rPr>
                <w:rFonts w:ascii="Garamond" w:hAnsi="Garamond"/>
                <w:color w:val="000000"/>
              </w:rPr>
            </w:pPr>
          </w:p>
        </w:tc>
        <w:tc>
          <w:tcPr>
            <w:tcW w:w="1208" w:type="dxa"/>
            <w:tcBorders>
              <w:top w:val="nil"/>
              <w:left w:val="nil"/>
              <w:bottom w:val="nil"/>
              <w:right w:val="nil"/>
            </w:tcBorders>
            <w:vAlign w:val="bottom"/>
          </w:tcPr>
          <w:p w:rsidR="001A7B40" w:rsidRPr="001A7B40" w:rsidRDefault="001A7B40" w:rsidP="009315BF">
            <w:pPr>
              <w:autoSpaceDE w:val="0"/>
              <w:autoSpaceDN w:val="0"/>
              <w:adjustRightInd w:val="0"/>
              <w:contextualSpacing/>
              <w:jc w:val="both"/>
              <w:rPr>
                <w:rFonts w:ascii="Garamond" w:hAnsi="Garamond"/>
                <w:color w:val="000000"/>
              </w:rPr>
            </w:pPr>
          </w:p>
        </w:tc>
        <w:tc>
          <w:tcPr>
            <w:tcW w:w="997" w:type="dxa"/>
            <w:tcBorders>
              <w:top w:val="nil"/>
              <w:left w:val="nil"/>
              <w:bottom w:val="nil"/>
              <w:right w:val="nil"/>
            </w:tcBorders>
            <w:vAlign w:val="bottom"/>
          </w:tcPr>
          <w:p w:rsidR="001A7B40" w:rsidRPr="001A7B40" w:rsidRDefault="001A7B40" w:rsidP="009315BF">
            <w:pPr>
              <w:autoSpaceDE w:val="0"/>
              <w:autoSpaceDN w:val="0"/>
              <w:adjustRightInd w:val="0"/>
              <w:contextualSpacing/>
              <w:jc w:val="both"/>
              <w:rPr>
                <w:rFonts w:ascii="Garamond" w:hAnsi="Garamond"/>
                <w:color w:val="000000"/>
              </w:rPr>
            </w:pPr>
          </w:p>
        </w:tc>
      </w:tr>
      <w:tr w:rsidR="001A7B40" w:rsidRPr="001A7B40" w:rsidTr="000B4D8E">
        <w:trPr>
          <w:trHeight w:val="225"/>
        </w:trPr>
        <w:tc>
          <w:tcPr>
            <w:tcW w:w="5535" w:type="dxa"/>
            <w:gridSpan w:val="4"/>
            <w:tcBorders>
              <w:top w:val="nil"/>
              <w:left w:val="nil"/>
              <w:bottom w:val="nil"/>
              <w:right w:val="nil"/>
            </w:tcBorders>
            <w:vAlign w:val="bottom"/>
          </w:tcPr>
          <w:p w:rsidR="001A7B40" w:rsidRPr="001A7B40" w:rsidRDefault="001A7B40" w:rsidP="009315BF">
            <w:pPr>
              <w:autoSpaceDE w:val="0"/>
              <w:autoSpaceDN w:val="0"/>
              <w:adjustRightInd w:val="0"/>
              <w:contextualSpacing/>
              <w:jc w:val="both"/>
              <w:rPr>
                <w:rFonts w:ascii="Garamond" w:hAnsi="Garamond"/>
                <w:color w:val="000000"/>
              </w:rPr>
            </w:pPr>
            <w:r w:rsidRPr="001A7B40">
              <w:rPr>
                <w:rFonts w:ascii="Garamond" w:hAnsi="Garamond"/>
                <w:color w:val="000000"/>
              </w:rPr>
              <w:t>Cross-section fixed (dummy variables)</w:t>
            </w:r>
          </w:p>
        </w:tc>
        <w:tc>
          <w:tcPr>
            <w:tcW w:w="997" w:type="dxa"/>
            <w:tcBorders>
              <w:top w:val="nil"/>
              <w:left w:val="nil"/>
              <w:bottom w:val="nil"/>
              <w:right w:val="nil"/>
            </w:tcBorders>
            <w:vAlign w:val="bottom"/>
          </w:tcPr>
          <w:p w:rsidR="001A7B40" w:rsidRPr="001A7B40" w:rsidRDefault="001A7B40" w:rsidP="009315BF">
            <w:pPr>
              <w:autoSpaceDE w:val="0"/>
              <w:autoSpaceDN w:val="0"/>
              <w:adjustRightInd w:val="0"/>
              <w:contextualSpacing/>
              <w:jc w:val="both"/>
              <w:rPr>
                <w:rFonts w:ascii="Garamond" w:hAnsi="Garamond"/>
                <w:color w:val="000000"/>
              </w:rPr>
            </w:pPr>
          </w:p>
        </w:tc>
      </w:tr>
      <w:tr w:rsidR="001A7B40" w:rsidRPr="001A7B40" w:rsidTr="000B4D8E">
        <w:trPr>
          <w:trHeight w:hRule="exact" w:val="90"/>
        </w:trPr>
        <w:tc>
          <w:tcPr>
            <w:tcW w:w="2017" w:type="dxa"/>
            <w:tcBorders>
              <w:top w:val="nil"/>
              <w:left w:val="nil"/>
              <w:bottom w:val="double" w:sz="6" w:space="0" w:color="auto"/>
              <w:right w:val="nil"/>
            </w:tcBorders>
            <w:vAlign w:val="bottom"/>
          </w:tcPr>
          <w:p w:rsidR="001A7B40" w:rsidRPr="001A7B40" w:rsidRDefault="001A7B40" w:rsidP="009315BF">
            <w:pPr>
              <w:autoSpaceDE w:val="0"/>
              <w:autoSpaceDN w:val="0"/>
              <w:adjustRightInd w:val="0"/>
              <w:contextualSpacing/>
              <w:jc w:val="both"/>
              <w:rPr>
                <w:rFonts w:ascii="Garamond" w:hAnsi="Garamond"/>
                <w:color w:val="000000"/>
              </w:rPr>
            </w:pPr>
          </w:p>
        </w:tc>
        <w:tc>
          <w:tcPr>
            <w:tcW w:w="1103" w:type="dxa"/>
            <w:tcBorders>
              <w:top w:val="nil"/>
              <w:left w:val="nil"/>
              <w:bottom w:val="double" w:sz="6" w:space="0" w:color="auto"/>
              <w:right w:val="nil"/>
            </w:tcBorders>
            <w:vAlign w:val="bottom"/>
          </w:tcPr>
          <w:p w:rsidR="001A7B40" w:rsidRPr="001A7B40" w:rsidRDefault="001A7B40" w:rsidP="009315BF">
            <w:pPr>
              <w:autoSpaceDE w:val="0"/>
              <w:autoSpaceDN w:val="0"/>
              <w:adjustRightInd w:val="0"/>
              <w:contextualSpacing/>
              <w:jc w:val="both"/>
              <w:rPr>
                <w:rFonts w:ascii="Garamond" w:hAnsi="Garamond"/>
                <w:color w:val="000000"/>
              </w:rPr>
            </w:pPr>
          </w:p>
        </w:tc>
        <w:tc>
          <w:tcPr>
            <w:tcW w:w="1207" w:type="dxa"/>
            <w:tcBorders>
              <w:top w:val="nil"/>
              <w:left w:val="nil"/>
              <w:bottom w:val="double" w:sz="6" w:space="0" w:color="auto"/>
              <w:right w:val="nil"/>
            </w:tcBorders>
            <w:vAlign w:val="bottom"/>
          </w:tcPr>
          <w:p w:rsidR="001A7B40" w:rsidRPr="001A7B40" w:rsidRDefault="001A7B40" w:rsidP="009315BF">
            <w:pPr>
              <w:autoSpaceDE w:val="0"/>
              <w:autoSpaceDN w:val="0"/>
              <w:adjustRightInd w:val="0"/>
              <w:contextualSpacing/>
              <w:jc w:val="both"/>
              <w:rPr>
                <w:rFonts w:ascii="Garamond" w:hAnsi="Garamond"/>
                <w:color w:val="000000"/>
              </w:rPr>
            </w:pPr>
          </w:p>
        </w:tc>
        <w:tc>
          <w:tcPr>
            <w:tcW w:w="1208" w:type="dxa"/>
            <w:tcBorders>
              <w:top w:val="nil"/>
              <w:left w:val="nil"/>
              <w:bottom w:val="double" w:sz="6" w:space="0" w:color="auto"/>
              <w:right w:val="nil"/>
            </w:tcBorders>
            <w:vAlign w:val="bottom"/>
          </w:tcPr>
          <w:p w:rsidR="001A7B40" w:rsidRPr="001A7B40" w:rsidRDefault="001A7B40" w:rsidP="009315BF">
            <w:pPr>
              <w:autoSpaceDE w:val="0"/>
              <w:autoSpaceDN w:val="0"/>
              <w:adjustRightInd w:val="0"/>
              <w:contextualSpacing/>
              <w:jc w:val="both"/>
              <w:rPr>
                <w:rFonts w:ascii="Garamond" w:hAnsi="Garamond"/>
                <w:color w:val="000000"/>
              </w:rPr>
            </w:pPr>
          </w:p>
        </w:tc>
        <w:tc>
          <w:tcPr>
            <w:tcW w:w="997" w:type="dxa"/>
            <w:tcBorders>
              <w:top w:val="nil"/>
              <w:left w:val="nil"/>
              <w:bottom w:val="double" w:sz="6" w:space="0" w:color="auto"/>
              <w:right w:val="nil"/>
            </w:tcBorders>
            <w:vAlign w:val="bottom"/>
          </w:tcPr>
          <w:p w:rsidR="001A7B40" w:rsidRPr="001A7B40" w:rsidRDefault="001A7B40" w:rsidP="009315BF">
            <w:pPr>
              <w:autoSpaceDE w:val="0"/>
              <w:autoSpaceDN w:val="0"/>
              <w:adjustRightInd w:val="0"/>
              <w:contextualSpacing/>
              <w:jc w:val="both"/>
              <w:rPr>
                <w:rFonts w:ascii="Garamond" w:hAnsi="Garamond"/>
                <w:color w:val="000000"/>
              </w:rPr>
            </w:pPr>
          </w:p>
        </w:tc>
      </w:tr>
      <w:tr w:rsidR="001A7B40" w:rsidRPr="001A7B40" w:rsidTr="000B4D8E">
        <w:trPr>
          <w:trHeight w:hRule="exact" w:val="135"/>
        </w:trPr>
        <w:tc>
          <w:tcPr>
            <w:tcW w:w="2017" w:type="dxa"/>
            <w:tcBorders>
              <w:top w:val="nil"/>
              <w:left w:val="nil"/>
              <w:bottom w:val="nil"/>
              <w:right w:val="nil"/>
            </w:tcBorders>
            <w:vAlign w:val="bottom"/>
          </w:tcPr>
          <w:p w:rsidR="001A7B40" w:rsidRPr="001A7B40" w:rsidRDefault="001A7B40" w:rsidP="009315BF">
            <w:pPr>
              <w:autoSpaceDE w:val="0"/>
              <w:autoSpaceDN w:val="0"/>
              <w:adjustRightInd w:val="0"/>
              <w:contextualSpacing/>
              <w:jc w:val="both"/>
              <w:rPr>
                <w:rFonts w:ascii="Garamond" w:hAnsi="Garamond"/>
                <w:color w:val="000000"/>
              </w:rPr>
            </w:pPr>
          </w:p>
        </w:tc>
        <w:tc>
          <w:tcPr>
            <w:tcW w:w="1103" w:type="dxa"/>
            <w:tcBorders>
              <w:top w:val="nil"/>
              <w:left w:val="nil"/>
              <w:bottom w:val="nil"/>
              <w:right w:val="nil"/>
            </w:tcBorders>
            <w:vAlign w:val="bottom"/>
          </w:tcPr>
          <w:p w:rsidR="001A7B40" w:rsidRPr="001A7B40" w:rsidRDefault="001A7B40" w:rsidP="009315BF">
            <w:pPr>
              <w:autoSpaceDE w:val="0"/>
              <w:autoSpaceDN w:val="0"/>
              <w:adjustRightInd w:val="0"/>
              <w:contextualSpacing/>
              <w:jc w:val="both"/>
              <w:rPr>
                <w:rFonts w:ascii="Garamond" w:hAnsi="Garamond"/>
                <w:color w:val="000000"/>
              </w:rPr>
            </w:pPr>
          </w:p>
        </w:tc>
        <w:tc>
          <w:tcPr>
            <w:tcW w:w="1207" w:type="dxa"/>
            <w:tcBorders>
              <w:top w:val="nil"/>
              <w:left w:val="nil"/>
              <w:bottom w:val="nil"/>
              <w:right w:val="nil"/>
            </w:tcBorders>
            <w:vAlign w:val="bottom"/>
          </w:tcPr>
          <w:p w:rsidR="001A7B40" w:rsidRPr="001A7B40" w:rsidRDefault="001A7B40" w:rsidP="009315BF">
            <w:pPr>
              <w:autoSpaceDE w:val="0"/>
              <w:autoSpaceDN w:val="0"/>
              <w:adjustRightInd w:val="0"/>
              <w:contextualSpacing/>
              <w:jc w:val="both"/>
              <w:rPr>
                <w:rFonts w:ascii="Garamond" w:hAnsi="Garamond"/>
                <w:color w:val="000000"/>
              </w:rPr>
            </w:pPr>
          </w:p>
        </w:tc>
        <w:tc>
          <w:tcPr>
            <w:tcW w:w="1208" w:type="dxa"/>
            <w:tcBorders>
              <w:top w:val="nil"/>
              <w:left w:val="nil"/>
              <w:bottom w:val="nil"/>
              <w:right w:val="nil"/>
            </w:tcBorders>
            <w:vAlign w:val="bottom"/>
          </w:tcPr>
          <w:p w:rsidR="001A7B40" w:rsidRPr="001A7B40" w:rsidRDefault="001A7B40" w:rsidP="009315BF">
            <w:pPr>
              <w:autoSpaceDE w:val="0"/>
              <w:autoSpaceDN w:val="0"/>
              <w:adjustRightInd w:val="0"/>
              <w:contextualSpacing/>
              <w:jc w:val="both"/>
              <w:rPr>
                <w:rFonts w:ascii="Garamond" w:hAnsi="Garamond"/>
                <w:color w:val="000000"/>
              </w:rPr>
            </w:pPr>
          </w:p>
        </w:tc>
        <w:tc>
          <w:tcPr>
            <w:tcW w:w="997" w:type="dxa"/>
            <w:tcBorders>
              <w:top w:val="nil"/>
              <w:left w:val="nil"/>
              <w:bottom w:val="nil"/>
              <w:right w:val="nil"/>
            </w:tcBorders>
            <w:vAlign w:val="bottom"/>
          </w:tcPr>
          <w:p w:rsidR="001A7B40" w:rsidRPr="001A7B40" w:rsidRDefault="001A7B40" w:rsidP="009315BF">
            <w:pPr>
              <w:autoSpaceDE w:val="0"/>
              <w:autoSpaceDN w:val="0"/>
              <w:adjustRightInd w:val="0"/>
              <w:contextualSpacing/>
              <w:jc w:val="both"/>
              <w:rPr>
                <w:rFonts w:ascii="Garamond" w:hAnsi="Garamond"/>
                <w:color w:val="000000"/>
              </w:rPr>
            </w:pPr>
          </w:p>
        </w:tc>
      </w:tr>
      <w:tr w:rsidR="001A7B40" w:rsidRPr="001A7B40" w:rsidTr="000B4D8E">
        <w:trPr>
          <w:trHeight w:val="225"/>
        </w:trPr>
        <w:tc>
          <w:tcPr>
            <w:tcW w:w="2017" w:type="dxa"/>
            <w:tcBorders>
              <w:top w:val="nil"/>
              <w:left w:val="nil"/>
              <w:bottom w:val="nil"/>
              <w:right w:val="nil"/>
            </w:tcBorders>
            <w:vAlign w:val="bottom"/>
          </w:tcPr>
          <w:p w:rsidR="001A7B40" w:rsidRPr="001A7B40" w:rsidRDefault="001A7B40" w:rsidP="009315BF">
            <w:pPr>
              <w:autoSpaceDE w:val="0"/>
              <w:autoSpaceDN w:val="0"/>
              <w:adjustRightInd w:val="0"/>
              <w:contextualSpacing/>
              <w:jc w:val="both"/>
              <w:rPr>
                <w:rFonts w:ascii="Garamond" w:hAnsi="Garamond"/>
                <w:color w:val="000000"/>
              </w:rPr>
            </w:pPr>
            <w:r w:rsidRPr="001A7B40">
              <w:rPr>
                <w:rFonts w:ascii="Garamond" w:hAnsi="Garamond"/>
                <w:color w:val="000000"/>
              </w:rPr>
              <w:t>R-squared</w:t>
            </w:r>
          </w:p>
        </w:tc>
        <w:tc>
          <w:tcPr>
            <w:tcW w:w="1103" w:type="dxa"/>
            <w:tcBorders>
              <w:top w:val="nil"/>
              <w:left w:val="nil"/>
              <w:bottom w:val="nil"/>
              <w:right w:val="nil"/>
            </w:tcBorders>
            <w:vAlign w:val="bottom"/>
          </w:tcPr>
          <w:p w:rsidR="001A7B40" w:rsidRPr="001A7B40" w:rsidRDefault="001A7B40" w:rsidP="009315BF">
            <w:pPr>
              <w:autoSpaceDE w:val="0"/>
              <w:autoSpaceDN w:val="0"/>
              <w:adjustRightInd w:val="0"/>
              <w:ind w:right="10"/>
              <w:contextualSpacing/>
              <w:jc w:val="both"/>
              <w:rPr>
                <w:rFonts w:ascii="Garamond" w:hAnsi="Garamond"/>
                <w:color w:val="000000"/>
              </w:rPr>
            </w:pPr>
            <w:r w:rsidRPr="001A7B40">
              <w:rPr>
                <w:rFonts w:ascii="Garamond" w:hAnsi="Garamond"/>
                <w:color w:val="000000"/>
              </w:rPr>
              <w:t>0.968833</w:t>
            </w:r>
          </w:p>
        </w:tc>
        <w:tc>
          <w:tcPr>
            <w:tcW w:w="2415" w:type="dxa"/>
            <w:gridSpan w:val="2"/>
            <w:tcBorders>
              <w:top w:val="nil"/>
              <w:left w:val="nil"/>
              <w:bottom w:val="nil"/>
              <w:right w:val="nil"/>
            </w:tcBorders>
            <w:vAlign w:val="bottom"/>
          </w:tcPr>
          <w:p w:rsidR="001A7B40" w:rsidRPr="001A7B40" w:rsidRDefault="001A7B40" w:rsidP="009315BF">
            <w:pPr>
              <w:autoSpaceDE w:val="0"/>
              <w:autoSpaceDN w:val="0"/>
              <w:adjustRightInd w:val="0"/>
              <w:ind w:right="10"/>
              <w:contextualSpacing/>
              <w:jc w:val="both"/>
              <w:rPr>
                <w:rFonts w:ascii="Garamond" w:hAnsi="Garamond"/>
                <w:color w:val="000000"/>
              </w:rPr>
            </w:pPr>
            <w:r w:rsidRPr="001A7B40">
              <w:rPr>
                <w:rFonts w:ascii="Garamond" w:hAnsi="Garamond"/>
                <w:color w:val="000000"/>
              </w:rPr>
              <w:t>    Mean dependent var</w:t>
            </w:r>
          </w:p>
        </w:tc>
        <w:tc>
          <w:tcPr>
            <w:tcW w:w="997" w:type="dxa"/>
            <w:tcBorders>
              <w:top w:val="nil"/>
              <w:left w:val="nil"/>
              <w:bottom w:val="nil"/>
              <w:right w:val="nil"/>
            </w:tcBorders>
            <w:vAlign w:val="bottom"/>
          </w:tcPr>
          <w:p w:rsidR="001A7B40" w:rsidRPr="001A7B40" w:rsidRDefault="001A7B40" w:rsidP="009315BF">
            <w:pPr>
              <w:autoSpaceDE w:val="0"/>
              <w:autoSpaceDN w:val="0"/>
              <w:adjustRightInd w:val="0"/>
              <w:ind w:right="10"/>
              <w:contextualSpacing/>
              <w:jc w:val="both"/>
              <w:rPr>
                <w:rFonts w:ascii="Garamond" w:hAnsi="Garamond"/>
                <w:color w:val="000000"/>
              </w:rPr>
            </w:pPr>
            <w:r w:rsidRPr="001A7B40">
              <w:rPr>
                <w:rFonts w:ascii="Garamond" w:hAnsi="Garamond"/>
                <w:color w:val="000000"/>
              </w:rPr>
              <w:t>1.75E+11</w:t>
            </w:r>
          </w:p>
        </w:tc>
      </w:tr>
      <w:tr w:rsidR="001A7B40" w:rsidRPr="001A7B40" w:rsidTr="000B4D8E">
        <w:trPr>
          <w:trHeight w:val="225"/>
        </w:trPr>
        <w:tc>
          <w:tcPr>
            <w:tcW w:w="2017" w:type="dxa"/>
            <w:tcBorders>
              <w:top w:val="nil"/>
              <w:left w:val="nil"/>
              <w:bottom w:val="nil"/>
              <w:right w:val="nil"/>
            </w:tcBorders>
            <w:vAlign w:val="bottom"/>
          </w:tcPr>
          <w:p w:rsidR="001A7B40" w:rsidRPr="001A7B40" w:rsidRDefault="001A7B40" w:rsidP="009315BF">
            <w:pPr>
              <w:autoSpaceDE w:val="0"/>
              <w:autoSpaceDN w:val="0"/>
              <w:adjustRightInd w:val="0"/>
              <w:contextualSpacing/>
              <w:jc w:val="both"/>
              <w:rPr>
                <w:rFonts w:ascii="Garamond" w:hAnsi="Garamond"/>
                <w:color w:val="000000"/>
              </w:rPr>
            </w:pPr>
            <w:r w:rsidRPr="001A7B40">
              <w:rPr>
                <w:rFonts w:ascii="Garamond" w:hAnsi="Garamond"/>
                <w:color w:val="000000"/>
              </w:rPr>
              <w:t>Adjusted R-squared</w:t>
            </w:r>
          </w:p>
        </w:tc>
        <w:tc>
          <w:tcPr>
            <w:tcW w:w="1103" w:type="dxa"/>
            <w:tcBorders>
              <w:top w:val="nil"/>
              <w:left w:val="nil"/>
              <w:bottom w:val="nil"/>
              <w:right w:val="nil"/>
            </w:tcBorders>
            <w:vAlign w:val="bottom"/>
          </w:tcPr>
          <w:p w:rsidR="001A7B40" w:rsidRPr="001A7B40" w:rsidRDefault="001A7B40" w:rsidP="009315BF">
            <w:pPr>
              <w:autoSpaceDE w:val="0"/>
              <w:autoSpaceDN w:val="0"/>
              <w:adjustRightInd w:val="0"/>
              <w:ind w:right="10"/>
              <w:contextualSpacing/>
              <w:jc w:val="both"/>
              <w:rPr>
                <w:rFonts w:ascii="Garamond" w:hAnsi="Garamond"/>
                <w:color w:val="000000"/>
              </w:rPr>
            </w:pPr>
            <w:r w:rsidRPr="001A7B40">
              <w:rPr>
                <w:rFonts w:ascii="Garamond" w:hAnsi="Garamond"/>
                <w:color w:val="000000"/>
              </w:rPr>
              <w:t>0.960410</w:t>
            </w:r>
          </w:p>
        </w:tc>
        <w:tc>
          <w:tcPr>
            <w:tcW w:w="2415" w:type="dxa"/>
            <w:gridSpan w:val="2"/>
            <w:tcBorders>
              <w:top w:val="nil"/>
              <w:left w:val="nil"/>
              <w:bottom w:val="nil"/>
              <w:right w:val="nil"/>
            </w:tcBorders>
            <w:vAlign w:val="bottom"/>
          </w:tcPr>
          <w:p w:rsidR="001A7B40" w:rsidRPr="001A7B40" w:rsidRDefault="001A7B40" w:rsidP="009315BF">
            <w:pPr>
              <w:autoSpaceDE w:val="0"/>
              <w:autoSpaceDN w:val="0"/>
              <w:adjustRightInd w:val="0"/>
              <w:ind w:right="10"/>
              <w:contextualSpacing/>
              <w:jc w:val="both"/>
              <w:rPr>
                <w:rFonts w:ascii="Garamond" w:hAnsi="Garamond"/>
                <w:color w:val="000000"/>
              </w:rPr>
            </w:pPr>
            <w:r w:rsidRPr="001A7B40">
              <w:rPr>
                <w:rFonts w:ascii="Garamond" w:hAnsi="Garamond"/>
                <w:color w:val="000000"/>
              </w:rPr>
              <w:t>    S.D. dependent var</w:t>
            </w:r>
          </w:p>
        </w:tc>
        <w:tc>
          <w:tcPr>
            <w:tcW w:w="997" w:type="dxa"/>
            <w:tcBorders>
              <w:top w:val="nil"/>
              <w:left w:val="nil"/>
              <w:bottom w:val="nil"/>
              <w:right w:val="nil"/>
            </w:tcBorders>
            <w:vAlign w:val="bottom"/>
          </w:tcPr>
          <w:p w:rsidR="001A7B40" w:rsidRPr="001A7B40" w:rsidRDefault="001A7B40" w:rsidP="009315BF">
            <w:pPr>
              <w:autoSpaceDE w:val="0"/>
              <w:autoSpaceDN w:val="0"/>
              <w:adjustRightInd w:val="0"/>
              <w:ind w:right="10"/>
              <w:contextualSpacing/>
              <w:jc w:val="both"/>
              <w:rPr>
                <w:rFonts w:ascii="Garamond" w:hAnsi="Garamond"/>
                <w:color w:val="000000"/>
              </w:rPr>
            </w:pPr>
            <w:r w:rsidRPr="001A7B40">
              <w:rPr>
                <w:rFonts w:ascii="Garamond" w:hAnsi="Garamond"/>
                <w:color w:val="000000"/>
              </w:rPr>
              <w:t>2.82E+11</w:t>
            </w:r>
          </w:p>
        </w:tc>
      </w:tr>
      <w:tr w:rsidR="001A7B40" w:rsidRPr="001A7B40" w:rsidTr="000B4D8E">
        <w:trPr>
          <w:trHeight w:val="225"/>
        </w:trPr>
        <w:tc>
          <w:tcPr>
            <w:tcW w:w="2017" w:type="dxa"/>
            <w:tcBorders>
              <w:top w:val="nil"/>
              <w:left w:val="nil"/>
              <w:bottom w:val="nil"/>
              <w:right w:val="nil"/>
            </w:tcBorders>
            <w:vAlign w:val="bottom"/>
          </w:tcPr>
          <w:p w:rsidR="001A7B40" w:rsidRPr="001A7B40" w:rsidRDefault="001A7B40" w:rsidP="009315BF">
            <w:pPr>
              <w:autoSpaceDE w:val="0"/>
              <w:autoSpaceDN w:val="0"/>
              <w:adjustRightInd w:val="0"/>
              <w:contextualSpacing/>
              <w:jc w:val="both"/>
              <w:rPr>
                <w:rFonts w:ascii="Garamond" w:hAnsi="Garamond"/>
                <w:color w:val="000000"/>
              </w:rPr>
            </w:pPr>
            <w:r w:rsidRPr="001A7B40">
              <w:rPr>
                <w:rFonts w:ascii="Garamond" w:hAnsi="Garamond"/>
                <w:color w:val="000000"/>
              </w:rPr>
              <w:t>S.E. of regression</w:t>
            </w:r>
          </w:p>
        </w:tc>
        <w:tc>
          <w:tcPr>
            <w:tcW w:w="1103" w:type="dxa"/>
            <w:tcBorders>
              <w:top w:val="nil"/>
              <w:left w:val="nil"/>
              <w:bottom w:val="nil"/>
              <w:right w:val="nil"/>
            </w:tcBorders>
            <w:vAlign w:val="bottom"/>
          </w:tcPr>
          <w:p w:rsidR="001A7B40" w:rsidRPr="001A7B40" w:rsidRDefault="001A7B40" w:rsidP="009315BF">
            <w:pPr>
              <w:autoSpaceDE w:val="0"/>
              <w:autoSpaceDN w:val="0"/>
              <w:adjustRightInd w:val="0"/>
              <w:ind w:right="10"/>
              <w:contextualSpacing/>
              <w:jc w:val="both"/>
              <w:rPr>
                <w:rFonts w:ascii="Garamond" w:hAnsi="Garamond"/>
                <w:color w:val="000000"/>
              </w:rPr>
            </w:pPr>
            <w:r w:rsidRPr="001A7B40">
              <w:rPr>
                <w:rFonts w:ascii="Garamond" w:hAnsi="Garamond"/>
                <w:color w:val="000000"/>
              </w:rPr>
              <w:t>5.61E+10</w:t>
            </w:r>
          </w:p>
        </w:tc>
        <w:tc>
          <w:tcPr>
            <w:tcW w:w="2415" w:type="dxa"/>
            <w:gridSpan w:val="2"/>
            <w:tcBorders>
              <w:top w:val="nil"/>
              <w:left w:val="nil"/>
              <w:bottom w:val="nil"/>
              <w:right w:val="nil"/>
            </w:tcBorders>
            <w:vAlign w:val="bottom"/>
          </w:tcPr>
          <w:p w:rsidR="001A7B40" w:rsidRPr="001A7B40" w:rsidRDefault="001A7B40" w:rsidP="009315BF">
            <w:pPr>
              <w:autoSpaceDE w:val="0"/>
              <w:autoSpaceDN w:val="0"/>
              <w:adjustRightInd w:val="0"/>
              <w:ind w:right="10"/>
              <w:contextualSpacing/>
              <w:jc w:val="both"/>
              <w:rPr>
                <w:rFonts w:ascii="Garamond" w:hAnsi="Garamond"/>
                <w:color w:val="000000"/>
              </w:rPr>
            </w:pPr>
            <w:r w:rsidRPr="001A7B40">
              <w:rPr>
                <w:rFonts w:ascii="Garamond" w:hAnsi="Garamond"/>
                <w:color w:val="000000"/>
              </w:rPr>
              <w:t>    Akaike info criterion</w:t>
            </w:r>
          </w:p>
        </w:tc>
        <w:tc>
          <w:tcPr>
            <w:tcW w:w="997" w:type="dxa"/>
            <w:tcBorders>
              <w:top w:val="nil"/>
              <w:left w:val="nil"/>
              <w:bottom w:val="nil"/>
              <w:right w:val="nil"/>
            </w:tcBorders>
            <w:vAlign w:val="bottom"/>
          </w:tcPr>
          <w:p w:rsidR="001A7B40" w:rsidRPr="001A7B40" w:rsidRDefault="001A7B40" w:rsidP="009315BF">
            <w:pPr>
              <w:autoSpaceDE w:val="0"/>
              <w:autoSpaceDN w:val="0"/>
              <w:adjustRightInd w:val="0"/>
              <w:ind w:right="10"/>
              <w:contextualSpacing/>
              <w:jc w:val="both"/>
              <w:rPr>
                <w:rFonts w:ascii="Garamond" w:hAnsi="Garamond"/>
                <w:color w:val="000000"/>
              </w:rPr>
            </w:pPr>
            <w:r w:rsidRPr="001A7B40">
              <w:rPr>
                <w:rFonts w:ascii="Garamond" w:hAnsi="Garamond"/>
                <w:color w:val="000000"/>
              </w:rPr>
              <w:t>52.53805</w:t>
            </w:r>
          </w:p>
        </w:tc>
      </w:tr>
      <w:tr w:rsidR="001A7B40" w:rsidRPr="001A7B40" w:rsidTr="000B4D8E">
        <w:trPr>
          <w:trHeight w:val="225"/>
        </w:trPr>
        <w:tc>
          <w:tcPr>
            <w:tcW w:w="2017" w:type="dxa"/>
            <w:tcBorders>
              <w:top w:val="nil"/>
              <w:left w:val="nil"/>
              <w:bottom w:val="nil"/>
              <w:right w:val="nil"/>
            </w:tcBorders>
            <w:vAlign w:val="bottom"/>
          </w:tcPr>
          <w:p w:rsidR="001A7B40" w:rsidRPr="001A7B40" w:rsidRDefault="001A7B40" w:rsidP="009315BF">
            <w:pPr>
              <w:autoSpaceDE w:val="0"/>
              <w:autoSpaceDN w:val="0"/>
              <w:adjustRightInd w:val="0"/>
              <w:contextualSpacing/>
              <w:jc w:val="both"/>
              <w:rPr>
                <w:rFonts w:ascii="Garamond" w:hAnsi="Garamond"/>
                <w:color w:val="000000"/>
              </w:rPr>
            </w:pPr>
            <w:r w:rsidRPr="001A7B40">
              <w:rPr>
                <w:rFonts w:ascii="Garamond" w:hAnsi="Garamond"/>
                <w:color w:val="000000"/>
              </w:rPr>
              <w:t>Sum squared resid</w:t>
            </w:r>
          </w:p>
        </w:tc>
        <w:tc>
          <w:tcPr>
            <w:tcW w:w="1103" w:type="dxa"/>
            <w:tcBorders>
              <w:top w:val="nil"/>
              <w:left w:val="nil"/>
              <w:bottom w:val="nil"/>
              <w:right w:val="nil"/>
            </w:tcBorders>
            <w:vAlign w:val="bottom"/>
          </w:tcPr>
          <w:p w:rsidR="001A7B40" w:rsidRPr="001A7B40" w:rsidRDefault="001A7B40" w:rsidP="009315BF">
            <w:pPr>
              <w:autoSpaceDE w:val="0"/>
              <w:autoSpaceDN w:val="0"/>
              <w:adjustRightInd w:val="0"/>
              <w:ind w:right="10"/>
              <w:contextualSpacing/>
              <w:jc w:val="both"/>
              <w:rPr>
                <w:rFonts w:ascii="Garamond" w:hAnsi="Garamond"/>
                <w:color w:val="000000"/>
              </w:rPr>
            </w:pPr>
            <w:r w:rsidRPr="001A7B40">
              <w:rPr>
                <w:rFonts w:ascii="Garamond" w:hAnsi="Garamond"/>
                <w:color w:val="000000"/>
              </w:rPr>
              <w:t>1.17E+23</w:t>
            </w:r>
          </w:p>
        </w:tc>
        <w:tc>
          <w:tcPr>
            <w:tcW w:w="2415" w:type="dxa"/>
            <w:gridSpan w:val="2"/>
            <w:tcBorders>
              <w:top w:val="nil"/>
              <w:left w:val="nil"/>
              <w:bottom w:val="nil"/>
              <w:right w:val="nil"/>
            </w:tcBorders>
            <w:vAlign w:val="bottom"/>
          </w:tcPr>
          <w:p w:rsidR="001A7B40" w:rsidRPr="001A7B40" w:rsidRDefault="001A7B40" w:rsidP="009315BF">
            <w:pPr>
              <w:autoSpaceDE w:val="0"/>
              <w:autoSpaceDN w:val="0"/>
              <w:adjustRightInd w:val="0"/>
              <w:ind w:right="10"/>
              <w:contextualSpacing/>
              <w:jc w:val="both"/>
              <w:rPr>
                <w:rFonts w:ascii="Garamond" w:hAnsi="Garamond"/>
                <w:color w:val="000000"/>
              </w:rPr>
            </w:pPr>
            <w:r w:rsidRPr="001A7B40">
              <w:rPr>
                <w:rFonts w:ascii="Garamond" w:hAnsi="Garamond"/>
                <w:color w:val="000000"/>
              </w:rPr>
              <w:t>    Schwarz criterion</w:t>
            </w:r>
          </w:p>
        </w:tc>
        <w:tc>
          <w:tcPr>
            <w:tcW w:w="997" w:type="dxa"/>
            <w:tcBorders>
              <w:top w:val="nil"/>
              <w:left w:val="nil"/>
              <w:bottom w:val="nil"/>
              <w:right w:val="nil"/>
            </w:tcBorders>
            <w:vAlign w:val="bottom"/>
          </w:tcPr>
          <w:p w:rsidR="001A7B40" w:rsidRPr="001A7B40" w:rsidRDefault="001A7B40" w:rsidP="009315BF">
            <w:pPr>
              <w:autoSpaceDE w:val="0"/>
              <w:autoSpaceDN w:val="0"/>
              <w:adjustRightInd w:val="0"/>
              <w:ind w:right="10"/>
              <w:contextualSpacing/>
              <w:jc w:val="both"/>
              <w:rPr>
                <w:rFonts w:ascii="Garamond" w:hAnsi="Garamond"/>
                <w:color w:val="000000"/>
              </w:rPr>
            </w:pPr>
            <w:r w:rsidRPr="001A7B40">
              <w:rPr>
                <w:rFonts w:ascii="Garamond" w:hAnsi="Garamond"/>
                <w:color w:val="000000"/>
              </w:rPr>
              <w:t>52.96687</w:t>
            </w:r>
          </w:p>
        </w:tc>
      </w:tr>
      <w:tr w:rsidR="001A7B40" w:rsidRPr="001A7B40" w:rsidTr="000B4D8E">
        <w:trPr>
          <w:trHeight w:val="225"/>
        </w:trPr>
        <w:tc>
          <w:tcPr>
            <w:tcW w:w="2017" w:type="dxa"/>
            <w:tcBorders>
              <w:top w:val="nil"/>
              <w:left w:val="nil"/>
              <w:bottom w:val="nil"/>
              <w:right w:val="nil"/>
            </w:tcBorders>
            <w:vAlign w:val="bottom"/>
          </w:tcPr>
          <w:p w:rsidR="001A7B40" w:rsidRPr="001A7B40" w:rsidRDefault="001A7B40" w:rsidP="009315BF">
            <w:pPr>
              <w:autoSpaceDE w:val="0"/>
              <w:autoSpaceDN w:val="0"/>
              <w:adjustRightInd w:val="0"/>
              <w:contextualSpacing/>
              <w:jc w:val="both"/>
              <w:rPr>
                <w:rFonts w:ascii="Garamond" w:hAnsi="Garamond"/>
                <w:color w:val="000000"/>
              </w:rPr>
            </w:pPr>
            <w:r w:rsidRPr="001A7B40">
              <w:rPr>
                <w:rFonts w:ascii="Garamond" w:hAnsi="Garamond"/>
                <w:color w:val="000000"/>
              </w:rPr>
              <w:t>Log likelihood</w:t>
            </w:r>
          </w:p>
        </w:tc>
        <w:tc>
          <w:tcPr>
            <w:tcW w:w="1103" w:type="dxa"/>
            <w:tcBorders>
              <w:top w:val="nil"/>
              <w:left w:val="nil"/>
              <w:bottom w:val="nil"/>
              <w:right w:val="nil"/>
            </w:tcBorders>
            <w:vAlign w:val="bottom"/>
          </w:tcPr>
          <w:p w:rsidR="001A7B40" w:rsidRPr="001A7B40" w:rsidRDefault="001A7B40" w:rsidP="009315BF">
            <w:pPr>
              <w:autoSpaceDE w:val="0"/>
              <w:autoSpaceDN w:val="0"/>
              <w:adjustRightInd w:val="0"/>
              <w:ind w:right="10"/>
              <w:contextualSpacing/>
              <w:jc w:val="both"/>
              <w:rPr>
                <w:rFonts w:ascii="Garamond" w:hAnsi="Garamond"/>
                <w:color w:val="000000"/>
              </w:rPr>
            </w:pPr>
            <w:r w:rsidRPr="001A7B40">
              <w:rPr>
                <w:rFonts w:ascii="Garamond" w:hAnsi="Garamond"/>
                <w:color w:val="000000"/>
              </w:rPr>
              <w:t>-1249.913</w:t>
            </w:r>
          </w:p>
        </w:tc>
        <w:tc>
          <w:tcPr>
            <w:tcW w:w="2415" w:type="dxa"/>
            <w:gridSpan w:val="2"/>
            <w:tcBorders>
              <w:top w:val="nil"/>
              <w:left w:val="nil"/>
              <w:bottom w:val="nil"/>
              <w:right w:val="nil"/>
            </w:tcBorders>
            <w:vAlign w:val="bottom"/>
          </w:tcPr>
          <w:p w:rsidR="001A7B40" w:rsidRPr="001A7B40" w:rsidRDefault="001A7B40" w:rsidP="009315BF">
            <w:pPr>
              <w:autoSpaceDE w:val="0"/>
              <w:autoSpaceDN w:val="0"/>
              <w:adjustRightInd w:val="0"/>
              <w:ind w:right="10"/>
              <w:contextualSpacing/>
              <w:jc w:val="both"/>
              <w:rPr>
                <w:rFonts w:ascii="Garamond" w:hAnsi="Garamond"/>
                <w:color w:val="000000"/>
              </w:rPr>
            </w:pPr>
            <w:r w:rsidRPr="001A7B40">
              <w:rPr>
                <w:rFonts w:ascii="Garamond" w:hAnsi="Garamond"/>
                <w:color w:val="000000"/>
              </w:rPr>
              <w:t>    Hannan-Quinn criter.</w:t>
            </w:r>
          </w:p>
        </w:tc>
        <w:tc>
          <w:tcPr>
            <w:tcW w:w="997" w:type="dxa"/>
            <w:tcBorders>
              <w:top w:val="nil"/>
              <w:left w:val="nil"/>
              <w:bottom w:val="nil"/>
              <w:right w:val="nil"/>
            </w:tcBorders>
            <w:vAlign w:val="bottom"/>
          </w:tcPr>
          <w:p w:rsidR="001A7B40" w:rsidRPr="001A7B40" w:rsidRDefault="001A7B40" w:rsidP="009315BF">
            <w:pPr>
              <w:autoSpaceDE w:val="0"/>
              <w:autoSpaceDN w:val="0"/>
              <w:adjustRightInd w:val="0"/>
              <w:ind w:right="10"/>
              <w:contextualSpacing/>
              <w:jc w:val="both"/>
              <w:rPr>
                <w:rFonts w:ascii="Garamond" w:hAnsi="Garamond"/>
                <w:color w:val="000000"/>
              </w:rPr>
            </w:pPr>
            <w:r w:rsidRPr="001A7B40">
              <w:rPr>
                <w:rFonts w:ascii="Garamond" w:hAnsi="Garamond"/>
                <w:color w:val="000000"/>
              </w:rPr>
              <w:t>52.70010</w:t>
            </w:r>
          </w:p>
        </w:tc>
      </w:tr>
      <w:tr w:rsidR="001A7B40" w:rsidRPr="001A7B40" w:rsidTr="000B4D8E">
        <w:trPr>
          <w:trHeight w:val="225"/>
        </w:trPr>
        <w:tc>
          <w:tcPr>
            <w:tcW w:w="2017" w:type="dxa"/>
            <w:tcBorders>
              <w:top w:val="nil"/>
              <w:left w:val="nil"/>
              <w:bottom w:val="nil"/>
              <w:right w:val="nil"/>
            </w:tcBorders>
            <w:vAlign w:val="bottom"/>
          </w:tcPr>
          <w:p w:rsidR="001A7B40" w:rsidRPr="001A7B40" w:rsidRDefault="001A7B40" w:rsidP="009315BF">
            <w:pPr>
              <w:autoSpaceDE w:val="0"/>
              <w:autoSpaceDN w:val="0"/>
              <w:adjustRightInd w:val="0"/>
              <w:contextualSpacing/>
              <w:jc w:val="both"/>
              <w:rPr>
                <w:rFonts w:ascii="Garamond" w:hAnsi="Garamond"/>
                <w:color w:val="000000"/>
              </w:rPr>
            </w:pPr>
            <w:r w:rsidRPr="001A7B40">
              <w:rPr>
                <w:rFonts w:ascii="Garamond" w:hAnsi="Garamond"/>
                <w:color w:val="000000"/>
              </w:rPr>
              <w:t>F-statistic</w:t>
            </w:r>
          </w:p>
        </w:tc>
        <w:tc>
          <w:tcPr>
            <w:tcW w:w="1103" w:type="dxa"/>
            <w:tcBorders>
              <w:top w:val="nil"/>
              <w:left w:val="nil"/>
              <w:bottom w:val="nil"/>
              <w:right w:val="nil"/>
            </w:tcBorders>
            <w:vAlign w:val="bottom"/>
          </w:tcPr>
          <w:p w:rsidR="001A7B40" w:rsidRPr="001A7B40" w:rsidRDefault="001A7B40" w:rsidP="009315BF">
            <w:pPr>
              <w:autoSpaceDE w:val="0"/>
              <w:autoSpaceDN w:val="0"/>
              <w:adjustRightInd w:val="0"/>
              <w:ind w:right="10"/>
              <w:contextualSpacing/>
              <w:jc w:val="both"/>
              <w:rPr>
                <w:rFonts w:ascii="Garamond" w:hAnsi="Garamond"/>
                <w:color w:val="000000"/>
              </w:rPr>
            </w:pPr>
            <w:r w:rsidRPr="001A7B40">
              <w:rPr>
                <w:rFonts w:ascii="Garamond" w:hAnsi="Garamond"/>
                <w:color w:val="000000"/>
              </w:rPr>
              <w:t>115.0169</w:t>
            </w:r>
          </w:p>
        </w:tc>
        <w:tc>
          <w:tcPr>
            <w:tcW w:w="2415" w:type="dxa"/>
            <w:gridSpan w:val="2"/>
            <w:tcBorders>
              <w:top w:val="nil"/>
              <w:left w:val="nil"/>
              <w:bottom w:val="nil"/>
              <w:right w:val="nil"/>
            </w:tcBorders>
            <w:vAlign w:val="bottom"/>
          </w:tcPr>
          <w:p w:rsidR="001A7B40" w:rsidRPr="001A7B40" w:rsidRDefault="001A7B40" w:rsidP="009315BF">
            <w:pPr>
              <w:autoSpaceDE w:val="0"/>
              <w:autoSpaceDN w:val="0"/>
              <w:adjustRightInd w:val="0"/>
              <w:ind w:right="10"/>
              <w:contextualSpacing/>
              <w:jc w:val="both"/>
              <w:rPr>
                <w:rFonts w:ascii="Garamond" w:hAnsi="Garamond"/>
                <w:color w:val="000000"/>
              </w:rPr>
            </w:pPr>
            <w:r w:rsidRPr="001A7B40">
              <w:rPr>
                <w:rFonts w:ascii="Garamond" w:hAnsi="Garamond"/>
                <w:color w:val="000000"/>
              </w:rPr>
              <w:t>    Durbin-Watson stat</w:t>
            </w:r>
          </w:p>
        </w:tc>
        <w:tc>
          <w:tcPr>
            <w:tcW w:w="997" w:type="dxa"/>
            <w:tcBorders>
              <w:top w:val="nil"/>
              <w:left w:val="nil"/>
              <w:bottom w:val="nil"/>
              <w:right w:val="nil"/>
            </w:tcBorders>
            <w:vAlign w:val="bottom"/>
          </w:tcPr>
          <w:p w:rsidR="001A7B40" w:rsidRPr="001A7B40" w:rsidRDefault="001A7B40" w:rsidP="009315BF">
            <w:pPr>
              <w:autoSpaceDE w:val="0"/>
              <w:autoSpaceDN w:val="0"/>
              <w:adjustRightInd w:val="0"/>
              <w:ind w:right="10"/>
              <w:contextualSpacing/>
              <w:jc w:val="both"/>
              <w:rPr>
                <w:rFonts w:ascii="Garamond" w:hAnsi="Garamond"/>
                <w:color w:val="000000"/>
              </w:rPr>
            </w:pPr>
            <w:r w:rsidRPr="001A7B40">
              <w:rPr>
                <w:rFonts w:ascii="Garamond" w:hAnsi="Garamond"/>
                <w:color w:val="000000"/>
              </w:rPr>
              <w:t>1.930128</w:t>
            </w:r>
          </w:p>
        </w:tc>
      </w:tr>
      <w:tr w:rsidR="001A7B40" w:rsidRPr="001A7B40" w:rsidTr="000B4D8E">
        <w:trPr>
          <w:trHeight w:val="225"/>
        </w:trPr>
        <w:tc>
          <w:tcPr>
            <w:tcW w:w="2017" w:type="dxa"/>
            <w:tcBorders>
              <w:top w:val="nil"/>
              <w:left w:val="nil"/>
              <w:bottom w:val="nil"/>
              <w:right w:val="nil"/>
            </w:tcBorders>
            <w:vAlign w:val="bottom"/>
          </w:tcPr>
          <w:p w:rsidR="001A7B40" w:rsidRPr="001A7B40" w:rsidRDefault="001A7B40" w:rsidP="009315BF">
            <w:pPr>
              <w:autoSpaceDE w:val="0"/>
              <w:autoSpaceDN w:val="0"/>
              <w:adjustRightInd w:val="0"/>
              <w:contextualSpacing/>
              <w:jc w:val="both"/>
              <w:rPr>
                <w:rFonts w:ascii="Garamond" w:hAnsi="Garamond"/>
                <w:color w:val="000000"/>
              </w:rPr>
            </w:pPr>
            <w:r w:rsidRPr="001A7B40">
              <w:rPr>
                <w:rFonts w:ascii="Garamond" w:hAnsi="Garamond"/>
                <w:color w:val="000000"/>
              </w:rPr>
              <w:t>Prob(F-statistic)</w:t>
            </w:r>
          </w:p>
        </w:tc>
        <w:tc>
          <w:tcPr>
            <w:tcW w:w="1103" w:type="dxa"/>
            <w:tcBorders>
              <w:top w:val="nil"/>
              <w:left w:val="nil"/>
              <w:bottom w:val="nil"/>
              <w:right w:val="nil"/>
            </w:tcBorders>
            <w:vAlign w:val="bottom"/>
          </w:tcPr>
          <w:p w:rsidR="001A7B40" w:rsidRPr="001A7B40" w:rsidRDefault="001A7B40" w:rsidP="009315BF">
            <w:pPr>
              <w:autoSpaceDE w:val="0"/>
              <w:autoSpaceDN w:val="0"/>
              <w:adjustRightInd w:val="0"/>
              <w:ind w:right="10"/>
              <w:contextualSpacing/>
              <w:jc w:val="both"/>
              <w:rPr>
                <w:rFonts w:ascii="Garamond" w:hAnsi="Garamond"/>
                <w:color w:val="000000"/>
              </w:rPr>
            </w:pPr>
            <w:r w:rsidRPr="001A7B40">
              <w:rPr>
                <w:rFonts w:ascii="Garamond" w:hAnsi="Garamond"/>
                <w:color w:val="000000"/>
              </w:rPr>
              <w:t>0.000000</w:t>
            </w:r>
          </w:p>
        </w:tc>
        <w:tc>
          <w:tcPr>
            <w:tcW w:w="1207" w:type="dxa"/>
            <w:tcBorders>
              <w:top w:val="nil"/>
              <w:left w:val="nil"/>
              <w:bottom w:val="nil"/>
              <w:right w:val="nil"/>
            </w:tcBorders>
            <w:vAlign w:val="bottom"/>
          </w:tcPr>
          <w:p w:rsidR="001A7B40" w:rsidRPr="001A7B40" w:rsidRDefault="001A7B40" w:rsidP="009315BF">
            <w:pPr>
              <w:autoSpaceDE w:val="0"/>
              <w:autoSpaceDN w:val="0"/>
              <w:adjustRightInd w:val="0"/>
              <w:ind w:right="10"/>
              <w:contextualSpacing/>
              <w:jc w:val="both"/>
              <w:rPr>
                <w:rFonts w:ascii="Garamond" w:hAnsi="Garamond"/>
                <w:color w:val="000000"/>
              </w:rPr>
            </w:pPr>
          </w:p>
        </w:tc>
        <w:tc>
          <w:tcPr>
            <w:tcW w:w="1208" w:type="dxa"/>
            <w:tcBorders>
              <w:top w:val="nil"/>
              <w:left w:val="nil"/>
              <w:bottom w:val="nil"/>
              <w:right w:val="nil"/>
            </w:tcBorders>
            <w:vAlign w:val="bottom"/>
          </w:tcPr>
          <w:p w:rsidR="001A7B40" w:rsidRPr="001A7B40" w:rsidRDefault="001A7B40" w:rsidP="009315BF">
            <w:pPr>
              <w:autoSpaceDE w:val="0"/>
              <w:autoSpaceDN w:val="0"/>
              <w:adjustRightInd w:val="0"/>
              <w:ind w:right="10"/>
              <w:contextualSpacing/>
              <w:jc w:val="both"/>
              <w:rPr>
                <w:rFonts w:ascii="Garamond" w:hAnsi="Garamond"/>
                <w:color w:val="000000"/>
              </w:rPr>
            </w:pPr>
          </w:p>
        </w:tc>
        <w:tc>
          <w:tcPr>
            <w:tcW w:w="997" w:type="dxa"/>
            <w:tcBorders>
              <w:top w:val="nil"/>
              <w:left w:val="nil"/>
              <w:bottom w:val="nil"/>
              <w:right w:val="nil"/>
            </w:tcBorders>
            <w:vAlign w:val="bottom"/>
          </w:tcPr>
          <w:p w:rsidR="001A7B40" w:rsidRPr="001A7B40" w:rsidRDefault="001A7B40" w:rsidP="009315BF">
            <w:pPr>
              <w:autoSpaceDE w:val="0"/>
              <w:autoSpaceDN w:val="0"/>
              <w:adjustRightInd w:val="0"/>
              <w:ind w:right="10"/>
              <w:contextualSpacing/>
              <w:jc w:val="both"/>
              <w:rPr>
                <w:rFonts w:ascii="Garamond" w:hAnsi="Garamond"/>
                <w:color w:val="000000"/>
              </w:rPr>
            </w:pPr>
          </w:p>
        </w:tc>
      </w:tr>
      <w:tr w:rsidR="001A7B40" w:rsidRPr="001A7B40" w:rsidTr="000B4D8E">
        <w:trPr>
          <w:trHeight w:hRule="exact" w:val="90"/>
        </w:trPr>
        <w:tc>
          <w:tcPr>
            <w:tcW w:w="2017" w:type="dxa"/>
            <w:tcBorders>
              <w:top w:val="nil"/>
              <w:left w:val="nil"/>
              <w:bottom w:val="double" w:sz="6" w:space="0" w:color="auto"/>
              <w:right w:val="nil"/>
            </w:tcBorders>
            <w:vAlign w:val="bottom"/>
          </w:tcPr>
          <w:p w:rsidR="001A7B40" w:rsidRPr="001A7B40" w:rsidRDefault="001A7B40" w:rsidP="009315BF">
            <w:pPr>
              <w:autoSpaceDE w:val="0"/>
              <w:autoSpaceDN w:val="0"/>
              <w:adjustRightInd w:val="0"/>
              <w:contextualSpacing/>
              <w:jc w:val="both"/>
              <w:rPr>
                <w:rFonts w:ascii="Garamond" w:hAnsi="Garamond"/>
                <w:color w:val="000000"/>
              </w:rPr>
            </w:pPr>
          </w:p>
        </w:tc>
        <w:tc>
          <w:tcPr>
            <w:tcW w:w="1103" w:type="dxa"/>
            <w:tcBorders>
              <w:top w:val="nil"/>
              <w:left w:val="nil"/>
              <w:bottom w:val="double" w:sz="6" w:space="0" w:color="auto"/>
              <w:right w:val="nil"/>
            </w:tcBorders>
            <w:vAlign w:val="bottom"/>
          </w:tcPr>
          <w:p w:rsidR="001A7B40" w:rsidRPr="001A7B40" w:rsidRDefault="001A7B40" w:rsidP="009315BF">
            <w:pPr>
              <w:autoSpaceDE w:val="0"/>
              <w:autoSpaceDN w:val="0"/>
              <w:adjustRightInd w:val="0"/>
              <w:contextualSpacing/>
              <w:jc w:val="both"/>
              <w:rPr>
                <w:rFonts w:ascii="Garamond" w:hAnsi="Garamond"/>
                <w:color w:val="000000"/>
              </w:rPr>
            </w:pPr>
          </w:p>
        </w:tc>
        <w:tc>
          <w:tcPr>
            <w:tcW w:w="1207" w:type="dxa"/>
            <w:tcBorders>
              <w:top w:val="nil"/>
              <w:left w:val="nil"/>
              <w:bottom w:val="double" w:sz="6" w:space="0" w:color="auto"/>
              <w:right w:val="nil"/>
            </w:tcBorders>
            <w:vAlign w:val="bottom"/>
          </w:tcPr>
          <w:p w:rsidR="001A7B40" w:rsidRPr="001A7B40" w:rsidRDefault="001A7B40" w:rsidP="009315BF">
            <w:pPr>
              <w:autoSpaceDE w:val="0"/>
              <w:autoSpaceDN w:val="0"/>
              <w:adjustRightInd w:val="0"/>
              <w:contextualSpacing/>
              <w:jc w:val="both"/>
              <w:rPr>
                <w:rFonts w:ascii="Garamond" w:hAnsi="Garamond"/>
                <w:color w:val="000000"/>
              </w:rPr>
            </w:pPr>
          </w:p>
        </w:tc>
        <w:tc>
          <w:tcPr>
            <w:tcW w:w="1208" w:type="dxa"/>
            <w:tcBorders>
              <w:top w:val="nil"/>
              <w:left w:val="nil"/>
              <w:bottom w:val="double" w:sz="6" w:space="0" w:color="auto"/>
              <w:right w:val="nil"/>
            </w:tcBorders>
            <w:vAlign w:val="bottom"/>
          </w:tcPr>
          <w:p w:rsidR="001A7B40" w:rsidRPr="001A7B40" w:rsidRDefault="001A7B40" w:rsidP="009315BF">
            <w:pPr>
              <w:autoSpaceDE w:val="0"/>
              <w:autoSpaceDN w:val="0"/>
              <w:adjustRightInd w:val="0"/>
              <w:contextualSpacing/>
              <w:jc w:val="both"/>
              <w:rPr>
                <w:rFonts w:ascii="Garamond" w:hAnsi="Garamond"/>
                <w:color w:val="000000"/>
              </w:rPr>
            </w:pPr>
          </w:p>
        </w:tc>
        <w:tc>
          <w:tcPr>
            <w:tcW w:w="997" w:type="dxa"/>
            <w:tcBorders>
              <w:top w:val="nil"/>
              <w:left w:val="nil"/>
              <w:bottom w:val="double" w:sz="6" w:space="0" w:color="auto"/>
              <w:right w:val="nil"/>
            </w:tcBorders>
            <w:vAlign w:val="bottom"/>
          </w:tcPr>
          <w:p w:rsidR="001A7B40" w:rsidRPr="001A7B40" w:rsidRDefault="001A7B40" w:rsidP="009315BF">
            <w:pPr>
              <w:autoSpaceDE w:val="0"/>
              <w:autoSpaceDN w:val="0"/>
              <w:adjustRightInd w:val="0"/>
              <w:contextualSpacing/>
              <w:jc w:val="both"/>
              <w:rPr>
                <w:rFonts w:ascii="Garamond" w:hAnsi="Garamond"/>
                <w:color w:val="000000"/>
              </w:rPr>
            </w:pPr>
          </w:p>
        </w:tc>
      </w:tr>
      <w:tr w:rsidR="001A7B40" w:rsidRPr="001A7B40" w:rsidTr="000B4D8E">
        <w:trPr>
          <w:trHeight w:hRule="exact" w:val="135"/>
        </w:trPr>
        <w:tc>
          <w:tcPr>
            <w:tcW w:w="2017" w:type="dxa"/>
            <w:tcBorders>
              <w:top w:val="nil"/>
              <w:left w:val="nil"/>
              <w:bottom w:val="nil"/>
              <w:right w:val="nil"/>
            </w:tcBorders>
            <w:vAlign w:val="bottom"/>
          </w:tcPr>
          <w:p w:rsidR="001A7B40" w:rsidRPr="001A7B40" w:rsidRDefault="001A7B40" w:rsidP="009315BF">
            <w:pPr>
              <w:autoSpaceDE w:val="0"/>
              <w:autoSpaceDN w:val="0"/>
              <w:adjustRightInd w:val="0"/>
              <w:contextualSpacing/>
              <w:jc w:val="both"/>
              <w:rPr>
                <w:rFonts w:ascii="Garamond" w:hAnsi="Garamond"/>
                <w:color w:val="000000"/>
              </w:rPr>
            </w:pPr>
          </w:p>
        </w:tc>
        <w:tc>
          <w:tcPr>
            <w:tcW w:w="1103" w:type="dxa"/>
            <w:tcBorders>
              <w:top w:val="nil"/>
              <w:left w:val="nil"/>
              <w:bottom w:val="nil"/>
              <w:right w:val="nil"/>
            </w:tcBorders>
            <w:vAlign w:val="bottom"/>
          </w:tcPr>
          <w:p w:rsidR="001A7B40" w:rsidRPr="001A7B40" w:rsidRDefault="001A7B40" w:rsidP="009315BF">
            <w:pPr>
              <w:autoSpaceDE w:val="0"/>
              <w:autoSpaceDN w:val="0"/>
              <w:adjustRightInd w:val="0"/>
              <w:contextualSpacing/>
              <w:jc w:val="both"/>
              <w:rPr>
                <w:rFonts w:ascii="Garamond" w:hAnsi="Garamond"/>
                <w:color w:val="000000"/>
              </w:rPr>
            </w:pPr>
          </w:p>
        </w:tc>
        <w:tc>
          <w:tcPr>
            <w:tcW w:w="1207" w:type="dxa"/>
            <w:tcBorders>
              <w:top w:val="nil"/>
              <w:left w:val="nil"/>
              <w:bottom w:val="nil"/>
              <w:right w:val="nil"/>
            </w:tcBorders>
            <w:vAlign w:val="bottom"/>
          </w:tcPr>
          <w:p w:rsidR="001A7B40" w:rsidRPr="001A7B40" w:rsidRDefault="001A7B40" w:rsidP="009315BF">
            <w:pPr>
              <w:autoSpaceDE w:val="0"/>
              <w:autoSpaceDN w:val="0"/>
              <w:adjustRightInd w:val="0"/>
              <w:contextualSpacing/>
              <w:jc w:val="both"/>
              <w:rPr>
                <w:rFonts w:ascii="Garamond" w:hAnsi="Garamond"/>
                <w:color w:val="000000"/>
              </w:rPr>
            </w:pPr>
          </w:p>
        </w:tc>
        <w:tc>
          <w:tcPr>
            <w:tcW w:w="1208" w:type="dxa"/>
            <w:tcBorders>
              <w:top w:val="nil"/>
              <w:left w:val="nil"/>
              <w:bottom w:val="nil"/>
              <w:right w:val="nil"/>
            </w:tcBorders>
            <w:vAlign w:val="bottom"/>
          </w:tcPr>
          <w:p w:rsidR="001A7B40" w:rsidRPr="001A7B40" w:rsidRDefault="001A7B40" w:rsidP="009315BF">
            <w:pPr>
              <w:autoSpaceDE w:val="0"/>
              <w:autoSpaceDN w:val="0"/>
              <w:adjustRightInd w:val="0"/>
              <w:contextualSpacing/>
              <w:jc w:val="both"/>
              <w:rPr>
                <w:rFonts w:ascii="Garamond" w:hAnsi="Garamond"/>
                <w:color w:val="000000"/>
              </w:rPr>
            </w:pPr>
          </w:p>
        </w:tc>
        <w:tc>
          <w:tcPr>
            <w:tcW w:w="997" w:type="dxa"/>
            <w:tcBorders>
              <w:top w:val="nil"/>
              <w:left w:val="nil"/>
              <w:bottom w:val="nil"/>
              <w:right w:val="nil"/>
            </w:tcBorders>
            <w:vAlign w:val="bottom"/>
          </w:tcPr>
          <w:p w:rsidR="001A7B40" w:rsidRPr="001A7B40" w:rsidRDefault="001A7B40" w:rsidP="009315BF">
            <w:pPr>
              <w:autoSpaceDE w:val="0"/>
              <w:autoSpaceDN w:val="0"/>
              <w:adjustRightInd w:val="0"/>
              <w:contextualSpacing/>
              <w:jc w:val="both"/>
              <w:rPr>
                <w:rFonts w:ascii="Garamond" w:hAnsi="Garamond"/>
                <w:color w:val="000000"/>
              </w:rPr>
            </w:pPr>
          </w:p>
        </w:tc>
      </w:tr>
    </w:tbl>
    <w:p w:rsidR="001A7B40" w:rsidRPr="001A7B40" w:rsidRDefault="001A7B40" w:rsidP="009315BF">
      <w:pPr>
        <w:contextualSpacing/>
        <w:jc w:val="both"/>
        <w:rPr>
          <w:rFonts w:ascii="Garamond" w:hAnsi="Garamond"/>
        </w:rPr>
      </w:pPr>
      <w:r w:rsidRPr="001A7B40">
        <w:rPr>
          <w:rFonts w:ascii="Garamond" w:hAnsi="Garamond"/>
        </w:rPr>
        <w:t xml:space="preserve">          </w:t>
      </w:r>
      <w:proofErr w:type="gramStart"/>
      <w:r w:rsidRPr="001A7B40">
        <w:rPr>
          <w:rFonts w:ascii="Garamond" w:hAnsi="Garamond"/>
        </w:rPr>
        <w:t>Sumber :</w:t>
      </w:r>
      <w:proofErr w:type="gramEnd"/>
      <w:r w:rsidRPr="001A7B40">
        <w:rPr>
          <w:rFonts w:ascii="Garamond" w:hAnsi="Garamond"/>
        </w:rPr>
        <w:t xml:space="preserve"> Data diolah, 2021</w:t>
      </w:r>
    </w:p>
    <w:p w:rsidR="001A7B40" w:rsidRPr="001A7B40" w:rsidRDefault="001A7B40" w:rsidP="009315BF">
      <w:pPr>
        <w:contextualSpacing/>
        <w:jc w:val="both"/>
        <w:rPr>
          <w:rFonts w:ascii="Garamond" w:hAnsi="Garamond"/>
        </w:rPr>
      </w:pPr>
    </w:p>
    <w:p w:rsidR="001A7B40" w:rsidRPr="001A7B40" w:rsidRDefault="001A7B40" w:rsidP="009315BF">
      <w:pPr>
        <w:ind w:left="567" w:firstLine="426"/>
        <w:contextualSpacing/>
        <w:jc w:val="both"/>
        <w:rPr>
          <w:rFonts w:ascii="Garamond" w:hAnsi="Garamond"/>
        </w:rPr>
      </w:pPr>
      <w:r w:rsidRPr="001A7B40">
        <w:rPr>
          <w:rFonts w:ascii="Garamond" w:hAnsi="Garamond"/>
        </w:rPr>
        <w:t>Persamaan regresinya sebagai berikut:</w:t>
      </w:r>
    </w:p>
    <w:p w:rsidR="001A7B40" w:rsidRPr="001A7B40" w:rsidRDefault="001A7B40" w:rsidP="009315BF">
      <w:pPr>
        <w:ind w:left="567" w:firstLine="426"/>
        <w:contextualSpacing/>
        <w:jc w:val="both"/>
        <w:rPr>
          <w:rFonts w:ascii="Garamond" w:hAnsi="Garamond"/>
        </w:rPr>
      </w:pPr>
      <w:r w:rsidRPr="001A7B40">
        <w:rPr>
          <w:rFonts w:ascii="Garamond" w:hAnsi="Garamond"/>
        </w:rPr>
        <w:t>Z</w:t>
      </w:r>
      <w:r w:rsidRPr="001A7B40">
        <w:rPr>
          <w:rFonts w:ascii="Garamond" w:hAnsi="Garamond"/>
          <w:color w:val="000000"/>
        </w:rPr>
        <w:t xml:space="preserve"> = 3,02E+11 - 1,793X</w:t>
      </w:r>
      <w:r w:rsidRPr="001A7B40">
        <w:rPr>
          <w:rFonts w:ascii="Garamond" w:hAnsi="Garamond"/>
          <w:color w:val="000000"/>
          <w:vertAlign w:val="subscript"/>
        </w:rPr>
        <w:t>1</w:t>
      </w:r>
      <w:r w:rsidRPr="001A7B40">
        <w:rPr>
          <w:rFonts w:ascii="Garamond" w:hAnsi="Garamond"/>
          <w:color w:val="000000"/>
        </w:rPr>
        <w:t xml:space="preserve"> + 0,657X</w:t>
      </w:r>
      <w:r w:rsidRPr="001A7B40">
        <w:rPr>
          <w:rFonts w:ascii="Garamond" w:hAnsi="Garamond"/>
          <w:color w:val="000000"/>
          <w:vertAlign w:val="subscript"/>
        </w:rPr>
        <w:t>2</w:t>
      </w:r>
      <w:r w:rsidRPr="001A7B40">
        <w:rPr>
          <w:rFonts w:ascii="Garamond" w:hAnsi="Garamond"/>
          <w:color w:val="000000"/>
        </w:rPr>
        <w:t xml:space="preserve"> + 0,756X</w:t>
      </w:r>
      <w:r w:rsidRPr="001A7B40">
        <w:rPr>
          <w:rFonts w:ascii="Garamond" w:hAnsi="Garamond"/>
          <w:color w:val="000000"/>
          <w:vertAlign w:val="subscript"/>
        </w:rPr>
        <w:t xml:space="preserve">3 </w:t>
      </w:r>
    </w:p>
    <w:p w:rsidR="001A7B40" w:rsidRPr="001A7B40" w:rsidRDefault="001A7B40" w:rsidP="009315BF">
      <w:pPr>
        <w:ind w:left="567" w:firstLine="426"/>
        <w:contextualSpacing/>
        <w:jc w:val="both"/>
        <w:rPr>
          <w:rFonts w:ascii="Garamond" w:hAnsi="Garamond"/>
        </w:rPr>
      </w:pPr>
    </w:p>
    <w:p w:rsidR="001A7B40" w:rsidRPr="001A7B40" w:rsidRDefault="001A7B40" w:rsidP="009315BF">
      <w:pPr>
        <w:ind w:left="567" w:firstLine="426"/>
        <w:contextualSpacing/>
        <w:jc w:val="both"/>
        <w:rPr>
          <w:rFonts w:ascii="Garamond" w:hAnsi="Garamond"/>
        </w:rPr>
      </w:pPr>
    </w:p>
    <w:p w:rsidR="001A7B40" w:rsidRPr="001A7B40" w:rsidRDefault="001A7B40" w:rsidP="009315BF">
      <w:pPr>
        <w:ind w:left="567" w:firstLine="426"/>
        <w:contextualSpacing/>
        <w:jc w:val="both"/>
        <w:rPr>
          <w:rFonts w:ascii="Garamond" w:hAnsi="Garamond"/>
        </w:rPr>
      </w:pPr>
      <w:r w:rsidRPr="001A7B40">
        <w:rPr>
          <w:rFonts w:ascii="Garamond" w:hAnsi="Garamond"/>
        </w:rPr>
        <w:t xml:space="preserve">Arti angka-angka tersebut sebagai </w:t>
      </w:r>
      <w:proofErr w:type="gramStart"/>
      <w:r w:rsidRPr="001A7B40">
        <w:rPr>
          <w:rFonts w:ascii="Garamond" w:hAnsi="Garamond"/>
        </w:rPr>
        <w:t>berikut  :</w:t>
      </w:r>
      <w:proofErr w:type="gramEnd"/>
      <w:r w:rsidRPr="001A7B40">
        <w:rPr>
          <w:rFonts w:ascii="Garamond" w:hAnsi="Garamond"/>
        </w:rPr>
        <w:t xml:space="preserve"> </w:t>
      </w:r>
    </w:p>
    <w:p w:rsidR="001A7B40" w:rsidRPr="001A7B40" w:rsidRDefault="001A7B40" w:rsidP="009315BF">
      <w:pPr>
        <w:pStyle w:val="ListParagraph"/>
        <w:numPr>
          <w:ilvl w:val="0"/>
          <w:numId w:val="11"/>
        </w:numPr>
        <w:spacing w:after="0" w:line="240" w:lineRule="auto"/>
        <w:ind w:left="851" w:hanging="284"/>
        <w:jc w:val="both"/>
        <w:rPr>
          <w:rFonts w:ascii="Garamond" w:eastAsia="Times New Roman" w:hAnsi="Garamond" w:cs="Times New Roman"/>
          <w:color w:val="000000"/>
          <w:sz w:val="24"/>
          <w:szCs w:val="24"/>
        </w:rPr>
      </w:pPr>
      <w:r w:rsidRPr="001A7B40">
        <w:rPr>
          <w:rFonts w:ascii="Garamond" w:eastAsia="Times New Roman" w:hAnsi="Garamond" w:cs="Times New Roman"/>
          <w:color w:val="000000"/>
          <w:sz w:val="24"/>
          <w:szCs w:val="24"/>
        </w:rPr>
        <w:t>Nilai dari konstanta ini ialah senilai 3,02E+11; oleh sebab itu memiliki makna bahwa bilamana variabel bebas dari X1, X2, dan juga X3 ini memiliki nilai atau bernilai 0, dengan demikian besaran dari variabel terikat dari Y ini ialah senilai 3,02E+11.</w:t>
      </w:r>
    </w:p>
    <w:p w:rsidR="001A7B40" w:rsidRPr="001A7B40" w:rsidRDefault="001A7B40" w:rsidP="009315BF">
      <w:pPr>
        <w:pStyle w:val="ListParagraph"/>
        <w:numPr>
          <w:ilvl w:val="0"/>
          <w:numId w:val="11"/>
        </w:numPr>
        <w:spacing w:after="0" w:line="240" w:lineRule="auto"/>
        <w:ind w:left="851" w:hanging="284"/>
        <w:jc w:val="both"/>
        <w:rPr>
          <w:rFonts w:ascii="Garamond" w:eastAsia="Times New Roman" w:hAnsi="Garamond" w:cs="Times New Roman"/>
          <w:color w:val="000000"/>
          <w:sz w:val="24"/>
          <w:szCs w:val="24"/>
        </w:rPr>
      </w:pPr>
      <w:r w:rsidRPr="001A7B40">
        <w:rPr>
          <w:rFonts w:ascii="Garamond" w:eastAsia="Times New Roman" w:hAnsi="Garamond" w:cs="Times New Roman"/>
          <w:color w:val="000000"/>
          <w:sz w:val="24"/>
          <w:szCs w:val="24"/>
        </w:rPr>
        <w:t>Koefisien regresi dari variabel bebas X</w:t>
      </w:r>
      <w:r w:rsidRPr="001A7B40">
        <w:rPr>
          <w:rFonts w:ascii="Garamond" w:eastAsia="Times New Roman" w:hAnsi="Garamond" w:cs="Times New Roman"/>
          <w:color w:val="000000"/>
          <w:sz w:val="24"/>
          <w:szCs w:val="24"/>
          <w:vertAlign w:val="subscript"/>
        </w:rPr>
        <w:t>1</w:t>
      </w:r>
      <w:r w:rsidRPr="001A7B40">
        <w:rPr>
          <w:rFonts w:ascii="Garamond" w:eastAsia="Times New Roman" w:hAnsi="Garamond" w:cs="Times New Roman"/>
          <w:color w:val="000000"/>
          <w:sz w:val="24"/>
          <w:szCs w:val="24"/>
        </w:rPr>
        <w:t xml:space="preserve"> ini ialah senilai -1,793; hal ini memiliki makna bahwa terjadinya kenaikan nilai dari variabel X1 tersebut ialah senilai 1 satuan, dengan demikian akan mengurangi nilai dari variabel terikat Y tersebut senilai 1,793 satuan, dengan catatan bahwa variabel bebas yang lainnya tersebut bernilai konstan atau tetap.</w:t>
      </w:r>
    </w:p>
    <w:p w:rsidR="001A7B40" w:rsidRPr="001A7B40" w:rsidRDefault="001A7B40" w:rsidP="009315BF">
      <w:pPr>
        <w:pStyle w:val="ListParagraph"/>
        <w:numPr>
          <w:ilvl w:val="0"/>
          <w:numId w:val="11"/>
        </w:numPr>
        <w:spacing w:after="0" w:line="240" w:lineRule="auto"/>
        <w:ind w:left="851" w:hanging="284"/>
        <w:jc w:val="both"/>
        <w:rPr>
          <w:rFonts w:ascii="Garamond" w:eastAsia="Times New Roman" w:hAnsi="Garamond" w:cs="Times New Roman"/>
          <w:color w:val="000000"/>
          <w:sz w:val="24"/>
          <w:szCs w:val="24"/>
        </w:rPr>
      </w:pPr>
      <w:r w:rsidRPr="001A7B40">
        <w:rPr>
          <w:rFonts w:ascii="Garamond" w:eastAsia="Times New Roman" w:hAnsi="Garamond" w:cs="Times New Roman"/>
          <w:color w:val="000000"/>
          <w:sz w:val="24"/>
          <w:szCs w:val="24"/>
        </w:rPr>
        <w:t>Koefisien regresi dari variabel bebas X</w:t>
      </w:r>
      <w:r w:rsidRPr="001A7B40">
        <w:rPr>
          <w:rFonts w:ascii="Garamond" w:eastAsia="Times New Roman" w:hAnsi="Garamond" w:cs="Times New Roman"/>
          <w:color w:val="000000"/>
          <w:sz w:val="24"/>
          <w:szCs w:val="24"/>
          <w:vertAlign w:val="subscript"/>
        </w:rPr>
        <w:t>2</w:t>
      </w:r>
      <w:r w:rsidRPr="001A7B40">
        <w:rPr>
          <w:rFonts w:ascii="Garamond" w:eastAsia="Times New Roman" w:hAnsi="Garamond" w:cs="Times New Roman"/>
          <w:color w:val="000000"/>
          <w:sz w:val="24"/>
          <w:szCs w:val="24"/>
        </w:rPr>
        <w:t xml:space="preserve"> ini ialah senilai 0,657; hal ini memiliki makna bahwa terjadinya kenaikan nilai dari variabel X2 tersebut ialah senilai 1 satuan, dengan </w:t>
      </w:r>
      <w:r w:rsidRPr="001A7B40">
        <w:rPr>
          <w:rFonts w:ascii="Garamond" w:eastAsia="Times New Roman" w:hAnsi="Garamond" w:cs="Times New Roman"/>
          <w:color w:val="000000"/>
          <w:sz w:val="24"/>
          <w:szCs w:val="24"/>
        </w:rPr>
        <w:lastRenderedPageBreak/>
        <w:t>demikian akan menaikkan nilai dari variabel terikat Y tersebut senilai 0,657 satuan, dengan catatan bahwa variabel bebas yang lainnya tersebut bernilai konstan atau tetap.</w:t>
      </w:r>
    </w:p>
    <w:p w:rsidR="001A7B40" w:rsidRPr="001A7B40" w:rsidRDefault="001A7B40" w:rsidP="009315BF">
      <w:pPr>
        <w:pStyle w:val="ListParagraph"/>
        <w:numPr>
          <w:ilvl w:val="0"/>
          <w:numId w:val="11"/>
        </w:numPr>
        <w:spacing w:after="0" w:line="240" w:lineRule="auto"/>
        <w:ind w:left="851" w:hanging="284"/>
        <w:jc w:val="both"/>
        <w:rPr>
          <w:rFonts w:ascii="Garamond" w:eastAsia="Times New Roman" w:hAnsi="Garamond" w:cs="Times New Roman"/>
          <w:color w:val="000000"/>
          <w:sz w:val="24"/>
          <w:szCs w:val="24"/>
        </w:rPr>
      </w:pPr>
      <w:r w:rsidRPr="001A7B40">
        <w:rPr>
          <w:rFonts w:ascii="Garamond" w:eastAsia="Times New Roman" w:hAnsi="Garamond" w:cs="Times New Roman"/>
          <w:color w:val="000000"/>
          <w:sz w:val="24"/>
          <w:szCs w:val="24"/>
        </w:rPr>
        <w:t>Koefisien regresi dari variabel bebas X</w:t>
      </w:r>
      <w:r w:rsidRPr="001A7B40">
        <w:rPr>
          <w:rFonts w:ascii="Garamond" w:eastAsia="Times New Roman" w:hAnsi="Garamond" w:cs="Times New Roman"/>
          <w:color w:val="000000"/>
          <w:sz w:val="24"/>
          <w:szCs w:val="24"/>
          <w:vertAlign w:val="subscript"/>
        </w:rPr>
        <w:t>3</w:t>
      </w:r>
      <w:r w:rsidRPr="001A7B40">
        <w:rPr>
          <w:rFonts w:ascii="Garamond" w:eastAsia="Times New Roman" w:hAnsi="Garamond" w:cs="Times New Roman"/>
          <w:color w:val="000000"/>
          <w:sz w:val="24"/>
          <w:szCs w:val="24"/>
        </w:rPr>
        <w:t xml:space="preserve"> ini ialah senilai 0,756; hal ini memiliki makna bahwa terjadinya kenaikan nilai dari variabel X3 tersebut ialah senilai 1 satuan, dengan demikian akan menaikkan nilai dari variabel terikat Y tersebut senilai 0,657 satuan, dengan catatan bahwa variabel bebas yang lainnya tersebut bernilai konstan atau tetap</w:t>
      </w:r>
    </w:p>
    <w:p w:rsidR="001A7B40" w:rsidRPr="001A7B40" w:rsidRDefault="001A7B40" w:rsidP="009315BF">
      <w:pPr>
        <w:ind w:left="992" w:hanging="272"/>
        <w:contextualSpacing/>
        <w:jc w:val="both"/>
        <w:rPr>
          <w:rFonts w:ascii="Garamond" w:hAnsi="Garamond"/>
          <w:color w:val="000000"/>
          <w:lang w:val="id-ID"/>
        </w:rPr>
      </w:pPr>
    </w:p>
    <w:p w:rsidR="001A7B40" w:rsidRPr="001A7B40" w:rsidRDefault="001A7B40" w:rsidP="009315BF">
      <w:pPr>
        <w:pStyle w:val="ListParagraph"/>
        <w:numPr>
          <w:ilvl w:val="0"/>
          <w:numId w:val="9"/>
        </w:numPr>
        <w:spacing w:after="0" w:line="240" w:lineRule="auto"/>
        <w:ind w:left="567" w:hanging="425"/>
        <w:jc w:val="both"/>
        <w:rPr>
          <w:rFonts w:ascii="Garamond" w:eastAsia="Times New Roman" w:hAnsi="Garamond" w:cs="Times New Roman"/>
          <w:color w:val="000000"/>
          <w:sz w:val="24"/>
          <w:szCs w:val="24"/>
        </w:rPr>
      </w:pPr>
      <w:r w:rsidRPr="001A7B40">
        <w:rPr>
          <w:rFonts w:ascii="Garamond" w:eastAsia="Times New Roman" w:hAnsi="Garamond" w:cs="Times New Roman"/>
          <w:color w:val="000000"/>
          <w:sz w:val="24"/>
          <w:szCs w:val="24"/>
        </w:rPr>
        <w:t xml:space="preserve">Persamaan Regresi Data Panel metode Common </w:t>
      </w:r>
      <w:r w:rsidRPr="001A7B40">
        <w:rPr>
          <w:rFonts w:ascii="Garamond" w:eastAsia="Times New Roman" w:hAnsi="Garamond" w:cs="Times New Roman"/>
          <w:sz w:val="24"/>
          <w:szCs w:val="24"/>
        </w:rPr>
        <w:t>Effect (Regresi Persamaan 2).</w:t>
      </w:r>
    </w:p>
    <w:p w:rsidR="001A7B40" w:rsidRPr="001A7B40" w:rsidRDefault="001A7B40" w:rsidP="009315BF">
      <w:pPr>
        <w:ind w:left="567" w:firstLine="567"/>
        <w:contextualSpacing/>
        <w:jc w:val="both"/>
        <w:rPr>
          <w:rFonts w:ascii="Garamond" w:hAnsi="Garamond"/>
        </w:rPr>
      </w:pPr>
      <w:r w:rsidRPr="001A7B40">
        <w:rPr>
          <w:rFonts w:ascii="Garamond" w:hAnsi="Garamond"/>
        </w:rPr>
        <w:t>Model dari</w:t>
      </w:r>
      <w:r w:rsidRPr="001A7B40">
        <w:rPr>
          <w:rFonts w:ascii="Garamond" w:hAnsi="Garamond"/>
          <w:i/>
        </w:rPr>
        <w:t xml:space="preserve"> common effect </w:t>
      </w:r>
      <w:r w:rsidRPr="001A7B40">
        <w:rPr>
          <w:rFonts w:ascii="Garamond" w:hAnsi="Garamond"/>
        </w:rPr>
        <w:t xml:space="preserve">didefinisikan sebagai suatu model dari data panel yang sangat simpel dan sederhana, hal ini disebabkan bahwa di dalam model dari </w:t>
      </w:r>
      <w:r w:rsidRPr="001A7B40">
        <w:rPr>
          <w:rFonts w:ascii="Garamond" w:hAnsi="Garamond"/>
          <w:i/>
        </w:rPr>
        <w:t xml:space="preserve">common effect </w:t>
      </w:r>
      <w:r w:rsidRPr="001A7B40">
        <w:rPr>
          <w:rFonts w:ascii="Garamond" w:hAnsi="Garamond"/>
        </w:rPr>
        <w:t xml:space="preserve">ini hanya menggabungkan dua data, yakni data </w:t>
      </w:r>
      <w:r w:rsidRPr="001A7B40">
        <w:rPr>
          <w:rFonts w:ascii="Garamond" w:hAnsi="Garamond"/>
          <w:i/>
        </w:rPr>
        <w:t>cross section</w:t>
      </w:r>
      <w:r w:rsidRPr="001A7B40">
        <w:rPr>
          <w:rFonts w:ascii="Garamond" w:hAnsi="Garamond"/>
        </w:rPr>
        <w:t xml:space="preserve"> dan juga data </w:t>
      </w:r>
      <w:r w:rsidRPr="001A7B40">
        <w:rPr>
          <w:rFonts w:ascii="Garamond" w:hAnsi="Garamond"/>
          <w:i/>
        </w:rPr>
        <w:t>time series</w:t>
      </w:r>
      <w:r w:rsidRPr="001A7B40">
        <w:rPr>
          <w:rFonts w:ascii="Garamond" w:hAnsi="Garamond"/>
        </w:rPr>
        <w:t xml:space="preserve">. Di dalam model dari </w:t>
      </w:r>
      <w:r w:rsidRPr="001A7B40">
        <w:rPr>
          <w:rFonts w:ascii="Garamond" w:hAnsi="Garamond"/>
          <w:i/>
        </w:rPr>
        <w:t xml:space="preserve">common effect </w:t>
      </w:r>
      <w:r w:rsidRPr="001A7B40">
        <w:rPr>
          <w:rFonts w:ascii="Garamond" w:hAnsi="Garamond"/>
        </w:rPr>
        <w:t xml:space="preserve">ini tidak memperhatikan dua dimensi, yaitu individu dan juga waktu, dengan demikian hal ini diasumsikan bahwa perilaku dari data yang ada pada perusahaan tersebut sama dalam beberapa waktu tertentu. Metode </w:t>
      </w:r>
      <w:r w:rsidRPr="001A7B40">
        <w:rPr>
          <w:rFonts w:ascii="Garamond" w:hAnsi="Garamond"/>
          <w:i/>
        </w:rPr>
        <w:t xml:space="preserve">common effect </w:t>
      </w:r>
      <w:r w:rsidRPr="001A7B40">
        <w:rPr>
          <w:rFonts w:ascii="Garamond" w:hAnsi="Garamond"/>
        </w:rPr>
        <w:t xml:space="preserve">ini mempergunakan jenis pendekatan dari </w:t>
      </w:r>
      <w:r w:rsidRPr="001A7B40">
        <w:rPr>
          <w:rFonts w:ascii="Garamond" w:hAnsi="Garamond"/>
          <w:i/>
        </w:rPr>
        <w:t>Ordinary Least Square</w:t>
      </w:r>
      <w:r w:rsidRPr="001A7B40">
        <w:rPr>
          <w:rFonts w:ascii="Garamond" w:hAnsi="Garamond"/>
        </w:rPr>
        <w:t xml:space="preserve"> (OLS) atau teknik kuadrat paling kecil guna mengkalkulasikan model dari data panel tersebut </w:t>
      </w:r>
      <w:r w:rsidRPr="001A7B40">
        <w:rPr>
          <w:rFonts w:ascii="Garamond" w:hAnsi="Garamond"/>
        </w:rPr>
        <w:fldChar w:fldCharType="begin" w:fldLock="1"/>
      </w:r>
      <w:r w:rsidRPr="001A7B40">
        <w:rPr>
          <w:rFonts w:ascii="Garamond" w:hAnsi="Garamond"/>
        </w:rPr>
        <w:instrText>ADDIN CSL_CITATION {"citationItems":[{"id":"ITEM-1","itemData":{"author":[{"dropping-particle":"","family":"Fajar","given":"","non-dropping-particle":"","parse-names":false,"suffix":""}],"id":"ITEM-1","issued":{"date-parts":[["2013"]]},"title":"Panel Data Analysis Using Eviews","type":"book"},"uris":["http://www.mendeley.com/documents/?uuid=fce80650-a128-44cd-a372-20c580f5dee5"]}],"mendeley":{"formattedCitation":"(Fajar 2013)","plainTextFormattedCitation":"(Fajar 2013)","previouslyFormattedCitation":"(Fajar 2013)"},"properties":{"noteIndex":0},"schema":"https://github.com/citation-style-language/schema/raw/master/csl-citation.json"}</w:instrText>
      </w:r>
      <w:r w:rsidRPr="001A7B40">
        <w:rPr>
          <w:rFonts w:ascii="Garamond" w:hAnsi="Garamond"/>
        </w:rPr>
        <w:fldChar w:fldCharType="separate"/>
      </w:r>
      <w:r w:rsidRPr="001A7B40">
        <w:rPr>
          <w:rFonts w:ascii="Garamond" w:hAnsi="Garamond"/>
          <w:noProof/>
        </w:rPr>
        <w:t>(Fajar 2013)</w:t>
      </w:r>
      <w:r w:rsidRPr="001A7B40">
        <w:rPr>
          <w:rFonts w:ascii="Garamond" w:hAnsi="Garamond"/>
        </w:rPr>
        <w:fldChar w:fldCharType="end"/>
      </w:r>
      <w:r w:rsidRPr="001A7B40">
        <w:rPr>
          <w:rFonts w:ascii="Garamond" w:hAnsi="Garamond"/>
        </w:rPr>
        <w:t>.</w:t>
      </w:r>
    </w:p>
    <w:p w:rsidR="001A7B40" w:rsidRPr="001A7B40" w:rsidRDefault="001A7B40" w:rsidP="009315BF">
      <w:pPr>
        <w:ind w:left="567" w:firstLine="567"/>
        <w:contextualSpacing/>
        <w:jc w:val="both"/>
        <w:rPr>
          <w:rFonts w:ascii="Garamond" w:hAnsi="Garamond"/>
        </w:rPr>
      </w:pPr>
    </w:p>
    <w:p w:rsidR="001A7B40" w:rsidRPr="001A7B40" w:rsidRDefault="001A7B40" w:rsidP="009315BF">
      <w:pPr>
        <w:ind w:left="567" w:firstLine="567"/>
        <w:contextualSpacing/>
        <w:jc w:val="both"/>
        <w:rPr>
          <w:rFonts w:ascii="Garamond" w:hAnsi="Garamond"/>
        </w:rPr>
      </w:pPr>
      <w:r w:rsidRPr="001A7B40">
        <w:rPr>
          <w:rFonts w:ascii="Garamond" w:hAnsi="Garamond"/>
        </w:rPr>
        <w:t>Model regresi linier dapat diformulasikan sebagai berikut:</w:t>
      </w:r>
    </w:p>
    <w:p w:rsidR="001A7B40" w:rsidRPr="001A7B40" w:rsidRDefault="001A7B40" w:rsidP="009315BF">
      <w:pPr>
        <w:ind w:left="567"/>
        <w:contextualSpacing/>
        <w:jc w:val="both"/>
        <w:rPr>
          <w:rFonts w:ascii="Garamond" w:hAnsi="Garamond"/>
        </w:rPr>
      </w:pPr>
      <w:r w:rsidRPr="001A7B40">
        <w:rPr>
          <w:rFonts w:ascii="Garamond" w:hAnsi="Garamond"/>
        </w:rPr>
        <w:t>Y = a + b</w:t>
      </w:r>
      <w:r w:rsidRPr="001A7B40">
        <w:rPr>
          <w:rFonts w:ascii="Garamond" w:hAnsi="Garamond"/>
          <w:vertAlign w:val="subscript"/>
        </w:rPr>
        <w:t>1</w:t>
      </w:r>
      <w:r w:rsidRPr="001A7B40">
        <w:rPr>
          <w:rFonts w:ascii="Garamond" w:hAnsi="Garamond"/>
        </w:rPr>
        <w:t>X</w:t>
      </w:r>
      <w:r w:rsidRPr="001A7B40">
        <w:rPr>
          <w:rFonts w:ascii="Garamond" w:hAnsi="Garamond"/>
          <w:vertAlign w:val="subscript"/>
        </w:rPr>
        <w:t>1</w:t>
      </w:r>
      <w:r w:rsidRPr="001A7B40">
        <w:rPr>
          <w:rFonts w:ascii="Garamond" w:hAnsi="Garamond"/>
        </w:rPr>
        <w:t xml:space="preserve"> + b</w:t>
      </w:r>
      <w:r w:rsidRPr="001A7B40">
        <w:rPr>
          <w:rFonts w:ascii="Garamond" w:hAnsi="Garamond"/>
          <w:vertAlign w:val="subscript"/>
        </w:rPr>
        <w:t>2</w:t>
      </w:r>
      <w:r w:rsidRPr="001A7B40">
        <w:rPr>
          <w:rFonts w:ascii="Garamond" w:hAnsi="Garamond"/>
        </w:rPr>
        <w:t>X</w:t>
      </w:r>
      <w:r w:rsidRPr="001A7B40">
        <w:rPr>
          <w:rFonts w:ascii="Garamond" w:hAnsi="Garamond"/>
          <w:vertAlign w:val="subscript"/>
        </w:rPr>
        <w:t>2</w:t>
      </w:r>
      <w:r w:rsidRPr="001A7B40">
        <w:rPr>
          <w:rFonts w:ascii="Garamond" w:hAnsi="Garamond"/>
        </w:rPr>
        <w:t xml:space="preserve"> + b</w:t>
      </w:r>
      <w:r w:rsidRPr="001A7B40">
        <w:rPr>
          <w:rFonts w:ascii="Garamond" w:hAnsi="Garamond"/>
          <w:vertAlign w:val="subscript"/>
        </w:rPr>
        <w:t>3</w:t>
      </w:r>
      <w:r w:rsidRPr="001A7B40">
        <w:rPr>
          <w:rFonts w:ascii="Garamond" w:hAnsi="Garamond"/>
        </w:rPr>
        <w:t>X</w:t>
      </w:r>
      <w:r w:rsidRPr="001A7B40">
        <w:rPr>
          <w:rFonts w:ascii="Garamond" w:hAnsi="Garamond"/>
          <w:vertAlign w:val="subscript"/>
        </w:rPr>
        <w:t xml:space="preserve">3 </w:t>
      </w:r>
      <w:r w:rsidRPr="001A7B40">
        <w:rPr>
          <w:rFonts w:ascii="Garamond" w:hAnsi="Garamond"/>
        </w:rPr>
        <w:t>+ b</w:t>
      </w:r>
      <w:r w:rsidRPr="001A7B40">
        <w:rPr>
          <w:rFonts w:ascii="Garamond" w:hAnsi="Garamond"/>
          <w:vertAlign w:val="subscript"/>
        </w:rPr>
        <w:t>4</w:t>
      </w:r>
      <w:r w:rsidRPr="001A7B40">
        <w:rPr>
          <w:rFonts w:ascii="Garamond" w:hAnsi="Garamond"/>
        </w:rPr>
        <w:t>Z+ e</w:t>
      </w:r>
    </w:p>
    <w:p w:rsidR="001A7B40" w:rsidRPr="001A7B40" w:rsidRDefault="001A7B40" w:rsidP="009315BF">
      <w:pPr>
        <w:ind w:left="567" w:firstLine="567"/>
        <w:contextualSpacing/>
        <w:jc w:val="both"/>
        <w:rPr>
          <w:rFonts w:ascii="Garamond" w:hAnsi="Garamond"/>
        </w:rPr>
      </w:pPr>
      <w:proofErr w:type="gramStart"/>
      <w:r w:rsidRPr="001A7B40">
        <w:rPr>
          <w:rFonts w:ascii="Garamond" w:hAnsi="Garamond"/>
        </w:rPr>
        <w:t>Dimana :</w:t>
      </w:r>
      <w:proofErr w:type="gramEnd"/>
    </w:p>
    <w:p w:rsidR="001A7B40" w:rsidRPr="001A7B40" w:rsidRDefault="001A7B40" w:rsidP="009315BF">
      <w:pPr>
        <w:ind w:left="567"/>
        <w:contextualSpacing/>
        <w:jc w:val="both"/>
        <w:rPr>
          <w:rFonts w:ascii="Garamond" w:hAnsi="Garamond"/>
        </w:rPr>
      </w:pPr>
      <w:r w:rsidRPr="001A7B40">
        <w:rPr>
          <w:rFonts w:ascii="Garamond" w:hAnsi="Garamond"/>
        </w:rPr>
        <w:t>Y   = Surplus Hasil Underwriting</w:t>
      </w:r>
    </w:p>
    <w:p w:rsidR="001A7B40" w:rsidRPr="001A7B40" w:rsidRDefault="001A7B40" w:rsidP="009315BF">
      <w:pPr>
        <w:ind w:left="567"/>
        <w:contextualSpacing/>
        <w:jc w:val="both"/>
        <w:rPr>
          <w:rFonts w:ascii="Garamond" w:hAnsi="Garamond"/>
        </w:rPr>
      </w:pPr>
      <w:r w:rsidRPr="001A7B40">
        <w:rPr>
          <w:rFonts w:ascii="Garamond" w:hAnsi="Garamond"/>
        </w:rPr>
        <w:t>a   = Konstanta, menunjukan nilai Y pada saat X</w:t>
      </w:r>
      <w:r w:rsidRPr="001A7B40">
        <w:rPr>
          <w:rFonts w:ascii="Garamond" w:hAnsi="Garamond"/>
          <w:vertAlign w:val="subscript"/>
        </w:rPr>
        <w:t>1,</w:t>
      </w:r>
      <w:r w:rsidRPr="001A7B40">
        <w:rPr>
          <w:rFonts w:ascii="Garamond" w:hAnsi="Garamond"/>
        </w:rPr>
        <w:t xml:space="preserve"> X</w:t>
      </w:r>
      <w:r w:rsidRPr="001A7B40">
        <w:rPr>
          <w:rFonts w:ascii="Garamond" w:hAnsi="Garamond"/>
          <w:vertAlign w:val="subscript"/>
        </w:rPr>
        <w:t>2</w:t>
      </w:r>
      <w:r w:rsidRPr="001A7B40">
        <w:rPr>
          <w:rFonts w:ascii="Garamond" w:hAnsi="Garamond"/>
        </w:rPr>
        <w:t xml:space="preserve"> X</w:t>
      </w:r>
      <w:r w:rsidRPr="001A7B40">
        <w:rPr>
          <w:rFonts w:ascii="Garamond" w:hAnsi="Garamond"/>
          <w:vertAlign w:val="subscript"/>
        </w:rPr>
        <w:t>3</w:t>
      </w:r>
      <w:r w:rsidRPr="001A7B40">
        <w:rPr>
          <w:rFonts w:ascii="Garamond" w:hAnsi="Garamond"/>
        </w:rPr>
        <w:t xml:space="preserve"> dan X</w:t>
      </w:r>
      <w:r w:rsidRPr="001A7B40">
        <w:rPr>
          <w:rFonts w:ascii="Garamond" w:hAnsi="Garamond"/>
          <w:vertAlign w:val="subscript"/>
        </w:rPr>
        <w:t>4</w:t>
      </w:r>
      <w:r w:rsidRPr="001A7B40">
        <w:rPr>
          <w:rFonts w:ascii="Garamond" w:hAnsi="Garamond"/>
        </w:rPr>
        <w:t xml:space="preserve"> = 0</w:t>
      </w:r>
    </w:p>
    <w:p w:rsidR="001A7B40" w:rsidRPr="001A7B40" w:rsidRDefault="001A7B40" w:rsidP="009315BF">
      <w:pPr>
        <w:ind w:left="567"/>
        <w:contextualSpacing/>
        <w:jc w:val="both"/>
        <w:rPr>
          <w:rFonts w:ascii="Garamond" w:hAnsi="Garamond"/>
        </w:rPr>
      </w:pPr>
      <w:r w:rsidRPr="001A7B40">
        <w:rPr>
          <w:rFonts w:ascii="Garamond" w:hAnsi="Garamond"/>
        </w:rPr>
        <w:t>b</w:t>
      </w:r>
      <w:r w:rsidRPr="001A7B40">
        <w:rPr>
          <w:rFonts w:ascii="Garamond" w:hAnsi="Garamond"/>
          <w:vertAlign w:val="subscript"/>
        </w:rPr>
        <w:t>1-</w:t>
      </w:r>
      <w:r w:rsidRPr="001A7B40">
        <w:rPr>
          <w:rFonts w:ascii="Garamond" w:hAnsi="Garamond"/>
        </w:rPr>
        <w:t>b</w:t>
      </w:r>
      <w:r w:rsidRPr="001A7B40">
        <w:rPr>
          <w:rFonts w:ascii="Garamond" w:hAnsi="Garamond"/>
          <w:vertAlign w:val="subscript"/>
        </w:rPr>
        <w:t>4</w:t>
      </w:r>
      <w:r w:rsidRPr="001A7B40">
        <w:rPr>
          <w:rFonts w:ascii="Garamond" w:hAnsi="Garamond"/>
        </w:rPr>
        <w:t>= Koefisien regresi, merupakan besarnya perubahan variabel Y akibat perubahan tiap unit variabel X.</w:t>
      </w:r>
    </w:p>
    <w:p w:rsidR="001A7B40" w:rsidRPr="001A7B40" w:rsidRDefault="001A7B40" w:rsidP="009315BF">
      <w:pPr>
        <w:ind w:left="567"/>
        <w:contextualSpacing/>
        <w:jc w:val="both"/>
        <w:rPr>
          <w:rFonts w:ascii="Garamond" w:hAnsi="Garamond"/>
        </w:rPr>
      </w:pPr>
      <w:r w:rsidRPr="001A7B40">
        <w:rPr>
          <w:rFonts w:ascii="Garamond" w:hAnsi="Garamond"/>
        </w:rPr>
        <w:t>Z = Laba</w:t>
      </w:r>
    </w:p>
    <w:p w:rsidR="001A7B40" w:rsidRPr="001A7B40" w:rsidRDefault="001A7B40" w:rsidP="009315BF">
      <w:pPr>
        <w:ind w:left="567"/>
        <w:contextualSpacing/>
        <w:jc w:val="both"/>
        <w:rPr>
          <w:rFonts w:ascii="Garamond" w:hAnsi="Garamond"/>
        </w:rPr>
      </w:pPr>
      <w:r w:rsidRPr="001A7B40">
        <w:rPr>
          <w:rFonts w:ascii="Garamond" w:hAnsi="Garamond"/>
        </w:rPr>
        <w:t xml:space="preserve">X1 = </w:t>
      </w:r>
      <w:r w:rsidRPr="001A7B40">
        <w:rPr>
          <w:rFonts w:ascii="Garamond" w:hAnsi="Garamond"/>
          <w:position w:val="2"/>
        </w:rPr>
        <w:t>Kontribusi peserta (</w:t>
      </w:r>
      <w:r w:rsidRPr="001A7B40">
        <w:rPr>
          <w:rFonts w:ascii="Garamond" w:hAnsi="Garamond"/>
          <w:i/>
          <w:position w:val="2"/>
        </w:rPr>
        <w:t>Premi</w:t>
      </w:r>
      <w:r w:rsidRPr="001A7B40">
        <w:rPr>
          <w:rFonts w:ascii="Garamond" w:hAnsi="Garamond"/>
        </w:rPr>
        <w:t>)</w:t>
      </w:r>
    </w:p>
    <w:p w:rsidR="001A7B40" w:rsidRPr="001A7B40" w:rsidRDefault="001A7B40" w:rsidP="009315BF">
      <w:pPr>
        <w:ind w:left="567"/>
        <w:contextualSpacing/>
        <w:jc w:val="both"/>
        <w:rPr>
          <w:rFonts w:ascii="Garamond" w:hAnsi="Garamond"/>
        </w:rPr>
      </w:pPr>
      <w:r w:rsidRPr="001A7B40">
        <w:rPr>
          <w:rFonts w:ascii="Garamond" w:hAnsi="Garamond"/>
        </w:rPr>
        <w:t>X2 = Klaim</w:t>
      </w:r>
    </w:p>
    <w:p w:rsidR="001A7B40" w:rsidRPr="001A7B40" w:rsidRDefault="001A7B40" w:rsidP="009315BF">
      <w:pPr>
        <w:ind w:left="567"/>
        <w:contextualSpacing/>
        <w:jc w:val="both"/>
        <w:rPr>
          <w:rFonts w:ascii="Garamond" w:hAnsi="Garamond"/>
        </w:rPr>
      </w:pPr>
      <w:r w:rsidRPr="001A7B40">
        <w:rPr>
          <w:rFonts w:ascii="Garamond" w:hAnsi="Garamond"/>
        </w:rPr>
        <w:t>X3 = Hasil Investasi</w:t>
      </w:r>
    </w:p>
    <w:p w:rsidR="001A7B40" w:rsidRPr="001A7B40" w:rsidRDefault="001A7B40" w:rsidP="009315BF">
      <w:pPr>
        <w:ind w:left="567" w:firstLine="567"/>
        <w:contextualSpacing/>
        <w:jc w:val="both"/>
        <w:rPr>
          <w:rFonts w:ascii="Garamond" w:hAnsi="Garamond"/>
        </w:rPr>
      </w:pPr>
      <w:r w:rsidRPr="001A7B40">
        <w:rPr>
          <w:rFonts w:ascii="Garamond" w:hAnsi="Garamond"/>
        </w:rPr>
        <w:tab/>
        <w:t>Hasil yang diperoleh setelah data diolah dengan bantuan program Eviews disajikan dalam tabel berikut ini:</w:t>
      </w:r>
    </w:p>
    <w:p w:rsidR="001A7B40" w:rsidRPr="001A7B40" w:rsidRDefault="001A7B40" w:rsidP="009315BF">
      <w:pPr>
        <w:ind w:left="567" w:firstLine="567"/>
        <w:contextualSpacing/>
        <w:jc w:val="both"/>
        <w:rPr>
          <w:rFonts w:ascii="Garamond" w:hAnsi="Garamond"/>
        </w:rPr>
      </w:pPr>
    </w:p>
    <w:p w:rsidR="001A7B40" w:rsidRPr="001A7B40" w:rsidRDefault="001A7B40" w:rsidP="009315BF">
      <w:pPr>
        <w:ind w:left="900"/>
        <w:contextualSpacing/>
        <w:jc w:val="both"/>
        <w:rPr>
          <w:rFonts w:ascii="Garamond" w:hAnsi="Garamond"/>
          <w:color w:val="000000"/>
        </w:rPr>
      </w:pPr>
      <w:r w:rsidRPr="001A7B40">
        <w:rPr>
          <w:rFonts w:ascii="Garamond" w:hAnsi="Garamond"/>
          <w:color w:val="000000"/>
        </w:rPr>
        <w:t xml:space="preserve">                                           Tabel 4.22</w:t>
      </w:r>
    </w:p>
    <w:p w:rsidR="001A7B40" w:rsidRPr="001A7B40" w:rsidRDefault="001A7B40" w:rsidP="009315BF">
      <w:pPr>
        <w:contextualSpacing/>
        <w:jc w:val="both"/>
        <w:outlineLvl w:val="1"/>
        <w:rPr>
          <w:rFonts w:ascii="Garamond" w:hAnsi="Garamond"/>
        </w:rPr>
      </w:pPr>
      <w:r w:rsidRPr="001A7B40">
        <w:rPr>
          <w:rFonts w:ascii="Garamond" w:hAnsi="Garamond"/>
        </w:rPr>
        <w:t xml:space="preserve">  Analisis Regresi metode Common Effect Persamaan 2</w:t>
      </w:r>
    </w:p>
    <w:tbl>
      <w:tblPr>
        <w:tblW w:w="0" w:type="auto"/>
        <w:tblInd w:w="543" w:type="dxa"/>
        <w:tblLayout w:type="fixed"/>
        <w:tblCellMar>
          <w:left w:w="0" w:type="dxa"/>
          <w:right w:w="0" w:type="dxa"/>
        </w:tblCellMar>
        <w:tblLook w:val="04A0" w:firstRow="1" w:lastRow="0" w:firstColumn="1" w:lastColumn="0" w:noHBand="0" w:noVBand="1"/>
      </w:tblPr>
      <w:tblGrid>
        <w:gridCol w:w="2017"/>
        <w:gridCol w:w="1103"/>
        <w:gridCol w:w="1207"/>
        <w:gridCol w:w="1208"/>
        <w:gridCol w:w="997"/>
      </w:tblGrid>
      <w:tr w:rsidR="001A7B40" w:rsidRPr="001A7B40" w:rsidTr="000B4D8E">
        <w:trPr>
          <w:trHeight w:val="225"/>
        </w:trPr>
        <w:tc>
          <w:tcPr>
            <w:tcW w:w="5535" w:type="dxa"/>
            <w:gridSpan w:val="4"/>
            <w:tcBorders>
              <w:top w:val="nil"/>
              <w:left w:val="nil"/>
              <w:bottom w:val="nil"/>
              <w:right w:val="nil"/>
            </w:tcBorders>
            <w:vAlign w:val="bottom"/>
          </w:tcPr>
          <w:p w:rsidR="001A7B40" w:rsidRPr="001A7B40" w:rsidRDefault="001A7B40" w:rsidP="009315BF">
            <w:pPr>
              <w:autoSpaceDE w:val="0"/>
              <w:autoSpaceDN w:val="0"/>
              <w:adjustRightInd w:val="0"/>
              <w:contextualSpacing/>
              <w:jc w:val="both"/>
              <w:rPr>
                <w:rFonts w:ascii="Garamond" w:hAnsi="Garamond"/>
                <w:color w:val="000000"/>
              </w:rPr>
            </w:pPr>
            <w:r w:rsidRPr="001A7B40">
              <w:rPr>
                <w:rFonts w:ascii="Garamond" w:hAnsi="Garamond"/>
                <w:color w:val="000000"/>
              </w:rPr>
              <w:t>Dependent Variable: HASIL_UNDERWRITING</w:t>
            </w:r>
          </w:p>
        </w:tc>
        <w:tc>
          <w:tcPr>
            <w:tcW w:w="997" w:type="dxa"/>
            <w:tcBorders>
              <w:top w:val="nil"/>
              <w:left w:val="nil"/>
              <w:bottom w:val="nil"/>
              <w:right w:val="nil"/>
            </w:tcBorders>
            <w:vAlign w:val="bottom"/>
          </w:tcPr>
          <w:p w:rsidR="001A7B40" w:rsidRPr="001A7B40" w:rsidRDefault="001A7B40" w:rsidP="009315BF">
            <w:pPr>
              <w:autoSpaceDE w:val="0"/>
              <w:autoSpaceDN w:val="0"/>
              <w:adjustRightInd w:val="0"/>
              <w:contextualSpacing/>
              <w:jc w:val="both"/>
              <w:rPr>
                <w:rFonts w:ascii="Garamond" w:hAnsi="Garamond"/>
                <w:color w:val="000000"/>
              </w:rPr>
            </w:pPr>
          </w:p>
        </w:tc>
      </w:tr>
      <w:tr w:rsidR="001A7B40" w:rsidRPr="001A7B40" w:rsidTr="000B4D8E">
        <w:trPr>
          <w:trHeight w:val="225"/>
        </w:trPr>
        <w:tc>
          <w:tcPr>
            <w:tcW w:w="4327" w:type="dxa"/>
            <w:gridSpan w:val="3"/>
            <w:tcBorders>
              <w:top w:val="nil"/>
              <w:left w:val="nil"/>
              <w:bottom w:val="nil"/>
              <w:right w:val="nil"/>
            </w:tcBorders>
            <w:vAlign w:val="bottom"/>
          </w:tcPr>
          <w:p w:rsidR="001A7B40" w:rsidRPr="001A7B40" w:rsidRDefault="001A7B40" w:rsidP="009315BF">
            <w:pPr>
              <w:autoSpaceDE w:val="0"/>
              <w:autoSpaceDN w:val="0"/>
              <w:adjustRightInd w:val="0"/>
              <w:contextualSpacing/>
              <w:jc w:val="both"/>
              <w:rPr>
                <w:rFonts w:ascii="Garamond" w:hAnsi="Garamond"/>
                <w:color w:val="000000"/>
              </w:rPr>
            </w:pPr>
            <w:r w:rsidRPr="001A7B40">
              <w:rPr>
                <w:rFonts w:ascii="Garamond" w:hAnsi="Garamond"/>
                <w:color w:val="000000"/>
              </w:rPr>
              <w:t>Method: Panel Least Squares</w:t>
            </w:r>
          </w:p>
        </w:tc>
        <w:tc>
          <w:tcPr>
            <w:tcW w:w="1208" w:type="dxa"/>
            <w:tcBorders>
              <w:top w:val="nil"/>
              <w:left w:val="nil"/>
              <w:bottom w:val="nil"/>
              <w:right w:val="nil"/>
            </w:tcBorders>
            <w:vAlign w:val="bottom"/>
          </w:tcPr>
          <w:p w:rsidR="001A7B40" w:rsidRPr="001A7B40" w:rsidRDefault="001A7B40" w:rsidP="009315BF">
            <w:pPr>
              <w:autoSpaceDE w:val="0"/>
              <w:autoSpaceDN w:val="0"/>
              <w:adjustRightInd w:val="0"/>
              <w:contextualSpacing/>
              <w:jc w:val="both"/>
              <w:rPr>
                <w:rFonts w:ascii="Garamond" w:hAnsi="Garamond"/>
                <w:color w:val="000000"/>
              </w:rPr>
            </w:pPr>
          </w:p>
        </w:tc>
        <w:tc>
          <w:tcPr>
            <w:tcW w:w="997" w:type="dxa"/>
            <w:tcBorders>
              <w:top w:val="nil"/>
              <w:left w:val="nil"/>
              <w:bottom w:val="nil"/>
              <w:right w:val="nil"/>
            </w:tcBorders>
            <w:vAlign w:val="bottom"/>
          </w:tcPr>
          <w:p w:rsidR="001A7B40" w:rsidRPr="001A7B40" w:rsidRDefault="001A7B40" w:rsidP="009315BF">
            <w:pPr>
              <w:autoSpaceDE w:val="0"/>
              <w:autoSpaceDN w:val="0"/>
              <w:adjustRightInd w:val="0"/>
              <w:contextualSpacing/>
              <w:jc w:val="both"/>
              <w:rPr>
                <w:rFonts w:ascii="Garamond" w:hAnsi="Garamond"/>
                <w:color w:val="000000"/>
              </w:rPr>
            </w:pPr>
          </w:p>
        </w:tc>
      </w:tr>
      <w:tr w:rsidR="001A7B40" w:rsidRPr="001A7B40" w:rsidTr="000B4D8E">
        <w:trPr>
          <w:trHeight w:val="225"/>
        </w:trPr>
        <w:tc>
          <w:tcPr>
            <w:tcW w:w="4327" w:type="dxa"/>
            <w:gridSpan w:val="3"/>
            <w:tcBorders>
              <w:top w:val="nil"/>
              <w:left w:val="nil"/>
              <w:bottom w:val="nil"/>
              <w:right w:val="nil"/>
            </w:tcBorders>
            <w:vAlign w:val="bottom"/>
          </w:tcPr>
          <w:p w:rsidR="001A7B40" w:rsidRPr="001A7B40" w:rsidRDefault="001A7B40" w:rsidP="009315BF">
            <w:pPr>
              <w:autoSpaceDE w:val="0"/>
              <w:autoSpaceDN w:val="0"/>
              <w:adjustRightInd w:val="0"/>
              <w:contextualSpacing/>
              <w:jc w:val="both"/>
              <w:rPr>
                <w:rFonts w:ascii="Garamond" w:hAnsi="Garamond"/>
                <w:color w:val="000000"/>
              </w:rPr>
            </w:pPr>
            <w:r w:rsidRPr="001A7B40">
              <w:rPr>
                <w:rFonts w:ascii="Garamond" w:hAnsi="Garamond"/>
                <w:color w:val="000000"/>
              </w:rPr>
              <w:t>Date: 02/06/21   Time: 10:09</w:t>
            </w:r>
          </w:p>
        </w:tc>
        <w:tc>
          <w:tcPr>
            <w:tcW w:w="1208" w:type="dxa"/>
            <w:tcBorders>
              <w:top w:val="nil"/>
              <w:left w:val="nil"/>
              <w:bottom w:val="nil"/>
              <w:right w:val="nil"/>
            </w:tcBorders>
            <w:vAlign w:val="bottom"/>
          </w:tcPr>
          <w:p w:rsidR="001A7B40" w:rsidRPr="001A7B40" w:rsidRDefault="001A7B40" w:rsidP="009315BF">
            <w:pPr>
              <w:autoSpaceDE w:val="0"/>
              <w:autoSpaceDN w:val="0"/>
              <w:adjustRightInd w:val="0"/>
              <w:contextualSpacing/>
              <w:jc w:val="both"/>
              <w:rPr>
                <w:rFonts w:ascii="Garamond" w:hAnsi="Garamond"/>
                <w:color w:val="000000"/>
              </w:rPr>
            </w:pPr>
          </w:p>
        </w:tc>
        <w:tc>
          <w:tcPr>
            <w:tcW w:w="997" w:type="dxa"/>
            <w:tcBorders>
              <w:top w:val="nil"/>
              <w:left w:val="nil"/>
              <w:bottom w:val="nil"/>
              <w:right w:val="nil"/>
            </w:tcBorders>
            <w:vAlign w:val="bottom"/>
          </w:tcPr>
          <w:p w:rsidR="001A7B40" w:rsidRPr="001A7B40" w:rsidRDefault="001A7B40" w:rsidP="009315BF">
            <w:pPr>
              <w:autoSpaceDE w:val="0"/>
              <w:autoSpaceDN w:val="0"/>
              <w:adjustRightInd w:val="0"/>
              <w:contextualSpacing/>
              <w:jc w:val="both"/>
              <w:rPr>
                <w:rFonts w:ascii="Garamond" w:hAnsi="Garamond"/>
                <w:color w:val="000000"/>
              </w:rPr>
            </w:pPr>
          </w:p>
        </w:tc>
      </w:tr>
      <w:tr w:rsidR="001A7B40" w:rsidRPr="001A7B40" w:rsidTr="000B4D8E">
        <w:trPr>
          <w:trHeight w:val="225"/>
        </w:trPr>
        <w:tc>
          <w:tcPr>
            <w:tcW w:w="4327" w:type="dxa"/>
            <w:gridSpan w:val="3"/>
            <w:tcBorders>
              <w:top w:val="nil"/>
              <w:left w:val="nil"/>
              <w:bottom w:val="nil"/>
              <w:right w:val="nil"/>
            </w:tcBorders>
            <w:vAlign w:val="bottom"/>
          </w:tcPr>
          <w:p w:rsidR="001A7B40" w:rsidRPr="001A7B40" w:rsidRDefault="001A7B40" w:rsidP="009315BF">
            <w:pPr>
              <w:autoSpaceDE w:val="0"/>
              <w:autoSpaceDN w:val="0"/>
              <w:adjustRightInd w:val="0"/>
              <w:contextualSpacing/>
              <w:jc w:val="both"/>
              <w:rPr>
                <w:rFonts w:ascii="Garamond" w:hAnsi="Garamond"/>
                <w:color w:val="000000"/>
              </w:rPr>
            </w:pPr>
            <w:r w:rsidRPr="001A7B40">
              <w:rPr>
                <w:rFonts w:ascii="Garamond" w:hAnsi="Garamond"/>
                <w:color w:val="000000"/>
              </w:rPr>
              <w:t>Sample: 2014 2019</w:t>
            </w:r>
          </w:p>
        </w:tc>
        <w:tc>
          <w:tcPr>
            <w:tcW w:w="1208" w:type="dxa"/>
            <w:tcBorders>
              <w:top w:val="nil"/>
              <w:left w:val="nil"/>
              <w:bottom w:val="nil"/>
              <w:right w:val="nil"/>
            </w:tcBorders>
            <w:vAlign w:val="bottom"/>
          </w:tcPr>
          <w:p w:rsidR="001A7B40" w:rsidRPr="001A7B40" w:rsidRDefault="001A7B40" w:rsidP="009315BF">
            <w:pPr>
              <w:autoSpaceDE w:val="0"/>
              <w:autoSpaceDN w:val="0"/>
              <w:adjustRightInd w:val="0"/>
              <w:contextualSpacing/>
              <w:jc w:val="both"/>
              <w:rPr>
                <w:rFonts w:ascii="Garamond" w:hAnsi="Garamond"/>
                <w:color w:val="000000"/>
              </w:rPr>
            </w:pPr>
          </w:p>
        </w:tc>
        <w:tc>
          <w:tcPr>
            <w:tcW w:w="997" w:type="dxa"/>
            <w:tcBorders>
              <w:top w:val="nil"/>
              <w:left w:val="nil"/>
              <w:bottom w:val="nil"/>
              <w:right w:val="nil"/>
            </w:tcBorders>
            <w:vAlign w:val="bottom"/>
          </w:tcPr>
          <w:p w:rsidR="001A7B40" w:rsidRPr="001A7B40" w:rsidRDefault="001A7B40" w:rsidP="009315BF">
            <w:pPr>
              <w:autoSpaceDE w:val="0"/>
              <w:autoSpaceDN w:val="0"/>
              <w:adjustRightInd w:val="0"/>
              <w:contextualSpacing/>
              <w:jc w:val="both"/>
              <w:rPr>
                <w:rFonts w:ascii="Garamond" w:hAnsi="Garamond"/>
                <w:color w:val="000000"/>
              </w:rPr>
            </w:pPr>
          </w:p>
        </w:tc>
      </w:tr>
      <w:tr w:rsidR="001A7B40" w:rsidRPr="001A7B40" w:rsidTr="000B4D8E">
        <w:trPr>
          <w:trHeight w:val="225"/>
        </w:trPr>
        <w:tc>
          <w:tcPr>
            <w:tcW w:w="4327" w:type="dxa"/>
            <w:gridSpan w:val="3"/>
            <w:tcBorders>
              <w:top w:val="nil"/>
              <w:left w:val="nil"/>
              <w:bottom w:val="nil"/>
              <w:right w:val="nil"/>
            </w:tcBorders>
            <w:vAlign w:val="bottom"/>
          </w:tcPr>
          <w:p w:rsidR="001A7B40" w:rsidRPr="001A7B40" w:rsidRDefault="001A7B40" w:rsidP="009315BF">
            <w:pPr>
              <w:autoSpaceDE w:val="0"/>
              <w:autoSpaceDN w:val="0"/>
              <w:adjustRightInd w:val="0"/>
              <w:contextualSpacing/>
              <w:jc w:val="both"/>
              <w:rPr>
                <w:rFonts w:ascii="Garamond" w:hAnsi="Garamond"/>
                <w:color w:val="000000"/>
              </w:rPr>
            </w:pPr>
            <w:r w:rsidRPr="001A7B40">
              <w:rPr>
                <w:rFonts w:ascii="Garamond" w:hAnsi="Garamond"/>
                <w:color w:val="000000"/>
              </w:rPr>
              <w:t>Periods included: 6</w:t>
            </w:r>
          </w:p>
        </w:tc>
        <w:tc>
          <w:tcPr>
            <w:tcW w:w="1208" w:type="dxa"/>
            <w:tcBorders>
              <w:top w:val="nil"/>
              <w:left w:val="nil"/>
              <w:bottom w:val="nil"/>
              <w:right w:val="nil"/>
            </w:tcBorders>
            <w:vAlign w:val="bottom"/>
          </w:tcPr>
          <w:p w:rsidR="001A7B40" w:rsidRPr="001A7B40" w:rsidRDefault="001A7B40" w:rsidP="009315BF">
            <w:pPr>
              <w:autoSpaceDE w:val="0"/>
              <w:autoSpaceDN w:val="0"/>
              <w:adjustRightInd w:val="0"/>
              <w:contextualSpacing/>
              <w:jc w:val="both"/>
              <w:rPr>
                <w:rFonts w:ascii="Garamond" w:hAnsi="Garamond"/>
                <w:color w:val="000000"/>
              </w:rPr>
            </w:pPr>
          </w:p>
        </w:tc>
        <w:tc>
          <w:tcPr>
            <w:tcW w:w="997" w:type="dxa"/>
            <w:tcBorders>
              <w:top w:val="nil"/>
              <w:left w:val="nil"/>
              <w:bottom w:val="nil"/>
              <w:right w:val="nil"/>
            </w:tcBorders>
            <w:vAlign w:val="bottom"/>
          </w:tcPr>
          <w:p w:rsidR="001A7B40" w:rsidRPr="001A7B40" w:rsidRDefault="001A7B40" w:rsidP="009315BF">
            <w:pPr>
              <w:autoSpaceDE w:val="0"/>
              <w:autoSpaceDN w:val="0"/>
              <w:adjustRightInd w:val="0"/>
              <w:contextualSpacing/>
              <w:jc w:val="both"/>
              <w:rPr>
                <w:rFonts w:ascii="Garamond" w:hAnsi="Garamond"/>
                <w:color w:val="000000"/>
              </w:rPr>
            </w:pPr>
          </w:p>
        </w:tc>
      </w:tr>
      <w:tr w:rsidR="001A7B40" w:rsidRPr="001A7B40" w:rsidTr="000B4D8E">
        <w:trPr>
          <w:trHeight w:val="225"/>
        </w:trPr>
        <w:tc>
          <w:tcPr>
            <w:tcW w:w="4327" w:type="dxa"/>
            <w:gridSpan w:val="3"/>
            <w:tcBorders>
              <w:top w:val="nil"/>
              <w:left w:val="nil"/>
              <w:bottom w:val="nil"/>
              <w:right w:val="nil"/>
            </w:tcBorders>
            <w:vAlign w:val="bottom"/>
          </w:tcPr>
          <w:p w:rsidR="001A7B40" w:rsidRPr="001A7B40" w:rsidRDefault="001A7B40" w:rsidP="009315BF">
            <w:pPr>
              <w:autoSpaceDE w:val="0"/>
              <w:autoSpaceDN w:val="0"/>
              <w:adjustRightInd w:val="0"/>
              <w:contextualSpacing/>
              <w:jc w:val="both"/>
              <w:rPr>
                <w:rFonts w:ascii="Garamond" w:hAnsi="Garamond"/>
                <w:color w:val="000000"/>
              </w:rPr>
            </w:pPr>
            <w:r w:rsidRPr="001A7B40">
              <w:rPr>
                <w:rFonts w:ascii="Garamond" w:hAnsi="Garamond"/>
                <w:color w:val="000000"/>
              </w:rPr>
              <w:t>Cross-sections included: 8</w:t>
            </w:r>
          </w:p>
        </w:tc>
        <w:tc>
          <w:tcPr>
            <w:tcW w:w="1208" w:type="dxa"/>
            <w:tcBorders>
              <w:top w:val="nil"/>
              <w:left w:val="nil"/>
              <w:bottom w:val="nil"/>
              <w:right w:val="nil"/>
            </w:tcBorders>
            <w:vAlign w:val="bottom"/>
          </w:tcPr>
          <w:p w:rsidR="001A7B40" w:rsidRPr="001A7B40" w:rsidRDefault="001A7B40" w:rsidP="009315BF">
            <w:pPr>
              <w:autoSpaceDE w:val="0"/>
              <w:autoSpaceDN w:val="0"/>
              <w:adjustRightInd w:val="0"/>
              <w:contextualSpacing/>
              <w:jc w:val="both"/>
              <w:rPr>
                <w:rFonts w:ascii="Garamond" w:hAnsi="Garamond"/>
                <w:color w:val="000000"/>
              </w:rPr>
            </w:pPr>
          </w:p>
        </w:tc>
        <w:tc>
          <w:tcPr>
            <w:tcW w:w="997" w:type="dxa"/>
            <w:tcBorders>
              <w:top w:val="nil"/>
              <w:left w:val="nil"/>
              <w:bottom w:val="nil"/>
              <w:right w:val="nil"/>
            </w:tcBorders>
            <w:vAlign w:val="bottom"/>
          </w:tcPr>
          <w:p w:rsidR="001A7B40" w:rsidRPr="001A7B40" w:rsidRDefault="001A7B40" w:rsidP="009315BF">
            <w:pPr>
              <w:autoSpaceDE w:val="0"/>
              <w:autoSpaceDN w:val="0"/>
              <w:adjustRightInd w:val="0"/>
              <w:contextualSpacing/>
              <w:jc w:val="both"/>
              <w:rPr>
                <w:rFonts w:ascii="Garamond" w:hAnsi="Garamond"/>
                <w:color w:val="000000"/>
              </w:rPr>
            </w:pPr>
          </w:p>
        </w:tc>
      </w:tr>
      <w:tr w:rsidR="001A7B40" w:rsidRPr="001A7B40" w:rsidTr="000B4D8E">
        <w:trPr>
          <w:trHeight w:val="225"/>
        </w:trPr>
        <w:tc>
          <w:tcPr>
            <w:tcW w:w="5535" w:type="dxa"/>
            <w:gridSpan w:val="4"/>
            <w:tcBorders>
              <w:top w:val="nil"/>
              <w:left w:val="nil"/>
              <w:bottom w:val="nil"/>
              <w:right w:val="nil"/>
            </w:tcBorders>
            <w:vAlign w:val="bottom"/>
          </w:tcPr>
          <w:p w:rsidR="001A7B40" w:rsidRPr="001A7B40" w:rsidRDefault="001A7B40" w:rsidP="009315BF">
            <w:pPr>
              <w:autoSpaceDE w:val="0"/>
              <w:autoSpaceDN w:val="0"/>
              <w:adjustRightInd w:val="0"/>
              <w:contextualSpacing/>
              <w:jc w:val="both"/>
              <w:rPr>
                <w:rFonts w:ascii="Garamond" w:hAnsi="Garamond"/>
                <w:color w:val="000000"/>
              </w:rPr>
            </w:pPr>
            <w:r w:rsidRPr="001A7B40">
              <w:rPr>
                <w:rFonts w:ascii="Garamond" w:hAnsi="Garamond"/>
                <w:color w:val="000000"/>
              </w:rPr>
              <w:t>Total panel (balanced) observations: 48</w:t>
            </w:r>
          </w:p>
        </w:tc>
        <w:tc>
          <w:tcPr>
            <w:tcW w:w="997" w:type="dxa"/>
            <w:tcBorders>
              <w:top w:val="nil"/>
              <w:left w:val="nil"/>
              <w:bottom w:val="nil"/>
              <w:right w:val="nil"/>
            </w:tcBorders>
            <w:vAlign w:val="bottom"/>
          </w:tcPr>
          <w:p w:rsidR="001A7B40" w:rsidRPr="001A7B40" w:rsidRDefault="001A7B40" w:rsidP="009315BF">
            <w:pPr>
              <w:autoSpaceDE w:val="0"/>
              <w:autoSpaceDN w:val="0"/>
              <w:adjustRightInd w:val="0"/>
              <w:contextualSpacing/>
              <w:jc w:val="both"/>
              <w:rPr>
                <w:rFonts w:ascii="Garamond" w:hAnsi="Garamond"/>
                <w:color w:val="000000"/>
              </w:rPr>
            </w:pPr>
          </w:p>
        </w:tc>
      </w:tr>
      <w:tr w:rsidR="001A7B40" w:rsidRPr="001A7B40" w:rsidTr="000B4D8E">
        <w:trPr>
          <w:trHeight w:hRule="exact" w:val="90"/>
        </w:trPr>
        <w:tc>
          <w:tcPr>
            <w:tcW w:w="2017" w:type="dxa"/>
            <w:tcBorders>
              <w:top w:val="nil"/>
              <w:left w:val="nil"/>
              <w:bottom w:val="double" w:sz="6" w:space="0" w:color="auto"/>
              <w:right w:val="nil"/>
            </w:tcBorders>
            <w:vAlign w:val="bottom"/>
          </w:tcPr>
          <w:p w:rsidR="001A7B40" w:rsidRPr="001A7B40" w:rsidRDefault="001A7B40" w:rsidP="009315BF">
            <w:pPr>
              <w:autoSpaceDE w:val="0"/>
              <w:autoSpaceDN w:val="0"/>
              <w:adjustRightInd w:val="0"/>
              <w:contextualSpacing/>
              <w:jc w:val="both"/>
              <w:rPr>
                <w:rFonts w:ascii="Garamond" w:hAnsi="Garamond"/>
                <w:color w:val="000000"/>
              </w:rPr>
            </w:pPr>
          </w:p>
        </w:tc>
        <w:tc>
          <w:tcPr>
            <w:tcW w:w="1103" w:type="dxa"/>
            <w:tcBorders>
              <w:top w:val="nil"/>
              <w:left w:val="nil"/>
              <w:bottom w:val="double" w:sz="6" w:space="0" w:color="auto"/>
              <w:right w:val="nil"/>
            </w:tcBorders>
            <w:vAlign w:val="bottom"/>
          </w:tcPr>
          <w:p w:rsidR="001A7B40" w:rsidRPr="001A7B40" w:rsidRDefault="001A7B40" w:rsidP="009315BF">
            <w:pPr>
              <w:autoSpaceDE w:val="0"/>
              <w:autoSpaceDN w:val="0"/>
              <w:adjustRightInd w:val="0"/>
              <w:contextualSpacing/>
              <w:jc w:val="both"/>
              <w:rPr>
                <w:rFonts w:ascii="Garamond" w:hAnsi="Garamond"/>
                <w:color w:val="000000"/>
              </w:rPr>
            </w:pPr>
          </w:p>
        </w:tc>
        <w:tc>
          <w:tcPr>
            <w:tcW w:w="1207" w:type="dxa"/>
            <w:tcBorders>
              <w:top w:val="nil"/>
              <w:left w:val="nil"/>
              <w:bottom w:val="double" w:sz="6" w:space="0" w:color="auto"/>
              <w:right w:val="nil"/>
            </w:tcBorders>
            <w:vAlign w:val="bottom"/>
          </w:tcPr>
          <w:p w:rsidR="001A7B40" w:rsidRPr="001A7B40" w:rsidRDefault="001A7B40" w:rsidP="009315BF">
            <w:pPr>
              <w:autoSpaceDE w:val="0"/>
              <w:autoSpaceDN w:val="0"/>
              <w:adjustRightInd w:val="0"/>
              <w:contextualSpacing/>
              <w:jc w:val="both"/>
              <w:rPr>
                <w:rFonts w:ascii="Garamond" w:hAnsi="Garamond"/>
                <w:color w:val="000000"/>
              </w:rPr>
            </w:pPr>
          </w:p>
        </w:tc>
        <w:tc>
          <w:tcPr>
            <w:tcW w:w="1208" w:type="dxa"/>
            <w:tcBorders>
              <w:top w:val="nil"/>
              <w:left w:val="nil"/>
              <w:bottom w:val="double" w:sz="6" w:space="0" w:color="auto"/>
              <w:right w:val="nil"/>
            </w:tcBorders>
            <w:vAlign w:val="bottom"/>
          </w:tcPr>
          <w:p w:rsidR="001A7B40" w:rsidRPr="001A7B40" w:rsidRDefault="001A7B40" w:rsidP="009315BF">
            <w:pPr>
              <w:autoSpaceDE w:val="0"/>
              <w:autoSpaceDN w:val="0"/>
              <w:adjustRightInd w:val="0"/>
              <w:contextualSpacing/>
              <w:jc w:val="both"/>
              <w:rPr>
                <w:rFonts w:ascii="Garamond" w:hAnsi="Garamond"/>
                <w:color w:val="000000"/>
              </w:rPr>
            </w:pPr>
          </w:p>
        </w:tc>
        <w:tc>
          <w:tcPr>
            <w:tcW w:w="997" w:type="dxa"/>
            <w:tcBorders>
              <w:top w:val="nil"/>
              <w:left w:val="nil"/>
              <w:bottom w:val="double" w:sz="6" w:space="0" w:color="auto"/>
              <w:right w:val="nil"/>
            </w:tcBorders>
            <w:vAlign w:val="bottom"/>
          </w:tcPr>
          <w:p w:rsidR="001A7B40" w:rsidRPr="001A7B40" w:rsidRDefault="001A7B40" w:rsidP="009315BF">
            <w:pPr>
              <w:autoSpaceDE w:val="0"/>
              <w:autoSpaceDN w:val="0"/>
              <w:adjustRightInd w:val="0"/>
              <w:contextualSpacing/>
              <w:jc w:val="both"/>
              <w:rPr>
                <w:rFonts w:ascii="Garamond" w:hAnsi="Garamond"/>
                <w:color w:val="000000"/>
              </w:rPr>
            </w:pPr>
          </w:p>
        </w:tc>
      </w:tr>
      <w:tr w:rsidR="001A7B40" w:rsidRPr="001A7B40" w:rsidTr="000B4D8E">
        <w:trPr>
          <w:trHeight w:hRule="exact" w:val="135"/>
        </w:trPr>
        <w:tc>
          <w:tcPr>
            <w:tcW w:w="2017" w:type="dxa"/>
            <w:tcBorders>
              <w:top w:val="nil"/>
              <w:left w:val="nil"/>
              <w:bottom w:val="nil"/>
              <w:right w:val="nil"/>
            </w:tcBorders>
            <w:vAlign w:val="bottom"/>
          </w:tcPr>
          <w:p w:rsidR="001A7B40" w:rsidRPr="001A7B40" w:rsidRDefault="001A7B40" w:rsidP="009315BF">
            <w:pPr>
              <w:autoSpaceDE w:val="0"/>
              <w:autoSpaceDN w:val="0"/>
              <w:adjustRightInd w:val="0"/>
              <w:contextualSpacing/>
              <w:jc w:val="both"/>
              <w:rPr>
                <w:rFonts w:ascii="Garamond" w:hAnsi="Garamond"/>
                <w:color w:val="000000"/>
              </w:rPr>
            </w:pPr>
          </w:p>
        </w:tc>
        <w:tc>
          <w:tcPr>
            <w:tcW w:w="1103" w:type="dxa"/>
            <w:tcBorders>
              <w:top w:val="nil"/>
              <w:left w:val="nil"/>
              <w:bottom w:val="nil"/>
              <w:right w:val="nil"/>
            </w:tcBorders>
            <w:vAlign w:val="bottom"/>
          </w:tcPr>
          <w:p w:rsidR="001A7B40" w:rsidRPr="001A7B40" w:rsidRDefault="001A7B40" w:rsidP="009315BF">
            <w:pPr>
              <w:autoSpaceDE w:val="0"/>
              <w:autoSpaceDN w:val="0"/>
              <w:adjustRightInd w:val="0"/>
              <w:contextualSpacing/>
              <w:jc w:val="both"/>
              <w:rPr>
                <w:rFonts w:ascii="Garamond" w:hAnsi="Garamond"/>
                <w:color w:val="000000"/>
              </w:rPr>
            </w:pPr>
          </w:p>
        </w:tc>
        <w:tc>
          <w:tcPr>
            <w:tcW w:w="1207" w:type="dxa"/>
            <w:tcBorders>
              <w:top w:val="nil"/>
              <w:left w:val="nil"/>
              <w:bottom w:val="nil"/>
              <w:right w:val="nil"/>
            </w:tcBorders>
            <w:vAlign w:val="bottom"/>
          </w:tcPr>
          <w:p w:rsidR="001A7B40" w:rsidRPr="001A7B40" w:rsidRDefault="001A7B40" w:rsidP="009315BF">
            <w:pPr>
              <w:autoSpaceDE w:val="0"/>
              <w:autoSpaceDN w:val="0"/>
              <w:adjustRightInd w:val="0"/>
              <w:contextualSpacing/>
              <w:jc w:val="both"/>
              <w:rPr>
                <w:rFonts w:ascii="Garamond" w:hAnsi="Garamond"/>
                <w:color w:val="000000"/>
              </w:rPr>
            </w:pPr>
          </w:p>
        </w:tc>
        <w:tc>
          <w:tcPr>
            <w:tcW w:w="1208" w:type="dxa"/>
            <w:tcBorders>
              <w:top w:val="nil"/>
              <w:left w:val="nil"/>
              <w:bottom w:val="nil"/>
              <w:right w:val="nil"/>
            </w:tcBorders>
            <w:vAlign w:val="bottom"/>
          </w:tcPr>
          <w:p w:rsidR="001A7B40" w:rsidRPr="001A7B40" w:rsidRDefault="001A7B40" w:rsidP="009315BF">
            <w:pPr>
              <w:autoSpaceDE w:val="0"/>
              <w:autoSpaceDN w:val="0"/>
              <w:adjustRightInd w:val="0"/>
              <w:contextualSpacing/>
              <w:jc w:val="both"/>
              <w:rPr>
                <w:rFonts w:ascii="Garamond" w:hAnsi="Garamond"/>
                <w:color w:val="000000"/>
              </w:rPr>
            </w:pPr>
          </w:p>
        </w:tc>
        <w:tc>
          <w:tcPr>
            <w:tcW w:w="997" w:type="dxa"/>
            <w:tcBorders>
              <w:top w:val="nil"/>
              <w:left w:val="nil"/>
              <w:bottom w:val="nil"/>
              <w:right w:val="nil"/>
            </w:tcBorders>
            <w:vAlign w:val="bottom"/>
          </w:tcPr>
          <w:p w:rsidR="001A7B40" w:rsidRPr="001A7B40" w:rsidRDefault="001A7B40" w:rsidP="009315BF">
            <w:pPr>
              <w:autoSpaceDE w:val="0"/>
              <w:autoSpaceDN w:val="0"/>
              <w:adjustRightInd w:val="0"/>
              <w:contextualSpacing/>
              <w:jc w:val="both"/>
              <w:rPr>
                <w:rFonts w:ascii="Garamond" w:hAnsi="Garamond"/>
                <w:color w:val="000000"/>
              </w:rPr>
            </w:pPr>
          </w:p>
        </w:tc>
      </w:tr>
      <w:tr w:rsidR="001A7B40" w:rsidRPr="001A7B40" w:rsidTr="000B4D8E">
        <w:trPr>
          <w:trHeight w:val="225"/>
        </w:trPr>
        <w:tc>
          <w:tcPr>
            <w:tcW w:w="2017" w:type="dxa"/>
            <w:tcBorders>
              <w:top w:val="nil"/>
              <w:left w:val="nil"/>
              <w:bottom w:val="nil"/>
              <w:right w:val="nil"/>
            </w:tcBorders>
            <w:vAlign w:val="bottom"/>
          </w:tcPr>
          <w:p w:rsidR="001A7B40" w:rsidRPr="001A7B40" w:rsidRDefault="001A7B40" w:rsidP="009315BF">
            <w:pPr>
              <w:autoSpaceDE w:val="0"/>
              <w:autoSpaceDN w:val="0"/>
              <w:adjustRightInd w:val="0"/>
              <w:contextualSpacing/>
              <w:jc w:val="both"/>
              <w:rPr>
                <w:rFonts w:ascii="Garamond" w:hAnsi="Garamond"/>
                <w:color w:val="000000"/>
              </w:rPr>
            </w:pPr>
            <w:r w:rsidRPr="001A7B40">
              <w:rPr>
                <w:rFonts w:ascii="Garamond" w:hAnsi="Garamond"/>
                <w:color w:val="000000"/>
              </w:rPr>
              <w:t>Variable</w:t>
            </w:r>
          </w:p>
        </w:tc>
        <w:tc>
          <w:tcPr>
            <w:tcW w:w="1103" w:type="dxa"/>
            <w:tcBorders>
              <w:top w:val="nil"/>
              <w:left w:val="nil"/>
              <w:bottom w:val="nil"/>
              <w:right w:val="nil"/>
            </w:tcBorders>
            <w:vAlign w:val="bottom"/>
          </w:tcPr>
          <w:p w:rsidR="001A7B40" w:rsidRPr="001A7B40" w:rsidRDefault="001A7B40" w:rsidP="009315BF">
            <w:pPr>
              <w:autoSpaceDE w:val="0"/>
              <w:autoSpaceDN w:val="0"/>
              <w:adjustRightInd w:val="0"/>
              <w:ind w:right="10"/>
              <w:contextualSpacing/>
              <w:jc w:val="both"/>
              <w:rPr>
                <w:rFonts w:ascii="Garamond" w:hAnsi="Garamond"/>
                <w:color w:val="000000"/>
              </w:rPr>
            </w:pPr>
            <w:r w:rsidRPr="001A7B40">
              <w:rPr>
                <w:rFonts w:ascii="Garamond" w:hAnsi="Garamond"/>
                <w:color w:val="000000"/>
              </w:rPr>
              <w:t>Coefficient</w:t>
            </w:r>
          </w:p>
        </w:tc>
        <w:tc>
          <w:tcPr>
            <w:tcW w:w="1207" w:type="dxa"/>
            <w:tcBorders>
              <w:top w:val="nil"/>
              <w:left w:val="nil"/>
              <w:bottom w:val="nil"/>
              <w:right w:val="nil"/>
            </w:tcBorders>
            <w:vAlign w:val="bottom"/>
          </w:tcPr>
          <w:p w:rsidR="001A7B40" w:rsidRPr="001A7B40" w:rsidRDefault="001A7B40" w:rsidP="009315BF">
            <w:pPr>
              <w:autoSpaceDE w:val="0"/>
              <w:autoSpaceDN w:val="0"/>
              <w:adjustRightInd w:val="0"/>
              <w:ind w:right="10"/>
              <w:contextualSpacing/>
              <w:jc w:val="both"/>
              <w:rPr>
                <w:rFonts w:ascii="Garamond" w:hAnsi="Garamond"/>
                <w:color w:val="000000"/>
              </w:rPr>
            </w:pPr>
            <w:r w:rsidRPr="001A7B40">
              <w:rPr>
                <w:rFonts w:ascii="Garamond" w:hAnsi="Garamond"/>
                <w:color w:val="000000"/>
              </w:rPr>
              <w:t>Std. Error</w:t>
            </w:r>
          </w:p>
        </w:tc>
        <w:tc>
          <w:tcPr>
            <w:tcW w:w="1208" w:type="dxa"/>
            <w:tcBorders>
              <w:top w:val="nil"/>
              <w:left w:val="nil"/>
              <w:bottom w:val="nil"/>
              <w:right w:val="nil"/>
            </w:tcBorders>
            <w:vAlign w:val="bottom"/>
          </w:tcPr>
          <w:p w:rsidR="001A7B40" w:rsidRPr="001A7B40" w:rsidRDefault="001A7B40" w:rsidP="009315BF">
            <w:pPr>
              <w:autoSpaceDE w:val="0"/>
              <w:autoSpaceDN w:val="0"/>
              <w:adjustRightInd w:val="0"/>
              <w:ind w:right="10"/>
              <w:contextualSpacing/>
              <w:jc w:val="both"/>
              <w:rPr>
                <w:rFonts w:ascii="Garamond" w:hAnsi="Garamond"/>
                <w:color w:val="000000"/>
              </w:rPr>
            </w:pPr>
            <w:r w:rsidRPr="001A7B40">
              <w:rPr>
                <w:rFonts w:ascii="Garamond" w:hAnsi="Garamond"/>
                <w:color w:val="000000"/>
              </w:rPr>
              <w:t>t-Statistic</w:t>
            </w:r>
          </w:p>
        </w:tc>
        <w:tc>
          <w:tcPr>
            <w:tcW w:w="997" w:type="dxa"/>
            <w:tcBorders>
              <w:top w:val="nil"/>
              <w:left w:val="nil"/>
              <w:bottom w:val="nil"/>
              <w:right w:val="nil"/>
            </w:tcBorders>
            <w:vAlign w:val="bottom"/>
          </w:tcPr>
          <w:p w:rsidR="001A7B40" w:rsidRPr="001A7B40" w:rsidRDefault="001A7B40" w:rsidP="009315BF">
            <w:pPr>
              <w:autoSpaceDE w:val="0"/>
              <w:autoSpaceDN w:val="0"/>
              <w:adjustRightInd w:val="0"/>
              <w:ind w:right="10"/>
              <w:contextualSpacing/>
              <w:jc w:val="both"/>
              <w:rPr>
                <w:rFonts w:ascii="Garamond" w:hAnsi="Garamond"/>
                <w:color w:val="000000"/>
              </w:rPr>
            </w:pPr>
            <w:r w:rsidRPr="001A7B40">
              <w:rPr>
                <w:rFonts w:ascii="Garamond" w:hAnsi="Garamond"/>
                <w:color w:val="000000"/>
              </w:rPr>
              <w:t>Prob.  </w:t>
            </w:r>
          </w:p>
        </w:tc>
      </w:tr>
      <w:tr w:rsidR="001A7B40" w:rsidRPr="001A7B40" w:rsidTr="000B4D8E">
        <w:trPr>
          <w:trHeight w:hRule="exact" w:val="90"/>
        </w:trPr>
        <w:tc>
          <w:tcPr>
            <w:tcW w:w="2017" w:type="dxa"/>
            <w:tcBorders>
              <w:top w:val="nil"/>
              <w:left w:val="nil"/>
              <w:bottom w:val="double" w:sz="6" w:space="0" w:color="auto"/>
              <w:right w:val="nil"/>
            </w:tcBorders>
            <w:vAlign w:val="bottom"/>
          </w:tcPr>
          <w:p w:rsidR="001A7B40" w:rsidRPr="001A7B40" w:rsidRDefault="001A7B40" w:rsidP="009315BF">
            <w:pPr>
              <w:autoSpaceDE w:val="0"/>
              <w:autoSpaceDN w:val="0"/>
              <w:adjustRightInd w:val="0"/>
              <w:contextualSpacing/>
              <w:jc w:val="both"/>
              <w:rPr>
                <w:rFonts w:ascii="Garamond" w:hAnsi="Garamond"/>
                <w:color w:val="000000"/>
              </w:rPr>
            </w:pPr>
          </w:p>
        </w:tc>
        <w:tc>
          <w:tcPr>
            <w:tcW w:w="1103" w:type="dxa"/>
            <w:tcBorders>
              <w:top w:val="nil"/>
              <w:left w:val="nil"/>
              <w:bottom w:val="double" w:sz="6" w:space="0" w:color="auto"/>
              <w:right w:val="nil"/>
            </w:tcBorders>
            <w:vAlign w:val="bottom"/>
          </w:tcPr>
          <w:p w:rsidR="001A7B40" w:rsidRPr="001A7B40" w:rsidRDefault="001A7B40" w:rsidP="009315BF">
            <w:pPr>
              <w:autoSpaceDE w:val="0"/>
              <w:autoSpaceDN w:val="0"/>
              <w:adjustRightInd w:val="0"/>
              <w:contextualSpacing/>
              <w:jc w:val="both"/>
              <w:rPr>
                <w:rFonts w:ascii="Garamond" w:hAnsi="Garamond"/>
                <w:color w:val="000000"/>
              </w:rPr>
            </w:pPr>
          </w:p>
        </w:tc>
        <w:tc>
          <w:tcPr>
            <w:tcW w:w="1207" w:type="dxa"/>
            <w:tcBorders>
              <w:top w:val="nil"/>
              <w:left w:val="nil"/>
              <w:bottom w:val="double" w:sz="6" w:space="0" w:color="auto"/>
              <w:right w:val="nil"/>
            </w:tcBorders>
            <w:vAlign w:val="bottom"/>
          </w:tcPr>
          <w:p w:rsidR="001A7B40" w:rsidRPr="001A7B40" w:rsidRDefault="001A7B40" w:rsidP="009315BF">
            <w:pPr>
              <w:autoSpaceDE w:val="0"/>
              <w:autoSpaceDN w:val="0"/>
              <w:adjustRightInd w:val="0"/>
              <w:contextualSpacing/>
              <w:jc w:val="both"/>
              <w:rPr>
                <w:rFonts w:ascii="Garamond" w:hAnsi="Garamond"/>
                <w:color w:val="000000"/>
              </w:rPr>
            </w:pPr>
          </w:p>
        </w:tc>
        <w:tc>
          <w:tcPr>
            <w:tcW w:w="1208" w:type="dxa"/>
            <w:tcBorders>
              <w:top w:val="nil"/>
              <w:left w:val="nil"/>
              <w:bottom w:val="double" w:sz="6" w:space="0" w:color="auto"/>
              <w:right w:val="nil"/>
            </w:tcBorders>
            <w:vAlign w:val="bottom"/>
          </w:tcPr>
          <w:p w:rsidR="001A7B40" w:rsidRPr="001A7B40" w:rsidRDefault="001A7B40" w:rsidP="009315BF">
            <w:pPr>
              <w:autoSpaceDE w:val="0"/>
              <w:autoSpaceDN w:val="0"/>
              <w:adjustRightInd w:val="0"/>
              <w:contextualSpacing/>
              <w:jc w:val="both"/>
              <w:rPr>
                <w:rFonts w:ascii="Garamond" w:hAnsi="Garamond"/>
                <w:color w:val="000000"/>
              </w:rPr>
            </w:pPr>
          </w:p>
        </w:tc>
        <w:tc>
          <w:tcPr>
            <w:tcW w:w="997" w:type="dxa"/>
            <w:tcBorders>
              <w:top w:val="nil"/>
              <w:left w:val="nil"/>
              <w:bottom w:val="double" w:sz="6" w:space="0" w:color="auto"/>
              <w:right w:val="nil"/>
            </w:tcBorders>
            <w:vAlign w:val="bottom"/>
          </w:tcPr>
          <w:p w:rsidR="001A7B40" w:rsidRPr="001A7B40" w:rsidRDefault="001A7B40" w:rsidP="009315BF">
            <w:pPr>
              <w:autoSpaceDE w:val="0"/>
              <w:autoSpaceDN w:val="0"/>
              <w:adjustRightInd w:val="0"/>
              <w:contextualSpacing/>
              <w:jc w:val="both"/>
              <w:rPr>
                <w:rFonts w:ascii="Garamond" w:hAnsi="Garamond"/>
                <w:color w:val="000000"/>
              </w:rPr>
            </w:pPr>
          </w:p>
        </w:tc>
      </w:tr>
      <w:tr w:rsidR="001A7B40" w:rsidRPr="001A7B40" w:rsidTr="000B4D8E">
        <w:trPr>
          <w:trHeight w:hRule="exact" w:val="135"/>
        </w:trPr>
        <w:tc>
          <w:tcPr>
            <w:tcW w:w="2017" w:type="dxa"/>
            <w:tcBorders>
              <w:top w:val="nil"/>
              <w:left w:val="nil"/>
              <w:bottom w:val="nil"/>
              <w:right w:val="nil"/>
            </w:tcBorders>
            <w:vAlign w:val="bottom"/>
          </w:tcPr>
          <w:p w:rsidR="001A7B40" w:rsidRPr="001A7B40" w:rsidRDefault="001A7B40" w:rsidP="009315BF">
            <w:pPr>
              <w:autoSpaceDE w:val="0"/>
              <w:autoSpaceDN w:val="0"/>
              <w:adjustRightInd w:val="0"/>
              <w:contextualSpacing/>
              <w:jc w:val="both"/>
              <w:rPr>
                <w:rFonts w:ascii="Garamond" w:hAnsi="Garamond"/>
                <w:color w:val="000000"/>
              </w:rPr>
            </w:pPr>
          </w:p>
        </w:tc>
        <w:tc>
          <w:tcPr>
            <w:tcW w:w="1103" w:type="dxa"/>
            <w:tcBorders>
              <w:top w:val="nil"/>
              <w:left w:val="nil"/>
              <w:bottom w:val="nil"/>
              <w:right w:val="nil"/>
            </w:tcBorders>
            <w:vAlign w:val="bottom"/>
          </w:tcPr>
          <w:p w:rsidR="001A7B40" w:rsidRPr="001A7B40" w:rsidRDefault="001A7B40" w:rsidP="009315BF">
            <w:pPr>
              <w:autoSpaceDE w:val="0"/>
              <w:autoSpaceDN w:val="0"/>
              <w:adjustRightInd w:val="0"/>
              <w:contextualSpacing/>
              <w:jc w:val="both"/>
              <w:rPr>
                <w:rFonts w:ascii="Garamond" w:hAnsi="Garamond"/>
                <w:color w:val="000000"/>
              </w:rPr>
            </w:pPr>
          </w:p>
        </w:tc>
        <w:tc>
          <w:tcPr>
            <w:tcW w:w="1207" w:type="dxa"/>
            <w:tcBorders>
              <w:top w:val="nil"/>
              <w:left w:val="nil"/>
              <w:bottom w:val="nil"/>
              <w:right w:val="nil"/>
            </w:tcBorders>
            <w:vAlign w:val="bottom"/>
          </w:tcPr>
          <w:p w:rsidR="001A7B40" w:rsidRPr="001A7B40" w:rsidRDefault="001A7B40" w:rsidP="009315BF">
            <w:pPr>
              <w:autoSpaceDE w:val="0"/>
              <w:autoSpaceDN w:val="0"/>
              <w:adjustRightInd w:val="0"/>
              <w:contextualSpacing/>
              <w:jc w:val="both"/>
              <w:rPr>
                <w:rFonts w:ascii="Garamond" w:hAnsi="Garamond"/>
                <w:color w:val="000000"/>
              </w:rPr>
            </w:pPr>
          </w:p>
        </w:tc>
        <w:tc>
          <w:tcPr>
            <w:tcW w:w="1208" w:type="dxa"/>
            <w:tcBorders>
              <w:top w:val="nil"/>
              <w:left w:val="nil"/>
              <w:bottom w:val="nil"/>
              <w:right w:val="nil"/>
            </w:tcBorders>
            <w:vAlign w:val="bottom"/>
          </w:tcPr>
          <w:p w:rsidR="001A7B40" w:rsidRPr="001A7B40" w:rsidRDefault="001A7B40" w:rsidP="009315BF">
            <w:pPr>
              <w:autoSpaceDE w:val="0"/>
              <w:autoSpaceDN w:val="0"/>
              <w:adjustRightInd w:val="0"/>
              <w:contextualSpacing/>
              <w:jc w:val="both"/>
              <w:rPr>
                <w:rFonts w:ascii="Garamond" w:hAnsi="Garamond"/>
                <w:color w:val="000000"/>
              </w:rPr>
            </w:pPr>
          </w:p>
        </w:tc>
        <w:tc>
          <w:tcPr>
            <w:tcW w:w="997" w:type="dxa"/>
            <w:tcBorders>
              <w:top w:val="nil"/>
              <w:left w:val="nil"/>
              <w:bottom w:val="nil"/>
              <w:right w:val="nil"/>
            </w:tcBorders>
            <w:vAlign w:val="bottom"/>
          </w:tcPr>
          <w:p w:rsidR="001A7B40" w:rsidRPr="001A7B40" w:rsidRDefault="001A7B40" w:rsidP="009315BF">
            <w:pPr>
              <w:autoSpaceDE w:val="0"/>
              <w:autoSpaceDN w:val="0"/>
              <w:adjustRightInd w:val="0"/>
              <w:contextualSpacing/>
              <w:jc w:val="both"/>
              <w:rPr>
                <w:rFonts w:ascii="Garamond" w:hAnsi="Garamond"/>
                <w:color w:val="000000"/>
              </w:rPr>
            </w:pPr>
          </w:p>
        </w:tc>
      </w:tr>
      <w:tr w:rsidR="001A7B40" w:rsidRPr="001A7B40" w:rsidTr="000B4D8E">
        <w:trPr>
          <w:trHeight w:val="225"/>
        </w:trPr>
        <w:tc>
          <w:tcPr>
            <w:tcW w:w="2017" w:type="dxa"/>
            <w:tcBorders>
              <w:top w:val="nil"/>
              <w:left w:val="nil"/>
              <w:bottom w:val="nil"/>
              <w:right w:val="nil"/>
            </w:tcBorders>
            <w:vAlign w:val="bottom"/>
          </w:tcPr>
          <w:p w:rsidR="001A7B40" w:rsidRPr="001A7B40" w:rsidRDefault="001A7B40" w:rsidP="009315BF">
            <w:pPr>
              <w:autoSpaceDE w:val="0"/>
              <w:autoSpaceDN w:val="0"/>
              <w:adjustRightInd w:val="0"/>
              <w:contextualSpacing/>
              <w:jc w:val="both"/>
              <w:rPr>
                <w:rFonts w:ascii="Garamond" w:hAnsi="Garamond"/>
                <w:color w:val="000000"/>
              </w:rPr>
            </w:pPr>
            <w:r w:rsidRPr="001A7B40">
              <w:rPr>
                <w:rFonts w:ascii="Garamond" w:hAnsi="Garamond"/>
                <w:color w:val="000000"/>
              </w:rPr>
              <w:t>C</w:t>
            </w:r>
          </w:p>
        </w:tc>
        <w:tc>
          <w:tcPr>
            <w:tcW w:w="1103" w:type="dxa"/>
            <w:tcBorders>
              <w:top w:val="nil"/>
              <w:left w:val="nil"/>
              <w:bottom w:val="nil"/>
              <w:right w:val="nil"/>
            </w:tcBorders>
            <w:vAlign w:val="bottom"/>
          </w:tcPr>
          <w:p w:rsidR="001A7B40" w:rsidRPr="001A7B40" w:rsidRDefault="001A7B40" w:rsidP="009315BF">
            <w:pPr>
              <w:autoSpaceDE w:val="0"/>
              <w:autoSpaceDN w:val="0"/>
              <w:adjustRightInd w:val="0"/>
              <w:ind w:right="10"/>
              <w:contextualSpacing/>
              <w:jc w:val="both"/>
              <w:rPr>
                <w:rFonts w:ascii="Garamond" w:hAnsi="Garamond"/>
                <w:color w:val="000000"/>
              </w:rPr>
            </w:pPr>
            <w:r w:rsidRPr="001A7B40">
              <w:rPr>
                <w:rFonts w:ascii="Garamond" w:hAnsi="Garamond"/>
                <w:color w:val="000000"/>
              </w:rPr>
              <w:t>-5.07E+09</w:t>
            </w:r>
          </w:p>
        </w:tc>
        <w:tc>
          <w:tcPr>
            <w:tcW w:w="1207" w:type="dxa"/>
            <w:tcBorders>
              <w:top w:val="nil"/>
              <w:left w:val="nil"/>
              <w:bottom w:val="nil"/>
              <w:right w:val="nil"/>
            </w:tcBorders>
            <w:vAlign w:val="bottom"/>
          </w:tcPr>
          <w:p w:rsidR="001A7B40" w:rsidRPr="001A7B40" w:rsidRDefault="001A7B40" w:rsidP="009315BF">
            <w:pPr>
              <w:autoSpaceDE w:val="0"/>
              <w:autoSpaceDN w:val="0"/>
              <w:adjustRightInd w:val="0"/>
              <w:ind w:right="10"/>
              <w:contextualSpacing/>
              <w:jc w:val="both"/>
              <w:rPr>
                <w:rFonts w:ascii="Garamond" w:hAnsi="Garamond"/>
                <w:color w:val="000000"/>
              </w:rPr>
            </w:pPr>
            <w:r w:rsidRPr="001A7B40">
              <w:rPr>
                <w:rFonts w:ascii="Garamond" w:hAnsi="Garamond"/>
                <w:color w:val="000000"/>
              </w:rPr>
              <w:t>6.83E+09</w:t>
            </w:r>
          </w:p>
        </w:tc>
        <w:tc>
          <w:tcPr>
            <w:tcW w:w="1208" w:type="dxa"/>
            <w:tcBorders>
              <w:top w:val="nil"/>
              <w:left w:val="nil"/>
              <w:bottom w:val="nil"/>
              <w:right w:val="nil"/>
            </w:tcBorders>
            <w:vAlign w:val="bottom"/>
          </w:tcPr>
          <w:p w:rsidR="001A7B40" w:rsidRPr="001A7B40" w:rsidRDefault="001A7B40" w:rsidP="009315BF">
            <w:pPr>
              <w:autoSpaceDE w:val="0"/>
              <w:autoSpaceDN w:val="0"/>
              <w:adjustRightInd w:val="0"/>
              <w:ind w:right="10"/>
              <w:contextualSpacing/>
              <w:jc w:val="both"/>
              <w:rPr>
                <w:rFonts w:ascii="Garamond" w:hAnsi="Garamond"/>
                <w:color w:val="000000"/>
              </w:rPr>
            </w:pPr>
            <w:r w:rsidRPr="001A7B40">
              <w:rPr>
                <w:rFonts w:ascii="Garamond" w:hAnsi="Garamond"/>
                <w:color w:val="000000"/>
              </w:rPr>
              <w:t>-0.742110</w:t>
            </w:r>
          </w:p>
        </w:tc>
        <w:tc>
          <w:tcPr>
            <w:tcW w:w="997" w:type="dxa"/>
            <w:tcBorders>
              <w:top w:val="nil"/>
              <w:left w:val="nil"/>
              <w:bottom w:val="nil"/>
              <w:right w:val="nil"/>
            </w:tcBorders>
            <w:vAlign w:val="bottom"/>
          </w:tcPr>
          <w:p w:rsidR="001A7B40" w:rsidRPr="001A7B40" w:rsidRDefault="001A7B40" w:rsidP="009315BF">
            <w:pPr>
              <w:autoSpaceDE w:val="0"/>
              <w:autoSpaceDN w:val="0"/>
              <w:adjustRightInd w:val="0"/>
              <w:ind w:right="10"/>
              <w:contextualSpacing/>
              <w:jc w:val="both"/>
              <w:rPr>
                <w:rFonts w:ascii="Garamond" w:hAnsi="Garamond"/>
                <w:color w:val="000000"/>
              </w:rPr>
            </w:pPr>
            <w:r w:rsidRPr="001A7B40">
              <w:rPr>
                <w:rFonts w:ascii="Garamond" w:hAnsi="Garamond"/>
                <w:color w:val="000000"/>
              </w:rPr>
              <w:t>0.4621</w:t>
            </w:r>
          </w:p>
        </w:tc>
      </w:tr>
      <w:tr w:rsidR="001A7B40" w:rsidRPr="001A7B40" w:rsidTr="000B4D8E">
        <w:trPr>
          <w:trHeight w:val="225"/>
        </w:trPr>
        <w:tc>
          <w:tcPr>
            <w:tcW w:w="2017" w:type="dxa"/>
            <w:tcBorders>
              <w:top w:val="nil"/>
              <w:left w:val="nil"/>
              <w:bottom w:val="nil"/>
              <w:right w:val="nil"/>
            </w:tcBorders>
            <w:vAlign w:val="bottom"/>
          </w:tcPr>
          <w:p w:rsidR="001A7B40" w:rsidRPr="001A7B40" w:rsidRDefault="001A7B40" w:rsidP="009315BF">
            <w:pPr>
              <w:autoSpaceDE w:val="0"/>
              <w:autoSpaceDN w:val="0"/>
              <w:adjustRightInd w:val="0"/>
              <w:contextualSpacing/>
              <w:jc w:val="both"/>
              <w:rPr>
                <w:rFonts w:ascii="Garamond" w:hAnsi="Garamond"/>
                <w:color w:val="000000"/>
              </w:rPr>
            </w:pPr>
            <w:r w:rsidRPr="001A7B40">
              <w:rPr>
                <w:rFonts w:ascii="Garamond" w:hAnsi="Garamond"/>
                <w:color w:val="000000"/>
              </w:rPr>
              <w:t>LABA</w:t>
            </w:r>
          </w:p>
        </w:tc>
        <w:tc>
          <w:tcPr>
            <w:tcW w:w="1103" w:type="dxa"/>
            <w:tcBorders>
              <w:top w:val="nil"/>
              <w:left w:val="nil"/>
              <w:bottom w:val="nil"/>
              <w:right w:val="nil"/>
            </w:tcBorders>
            <w:vAlign w:val="bottom"/>
          </w:tcPr>
          <w:p w:rsidR="001A7B40" w:rsidRPr="001A7B40" w:rsidRDefault="001A7B40" w:rsidP="009315BF">
            <w:pPr>
              <w:autoSpaceDE w:val="0"/>
              <w:autoSpaceDN w:val="0"/>
              <w:adjustRightInd w:val="0"/>
              <w:ind w:right="10"/>
              <w:contextualSpacing/>
              <w:jc w:val="both"/>
              <w:rPr>
                <w:rFonts w:ascii="Garamond" w:hAnsi="Garamond"/>
                <w:color w:val="000000"/>
              </w:rPr>
            </w:pPr>
            <w:r w:rsidRPr="001A7B40">
              <w:rPr>
                <w:rFonts w:ascii="Garamond" w:hAnsi="Garamond"/>
                <w:color w:val="000000"/>
              </w:rPr>
              <w:t>0.035285</w:t>
            </w:r>
          </w:p>
        </w:tc>
        <w:tc>
          <w:tcPr>
            <w:tcW w:w="1207" w:type="dxa"/>
            <w:tcBorders>
              <w:top w:val="nil"/>
              <w:left w:val="nil"/>
              <w:bottom w:val="nil"/>
              <w:right w:val="nil"/>
            </w:tcBorders>
            <w:vAlign w:val="bottom"/>
          </w:tcPr>
          <w:p w:rsidR="001A7B40" w:rsidRPr="001A7B40" w:rsidRDefault="001A7B40" w:rsidP="009315BF">
            <w:pPr>
              <w:autoSpaceDE w:val="0"/>
              <w:autoSpaceDN w:val="0"/>
              <w:adjustRightInd w:val="0"/>
              <w:ind w:right="10"/>
              <w:contextualSpacing/>
              <w:jc w:val="both"/>
              <w:rPr>
                <w:rFonts w:ascii="Garamond" w:hAnsi="Garamond"/>
                <w:color w:val="000000"/>
              </w:rPr>
            </w:pPr>
            <w:r w:rsidRPr="001A7B40">
              <w:rPr>
                <w:rFonts w:ascii="Garamond" w:hAnsi="Garamond"/>
                <w:color w:val="000000"/>
              </w:rPr>
              <w:t>0.035319</w:t>
            </w:r>
          </w:p>
        </w:tc>
        <w:tc>
          <w:tcPr>
            <w:tcW w:w="1208" w:type="dxa"/>
            <w:tcBorders>
              <w:top w:val="nil"/>
              <w:left w:val="nil"/>
              <w:bottom w:val="nil"/>
              <w:right w:val="nil"/>
            </w:tcBorders>
            <w:vAlign w:val="bottom"/>
          </w:tcPr>
          <w:p w:rsidR="001A7B40" w:rsidRPr="001A7B40" w:rsidRDefault="001A7B40" w:rsidP="009315BF">
            <w:pPr>
              <w:autoSpaceDE w:val="0"/>
              <w:autoSpaceDN w:val="0"/>
              <w:adjustRightInd w:val="0"/>
              <w:ind w:right="10"/>
              <w:contextualSpacing/>
              <w:jc w:val="both"/>
              <w:rPr>
                <w:rFonts w:ascii="Garamond" w:hAnsi="Garamond"/>
                <w:color w:val="000000"/>
              </w:rPr>
            </w:pPr>
            <w:r w:rsidRPr="001A7B40">
              <w:rPr>
                <w:rFonts w:ascii="Garamond" w:hAnsi="Garamond"/>
                <w:color w:val="000000"/>
              </w:rPr>
              <w:t>0.999023</w:t>
            </w:r>
          </w:p>
        </w:tc>
        <w:tc>
          <w:tcPr>
            <w:tcW w:w="997" w:type="dxa"/>
            <w:tcBorders>
              <w:top w:val="nil"/>
              <w:left w:val="nil"/>
              <w:bottom w:val="nil"/>
              <w:right w:val="nil"/>
            </w:tcBorders>
            <w:vAlign w:val="bottom"/>
          </w:tcPr>
          <w:p w:rsidR="001A7B40" w:rsidRPr="001A7B40" w:rsidRDefault="001A7B40" w:rsidP="009315BF">
            <w:pPr>
              <w:autoSpaceDE w:val="0"/>
              <w:autoSpaceDN w:val="0"/>
              <w:adjustRightInd w:val="0"/>
              <w:ind w:right="10"/>
              <w:contextualSpacing/>
              <w:jc w:val="both"/>
              <w:rPr>
                <w:rFonts w:ascii="Garamond" w:hAnsi="Garamond"/>
                <w:color w:val="000000"/>
              </w:rPr>
            </w:pPr>
            <w:r w:rsidRPr="001A7B40">
              <w:rPr>
                <w:rFonts w:ascii="Garamond" w:hAnsi="Garamond"/>
                <w:color w:val="000000"/>
              </w:rPr>
              <w:t>0.3234</w:t>
            </w:r>
          </w:p>
        </w:tc>
      </w:tr>
      <w:tr w:rsidR="001A7B40" w:rsidRPr="001A7B40" w:rsidTr="000B4D8E">
        <w:trPr>
          <w:trHeight w:val="225"/>
        </w:trPr>
        <w:tc>
          <w:tcPr>
            <w:tcW w:w="2017" w:type="dxa"/>
            <w:tcBorders>
              <w:top w:val="nil"/>
              <w:left w:val="nil"/>
              <w:bottom w:val="nil"/>
              <w:right w:val="nil"/>
            </w:tcBorders>
            <w:vAlign w:val="bottom"/>
          </w:tcPr>
          <w:p w:rsidR="001A7B40" w:rsidRPr="001A7B40" w:rsidRDefault="001A7B40" w:rsidP="009315BF">
            <w:pPr>
              <w:autoSpaceDE w:val="0"/>
              <w:autoSpaceDN w:val="0"/>
              <w:adjustRightInd w:val="0"/>
              <w:contextualSpacing/>
              <w:jc w:val="both"/>
              <w:rPr>
                <w:rFonts w:ascii="Garamond" w:hAnsi="Garamond"/>
                <w:color w:val="000000"/>
              </w:rPr>
            </w:pPr>
            <w:r w:rsidRPr="001A7B40">
              <w:rPr>
                <w:rFonts w:ascii="Garamond" w:hAnsi="Garamond"/>
                <w:color w:val="000000"/>
              </w:rPr>
              <w:t>PREMI</w:t>
            </w:r>
          </w:p>
        </w:tc>
        <w:tc>
          <w:tcPr>
            <w:tcW w:w="1103" w:type="dxa"/>
            <w:tcBorders>
              <w:top w:val="nil"/>
              <w:left w:val="nil"/>
              <w:bottom w:val="nil"/>
              <w:right w:val="nil"/>
            </w:tcBorders>
            <w:vAlign w:val="bottom"/>
          </w:tcPr>
          <w:p w:rsidR="001A7B40" w:rsidRPr="001A7B40" w:rsidRDefault="001A7B40" w:rsidP="009315BF">
            <w:pPr>
              <w:autoSpaceDE w:val="0"/>
              <w:autoSpaceDN w:val="0"/>
              <w:adjustRightInd w:val="0"/>
              <w:ind w:right="10"/>
              <w:contextualSpacing/>
              <w:jc w:val="both"/>
              <w:rPr>
                <w:rFonts w:ascii="Garamond" w:hAnsi="Garamond"/>
                <w:color w:val="000000"/>
              </w:rPr>
            </w:pPr>
            <w:r w:rsidRPr="001A7B40">
              <w:rPr>
                <w:rFonts w:ascii="Garamond" w:hAnsi="Garamond"/>
                <w:color w:val="000000"/>
              </w:rPr>
              <w:t>-0.018445</w:t>
            </w:r>
          </w:p>
        </w:tc>
        <w:tc>
          <w:tcPr>
            <w:tcW w:w="1207" w:type="dxa"/>
            <w:tcBorders>
              <w:top w:val="nil"/>
              <w:left w:val="nil"/>
              <w:bottom w:val="nil"/>
              <w:right w:val="nil"/>
            </w:tcBorders>
            <w:vAlign w:val="bottom"/>
          </w:tcPr>
          <w:p w:rsidR="001A7B40" w:rsidRPr="001A7B40" w:rsidRDefault="001A7B40" w:rsidP="009315BF">
            <w:pPr>
              <w:autoSpaceDE w:val="0"/>
              <w:autoSpaceDN w:val="0"/>
              <w:adjustRightInd w:val="0"/>
              <w:ind w:right="10"/>
              <w:contextualSpacing/>
              <w:jc w:val="both"/>
              <w:rPr>
                <w:rFonts w:ascii="Garamond" w:hAnsi="Garamond"/>
                <w:color w:val="000000"/>
              </w:rPr>
            </w:pPr>
            <w:r w:rsidRPr="001A7B40">
              <w:rPr>
                <w:rFonts w:ascii="Garamond" w:hAnsi="Garamond"/>
                <w:color w:val="000000"/>
              </w:rPr>
              <w:t>0.177674</w:t>
            </w:r>
          </w:p>
        </w:tc>
        <w:tc>
          <w:tcPr>
            <w:tcW w:w="1208" w:type="dxa"/>
            <w:tcBorders>
              <w:top w:val="nil"/>
              <w:left w:val="nil"/>
              <w:bottom w:val="nil"/>
              <w:right w:val="nil"/>
            </w:tcBorders>
            <w:vAlign w:val="bottom"/>
          </w:tcPr>
          <w:p w:rsidR="001A7B40" w:rsidRPr="001A7B40" w:rsidRDefault="001A7B40" w:rsidP="009315BF">
            <w:pPr>
              <w:autoSpaceDE w:val="0"/>
              <w:autoSpaceDN w:val="0"/>
              <w:adjustRightInd w:val="0"/>
              <w:ind w:right="10"/>
              <w:contextualSpacing/>
              <w:jc w:val="both"/>
              <w:rPr>
                <w:rFonts w:ascii="Garamond" w:hAnsi="Garamond"/>
                <w:color w:val="000000"/>
              </w:rPr>
            </w:pPr>
            <w:r w:rsidRPr="001A7B40">
              <w:rPr>
                <w:rFonts w:ascii="Garamond" w:hAnsi="Garamond"/>
                <w:color w:val="000000"/>
              </w:rPr>
              <w:t>-0.103814</w:t>
            </w:r>
          </w:p>
        </w:tc>
        <w:tc>
          <w:tcPr>
            <w:tcW w:w="997" w:type="dxa"/>
            <w:tcBorders>
              <w:top w:val="nil"/>
              <w:left w:val="nil"/>
              <w:bottom w:val="nil"/>
              <w:right w:val="nil"/>
            </w:tcBorders>
            <w:vAlign w:val="bottom"/>
          </w:tcPr>
          <w:p w:rsidR="001A7B40" w:rsidRPr="001A7B40" w:rsidRDefault="001A7B40" w:rsidP="009315BF">
            <w:pPr>
              <w:autoSpaceDE w:val="0"/>
              <w:autoSpaceDN w:val="0"/>
              <w:adjustRightInd w:val="0"/>
              <w:ind w:right="10"/>
              <w:contextualSpacing/>
              <w:jc w:val="both"/>
              <w:rPr>
                <w:rFonts w:ascii="Garamond" w:hAnsi="Garamond"/>
                <w:color w:val="000000"/>
              </w:rPr>
            </w:pPr>
            <w:r w:rsidRPr="001A7B40">
              <w:rPr>
                <w:rFonts w:ascii="Garamond" w:hAnsi="Garamond"/>
                <w:color w:val="000000"/>
              </w:rPr>
              <w:t>0.9178</w:t>
            </w:r>
          </w:p>
        </w:tc>
      </w:tr>
      <w:tr w:rsidR="001A7B40" w:rsidRPr="001A7B40" w:rsidTr="000B4D8E">
        <w:trPr>
          <w:trHeight w:val="225"/>
        </w:trPr>
        <w:tc>
          <w:tcPr>
            <w:tcW w:w="2017" w:type="dxa"/>
            <w:tcBorders>
              <w:top w:val="nil"/>
              <w:left w:val="nil"/>
              <w:bottom w:val="nil"/>
              <w:right w:val="nil"/>
            </w:tcBorders>
            <w:vAlign w:val="bottom"/>
          </w:tcPr>
          <w:p w:rsidR="001A7B40" w:rsidRPr="001A7B40" w:rsidRDefault="001A7B40" w:rsidP="009315BF">
            <w:pPr>
              <w:autoSpaceDE w:val="0"/>
              <w:autoSpaceDN w:val="0"/>
              <w:adjustRightInd w:val="0"/>
              <w:contextualSpacing/>
              <w:jc w:val="both"/>
              <w:rPr>
                <w:rFonts w:ascii="Garamond" w:hAnsi="Garamond"/>
                <w:color w:val="000000"/>
              </w:rPr>
            </w:pPr>
            <w:r w:rsidRPr="001A7B40">
              <w:rPr>
                <w:rFonts w:ascii="Garamond" w:hAnsi="Garamond"/>
                <w:color w:val="000000"/>
              </w:rPr>
              <w:t>KLAIM</w:t>
            </w:r>
          </w:p>
        </w:tc>
        <w:tc>
          <w:tcPr>
            <w:tcW w:w="1103" w:type="dxa"/>
            <w:tcBorders>
              <w:top w:val="nil"/>
              <w:left w:val="nil"/>
              <w:bottom w:val="nil"/>
              <w:right w:val="nil"/>
            </w:tcBorders>
            <w:vAlign w:val="bottom"/>
          </w:tcPr>
          <w:p w:rsidR="001A7B40" w:rsidRPr="001A7B40" w:rsidRDefault="001A7B40" w:rsidP="009315BF">
            <w:pPr>
              <w:autoSpaceDE w:val="0"/>
              <w:autoSpaceDN w:val="0"/>
              <w:adjustRightInd w:val="0"/>
              <w:ind w:right="10"/>
              <w:contextualSpacing/>
              <w:jc w:val="both"/>
              <w:rPr>
                <w:rFonts w:ascii="Garamond" w:hAnsi="Garamond"/>
                <w:color w:val="000000"/>
              </w:rPr>
            </w:pPr>
            <w:r w:rsidRPr="001A7B40">
              <w:rPr>
                <w:rFonts w:ascii="Garamond" w:hAnsi="Garamond"/>
                <w:color w:val="000000"/>
              </w:rPr>
              <w:t>0.487345</w:t>
            </w:r>
          </w:p>
        </w:tc>
        <w:tc>
          <w:tcPr>
            <w:tcW w:w="1207" w:type="dxa"/>
            <w:tcBorders>
              <w:top w:val="nil"/>
              <w:left w:val="nil"/>
              <w:bottom w:val="nil"/>
              <w:right w:val="nil"/>
            </w:tcBorders>
            <w:vAlign w:val="bottom"/>
          </w:tcPr>
          <w:p w:rsidR="001A7B40" w:rsidRPr="001A7B40" w:rsidRDefault="001A7B40" w:rsidP="009315BF">
            <w:pPr>
              <w:autoSpaceDE w:val="0"/>
              <w:autoSpaceDN w:val="0"/>
              <w:adjustRightInd w:val="0"/>
              <w:ind w:right="10"/>
              <w:contextualSpacing/>
              <w:jc w:val="both"/>
              <w:rPr>
                <w:rFonts w:ascii="Garamond" w:hAnsi="Garamond"/>
                <w:color w:val="000000"/>
              </w:rPr>
            </w:pPr>
            <w:r w:rsidRPr="001A7B40">
              <w:rPr>
                <w:rFonts w:ascii="Garamond" w:hAnsi="Garamond"/>
                <w:color w:val="000000"/>
              </w:rPr>
              <w:t>0.239939</w:t>
            </w:r>
          </w:p>
        </w:tc>
        <w:tc>
          <w:tcPr>
            <w:tcW w:w="1208" w:type="dxa"/>
            <w:tcBorders>
              <w:top w:val="nil"/>
              <w:left w:val="nil"/>
              <w:bottom w:val="nil"/>
              <w:right w:val="nil"/>
            </w:tcBorders>
            <w:vAlign w:val="bottom"/>
          </w:tcPr>
          <w:p w:rsidR="001A7B40" w:rsidRPr="001A7B40" w:rsidRDefault="001A7B40" w:rsidP="009315BF">
            <w:pPr>
              <w:autoSpaceDE w:val="0"/>
              <w:autoSpaceDN w:val="0"/>
              <w:adjustRightInd w:val="0"/>
              <w:ind w:right="10"/>
              <w:contextualSpacing/>
              <w:jc w:val="both"/>
              <w:rPr>
                <w:rFonts w:ascii="Garamond" w:hAnsi="Garamond"/>
                <w:color w:val="000000"/>
              </w:rPr>
            </w:pPr>
            <w:r w:rsidRPr="001A7B40">
              <w:rPr>
                <w:rFonts w:ascii="Garamond" w:hAnsi="Garamond"/>
                <w:color w:val="000000"/>
              </w:rPr>
              <w:t>2.031123</w:t>
            </w:r>
          </w:p>
        </w:tc>
        <w:tc>
          <w:tcPr>
            <w:tcW w:w="997" w:type="dxa"/>
            <w:tcBorders>
              <w:top w:val="nil"/>
              <w:left w:val="nil"/>
              <w:bottom w:val="nil"/>
              <w:right w:val="nil"/>
            </w:tcBorders>
            <w:vAlign w:val="bottom"/>
          </w:tcPr>
          <w:p w:rsidR="001A7B40" w:rsidRPr="001A7B40" w:rsidRDefault="001A7B40" w:rsidP="009315BF">
            <w:pPr>
              <w:autoSpaceDE w:val="0"/>
              <w:autoSpaceDN w:val="0"/>
              <w:adjustRightInd w:val="0"/>
              <w:ind w:right="10"/>
              <w:contextualSpacing/>
              <w:jc w:val="both"/>
              <w:rPr>
                <w:rFonts w:ascii="Garamond" w:hAnsi="Garamond"/>
                <w:color w:val="000000"/>
              </w:rPr>
            </w:pPr>
            <w:r w:rsidRPr="001A7B40">
              <w:rPr>
                <w:rFonts w:ascii="Garamond" w:hAnsi="Garamond"/>
                <w:color w:val="000000"/>
              </w:rPr>
              <w:t>0.0485</w:t>
            </w:r>
          </w:p>
        </w:tc>
      </w:tr>
      <w:tr w:rsidR="001A7B40" w:rsidRPr="001A7B40" w:rsidTr="000B4D8E">
        <w:trPr>
          <w:trHeight w:val="225"/>
        </w:trPr>
        <w:tc>
          <w:tcPr>
            <w:tcW w:w="2017" w:type="dxa"/>
            <w:tcBorders>
              <w:top w:val="nil"/>
              <w:left w:val="nil"/>
              <w:bottom w:val="nil"/>
              <w:right w:val="nil"/>
            </w:tcBorders>
            <w:vAlign w:val="bottom"/>
          </w:tcPr>
          <w:p w:rsidR="001A7B40" w:rsidRPr="001A7B40" w:rsidRDefault="001A7B40" w:rsidP="009315BF">
            <w:pPr>
              <w:autoSpaceDE w:val="0"/>
              <w:autoSpaceDN w:val="0"/>
              <w:adjustRightInd w:val="0"/>
              <w:contextualSpacing/>
              <w:jc w:val="both"/>
              <w:rPr>
                <w:rFonts w:ascii="Garamond" w:hAnsi="Garamond"/>
                <w:color w:val="000000"/>
              </w:rPr>
            </w:pPr>
            <w:r w:rsidRPr="001A7B40">
              <w:rPr>
                <w:rFonts w:ascii="Garamond" w:hAnsi="Garamond"/>
                <w:color w:val="000000"/>
              </w:rPr>
              <w:t>HASIL_INVESTASI</w:t>
            </w:r>
          </w:p>
        </w:tc>
        <w:tc>
          <w:tcPr>
            <w:tcW w:w="1103" w:type="dxa"/>
            <w:tcBorders>
              <w:top w:val="nil"/>
              <w:left w:val="nil"/>
              <w:bottom w:val="nil"/>
              <w:right w:val="nil"/>
            </w:tcBorders>
            <w:vAlign w:val="bottom"/>
          </w:tcPr>
          <w:p w:rsidR="001A7B40" w:rsidRPr="001A7B40" w:rsidRDefault="001A7B40" w:rsidP="009315BF">
            <w:pPr>
              <w:autoSpaceDE w:val="0"/>
              <w:autoSpaceDN w:val="0"/>
              <w:adjustRightInd w:val="0"/>
              <w:ind w:right="10"/>
              <w:contextualSpacing/>
              <w:jc w:val="both"/>
              <w:rPr>
                <w:rFonts w:ascii="Garamond" w:hAnsi="Garamond"/>
                <w:color w:val="000000"/>
              </w:rPr>
            </w:pPr>
            <w:r w:rsidRPr="001A7B40">
              <w:rPr>
                <w:rFonts w:ascii="Garamond" w:hAnsi="Garamond"/>
                <w:color w:val="000000"/>
              </w:rPr>
              <w:t>0.838822</w:t>
            </w:r>
          </w:p>
        </w:tc>
        <w:tc>
          <w:tcPr>
            <w:tcW w:w="1207" w:type="dxa"/>
            <w:tcBorders>
              <w:top w:val="nil"/>
              <w:left w:val="nil"/>
              <w:bottom w:val="nil"/>
              <w:right w:val="nil"/>
            </w:tcBorders>
            <w:vAlign w:val="bottom"/>
          </w:tcPr>
          <w:p w:rsidR="001A7B40" w:rsidRPr="001A7B40" w:rsidRDefault="001A7B40" w:rsidP="009315BF">
            <w:pPr>
              <w:autoSpaceDE w:val="0"/>
              <w:autoSpaceDN w:val="0"/>
              <w:adjustRightInd w:val="0"/>
              <w:ind w:right="10"/>
              <w:contextualSpacing/>
              <w:jc w:val="both"/>
              <w:rPr>
                <w:rFonts w:ascii="Garamond" w:hAnsi="Garamond"/>
                <w:color w:val="000000"/>
              </w:rPr>
            </w:pPr>
            <w:r w:rsidRPr="001A7B40">
              <w:rPr>
                <w:rFonts w:ascii="Garamond" w:hAnsi="Garamond"/>
                <w:color w:val="000000"/>
              </w:rPr>
              <w:t>0.132831</w:t>
            </w:r>
          </w:p>
        </w:tc>
        <w:tc>
          <w:tcPr>
            <w:tcW w:w="1208" w:type="dxa"/>
            <w:tcBorders>
              <w:top w:val="nil"/>
              <w:left w:val="nil"/>
              <w:bottom w:val="nil"/>
              <w:right w:val="nil"/>
            </w:tcBorders>
            <w:vAlign w:val="bottom"/>
          </w:tcPr>
          <w:p w:rsidR="001A7B40" w:rsidRPr="001A7B40" w:rsidRDefault="001A7B40" w:rsidP="009315BF">
            <w:pPr>
              <w:autoSpaceDE w:val="0"/>
              <w:autoSpaceDN w:val="0"/>
              <w:adjustRightInd w:val="0"/>
              <w:ind w:right="10"/>
              <w:contextualSpacing/>
              <w:jc w:val="both"/>
              <w:rPr>
                <w:rFonts w:ascii="Garamond" w:hAnsi="Garamond"/>
                <w:color w:val="000000"/>
              </w:rPr>
            </w:pPr>
            <w:r w:rsidRPr="001A7B40">
              <w:rPr>
                <w:rFonts w:ascii="Garamond" w:hAnsi="Garamond"/>
                <w:color w:val="000000"/>
              </w:rPr>
              <w:t>6.314951</w:t>
            </w:r>
          </w:p>
        </w:tc>
        <w:tc>
          <w:tcPr>
            <w:tcW w:w="997" w:type="dxa"/>
            <w:tcBorders>
              <w:top w:val="nil"/>
              <w:left w:val="nil"/>
              <w:bottom w:val="nil"/>
              <w:right w:val="nil"/>
            </w:tcBorders>
            <w:vAlign w:val="bottom"/>
          </w:tcPr>
          <w:p w:rsidR="001A7B40" w:rsidRPr="001A7B40" w:rsidRDefault="001A7B40" w:rsidP="009315BF">
            <w:pPr>
              <w:autoSpaceDE w:val="0"/>
              <w:autoSpaceDN w:val="0"/>
              <w:adjustRightInd w:val="0"/>
              <w:ind w:right="10"/>
              <w:contextualSpacing/>
              <w:jc w:val="both"/>
              <w:rPr>
                <w:rFonts w:ascii="Garamond" w:hAnsi="Garamond"/>
                <w:color w:val="000000"/>
              </w:rPr>
            </w:pPr>
            <w:r w:rsidRPr="001A7B40">
              <w:rPr>
                <w:rFonts w:ascii="Garamond" w:hAnsi="Garamond"/>
                <w:color w:val="000000"/>
              </w:rPr>
              <w:t>0.0000</w:t>
            </w:r>
          </w:p>
        </w:tc>
      </w:tr>
      <w:tr w:rsidR="001A7B40" w:rsidRPr="001A7B40" w:rsidTr="000B4D8E">
        <w:trPr>
          <w:trHeight w:hRule="exact" w:val="90"/>
        </w:trPr>
        <w:tc>
          <w:tcPr>
            <w:tcW w:w="2017" w:type="dxa"/>
            <w:tcBorders>
              <w:top w:val="nil"/>
              <w:left w:val="nil"/>
              <w:bottom w:val="double" w:sz="6" w:space="0" w:color="auto"/>
              <w:right w:val="nil"/>
            </w:tcBorders>
            <w:vAlign w:val="bottom"/>
          </w:tcPr>
          <w:p w:rsidR="001A7B40" w:rsidRPr="001A7B40" w:rsidRDefault="001A7B40" w:rsidP="009315BF">
            <w:pPr>
              <w:autoSpaceDE w:val="0"/>
              <w:autoSpaceDN w:val="0"/>
              <w:adjustRightInd w:val="0"/>
              <w:contextualSpacing/>
              <w:jc w:val="both"/>
              <w:rPr>
                <w:rFonts w:ascii="Garamond" w:hAnsi="Garamond"/>
                <w:color w:val="000000"/>
              </w:rPr>
            </w:pPr>
          </w:p>
        </w:tc>
        <w:tc>
          <w:tcPr>
            <w:tcW w:w="1103" w:type="dxa"/>
            <w:tcBorders>
              <w:top w:val="nil"/>
              <w:left w:val="nil"/>
              <w:bottom w:val="double" w:sz="6" w:space="0" w:color="auto"/>
              <w:right w:val="nil"/>
            </w:tcBorders>
            <w:vAlign w:val="bottom"/>
          </w:tcPr>
          <w:p w:rsidR="001A7B40" w:rsidRPr="001A7B40" w:rsidRDefault="001A7B40" w:rsidP="009315BF">
            <w:pPr>
              <w:autoSpaceDE w:val="0"/>
              <w:autoSpaceDN w:val="0"/>
              <w:adjustRightInd w:val="0"/>
              <w:contextualSpacing/>
              <w:jc w:val="both"/>
              <w:rPr>
                <w:rFonts w:ascii="Garamond" w:hAnsi="Garamond"/>
                <w:color w:val="000000"/>
              </w:rPr>
            </w:pPr>
          </w:p>
        </w:tc>
        <w:tc>
          <w:tcPr>
            <w:tcW w:w="1207" w:type="dxa"/>
            <w:tcBorders>
              <w:top w:val="nil"/>
              <w:left w:val="nil"/>
              <w:bottom w:val="double" w:sz="6" w:space="0" w:color="auto"/>
              <w:right w:val="nil"/>
            </w:tcBorders>
            <w:vAlign w:val="bottom"/>
          </w:tcPr>
          <w:p w:rsidR="001A7B40" w:rsidRPr="001A7B40" w:rsidRDefault="001A7B40" w:rsidP="009315BF">
            <w:pPr>
              <w:autoSpaceDE w:val="0"/>
              <w:autoSpaceDN w:val="0"/>
              <w:adjustRightInd w:val="0"/>
              <w:contextualSpacing/>
              <w:jc w:val="both"/>
              <w:rPr>
                <w:rFonts w:ascii="Garamond" w:hAnsi="Garamond"/>
                <w:color w:val="000000"/>
              </w:rPr>
            </w:pPr>
          </w:p>
        </w:tc>
        <w:tc>
          <w:tcPr>
            <w:tcW w:w="1208" w:type="dxa"/>
            <w:tcBorders>
              <w:top w:val="nil"/>
              <w:left w:val="nil"/>
              <w:bottom w:val="double" w:sz="6" w:space="0" w:color="auto"/>
              <w:right w:val="nil"/>
            </w:tcBorders>
            <w:vAlign w:val="bottom"/>
          </w:tcPr>
          <w:p w:rsidR="001A7B40" w:rsidRPr="001A7B40" w:rsidRDefault="001A7B40" w:rsidP="009315BF">
            <w:pPr>
              <w:autoSpaceDE w:val="0"/>
              <w:autoSpaceDN w:val="0"/>
              <w:adjustRightInd w:val="0"/>
              <w:contextualSpacing/>
              <w:jc w:val="both"/>
              <w:rPr>
                <w:rFonts w:ascii="Garamond" w:hAnsi="Garamond"/>
                <w:color w:val="000000"/>
              </w:rPr>
            </w:pPr>
          </w:p>
        </w:tc>
        <w:tc>
          <w:tcPr>
            <w:tcW w:w="997" w:type="dxa"/>
            <w:tcBorders>
              <w:top w:val="nil"/>
              <w:left w:val="nil"/>
              <w:bottom w:val="double" w:sz="6" w:space="0" w:color="auto"/>
              <w:right w:val="nil"/>
            </w:tcBorders>
            <w:vAlign w:val="bottom"/>
          </w:tcPr>
          <w:p w:rsidR="001A7B40" w:rsidRPr="001A7B40" w:rsidRDefault="001A7B40" w:rsidP="009315BF">
            <w:pPr>
              <w:autoSpaceDE w:val="0"/>
              <w:autoSpaceDN w:val="0"/>
              <w:adjustRightInd w:val="0"/>
              <w:contextualSpacing/>
              <w:jc w:val="both"/>
              <w:rPr>
                <w:rFonts w:ascii="Garamond" w:hAnsi="Garamond"/>
                <w:color w:val="000000"/>
              </w:rPr>
            </w:pPr>
          </w:p>
        </w:tc>
      </w:tr>
      <w:tr w:rsidR="001A7B40" w:rsidRPr="001A7B40" w:rsidTr="000B4D8E">
        <w:trPr>
          <w:trHeight w:hRule="exact" w:val="135"/>
        </w:trPr>
        <w:tc>
          <w:tcPr>
            <w:tcW w:w="2017" w:type="dxa"/>
            <w:tcBorders>
              <w:top w:val="nil"/>
              <w:left w:val="nil"/>
              <w:bottom w:val="nil"/>
              <w:right w:val="nil"/>
            </w:tcBorders>
            <w:vAlign w:val="bottom"/>
          </w:tcPr>
          <w:p w:rsidR="001A7B40" w:rsidRPr="001A7B40" w:rsidRDefault="001A7B40" w:rsidP="009315BF">
            <w:pPr>
              <w:autoSpaceDE w:val="0"/>
              <w:autoSpaceDN w:val="0"/>
              <w:adjustRightInd w:val="0"/>
              <w:contextualSpacing/>
              <w:jc w:val="both"/>
              <w:rPr>
                <w:rFonts w:ascii="Garamond" w:hAnsi="Garamond"/>
                <w:color w:val="000000"/>
              </w:rPr>
            </w:pPr>
          </w:p>
        </w:tc>
        <w:tc>
          <w:tcPr>
            <w:tcW w:w="1103" w:type="dxa"/>
            <w:tcBorders>
              <w:top w:val="nil"/>
              <w:left w:val="nil"/>
              <w:bottom w:val="nil"/>
              <w:right w:val="nil"/>
            </w:tcBorders>
            <w:vAlign w:val="bottom"/>
          </w:tcPr>
          <w:p w:rsidR="001A7B40" w:rsidRPr="001A7B40" w:rsidRDefault="001A7B40" w:rsidP="009315BF">
            <w:pPr>
              <w:autoSpaceDE w:val="0"/>
              <w:autoSpaceDN w:val="0"/>
              <w:adjustRightInd w:val="0"/>
              <w:contextualSpacing/>
              <w:jc w:val="both"/>
              <w:rPr>
                <w:rFonts w:ascii="Garamond" w:hAnsi="Garamond"/>
                <w:color w:val="000000"/>
              </w:rPr>
            </w:pPr>
          </w:p>
        </w:tc>
        <w:tc>
          <w:tcPr>
            <w:tcW w:w="1207" w:type="dxa"/>
            <w:tcBorders>
              <w:top w:val="nil"/>
              <w:left w:val="nil"/>
              <w:bottom w:val="nil"/>
              <w:right w:val="nil"/>
            </w:tcBorders>
            <w:vAlign w:val="bottom"/>
          </w:tcPr>
          <w:p w:rsidR="001A7B40" w:rsidRPr="001A7B40" w:rsidRDefault="001A7B40" w:rsidP="009315BF">
            <w:pPr>
              <w:autoSpaceDE w:val="0"/>
              <w:autoSpaceDN w:val="0"/>
              <w:adjustRightInd w:val="0"/>
              <w:contextualSpacing/>
              <w:jc w:val="both"/>
              <w:rPr>
                <w:rFonts w:ascii="Garamond" w:hAnsi="Garamond"/>
                <w:color w:val="000000"/>
              </w:rPr>
            </w:pPr>
          </w:p>
        </w:tc>
        <w:tc>
          <w:tcPr>
            <w:tcW w:w="1208" w:type="dxa"/>
            <w:tcBorders>
              <w:top w:val="nil"/>
              <w:left w:val="nil"/>
              <w:bottom w:val="nil"/>
              <w:right w:val="nil"/>
            </w:tcBorders>
            <w:vAlign w:val="bottom"/>
          </w:tcPr>
          <w:p w:rsidR="001A7B40" w:rsidRPr="001A7B40" w:rsidRDefault="001A7B40" w:rsidP="009315BF">
            <w:pPr>
              <w:autoSpaceDE w:val="0"/>
              <w:autoSpaceDN w:val="0"/>
              <w:adjustRightInd w:val="0"/>
              <w:contextualSpacing/>
              <w:jc w:val="both"/>
              <w:rPr>
                <w:rFonts w:ascii="Garamond" w:hAnsi="Garamond"/>
                <w:color w:val="000000"/>
              </w:rPr>
            </w:pPr>
          </w:p>
        </w:tc>
        <w:tc>
          <w:tcPr>
            <w:tcW w:w="997" w:type="dxa"/>
            <w:tcBorders>
              <w:top w:val="nil"/>
              <w:left w:val="nil"/>
              <w:bottom w:val="nil"/>
              <w:right w:val="nil"/>
            </w:tcBorders>
            <w:vAlign w:val="bottom"/>
          </w:tcPr>
          <w:p w:rsidR="001A7B40" w:rsidRPr="001A7B40" w:rsidRDefault="001A7B40" w:rsidP="009315BF">
            <w:pPr>
              <w:autoSpaceDE w:val="0"/>
              <w:autoSpaceDN w:val="0"/>
              <w:adjustRightInd w:val="0"/>
              <w:contextualSpacing/>
              <w:jc w:val="both"/>
              <w:rPr>
                <w:rFonts w:ascii="Garamond" w:hAnsi="Garamond"/>
                <w:color w:val="000000"/>
              </w:rPr>
            </w:pPr>
          </w:p>
        </w:tc>
      </w:tr>
      <w:tr w:rsidR="001A7B40" w:rsidRPr="001A7B40" w:rsidTr="000B4D8E">
        <w:trPr>
          <w:trHeight w:val="225"/>
        </w:trPr>
        <w:tc>
          <w:tcPr>
            <w:tcW w:w="2017" w:type="dxa"/>
            <w:tcBorders>
              <w:top w:val="nil"/>
              <w:left w:val="nil"/>
              <w:bottom w:val="nil"/>
              <w:right w:val="nil"/>
            </w:tcBorders>
            <w:vAlign w:val="bottom"/>
          </w:tcPr>
          <w:p w:rsidR="001A7B40" w:rsidRPr="001A7B40" w:rsidRDefault="001A7B40" w:rsidP="009315BF">
            <w:pPr>
              <w:autoSpaceDE w:val="0"/>
              <w:autoSpaceDN w:val="0"/>
              <w:adjustRightInd w:val="0"/>
              <w:contextualSpacing/>
              <w:jc w:val="both"/>
              <w:rPr>
                <w:rFonts w:ascii="Garamond" w:hAnsi="Garamond"/>
                <w:color w:val="000000"/>
              </w:rPr>
            </w:pPr>
            <w:r w:rsidRPr="001A7B40">
              <w:rPr>
                <w:rFonts w:ascii="Garamond" w:hAnsi="Garamond"/>
                <w:color w:val="000000"/>
              </w:rPr>
              <w:lastRenderedPageBreak/>
              <w:t>R-squared</w:t>
            </w:r>
          </w:p>
        </w:tc>
        <w:tc>
          <w:tcPr>
            <w:tcW w:w="1103" w:type="dxa"/>
            <w:tcBorders>
              <w:top w:val="nil"/>
              <w:left w:val="nil"/>
              <w:bottom w:val="nil"/>
              <w:right w:val="nil"/>
            </w:tcBorders>
            <w:vAlign w:val="bottom"/>
          </w:tcPr>
          <w:p w:rsidR="001A7B40" w:rsidRPr="001A7B40" w:rsidRDefault="001A7B40" w:rsidP="009315BF">
            <w:pPr>
              <w:autoSpaceDE w:val="0"/>
              <w:autoSpaceDN w:val="0"/>
              <w:adjustRightInd w:val="0"/>
              <w:ind w:right="10"/>
              <w:contextualSpacing/>
              <w:jc w:val="both"/>
              <w:rPr>
                <w:rFonts w:ascii="Garamond" w:hAnsi="Garamond"/>
                <w:color w:val="000000"/>
              </w:rPr>
            </w:pPr>
            <w:r w:rsidRPr="001A7B40">
              <w:rPr>
                <w:rFonts w:ascii="Garamond" w:hAnsi="Garamond"/>
                <w:color w:val="000000"/>
              </w:rPr>
              <w:t>0.855193</w:t>
            </w:r>
          </w:p>
        </w:tc>
        <w:tc>
          <w:tcPr>
            <w:tcW w:w="2415" w:type="dxa"/>
            <w:gridSpan w:val="2"/>
            <w:tcBorders>
              <w:top w:val="nil"/>
              <w:left w:val="nil"/>
              <w:bottom w:val="nil"/>
              <w:right w:val="nil"/>
            </w:tcBorders>
            <w:vAlign w:val="bottom"/>
          </w:tcPr>
          <w:p w:rsidR="001A7B40" w:rsidRPr="001A7B40" w:rsidRDefault="001A7B40" w:rsidP="009315BF">
            <w:pPr>
              <w:autoSpaceDE w:val="0"/>
              <w:autoSpaceDN w:val="0"/>
              <w:adjustRightInd w:val="0"/>
              <w:ind w:right="10"/>
              <w:contextualSpacing/>
              <w:jc w:val="both"/>
              <w:rPr>
                <w:rFonts w:ascii="Garamond" w:hAnsi="Garamond"/>
                <w:color w:val="000000"/>
              </w:rPr>
            </w:pPr>
            <w:r w:rsidRPr="001A7B40">
              <w:rPr>
                <w:rFonts w:ascii="Garamond" w:hAnsi="Garamond"/>
                <w:color w:val="000000"/>
              </w:rPr>
              <w:t>    Mean dependent var</w:t>
            </w:r>
          </w:p>
        </w:tc>
        <w:tc>
          <w:tcPr>
            <w:tcW w:w="997" w:type="dxa"/>
            <w:tcBorders>
              <w:top w:val="nil"/>
              <w:left w:val="nil"/>
              <w:bottom w:val="nil"/>
              <w:right w:val="nil"/>
            </w:tcBorders>
            <w:vAlign w:val="bottom"/>
          </w:tcPr>
          <w:p w:rsidR="001A7B40" w:rsidRPr="001A7B40" w:rsidRDefault="001A7B40" w:rsidP="009315BF">
            <w:pPr>
              <w:autoSpaceDE w:val="0"/>
              <w:autoSpaceDN w:val="0"/>
              <w:adjustRightInd w:val="0"/>
              <w:ind w:right="10"/>
              <w:contextualSpacing/>
              <w:jc w:val="both"/>
              <w:rPr>
                <w:rFonts w:ascii="Garamond" w:hAnsi="Garamond"/>
                <w:color w:val="000000"/>
              </w:rPr>
            </w:pPr>
            <w:r w:rsidRPr="001A7B40">
              <w:rPr>
                <w:rFonts w:ascii="Garamond" w:hAnsi="Garamond"/>
                <w:color w:val="000000"/>
              </w:rPr>
              <w:t>6.32E+10</w:t>
            </w:r>
          </w:p>
        </w:tc>
      </w:tr>
      <w:tr w:rsidR="001A7B40" w:rsidRPr="001A7B40" w:rsidTr="000B4D8E">
        <w:trPr>
          <w:trHeight w:val="225"/>
        </w:trPr>
        <w:tc>
          <w:tcPr>
            <w:tcW w:w="2017" w:type="dxa"/>
            <w:tcBorders>
              <w:top w:val="nil"/>
              <w:left w:val="nil"/>
              <w:bottom w:val="nil"/>
              <w:right w:val="nil"/>
            </w:tcBorders>
            <w:vAlign w:val="bottom"/>
          </w:tcPr>
          <w:p w:rsidR="001A7B40" w:rsidRPr="001A7B40" w:rsidRDefault="001A7B40" w:rsidP="009315BF">
            <w:pPr>
              <w:autoSpaceDE w:val="0"/>
              <w:autoSpaceDN w:val="0"/>
              <w:adjustRightInd w:val="0"/>
              <w:contextualSpacing/>
              <w:jc w:val="both"/>
              <w:rPr>
                <w:rFonts w:ascii="Garamond" w:hAnsi="Garamond"/>
                <w:color w:val="000000"/>
              </w:rPr>
            </w:pPr>
            <w:r w:rsidRPr="001A7B40">
              <w:rPr>
                <w:rFonts w:ascii="Garamond" w:hAnsi="Garamond"/>
                <w:color w:val="000000"/>
              </w:rPr>
              <w:t>Adjusted R-squared</w:t>
            </w:r>
          </w:p>
        </w:tc>
        <w:tc>
          <w:tcPr>
            <w:tcW w:w="1103" w:type="dxa"/>
            <w:tcBorders>
              <w:top w:val="nil"/>
              <w:left w:val="nil"/>
              <w:bottom w:val="nil"/>
              <w:right w:val="nil"/>
            </w:tcBorders>
            <w:vAlign w:val="bottom"/>
          </w:tcPr>
          <w:p w:rsidR="001A7B40" w:rsidRPr="001A7B40" w:rsidRDefault="001A7B40" w:rsidP="009315BF">
            <w:pPr>
              <w:autoSpaceDE w:val="0"/>
              <w:autoSpaceDN w:val="0"/>
              <w:adjustRightInd w:val="0"/>
              <w:ind w:right="10"/>
              <w:contextualSpacing/>
              <w:jc w:val="both"/>
              <w:rPr>
                <w:rFonts w:ascii="Garamond" w:hAnsi="Garamond"/>
                <w:color w:val="000000"/>
              </w:rPr>
            </w:pPr>
            <w:r w:rsidRPr="001A7B40">
              <w:rPr>
                <w:rFonts w:ascii="Garamond" w:hAnsi="Garamond"/>
                <w:color w:val="000000"/>
              </w:rPr>
              <w:t>0.841723</w:t>
            </w:r>
          </w:p>
        </w:tc>
        <w:tc>
          <w:tcPr>
            <w:tcW w:w="2415" w:type="dxa"/>
            <w:gridSpan w:val="2"/>
            <w:tcBorders>
              <w:top w:val="nil"/>
              <w:left w:val="nil"/>
              <w:bottom w:val="nil"/>
              <w:right w:val="nil"/>
            </w:tcBorders>
            <w:vAlign w:val="bottom"/>
          </w:tcPr>
          <w:p w:rsidR="001A7B40" w:rsidRPr="001A7B40" w:rsidRDefault="001A7B40" w:rsidP="009315BF">
            <w:pPr>
              <w:autoSpaceDE w:val="0"/>
              <w:autoSpaceDN w:val="0"/>
              <w:adjustRightInd w:val="0"/>
              <w:ind w:right="10"/>
              <w:contextualSpacing/>
              <w:jc w:val="both"/>
              <w:rPr>
                <w:rFonts w:ascii="Garamond" w:hAnsi="Garamond"/>
                <w:color w:val="000000"/>
              </w:rPr>
            </w:pPr>
            <w:r w:rsidRPr="001A7B40">
              <w:rPr>
                <w:rFonts w:ascii="Garamond" w:hAnsi="Garamond"/>
                <w:color w:val="000000"/>
              </w:rPr>
              <w:t>    S.D. dependent var</w:t>
            </w:r>
          </w:p>
        </w:tc>
        <w:tc>
          <w:tcPr>
            <w:tcW w:w="997" w:type="dxa"/>
            <w:tcBorders>
              <w:top w:val="nil"/>
              <w:left w:val="nil"/>
              <w:bottom w:val="nil"/>
              <w:right w:val="nil"/>
            </w:tcBorders>
            <w:vAlign w:val="bottom"/>
          </w:tcPr>
          <w:p w:rsidR="001A7B40" w:rsidRPr="001A7B40" w:rsidRDefault="001A7B40" w:rsidP="009315BF">
            <w:pPr>
              <w:autoSpaceDE w:val="0"/>
              <w:autoSpaceDN w:val="0"/>
              <w:adjustRightInd w:val="0"/>
              <w:ind w:right="10"/>
              <w:contextualSpacing/>
              <w:jc w:val="both"/>
              <w:rPr>
                <w:rFonts w:ascii="Garamond" w:hAnsi="Garamond"/>
                <w:color w:val="000000"/>
              </w:rPr>
            </w:pPr>
            <w:r w:rsidRPr="001A7B40">
              <w:rPr>
                <w:rFonts w:ascii="Garamond" w:hAnsi="Garamond"/>
                <w:color w:val="000000"/>
              </w:rPr>
              <w:t>8.45E+10</w:t>
            </w:r>
          </w:p>
        </w:tc>
      </w:tr>
      <w:tr w:rsidR="001A7B40" w:rsidRPr="001A7B40" w:rsidTr="000B4D8E">
        <w:trPr>
          <w:trHeight w:val="225"/>
        </w:trPr>
        <w:tc>
          <w:tcPr>
            <w:tcW w:w="2017" w:type="dxa"/>
            <w:tcBorders>
              <w:top w:val="nil"/>
              <w:left w:val="nil"/>
              <w:bottom w:val="nil"/>
              <w:right w:val="nil"/>
            </w:tcBorders>
            <w:vAlign w:val="bottom"/>
          </w:tcPr>
          <w:p w:rsidR="001A7B40" w:rsidRPr="001A7B40" w:rsidRDefault="001A7B40" w:rsidP="009315BF">
            <w:pPr>
              <w:autoSpaceDE w:val="0"/>
              <w:autoSpaceDN w:val="0"/>
              <w:adjustRightInd w:val="0"/>
              <w:contextualSpacing/>
              <w:jc w:val="both"/>
              <w:rPr>
                <w:rFonts w:ascii="Garamond" w:hAnsi="Garamond"/>
                <w:color w:val="000000"/>
              </w:rPr>
            </w:pPr>
            <w:r w:rsidRPr="001A7B40">
              <w:rPr>
                <w:rFonts w:ascii="Garamond" w:hAnsi="Garamond"/>
                <w:color w:val="000000"/>
              </w:rPr>
              <w:t>S.E. of regression</w:t>
            </w:r>
          </w:p>
        </w:tc>
        <w:tc>
          <w:tcPr>
            <w:tcW w:w="1103" w:type="dxa"/>
            <w:tcBorders>
              <w:top w:val="nil"/>
              <w:left w:val="nil"/>
              <w:bottom w:val="nil"/>
              <w:right w:val="nil"/>
            </w:tcBorders>
            <w:vAlign w:val="bottom"/>
          </w:tcPr>
          <w:p w:rsidR="001A7B40" w:rsidRPr="001A7B40" w:rsidRDefault="001A7B40" w:rsidP="009315BF">
            <w:pPr>
              <w:autoSpaceDE w:val="0"/>
              <w:autoSpaceDN w:val="0"/>
              <w:adjustRightInd w:val="0"/>
              <w:ind w:right="10"/>
              <w:contextualSpacing/>
              <w:jc w:val="both"/>
              <w:rPr>
                <w:rFonts w:ascii="Garamond" w:hAnsi="Garamond"/>
                <w:color w:val="000000"/>
              </w:rPr>
            </w:pPr>
            <w:r w:rsidRPr="001A7B40">
              <w:rPr>
                <w:rFonts w:ascii="Garamond" w:hAnsi="Garamond"/>
                <w:color w:val="000000"/>
              </w:rPr>
              <w:t>3.36E+10</w:t>
            </w:r>
          </w:p>
        </w:tc>
        <w:tc>
          <w:tcPr>
            <w:tcW w:w="2415" w:type="dxa"/>
            <w:gridSpan w:val="2"/>
            <w:tcBorders>
              <w:top w:val="nil"/>
              <w:left w:val="nil"/>
              <w:bottom w:val="nil"/>
              <w:right w:val="nil"/>
            </w:tcBorders>
            <w:vAlign w:val="bottom"/>
          </w:tcPr>
          <w:p w:rsidR="001A7B40" w:rsidRPr="001A7B40" w:rsidRDefault="001A7B40" w:rsidP="009315BF">
            <w:pPr>
              <w:autoSpaceDE w:val="0"/>
              <w:autoSpaceDN w:val="0"/>
              <w:adjustRightInd w:val="0"/>
              <w:ind w:right="10"/>
              <w:contextualSpacing/>
              <w:jc w:val="both"/>
              <w:rPr>
                <w:rFonts w:ascii="Garamond" w:hAnsi="Garamond"/>
                <w:color w:val="000000"/>
              </w:rPr>
            </w:pPr>
            <w:r w:rsidRPr="001A7B40">
              <w:rPr>
                <w:rFonts w:ascii="Garamond" w:hAnsi="Garamond"/>
                <w:color w:val="000000"/>
              </w:rPr>
              <w:t>    Akaike info criterion</w:t>
            </w:r>
          </w:p>
        </w:tc>
        <w:tc>
          <w:tcPr>
            <w:tcW w:w="997" w:type="dxa"/>
            <w:tcBorders>
              <w:top w:val="nil"/>
              <w:left w:val="nil"/>
              <w:bottom w:val="nil"/>
              <w:right w:val="nil"/>
            </w:tcBorders>
            <w:vAlign w:val="bottom"/>
          </w:tcPr>
          <w:p w:rsidR="001A7B40" w:rsidRPr="001A7B40" w:rsidRDefault="001A7B40" w:rsidP="009315BF">
            <w:pPr>
              <w:autoSpaceDE w:val="0"/>
              <w:autoSpaceDN w:val="0"/>
              <w:adjustRightInd w:val="0"/>
              <w:ind w:right="10"/>
              <w:contextualSpacing/>
              <w:jc w:val="both"/>
              <w:rPr>
                <w:rFonts w:ascii="Garamond" w:hAnsi="Garamond"/>
                <w:color w:val="000000"/>
              </w:rPr>
            </w:pPr>
            <w:r w:rsidRPr="001A7B40">
              <w:rPr>
                <w:rFonts w:ascii="Garamond" w:hAnsi="Garamond"/>
                <w:color w:val="000000"/>
              </w:rPr>
              <w:t>51.41305</w:t>
            </w:r>
          </w:p>
        </w:tc>
      </w:tr>
      <w:tr w:rsidR="001A7B40" w:rsidRPr="001A7B40" w:rsidTr="000B4D8E">
        <w:trPr>
          <w:trHeight w:val="225"/>
        </w:trPr>
        <w:tc>
          <w:tcPr>
            <w:tcW w:w="2017" w:type="dxa"/>
            <w:tcBorders>
              <w:top w:val="nil"/>
              <w:left w:val="nil"/>
              <w:bottom w:val="nil"/>
              <w:right w:val="nil"/>
            </w:tcBorders>
            <w:vAlign w:val="bottom"/>
          </w:tcPr>
          <w:p w:rsidR="001A7B40" w:rsidRPr="001A7B40" w:rsidRDefault="001A7B40" w:rsidP="009315BF">
            <w:pPr>
              <w:autoSpaceDE w:val="0"/>
              <w:autoSpaceDN w:val="0"/>
              <w:adjustRightInd w:val="0"/>
              <w:contextualSpacing/>
              <w:jc w:val="both"/>
              <w:rPr>
                <w:rFonts w:ascii="Garamond" w:hAnsi="Garamond"/>
                <w:color w:val="000000"/>
              </w:rPr>
            </w:pPr>
            <w:r w:rsidRPr="001A7B40">
              <w:rPr>
                <w:rFonts w:ascii="Garamond" w:hAnsi="Garamond"/>
                <w:color w:val="000000"/>
              </w:rPr>
              <w:t>Sum squared resid</w:t>
            </w:r>
          </w:p>
        </w:tc>
        <w:tc>
          <w:tcPr>
            <w:tcW w:w="1103" w:type="dxa"/>
            <w:tcBorders>
              <w:top w:val="nil"/>
              <w:left w:val="nil"/>
              <w:bottom w:val="nil"/>
              <w:right w:val="nil"/>
            </w:tcBorders>
            <w:vAlign w:val="bottom"/>
          </w:tcPr>
          <w:p w:rsidR="001A7B40" w:rsidRPr="001A7B40" w:rsidRDefault="001A7B40" w:rsidP="009315BF">
            <w:pPr>
              <w:autoSpaceDE w:val="0"/>
              <w:autoSpaceDN w:val="0"/>
              <w:adjustRightInd w:val="0"/>
              <w:ind w:right="10"/>
              <w:contextualSpacing/>
              <w:jc w:val="both"/>
              <w:rPr>
                <w:rFonts w:ascii="Garamond" w:hAnsi="Garamond"/>
                <w:color w:val="000000"/>
              </w:rPr>
            </w:pPr>
            <w:r w:rsidRPr="001A7B40">
              <w:rPr>
                <w:rFonts w:ascii="Garamond" w:hAnsi="Garamond"/>
                <w:color w:val="000000"/>
              </w:rPr>
              <w:t>4.86E+22</w:t>
            </w:r>
          </w:p>
        </w:tc>
        <w:tc>
          <w:tcPr>
            <w:tcW w:w="2415" w:type="dxa"/>
            <w:gridSpan w:val="2"/>
            <w:tcBorders>
              <w:top w:val="nil"/>
              <w:left w:val="nil"/>
              <w:bottom w:val="nil"/>
              <w:right w:val="nil"/>
            </w:tcBorders>
            <w:vAlign w:val="bottom"/>
          </w:tcPr>
          <w:p w:rsidR="001A7B40" w:rsidRPr="001A7B40" w:rsidRDefault="001A7B40" w:rsidP="009315BF">
            <w:pPr>
              <w:autoSpaceDE w:val="0"/>
              <w:autoSpaceDN w:val="0"/>
              <w:adjustRightInd w:val="0"/>
              <w:ind w:right="10"/>
              <w:contextualSpacing/>
              <w:jc w:val="both"/>
              <w:rPr>
                <w:rFonts w:ascii="Garamond" w:hAnsi="Garamond"/>
                <w:color w:val="000000"/>
              </w:rPr>
            </w:pPr>
            <w:r w:rsidRPr="001A7B40">
              <w:rPr>
                <w:rFonts w:ascii="Garamond" w:hAnsi="Garamond"/>
                <w:color w:val="000000"/>
              </w:rPr>
              <w:t>    Schwarz criterion</w:t>
            </w:r>
          </w:p>
        </w:tc>
        <w:tc>
          <w:tcPr>
            <w:tcW w:w="997" w:type="dxa"/>
            <w:tcBorders>
              <w:top w:val="nil"/>
              <w:left w:val="nil"/>
              <w:bottom w:val="nil"/>
              <w:right w:val="nil"/>
            </w:tcBorders>
            <w:vAlign w:val="bottom"/>
          </w:tcPr>
          <w:p w:rsidR="001A7B40" w:rsidRPr="001A7B40" w:rsidRDefault="001A7B40" w:rsidP="009315BF">
            <w:pPr>
              <w:autoSpaceDE w:val="0"/>
              <w:autoSpaceDN w:val="0"/>
              <w:adjustRightInd w:val="0"/>
              <w:ind w:right="10"/>
              <w:contextualSpacing/>
              <w:jc w:val="both"/>
              <w:rPr>
                <w:rFonts w:ascii="Garamond" w:hAnsi="Garamond"/>
                <w:color w:val="000000"/>
              </w:rPr>
            </w:pPr>
            <w:r w:rsidRPr="001A7B40">
              <w:rPr>
                <w:rFonts w:ascii="Garamond" w:hAnsi="Garamond"/>
                <w:color w:val="000000"/>
              </w:rPr>
              <w:t>51.60797</w:t>
            </w:r>
          </w:p>
        </w:tc>
      </w:tr>
      <w:tr w:rsidR="001A7B40" w:rsidRPr="001A7B40" w:rsidTr="000B4D8E">
        <w:trPr>
          <w:trHeight w:val="225"/>
        </w:trPr>
        <w:tc>
          <w:tcPr>
            <w:tcW w:w="2017" w:type="dxa"/>
            <w:tcBorders>
              <w:top w:val="nil"/>
              <w:left w:val="nil"/>
              <w:bottom w:val="nil"/>
              <w:right w:val="nil"/>
            </w:tcBorders>
            <w:vAlign w:val="bottom"/>
          </w:tcPr>
          <w:p w:rsidR="001A7B40" w:rsidRPr="001A7B40" w:rsidRDefault="001A7B40" w:rsidP="009315BF">
            <w:pPr>
              <w:autoSpaceDE w:val="0"/>
              <w:autoSpaceDN w:val="0"/>
              <w:adjustRightInd w:val="0"/>
              <w:contextualSpacing/>
              <w:jc w:val="both"/>
              <w:rPr>
                <w:rFonts w:ascii="Garamond" w:hAnsi="Garamond"/>
                <w:color w:val="000000"/>
              </w:rPr>
            </w:pPr>
            <w:r w:rsidRPr="001A7B40">
              <w:rPr>
                <w:rFonts w:ascii="Garamond" w:hAnsi="Garamond"/>
                <w:color w:val="000000"/>
              </w:rPr>
              <w:t>Log likelihood</w:t>
            </w:r>
          </w:p>
        </w:tc>
        <w:tc>
          <w:tcPr>
            <w:tcW w:w="1103" w:type="dxa"/>
            <w:tcBorders>
              <w:top w:val="nil"/>
              <w:left w:val="nil"/>
              <w:bottom w:val="nil"/>
              <w:right w:val="nil"/>
            </w:tcBorders>
            <w:vAlign w:val="bottom"/>
          </w:tcPr>
          <w:p w:rsidR="001A7B40" w:rsidRPr="001A7B40" w:rsidRDefault="001A7B40" w:rsidP="009315BF">
            <w:pPr>
              <w:autoSpaceDE w:val="0"/>
              <w:autoSpaceDN w:val="0"/>
              <w:adjustRightInd w:val="0"/>
              <w:ind w:right="10"/>
              <w:contextualSpacing/>
              <w:jc w:val="both"/>
              <w:rPr>
                <w:rFonts w:ascii="Garamond" w:hAnsi="Garamond"/>
                <w:color w:val="000000"/>
              </w:rPr>
            </w:pPr>
            <w:r w:rsidRPr="001A7B40">
              <w:rPr>
                <w:rFonts w:ascii="Garamond" w:hAnsi="Garamond"/>
                <w:color w:val="000000"/>
              </w:rPr>
              <w:t>-1228.913</w:t>
            </w:r>
          </w:p>
        </w:tc>
        <w:tc>
          <w:tcPr>
            <w:tcW w:w="2415" w:type="dxa"/>
            <w:gridSpan w:val="2"/>
            <w:tcBorders>
              <w:top w:val="nil"/>
              <w:left w:val="nil"/>
              <w:bottom w:val="nil"/>
              <w:right w:val="nil"/>
            </w:tcBorders>
            <w:vAlign w:val="bottom"/>
          </w:tcPr>
          <w:p w:rsidR="001A7B40" w:rsidRPr="001A7B40" w:rsidRDefault="001A7B40" w:rsidP="009315BF">
            <w:pPr>
              <w:autoSpaceDE w:val="0"/>
              <w:autoSpaceDN w:val="0"/>
              <w:adjustRightInd w:val="0"/>
              <w:ind w:right="10"/>
              <w:contextualSpacing/>
              <w:jc w:val="both"/>
              <w:rPr>
                <w:rFonts w:ascii="Garamond" w:hAnsi="Garamond"/>
                <w:color w:val="000000"/>
              </w:rPr>
            </w:pPr>
            <w:r w:rsidRPr="001A7B40">
              <w:rPr>
                <w:rFonts w:ascii="Garamond" w:hAnsi="Garamond"/>
                <w:color w:val="000000"/>
              </w:rPr>
              <w:t>    Hannan-Quinn criter.</w:t>
            </w:r>
          </w:p>
        </w:tc>
        <w:tc>
          <w:tcPr>
            <w:tcW w:w="997" w:type="dxa"/>
            <w:tcBorders>
              <w:top w:val="nil"/>
              <w:left w:val="nil"/>
              <w:bottom w:val="nil"/>
              <w:right w:val="nil"/>
            </w:tcBorders>
            <w:vAlign w:val="bottom"/>
          </w:tcPr>
          <w:p w:rsidR="001A7B40" w:rsidRPr="001A7B40" w:rsidRDefault="001A7B40" w:rsidP="009315BF">
            <w:pPr>
              <w:autoSpaceDE w:val="0"/>
              <w:autoSpaceDN w:val="0"/>
              <w:adjustRightInd w:val="0"/>
              <w:ind w:right="10"/>
              <w:contextualSpacing/>
              <w:jc w:val="both"/>
              <w:rPr>
                <w:rFonts w:ascii="Garamond" w:hAnsi="Garamond"/>
                <w:color w:val="000000"/>
              </w:rPr>
            </w:pPr>
            <w:r w:rsidRPr="001A7B40">
              <w:rPr>
                <w:rFonts w:ascii="Garamond" w:hAnsi="Garamond"/>
                <w:color w:val="000000"/>
              </w:rPr>
              <w:t>51.48671</w:t>
            </w:r>
          </w:p>
        </w:tc>
      </w:tr>
      <w:tr w:rsidR="001A7B40" w:rsidRPr="001A7B40" w:rsidTr="000B4D8E">
        <w:trPr>
          <w:trHeight w:val="225"/>
        </w:trPr>
        <w:tc>
          <w:tcPr>
            <w:tcW w:w="2017" w:type="dxa"/>
            <w:tcBorders>
              <w:top w:val="nil"/>
              <w:left w:val="nil"/>
              <w:bottom w:val="nil"/>
              <w:right w:val="nil"/>
            </w:tcBorders>
            <w:vAlign w:val="bottom"/>
          </w:tcPr>
          <w:p w:rsidR="001A7B40" w:rsidRPr="001A7B40" w:rsidRDefault="001A7B40" w:rsidP="009315BF">
            <w:pPr>
              <w:autoSpaceDE w:val="0"/>
              <w:autoSpaceDN w:val="0"/>
              <w:adjustRightInd w:val="0"/>
              <w:contextualSpacing/>
              <w:jc w:val="both"/>
              <w:rPr>
                <w:rFonts w:ascii="Garamond" w:hAnsi="Garamond"/>
                <w:color w:val="000000"/>
              </w:rPr>
            </w:pPr>
            <w:r w:rsidRPr="001A7B40">
              <w:rPr>
                <w:rFonts w:ascii="Garamond" w:hAnsi="Garamond"/>
                <w:color w:val="000000"/>
              </w:rPr>
              <w:t>F-statistic</w:t>
            </w:r>
          </w:p>
        </w:tc>
        <w:tc>
          <w:tcPr>
            <w:tcW w:w="1103" w:type="dxa"/>
            <w:tcBorders>
              <w:top w:val="nil"/>
              <w:left w:val="nil"/>
              <w:bottom w:val="nil"/>
              <w:right w:val="nil"/>
            </w:tcBorders>
            <w:vAlign w:val="bottom"/>
          </w:tcPr>
          <w:p w:rsidR="001A7B40" w:rsidRPr="001A7B40" w:rsidRDefault="001A7B40" w:rsidP="009315BF">
            <w:pPr>
              <w:autoSpaceDE w:val="0"/>
              <w:autoSpaceDN w:val="0"/>
              <w:adjustRightInd w:val="0"/>
              <w:ind w:right="10"/>
              <w:contextualSpacing/>
              <w:jc w:val="both"/>
              <w:rPr>
                <w:rFonts w:ascii="Garamond" w:hAnsi="Garamond"/>
                <w:color w:val="000000"/>
              </w:rPr>
            </w:pPr>
            <w:r w:rsidRPr="001A7B40">
              <w:rPr>
                <w:rFonts w:ascii="Garamond" w:hAnsi="Garamond"/>
                <w:color w:val="000000"/>
              </w:rPr>
              <w:t>63.48698</w:t>
            </w:r>
          </w:p>
        </w:tc>
        <w:tc>
          <w:tcPr>
            <w:tcW w:w="2415" w:type="dxa"/>
            <w:gridSpan w:val="2"/>
            <w:tcBorders>
              <w:top w:val="nil"/>
              <w:left w:val="nil"/>
              <w:bottom w:val="nil"/>
              <w:right w:val="nil"/>
            </w:tcBorders>
            <w:vAlign w:val="bottom"/>
          </w:tcPr>
          <w:p w:rsidR="001A7B40" w:rsidRPr="001A7B40" w:rsidRDefault="001A7B40" w:rsidP="009315BF">
            <w:pPr>
              <w:autoSpaceDE w:val="0"/>
              <w:autoSpaceDN w:val="0"/>
              <w:adjustRightInd w:val="0"/>
              <w:ind w:right="10"/>
              <w:contextualSpacing/>
              <w:jc w:val="both"/>
              <w:rPr>
                <w:rFonts w:ascii="Garamond" w:hAnsi="Garamond"/>
                <w:color w:val="000000"/>
              </w:rPr>
            </w:pPr>
            <w:r w:rsidRPr="001A7B40">
              <w:rPr>
                <w:rFonts w:ascii="Garamond" w:hAnsi="Garamond"/>
                <w:color w:val="000000"/>
              </w:rPr>
              <w:t>    Durbin-Watson stat</w:t>
            </w:r>
          </w:p>
        </w:tc>
        <w:tc>
          <w:tcPr>
            <w:tcW w:w="997" w:type="dxa"/>
            <w:tcBorders>
              <w:top w:val="nil"/>
              <w:left w:val="nil"/>
              <w:bottom w:val="nil"/>
              <w:right w:val="nil"/>
            </w:tcBorders>
            <w:vAlign w:val="bottom"/>
          </w:tcPr>
          <w:p w:rsidR="001A7B40" w:rsidRPr="001A7B40" w:rsidRDefault="001A7B40" w:rsidP="009315BF">
            <w:pPr>
              <w:autoSpaceDE w:val="0"/>
              <w:autoSpaceDN w:val="0"/>
              <w:adjustRightInd w:val="0"/>
              <w:ind w:right="10"/>
              <w:contextualSpacing/>
              <w:jc w:val="both"/>
              <w:rPr>
                <w:rFonts w:ascii="Garamond" w:hAnsi="Garamond"/>
                <w:color w:val="000000"/>
              </w:rPr>
            </w:pPr>
            <w:r w:rsidRPr="001A7B40">
              <w:rPr>
                <w:rFonts w:ascii="Garamond" w:hAnsi="Garamond"/>
                <w:color w:val="000000"/>
              </w:rPr>
              <w:t>2.405561</w:t>
            </w:r>
          </w:p>
        </w:tc>
      </w:tr>
      <w:tr w:rsidR="001A7B40" w:rsidRPr="001A7B40" w:rsidTr="000B4D8E">
        <w:trPr>
          <w:trHeight w:val="225"/>
        </w:trPr>
        <w:tc>
          <w:tcPr>
            <w:tcW w:w="2017" w:type="dxa"/>
            <w:tcBorders>
              <w:top w:val="nil"/>
              <w:left w:val="nil"/>
              <w:bottom w:val="nil"/>
              <w:right w:val="nil"/>
            </w:tcBorders>
            <w:vAlign w:val="bottom"/>
          </w:tcPr>
          <w:p w:rsidR="001A7B40" w:rsidRPr="001A7B40" w:rsidRDefault="001A7B40" w:rsidP="009315BF">
            <w:pPr>
              <w:autoSpaceDE w:val="0"/>
              <w:autoSpaceDN w:val="0"/>
              <w:adjustRightInd w:val="0"/>
              <w:contextualSpacing/>
              <w:jc w:val="both"/>
              <w:rPr>
                <w:rFonts w:ascii="Garamond" w:hAnsi="Garamond"/>
                <w:color w:val="000000"/>
              </w:rPr>
            </w:pPr>
            <w:r w:rsidRPr="001A7B40">
              <w:rPr>
                <w:rFonts w:ascii="Garamond" w:hAnsi="Garamond"/>
                <w:color w:val="000000"/>
              </w:rPr>
              <w:t>Prob(F-statistic)</w:t>
            </w:r>
          </w:p>
        </w:tc>
        <w:tc>
          <w:tcPr>
            <w:tcW w:w="1103" w:type="dxa"/>
            <w:tcBorders>
              <w:top w:val="nil"/>
              <w:left w:val="nil"/>
              <w:bottom w:val="nil"/>
              <w:right w:val="nil"/>
            </w:tcBorders>
            <w:vAlign w:val="bottom"/>
          </w:tcPr>
          <w:p w:rsidR="001A7B40" w:rsidRPr="001A7B40" w:rsidRDefault="001A7B40" w:rsidP="009315BF">
            <w:pPr>
              <w:autoSpaceDE w:val="0"/>
              <w:autoSpaceDN w:val="0"/>
              <w:adjustRightInd w:val="0"/>
              <w:ind w:right="10"/>
              <w:contextualSpacing/>
              <w:jc w:val="both"/>
              <w:rPr>
                <w:rFonts w:ascii="Garamond" w:hAnsi="Garamond"/>
                <w:color w:val="000000"/>
              </w:rPr>
            </w:pPr>
            <w:r w:rsidRPr="001A7B40">
              <w:rPr>
                <w:rFonts w:ascii="Garamond" w:hAnsi="Garamond"/>
                <w:color w:val="000000"/>
              </w:rPr>
              <w:t>0.000000</w:t>
            </w:r>
          </w:p>
        </w:tc>
        <w:tc>
          <w:tcPr>
            <w:tcW w:w="1207" w:type="dxa"/>
            <w:tcBorders>
              <w:top w:val="nil"/>
              <w:left w:val="nil"/>
              <w:bottom w:val="nil"/>
              <w:right w:val="nil"/>
            </w:tcBorders>
            <w:vAlign w:val="bottom"/>
          </w:tcPr>
          <w:p w:rsidR="001A7B40" w:rsidRPr="001A7B40" w:rsidRDefault="001A7B40" w:rsidP="009315BF">
            <w:pPr>
              <w:autoSpaceDE w:val="0"/>
              <w:autoSpaceDN w:val="0"/>
              <w:adjustRightInd w:val="0"/>
              <w:ind w:right="10"/>
              <w:contextualSpacing/>
              <w:jc w:val="both"/>
              <w:rPr>
                <w:rFonts w:ascii="Garamond" w:hAnsi="Garamond"/>
                <w:color w:val="000000"/>
              </w:rPr>
            </w:pPr>
          </w:p>
        </w:tc>
        <w:tc>
          <w:tcPr>
            <w:tcW w:w="1208" w:type="dxa"/>
            <w:tcBorders>
              <w:top w:val="nil"/>
              <w:left w:val="nil"/>
              <w:bottom w:val="nil"/>
              <w:right w:val="nil"/>
            </w:tcBorders>
            <w:vAlign w:val="bottom"/>
          </w:tcPr>
          <w:p w:rsidR="001A7B40" w:rsidRPr="001A7B40" w:rsidRDefault="001A7B40" w:rsidP="009315BF">
            <w:pPr>
              <w:autoSpaceDE w:val="0"/>
              <w:autoSpaceDN w:val="0"/>
              <w:adjustRightInd w:val="0"/>
              <w:ind w:right="10"/>
              <w:contextualSpacing/>
              <w:jc w:val="both"/>
              <w:rPr>
                <w:rFonts w:ascii="Garamond" w:hAnsi="Garamond"/>
                <w:color w:val="000000"/>
              </w:rPr>
            </w:pPr>
          </w:p>
        </w:tc>
        <w:tc>
          <w:tcPr>
            <w:tcW w:w="997" w:type="dxa"/>
            <w:tcBorders>
              <w:top w:val="nil"/>
              <w:left w:val="nil"/>
              <w:bottom w:val="nil"/>
              <w:right w:val="nil"/>
            </w:tcBorders>
            <w:vAlign w:val="bottom"/>
          </w:tcPr>
          <w:p w:rsidR="001A7B40" w:rsidRPr="001A7B40" w:rsidRDefault="001A7B40" w:rsidP="009315BF">
            <w:pPr>
              <w:autoSpaceDE w:val="0"/>
              <w:autoSpaceDN w:val="0"/>
              <w:adjustRightInd w:val="0"/>
              <w:ind w:right="10"/>
              <w:contextualSpacing/>
              <w:jc w:val="both"/>
              <w:rPr>
                <w:rFonts w:ascii="Garamond" w:hAnsi="Garamond"/>
                <w:color w:val="000000"/>
              </w:rPr>
            </w:pPr>
          </w:p>
        </w:tc>
      </w:tr>
      <w:tr w:rsidR="001A7B40" w:rsidRPr="001A7B40" w:rsidTr="000B4D8E">
        <w:trPr>
          <w:trHeight w:hRule="exact" w:val="90"/>
        </w:trPr>
        <w:tc>
          <w:tcPr>
            <w:tcW w:w="2017" w:type="dxa"/>
            <w:tcBorders>
              <w:top w:val="nil"/>
              <w:left w:val="nil"/>
              <w:bottom w:val="double" w:sz="6" w:space="0" w:color="auto"/>
              <w:right w:val="nil"/>
            </w:tcBorders>
            <w:vAlign w:val="bottom"/>
          </w:tcPr>
          <w:p w:rsidR="001A7B40" w:rsidRPr="001A7B40" w:rsidRDefault="001A7B40" w:rsidP="009315BF">
            <w:pPr>
              <w:autoSpaceDE w:val="0"/>
              <w:autoSpaceDN w:val="0"/>
              <w:adjustRightInd w:val="0"/>
              <w:contextualSpacing/>
              <w:jc w:val="both"/>
              <w:rPr>
                <w:rFonts w:ascii="Garamond" w:hAnsi="Garamond"/>
                <w:color w:val="000000"/>
              </w:rPr>
            </w:pPr>
          </w:p>
        </w:tc>
        <w:tc>
          <w:tcPr>
            <w:tcW w:w="1103" w:type="dxa"/>
            <w:tcBorders>
              <w:top w:val="nil"/>
              <w:left w:val="nil"/>
              <w:bottom w:val="double" w:sz="6" w:space="0" w:color="auto"/>
              <w:right w:val="nil"/>
            </w:tcBorders>
            <w:vAlign w:val="bottom"/>
          </w:tcPr>
          <w:p w:rsidR="001A7B40" w:rsidRPr="001A7B40" w:rsidRDefault="001A7B40" w:rsidP="009315BF">
            <w:pPr>
              <w:autoSpaceDE w:val="0"/>
              <w:autoSpaceDN w:val="0"/>
              <w:adjustRightInd w:val="0"/>
              <w:contextualSpacing/>
              <w:jc w:val="both"/>
              <w:rPr>
                <w:rFonts w:ascii="Garamond" w:hAnsi="Garamond"/>
                <w:color w:val="000000"/>
              </w:rPr>
            </w:pPr>
          </w:p>
        </w:tc>
        <w:tc>
          <w:tcPr>
            <w:tcW w:w="1207" w:type="dxa"/>
            <w:tcBorders>
              <w:top w:val="nil"/>
              <w:left w:val="nil"/>
              <w:bottom w:val="double" w:sz="6" w:space="0" w:color="auto"/>
              <w:right w:val="nil"/>
            </w:tcBorders>
            <w:vAlign w:val="bottom"/>
          </w:tcPr>
          <w:p w:rsidR="001A7B40" w:rsidRPr="001A7B40" w:rsidRDefault="001A7B40" w:rsidP="009315BF">
            <w:pPr>
              <w:autoSpaceDE w:val="0"/>
              <w:autoSpaceDN w:val="0"/>
              <w:adjustRightInd w:val="0"/>
              <w:contextualSpacing/>
              <w:jc w:val="both"/>
              <w:rPr>
                <w:rFonts w:ascii="Garamond" w:hAnsi="Garamond"/>
                <w:color w:val="000000"/>
              </w:rPr>
            </w:pPr>
          </w:p>
        </w:tc>
        <w:tc>
          <w:tcPr>
            <w:tcW w:w="1208" w:type="dxa"/>
            <w:tcBorders>
              <w:top w:val="nil"/>
              <w:left w:val="nil"/>
              <w:bottom w:val="double" w:sz="6" w:space="0" w:color="auto"/>
              <w:right w:val="nil"/>
            </w:tcBorders>
            <w:vAlign w:val="bottom"/>
          </w:tcPr>
          <w:p w:rsidR="001A7B40" w:rsidRPr="001A7B40" w:rsidRDefault="001A7B40" w:rsidP="009315BF">
            <w:pPr>
              <w:autoSpaceDE w:val="0"/>
              <w:autoSpaceDN w:val="0"/>
              <w:adjustRightInd w:val="0"/>
              <w:contextualSpacing/>
              <w:jc w:val="both"/>
              <w:rPr>
                <w:rFonts w:ascii="Garamond" w:hAnsi="Garamond"/>
                <w:color w:val="000000"/>
              </w:rPr>
            </w:pPr>
          </w:p>
        </w:tc>
        <w:tc>
          <w:tcPr>
            <w:tcW w:w="997" w:type="dxa"/>
            <w:tcBorders>
              <w:top w:val="nil"/>
              <w:left w:val="nil"/>
              <w:bottom w:val="double" w:sz="6" w:space="0" w:color="auto"/>
              <w:right w:val="nil"/>
            </w:tcBorders>
            <w:vAlign w:val="bottom"/>
          </w:tcPr>
          <w:p w:rsidR="001A7B40" w:rsidRPr="001A7B40" w:rsidRDefault="001A7B40" w:rsidP="009315BF">
            <w:pPr>
              <w:autoSpaceDE w:val="0"/>
              <w:autoSpaceDN w:val="0"/>
              <w:adjustRightInd w:val="0"/>
              <w:contextualSpacing/>
              <w:jc w:val="both"/>
              <w:rPr>
                <w:rFonts w:ascii="Garamond" w:hAnsi="Garamond"/>
                <w:color w:val="000000"/>
              </w:rPr>
            </w:pPr>
          </w:p>
        </w:tc>
      </w:tr>
      <w:tr w:rsidR="001A7B40" w:rsidRPr="001A7B40" w:rsidTr="000B4D8E">
        <w:trPr>
          <w:trHeight w:hRule="exact" w:val="135"/>
        </w:trPr>
        <w:tc>
          <w:tcPr>
            <w:tcW w:w="2017" w:type="dxa"/>
            <w:tcBorders>
              <w:top w:val="nil"/>
              <w:left w:val="nil"/>
              <w:bottom w:val="nil"/>
              <w:right w:val="nil"/>
            </w:tcBorders>
            <w:vAlign w:val="bottom"/>
          </w:tcPr>
          <w:p w:rsidR="001A7B40" w:rsidRPr="001A7B40" w:rsidRDefault="001A7B40" w:rsidP="009315BF">
            <w:pPr>
              <w:autoSpaceDE w:val="0"/>
              <w:autoSpaceDN w:val="0"/>
              <w:adjustRightInd w:val="0"/>
              <w:contextualSpacing/>
              <w:jc w:val="both"/>
              <w:rPr>
                <w:rFonts w:ascii="Garamond" w:hAnsi="Garamond"/>
                <w:color w:val="000000"/>
              </w:rPr>
            </w:pPr>
          </w:p>
        </w:tc>
        <w:tc>
          <w:tcPr>
            <w:tcW w:w="1103" w:type="dxa"/>
            <w:tcBorders>
              <w:top w:val="nil"/>
              <w:left w:val="nil"/>
              <w:bottom w:val="nil"/>
              <w:right w:val="nil"/>
            </w:tcBorders>
            <w:vAlign w:val="bottom"/>
          </w:tcPr>
          <w:p w:rsidR="001A7B40" w:rsidRPr="001A7B40" w:rsidRDefault="001A7B40" w:rsidP="009315BF">
            <w:pPr>
              <w:autoSpaceDE w:val="0"/>
              <w:autoSpaceDN w:val="0"/>
              <w:adjustRightInd w:val="0"/>
              <w:contextualSpacing/>
              <w:jc w:val="both"/>
              <w:rPr>
                <w:rFonts w:ascii="Garamond" w:hAnsi="Garamond"/>
                <w:color w:val="000000"/>
              </w:rPr>
            </w:pPr>
          </w:p>
        </w:tc>
        <w:tc>
          <w:tcPr>
            <w:tcW w:w="1207" w:type="dxa"/>
            <w:tcBorders>
              <w:top w:val="nil"/>
              <w:left w:val="nil"/>
              <w:bottom w:val="nil"/>
              <w:right w:val="nil"/>
            </w:tcBorders>
            <w:vAlign w:val="bottom"/>
          </w:tcPr>
          <w:p w:rsidR="001A7B40" w:rsidRPr="001A7B40" w:rsidRDefault="001A7B40" w:rsidP="009315BF">
            <w:pPr>
              <w:autoSpaceDE w:val="0"/>
              <w:autoSpaceDN w:val="0"/>
              <w:adjustRightInd w:val="0"/>
              <w:contextualSpacing/>
              <w:jc w:val="both"/>
              <w:rPr>
                <w:rFonts w:ascii="Garamond" w:hAnsi="Garamond"/>
                <w:color w:val="000000"/>
              </w:rPr>
            </w:pPr>
          </w:p>
        </w:tc>
        <w:tc>
          <w:tcPr>
            <w:tcW w:w="1208" w:type="dxa"/>
            <w:tcBorders>
              <w:top w:val="nil"/>
              <w:left w:val="nil"/>
              <w:bottom w:val="nil"/>
              <w:right w:val="nil"/>
            </w:tcBorders>
            <w:vAlign w:val="bottom"/>
          </w:tcPr>
          <w:p w:rsidR="001A7B40" w:rsidRPr="001A7B40" w:rsidRDefault="001A7B40" w:rsidP="009315BF">
            <w:pPr>
              <w:autoSpaceDE w:val="0"/>
              <w:autoSpaceDN w:val="0"/>
              <w:adjustRightInd w:val="0"/>
              <w:contextualSpacing/>
              <w:jc w:val="both"/>
              <w:rPr>
                <w:rFonts w:ascii="Garamond" w:hAnsi="Garamond"/>
                <w:color w:val="000000"/>
              </w:rPr>
            </w:pPr>
          </w:p>
        </w:tc>
        <w:tc>
          <w:tcPr>
            <w:tcW w:w="997" w:type="dxa"/>
            <w:tcBorders>
              <w:top w:val="nil"/>
              <w:left w:val="nil"/>
              <w:bottom w:val="nil"/>
              <w:right w:val="nil"/>
            </w:tcBorders>
            <w:vAlign w:val="bottom"/>
          </w:tcPr>
          <w:p w:rsidR="001A7B40" w:rsidRPr="001A7B40" w:rsidRDefault="001A7B40" w:rsidP="009315BF">
            <w:pPr>
              <w:autoSpaceDE w:val="0"/>
              <w:autoSpaceDN w:val="0"/>
              <w:adjustRightInd w:val="0"/>
              <w:contextualSpacing/>
              <w:jc w:val="both"/>
              <w:rPr>
                <w:rFonts w:ascii="Garamond" w:hAnsi="Garamond"/>
                <w:color w:val="000000"/>
              </w:rPr>
            </w:pPr>
          </w:p>
        </w:tc>
      </w:tr>
    </w:tbl>
    <w:p w:rsidR="001A7B40" w:rsidRPr="001A7B40" w:rsidRDefault="001A7B40" w:rsidP="009315BF">
      <w:pPr>
        <w:contextualSpacing/>
        <w:jc w:val="both"/>
        <w:rPr>
          <w:rFonts w:ascii="Garamond" w:hAnsi="Garamond"/>
        </w:rPr>
      </w:pPr>
      <w:r w:rsidRPr="001A7B40">
        <w:rPr>
          <w:rFonts w:ascii="Garamond" w:hAnsi="Garamond"/>
        </w:rPr>
        <w:t xml:space="preserve">          </w:t>
      </w:r>
      <w:proofErr w:type="gramStart"/>
      <w:r w:rsidRPr="001A7B40">
        <w:rPr>
          <w:rFonts w:ascii="Garamond" w:hAnsi="Garamond"/>
        </w:rPr>
        <w:t>Sumber :</w:t>
      </w:r>
      <w:proofErr w:type="gramEnd"/>
      <w:r w:rsidRPr="001A7B40">
        <w:rPr>
          <w:rFonts w:ascii="Garamond" w:hAnsi="Garamond"/>
        </w:rPr>
        <w:t xml:space="preserve"> Data diolah, 2021</w:t>
      </w:r>
    </w:p>
    <w:p w:rsidR="001A7B40" w:rsidRPr="001A7B40" w:rsidRDefault="001A7B40" w:rsidP="009315BF">
      <w:pPr>
        <w:contextualSpacing/>
        <w:jc w:val="both"/>
        <w:rPr>
          <w:rFonts w:ascii="Garamond" w:hAnsi="Garamond"/>
        </w:rPr>
      </w:pPr>
    </w:p>
    <w:p w:rsidR="001A7B40" w:rsidRPr="001A7B40" w:rsidRDefault="001A7B40" w:rsidP="009315BF">
      <w:pPr>
        <w:ind w:left="567" w:firstLine="567"/>
        <w:contextualSpacing/>
        <w:jc w:val="both"/>
        <w:rPr>
          <w:rFonts w:ascii="Garamond" w:hAnsi="Garamond"/>
        </w:rPr>
      </w:pPr>
      <w:r w:rsidRPr="001A7B40">
        <w:rPr>
          <w:rFonts w:ascii="Garamond" w:hAnsi="Garamond"/>
        </w:rPr>
        <w:t>Persamaan regresinya sebagai berikut:</w:t>
      </w:r>
    </w:p>
    <w:p w:rsidR="001A7B40" w:rsidRPr="001A7B40" w:rsidRDefault="001A7B40" w:rsidP="009315BF">
      <w:pPr>
        <w:ind w:leftChars="257" w:left="617" w:firstLine="2"/>
        <w:contextualSpacing/>
        <w:jc w:val="both"/>
        <w:rPr>
          <w:rFonts w:ascii="Garamond" w:hAnsi="Garamond"/>
          <w:color w:val="000000"/>
          <w:vertAlign w:val="subscript"/>
        </w:rPr>
      </w:pPr>
      <w:r w:rsidRPr="001A7B40">
        <w:rPr>
          <w:rFonts w:ascii="Garamond" w:hAnsi="Garamond"/>
          <w:color w:val="000000"/>
        </w:rPr>
        <w:t>Y = -5,07E+09 + 0,035X</w:t>
      </w:r>
      <w:r w:rsidRPr="001A7B40">
        <w:rPr>
          <w:rFonts w:ascii="Garamond" w:hAnsi="Garamond"/>
          <w:color w:val="000000"/>
          <w:vertAlign w:val="subscript"/>
        </w:rPr>
        <w:t>1</w:t>
      </w:r>
      <w:r w:rsidRPr="001A7B40">
        <w:rPr>
          <w:rFonts w:ascii="Garamond" w:hAnsi="Garamond"/>
          <w:color w:val="000000"/>
        </w:rPr>
        <w:t xml:space="preserve"> + 0,018X</w:t>
      </w:r>
      <w:r w:rsidRPr="001A7B40">
        <w:rPr>
          <w:rFonts w:ascii="Garamond" w:hAnsi="Garamond"/>
          <w:color w:val="000000"/>
          <w:vertAlign w:val="subscript"/>
        </w:rPr>
        <w:t>2</w:t>
      </w:r>
      <w:r w:rsidRPr="001A7B40">
        <w:rPr>
          <w:rFonts w:ascii="Garamond" w:hAnsi="Garamond"/>
          <w:color w:val="000000"/>
        </w:rPr>
        <w:t xml:space="preserve"> + 0,487X</w:t>
      </w:r>
      <w:r w:rsidRPr="001A7B40">
        <w:rPr>
          <w:rFonts w:ascii="Garamond" w:hAnsi="Garamond"/>
          <w:color w:val="000000"/>
          <w:vertAlign w:val="subscript"/>
        </w:rPr>
        <w:t>3</w:t>
      </w:r>
      <w:r w:rsidRPr="001A7B40">
        <w:rPr>
          <w:rFonts w:ascii="Garamond" w:hAnsi="Garamond"/>
          <w:color w:val="000000"/>
        </w:rPr>
        <w:t>+ 0,839X</w:t>
      </w:r>
      <w:r w:rsidRPr="001A7B40">
        <w:rPr>
          <w:rFonts w:ascii="Garamond" w:hAnsi="Garamond"/>
          <w:color w:val="000000"/>
          <w:vertAlign w:val="subscript"/>
        </w:rPr>
        <w:t>4</w:t>
      </w:r>
    </w:p>
    <w:p w:rsidR="001A7B40" w:rsidRPr="001A7B40" w:rsidRDefault="001A7B40" w:rsidP="009315BF">
      <w:pPr>
        <w:ind w:leftChars="257" w:left="617" w:firstLine="567"/>
        <w:contextualSpacing/>
        <w:jc w:val="both"/>
        <w:rPr>
          <w:rFonts w:ascii="Garamond" w:hAnsi="Garamond"/>
          <w:vertAlign w:val="subscript"/>
        </w:rPr>
      </w:pPr>
      <w:r w:rsidRPr="001A7B40">
        <w:rPr>
          <w:rFonts w:ascii="Garamond" w:hAnsi="Garamond"/>
        </w:rPr>
        <w:t xml:space="preserve">Arti angka-angka tersebut sebagai berikut: </w:t>
      </w:r>
    </w:p>
    <w:p w:rsidR="001A7B40" w:rsidRPr="001A7B40" w:rsidRDefault="001A7B40" w:rsidP="009315BF">
      <w:pPr>
        <w:pStyle w:val="ListParagraph"/>
        <w:numPr>
          <w:ilvl w:val="0"/>
          <w:numId w:val="12"/>
        </w:numPr>
        <w:spacing w:after="0" w:line="240" w:lineRule="auto"/>
        <w:ind w:left="851" w:hanging="284"/>
        <w:jc w:val="both"/>
        <w:rPr>
          <w:rFonts w:ascii="Garamond" w:eastAsia="Times New Roman" w:hAnsi="Garamond" w:cs="Times New Roman"/>
          <w:sz w:val="24"/>
          <w:szCs w:val="24"/>
          <w:vertAlign w:val="subscript"/>
        </w:rPr>
      </w:pPr>
      <w:r w:rsidRPr="001A7B40">
        <w:rPr>
          <w:rFonts w:ascii="Garamond" w:eastAsia="Times New Roman" w:hAnsi="Garamond" w:cs="Times New Roman"/>
          <w:color w:val="000000"/>
          <w:sz w:val="24"/>
          <w:szCs w:val="24"/>
        </w:rPr>
        <w:t>Konstanta sebesar -5,07E+09; artinya jika X1, X2, X3, dan Z nilainya adalah 0, maka besarnya Y nilainya sebesar -5,07E+09.</w:t>
      </w:r>
    </w:p>
    <w:p w:rsidR="001A7B40" w:rsidRPr="001A7B40" w:rsidRDefault="001A7B40" w:rsidP="009315BF">
      <w:pPr>
        <w:pStyle w:val="ListParagraph"/>
        <w:numPr>
          <w:ilvl w:val="0"/>
          <w:numId w:val="12"/>
        </w:numPr>
        <w:spacing w:after="0" w:line="240" w:lineRule="auto"/>
        <w:ind w:left="851" w:hanging="284"/>
        <w:jc w:val="both"/>
        <w:rPr>
          <w:rFonts w:ascii="Garamond" w:eastAsia="Times New Roman" w:hAnsi="Garamond" w:cs="Times New Roman"/>
          <w:sz w:val="24"/>
          <w:szCs w:val="24"/>
          <w:vertAlign w:val="subscript"/>
        </w:rPr>
      </w:pPr>
      <w:r w:rsidRPr="001A7B40">
        <w:rPr>
          <w:rFonts w:ascii="Garamond" w:eastAsia="Times New Roman" w:hAnsi="Garamond" w:cs="Times New Roman"/>
          <w:color w:val="000000"/>
          <w:sz w:val="24"/>
          <w:szCs w:val="24"/>
        </w:rPr>
        <w:t>Koefisien regresi variabel X</w:t>
      </w:r>
      <w:r w:rsidRPr="001A7B40">
        <w:rPr>
          <w:rFonts w:ascii="Garamond" w:eastAsia="Times New Roman" w:hAnsi="Garamond" w:cs="Times New Roman"/>
          <w:color w:val="000000"/>
          <w:sz w:val="24"/>
          <w:szCs w:val="24"/>
          <w:vertAlign w:val="subscript"/>
        </w:rPr>
        <w:t>1</w:t>
      </w:r>
      <w:r w:rsidRPr="001A7B40">
        <w:rPr>
          <w:rFonts w:ascii="Garamond" w:eastAsia="Times New Roman" w:hAnsi="Garamond" w:cs="Times New Roman"/>
          <w:color w:val="000000"/>
          <w:sz w:val="24"/>
          <w:szCs w:val="24"/>
        </w:rPr>
        <w:t xml:space="preserve"> sebesar </w:t>
      </w:r>
      <w:r w:rsidRPr="001A7B40">
        <w:rPr>
          <w:rFonts w:ascii="Garamond" w:hAnsi="Garamond" w:cs="Times New Roman"/>
          <w:color w:val="000000"/>
          <w:sz w:val="24"/>
          <w:szCs w:val="24"/>
          <w:lang w:eastAsia="id-ID"/>
        </w:rPr>
        <w:t>0,035</w:t>
      </w:r>
      <w:r w:rsidRPr="001A7B40">
        <w:rPr>
          <w:rFonts w:ascii="Garamond" w:eastAsia="Times New Roman" w:hAnsi="Garamond" w:cs="Times New Roman"/>
          <w:color w:val="000000"/>
          <w:sz w:val="24"/>
          <w:szCs w:val="24"/>
        </w:rPr>
        <w:t xml:space="preserve">; artinya setiap peningkatan X1 sebesar 1 satuan, maka akan menurunkan Y sebesar </w:t>
      </w:r>
      <w:r w:rsidRPr="001A7B40">
        <w:rPr>
          <w:rFonts w:ascii="Garamond" w:hAnsi="Garamond" w:cs="Times New Roman"/>
          <w:color w:val="000000"/>
          <w:sz w:val="24"/>
          <w:szCs w:val="24"/>
          <w:lang w:eastAsia="id-ID"/>
        </w:rPr>
        <w:t>0,035</w:t>
      </w:r>
      <w:r w:rsidRPr="001A7B40">
        <w:rPr>
          <w:rFonts w:ascii="Garamond" w:eastAsia="Times New Roman" w:hAnsi="Garamond" w:cs="Times New Roman"/>
          <w:color w:val="000000"/>
          <w:sz w:val="24"/>
          <w:szCs w:val="24"/>
        </w:rPr>
        <w:t xml:space="preserve"> satuan, dengan asumsi variabel independen lain nilainya tetap.</w:t>
      </w:r>
    </w:p>
    <w:p w:rsidR="001A7B40" w:rsidRPr="001A7B40" w:rsidRDefault="001A7B40" w:rsidP="009315BF">
      <w:pPr>
        <w:pStyle w:val="ListParagraph"/>
        <w:numPr>
          <w:ilvl w:val="0"/>
          <w:numId w:val="12"/>
        </w:numPr>
        <w:spacing w:after="0" w:line="240" w:lineRule="auto"/>
        <w:ind w:left="851" w:hanging="284"/>
        <w:jc w:val="both"/>
        <w:rPr>
          <w:rFonts w:ascii="Garamond" w:eastAsia="Times New Roman" w:hAnsi="Garamond" w:cs="Times New Roman"/>
          <w:sz w:val="24"/>
          <w:szCs w:val="24"/>
          <w:vertAlign w:val="subscript"/>
        </w:rPr>
      </w:pPr>
      <w:r w:rsidRPr="001A7B40">
        <w:rPr>
          <w:rFonts w:ascii="Garamond" w:eastAsia="Times New Roman" w:hAnsi="Garamond" w:cs="Times New Roman"/>
          <w:color w:val="000000"/>
          <w:sz w:val="24"/>
          <w:szCs w:val="24"/>
        </w:rPr>
        <w:t>Koefisien regresi variabel X</w:t>
      </w:r>
      <w:r w:rsidRPr="001A7B40">
        <w:rPr>
          <w:rFonts w:ascii="Garamond" w:eastAsia="Times New Roman" w:hAnsi="Garamond" w:cs="Times New Roman"/>
          <w:color w:val="000000"/>
          <w:sz w:val="24"/>
          <w:szCs w:val="24"/>
          <w:vertAlign w:val="subscript"/>
        </w:rPr>
        <w:t>2</w:t>
      </w:r>
      <w:r w:rsidRPr="001A7B40">
        <w:rPr>
          <w:rFonts w:ascii="Garamond" w:eastAsia="Times New Roman" w:hAnsi="Garamond" w:cs="Times New Roman"/>
          <w:color w:val="000000"/>
          <w:sz w:val="24"/>
          <w:szCs w:val="24"/>
        </w:rPr>
        <w:t xml:space="preserve"> sebesar 0,018; artinya setiap peningkatan X2 sebesar 1 satuan, maka akan meningkatkan Y sebesar 0,018 satuan, dengan asumsi variabel independen lain nilainya tetap.</w:t>
      </w:r>
    </w:p>
    <w:p w:rsidR="001A7B40" w:rsidRPr="001A7B40" w:rsidRDefault="001A7B40" w:rsidP="009315BF">
      <w:pPr>
        <w:pStyle w:val="ListParagraph"/>
        <w:numPr>
          <w:ilvl w:val="0"/>
          <w:numId w:val="12"/>
        </w:numPr>
        <w:spacing w:after="0" w:line="240" w:lineRule="auto"/>
        <w:ind w:left="851" w:hanging="284"/>
        <w:jc w:val="both"/>
        <w:rPr>
          <w:rFonts w:ascii="Garamond" w:eastAsia="Times New Roman" w:hAnsi="Garamond" w:cs="Times New Roman"/>
          <w:sz w:val="24"/>
          <w:szCs w:val="24"/>
          <w:vertAlign w:val="subscript"/>
        </w:rPr>
      </w:pPr>
      <w:r w:rsidRPr="001A7B40">
        <w:rPr>
          <w:rFonts w:ascii="Garamond" w:eastAsia="Times New Roman" w:hAnsi="Garamond" w:cs="Times New Roman"/>
          <w:color w:val="000000"/>
          <w:sz w:val="24"/>
          <w:szCs w:val="24"/>
        </w:rPr>
        <w:t>Koefisien regresi variabel X</w:t>
      </w:r>
      <w:r w:rsidRPr="001A7B40">
        <w:rPr>
          <w:rFonts w:ascii="Garamond" w:eastAsia="Times New Roman" w:hAnsi="Garamond" w:cs="Times New Roman"/>
          <w:color w:val="000000"/>
          <w:sz w:val="24"/>
          <w:szCs w:val="24"/>
          <w:vertAlign w:val="subscript"/>
        </w:rPr>
        <w:t>3</w:t>
      </w:r>
      <w:r w:rsidRPr="001A7B40">
        <w:rPr>
          <w:rFonts w:ascii="Garamond" w:eastAsia="Times New Roman" w:hAnsi="Garamond" w:cs="Times New Roman"/>
          <w:color w:val="000000"/>
          <w:sz w:val="24"/>
          <w:szCs w:val="24"/>
        </w:rPr>
        <w:t xml:space="preserve"> sebesar 0,487; artinya setiap peningkatan X3 sebesar 1 satuan, maka akan meningkatkan Y sebesar  0,487 satuan, dengan asumsi variabel independen lain nilainya tetap.</w:t>
      </w:r>
    </w:p>
    <w:p w:rsidR="001A7B40" w:rsidRPr="001A7B40" w:rsidRDefault="001A7B40" w:rsidP="009315BF">
      <w:pPr>
        <w:pStyle w:val="ListParagraph"/>
        <w:numPr>
          <w:ilvl w:val="0"/>
          <w:numId w:val="12"/>
        </w:numPr>
        <w:spacing w:after="0" w:line="240" w:lineRule="auto"/>
        <w:ind w:left="851" w:hanging="284"/>
        <w:jc w:val="both"/>
        <w:rPr>
          <w:rFonts w:ascii="Garamond" w:eastAsia="Times New Roman" w:hAnsi="Garamond" w:cs="Times New Roman"/>
          <w:sz w:val="24"/>
          <w:szCs w:val="24"/>
          <w:vertAlign w:val="subscript"/>
        </w:rPr>
      </w:pPr>
      <w:r w:rsidRPr="001A7B40">
        <w:rPr>
          <w:rFonts w:ascii="Garamond" w:eastAsia="Times New Roman" w:hAnsi="Garamond" w:cs="Times New Roman"/>
          <w:color w:val="000000"/>
          <w:sz w:val="24"/>
          <w:szCs w:val="24"/>
        </w:rPr>
        <w:t>Koefisien regresi variabel Z sebesar 0,839; artinya setiap peningkatan Z sebesar 1 satuan, maka akan meningkatkan Y sebesar  0,839 satuan, dengan asumsi variabel independen lain nilainya tetap.</w:t>
      </w:r>
    </w:p>
    <w:p w:rsidR="001A7B40" w:rsidRPr="001A7B40" w:rsidRDefault="001A7B40" w:rsidP="009315BF">
      <w:pPr>
        <w:contextualSpacing/>
        <w:jc w:val="both"/>
        <w:rPr>
          <w:rFonts w:ascii="Garamond" w:hAnsi="Garamond"/>
          <w:color w:val="000000"/>
        </w:rPr>
      </w:pPr>
    </w:p>
    <w:p w:rsidR="001A7B40" w:rsidRPr="001A7B40" w:rsidRDefault="001A7B40" w:rsidP="009315BF">
      <w:pPr>
        <w:contextualSpacing/>
        <w:jc w:val="both"/>
        <w:rPr>
          <w:rFonts w:ascii="Garamond" w:hAnsi="Garamond"/>
          <w:color w:val="000000"/>
        </w:rPr>
      </w:pPr>
    </w:p>
    <w:p w:rsidR="001A7B40" w:rsidRPr="001A7B40" w:rsidRDefault="001A7B40" w:rsidP="009315BF">
      <w:pPr>
        <w:pStyle w:val="ListParagraph"/>
        <w:numPr>
          <w:ilvl w:val="0"/>
          <w:numId w:val="9"/>
        </w:numPr>
        <w:spacing w:after="0" w:line="240" w:lineRule="auto"/>
        <w:ind w:left="567" w:hanging="425"/>
        <w:jc w:val="both"/>
        <w:rPr>
          <w:rFonts w:ascii="Garamond" w:eastAsia="Times New Roman" w:hAnsi="Garamond" w:cs="Times New Roman"/>
          <w:color w:val="000000"/>
          <w:sz w:val="24"/>
          <w:szCs w:val="24"/>
        </w:rPr>
      </w:pPr>
      <w:r w:rsidRPr="001A7B40">
        <w:rPr>
          <w:rFonts w:ascii="Garamond" w:eastAsia="Times New Roman" w:hAnsi="Garamond" w:cs="Times New Roman"/>
          <w:sz w:val="24"/>
          <w:szCs w:val="24"/>
        </w:rPr>
        <w:t xml:space="preserve">Uji t (uji koefisien regresi secara parsial) </w:t>
      </w:r>
    </w:p>
    <w:p w:rsidR="001A7B40" w:rsidRPr="001A7B40" w:rsidRDefault="001A7B40" w:rsidP="009315BF">
      <w:pPr>
        <w:ind w:left="567" w:firstLine="567"/>
        <w:contextualSpacing/>
        <w:jc w:val="both"/>
        <w:rPr>
          <w:rFonts w:ascii="Garamond" w:hAnsi="Garamond"/>
        </w:rPr>
      </w:pPr>
      <w:r w:rsidRPr="001A7B40">
        <w:rPr>
          <w:rFonts w:ascii="Garamond" w:hAnsi="Garamond"/>
          <w:color w:val="000000"/>
        </w:rPr>
        <w:t>Uji t digunakan untuk mengetahui apakah ada pengaruh secara parsial antara variabel independen terhadap variabel dependen. Uji t ini untuk menjawab rumusan atau hipotesis nomor 1, 2 dan 3. Hasil uji t dapat dilihat pada Tabel 4.22 di atas.</w:t>
      </w:r>
    </w:p>
    <w:p w:rsidR="001A7B40" w:rsidRPr="001A7B40" w:rsidRDefault="001A7B40" w:rsidP="009315BF">
      <w:pPr>
        <w:ind w:left="567" w:firstLine="567"/>
        <w:contextualSpacing/>
        <w:jc w:val="both"/>
        <w:rPr>
          <w:rFonts w:ascii="Garamond" w:hAnsi="Garamond"/>
        </w:rPr>
      </w:pPr>
    </w:p>
    <w:p w:rsidR="001A7B40" w:rsidRPr="001A7B40" w:rsidRDefault="001A7B40" w:rsidP="009315BF">
      <w:pPr>
        <w:ind w:left="567" w:firstLine="567"/>
        <w:contextualSpacing/>
        <w:jc w:val="both"/>
        <w:rPr>
          <w:rFonts w:ascii="Garamond" w:hAnsi="Garamond"/>
        </w:rPr>
      </w:pPr>
    </w:p>
    <w:p w:rsidR="001A7B40" w:rsidRPr="001A7B40" w:rsidRDefault="001A7B40" w:rsidP="009315BF">
      <w:pPr>
        <w:ind w:left="567" w:firstLine="567"/>
        <w:contextualSpacing/>
        <w:jc w:val="both"/>
        <w:rPr>
          <w:rFonts w:ascii="Garamond" w:hAnsi="Garamond"/>
        </w:rPr>
      </w:pPr>
    </w:p>
    <w:p w:rsidR="001A7B40" w:rsidRPr="001A7B40" w:rsidRDefault="001A7B40" w:rsidP="009315BF">
      <w:pPr>
        <w:ind w:left="567" w:firstLine="567"/>
        <w:contextualSpacing/>
        <w:jc w:val="both"/>
        <w:rPr>
          <w:rFonts w:ascii="Garamond" w:hAnsi="Garamond"/>
        </w:rPr>
      </w:pPr>
      <w:r w:rsidRPr="001A7B40">
        <w:rPr>
          <w:rFonts w:ascii="Garamond" w:hAnsi="Garamond"/>
        </w:rPr>
        <w:t>Prosedur pengujian dengan uji t sebagai berikut:</w:t>
      </w:r>
    </w:p>
    <w:p w:rsidR="001A7B40" w:rsidRPr="001A7B40" w:rsidRDefault="001A7B40" w:rsidP="009315BF">
      <w:pPr>
        <w:pStyle w:val="ListParagraph"/>
        <w:numPr>
          <w:ilvl w:val="0"/>
          <w:numId w:val="13"/>
        </w:numPr>
        <w:tabs>
          <w:tab w:val="left" w:pos="851"/>
        </w:tabs>
        <w:spacing w:after="0" w:line="240" w:lineRule="auto"/>
        <w:ind w:left="851" w:hanging="567"/>
        <w:jc w:val="both"/>
        <w:rPr>
          <w:rFonts w:ascii="Garamond" w:hAnsi="Garamond" w:cs="Times New Roman"/>
          <w:sz w:val="24"/>
          <w:szCs w:val="24"/>
        </w:rPr>
      </w:pPr>
      <w:r w:rsidRPr="001A7B40">
        <w:rPr>
          <w:rFonts w:ascii="Garamond" w:hAnsi="Garamond" w:cs="Times New Roman"/>
          <w:sz w:val="24"/>
          <w:szCs w:val="24"/>
        </w:rPr>
        <w:t>Menentukan hipotesis nol dan hipotesis alternatif</w:t>
      </w:r>
    </w:p>
    <w:p w:rsidR="001A7B40" w:rsidRPr="001A7B40" w:rsidRDefault="001A7B40" w:rsidP="009315BF">
      <w:pPr>
        <w:pStyle w:val="ListParagraph"/>
        <w:numPr>
          <w:ilvl w:val="0"/>
          <w:numId w:val="14"/>
        </w:numPr>
        <w:tabs>
          <w:tab w:val="left" w:pos="1134"/>
        </w:tabs>
        <w:spacing w:after="0" w:line="240" w:lineRule="auto"/>
        <w:ind w:left="1134" w:hanging="283"/>
        <w:jc w:val="both"/>
        <w:rPr>
          <w:rFonts w:ascii="Garamond" w:hAnsi="Garamond" w:cs="Times New Roman"/>
          <w:sz w:val="24"/>
          <w:szCs w:val="24"/>
        </w:rPr>
      </w:pPr>
      <w:r w:rsidRPr="001A7B40">
        <w:rPr>
          <w:rFonts w:ascii="Garamond" w:hAnsi="Garamond" w:cs="Times New Roman"/>
          <w:sz w:val="24"/>
          <w:szCs w:val="24"/>
        </w:rPr>
        <w:t>Hipotesis 1</w:t>
      </w:r>
    </w:p>
    <w:p w:rsidR="001A7B40" w:rsidRPr="001A7B40" w:rsidRDefault="001A7B40" w:rsidP="009315BF">
      <w:pPr>
        <w:pStyle w:val="ListParagraph"/>
        <w:tabs>
          <w:tab w:val="left" w:pos="1134"/>
        </w:tabs>
        <w:spacing w:after="0" w:line="240" w:lineRule="auto"/>
        <w:ind w:left="1134"/>
        <w:jc w:val="both"/>
        <w:rPr>
          <w:rFonts w:ascii="Garamond" w:hAnsi="Garamond" w:cs="Times New Roman"/>
          <w:sz w:val="24"/>
          <w:szCs w:val="24"/>
        </w:rPr>
      </w:pPr>
      <w:r w:rsidRPr="001A7B40">
        <w:rPr>
          <w:rFonts w:ascii="Garamond" w:hAnsi="Garamond" w:cs="Times New Roman"/>
          <w:sz w:val="24"/>
          <w:szCs w:val="24"/>
        </w:rPr>
        <w:t>Ho : b1 = 0</w:t>
      </w:r>
      <w:r w:rsidRPr="001A7B40">
        <w:rPr>
          <w:rFonts w:ascii="Garamond" w:hAnsi="Garamond" w:cs="Times New Roman"/>
          <w:sz w:val="24"/>
          <w:szCs w:val="24"/>
        </w:rPr>
        <w:tab/>
        <w:t>(</w:t>
      </w:r>
      <w:r w:rsidRPr="001A7B40">
        <w:rPr>
          <w:rFonts w:ascii="Garamond" w:hAnsi="Garamond" w:cs="Times New Roman"/>
          <w:position w:val="2"/>
          <w:sz w:val="24"/>
          <w:szCs w:val="24"/>
        </w:rPr>
        <w:t>Kontribusi peserta (</w:t>
      </w:r>
      <w:r w:rsidRPr="001A7B40">
        <w:rPr>
          <w:rFonts w:ascii="Garamond" w:hAnsi="Garamond" w:cs="Times New Roman"/>
          <w:i/>
          <w:position w:val="2"/>
          <w:sz w:val="24"/>
          <w:szCs w:val="24"/>
        </w:rPr>
        <w:t>Premi</w:t>
      </w:r>
      <w:r w:rsidRPr="001A7B40">
        <w:rPr>
          <w:rFonts w:ascii="Garamond" w:hAnsi="Garamond" w:cs="Times New Roman"/>
          <w:position w:val="2"/>
          <w:sz w:val="24"/>
          <w:szCs w:val="24"/>
        </w:rPr>
        <w:t>) tidak berpengaruh signifikan terhadap</w:t>
      </w:r>
      <w:r w:rsidRPr="001A7B40">
        <w:rPr>
          <w:rFonts w:ascii="Garamond" w:hAnsi="Garamond" w:cs="Times New Roman"/>
          <w:sz w:val="24"/>
          <w:szCs w:val="24"/>
        </w:rPr>
        <w:t xml:space="preserve"> surplus </w:t>
      </w:r>
      <w:r w:rsidRPr="001A7B40">
        <w:rPr>
          <w:rFonts w:ascii="Garamond" w:hAnsi="Garamond" w:cs="Times New Roman"/>
          <w:i/>
          <w:sz w:val="24"/>
          <w:szCs w:val="24"/>
        </w:rPr>
        <w:t>underwriting</w:t>
      </w:r>
      <w:r w:rsidRPr="001A7B40">
        <w:rPr>
          <w:rFonts w:ascii="Garamond" w:hAnsi="Garamond" w:cs="Times New Roman"/>
          <w:sz w:val="24"/>
          <w:szCs w:val="24"/>
        </w:rPr>
        <w:t>).</w:t>
      </w:r>
    </w:p>
    <w:p w:rsidR="001A7B40" w:rsidRPr="001A7B40" w:rsidRDefault="001A7B40" w:rsidP="009315BF">
      <w:pPr>
        <w:pStyle w:val="ListParagraph"/>
        <w:tabs>
          <w:tab w:val="left" w:pos="1134"/>
        </w:tabs>
        <w:spacing w:after="0" w:line="240" w:lineRule="auto"/>
        <w:ind w:left="1134"/>
        <w:jc w:val="both"/>
        <w:rPr>
          <w:rFonts w:ascii="Garamond" w:hAnsi="Garamond" w:cs="Times New Roman"/>
          <w:sz w:val="24"/>
          <w:szCs w:val="24"/>
        </w:rPr>
      </w:pPr>
      <w:r w:rsidRPr="001A7B40">
        <w:rPr>
          <w:rFonts w:ascii="Garamond" w:hAnsi="Garamond" w:cs="Times New Roman"/>
          <w:sz w:val="24"/>
          <w:szCs w:val="24"/>
        </w:rPr>
        <w:t>Ha : b1 ≠ 0</w:t>
      </w:r>
      <w:r w:rsidRPr="001A7B40">
        <w:rPr>
          <w:rFonts w:ascii="Garamond" w:hAnsi="Garamond" w:cs="Times New Roman"/>
          <w:sz w:val="24"/>
          <w:szCs w:val="24"/>
        </w:rPr>
        <w:tab/>
        <w:t>(</w:t>
      </w:r>
      <w:r w:rsidRPr="001A7B40">
        <w:rPr>
          <w:rFonts w:ascii="Garamond" w:hAnsi="Garamond" w:cs="Times New Roman"/>
          <w:position w:val="2"/>
          <w:sz w:val="24"/>
          <w:szCs w:val="24"/>
        </w:rPr>
        <w:t>Kontribusi peserta (</w:t>
      </w:r>
      <w:r w:rsidRPr="001A7B40">
        <w:rPr>
          <w:rFonts w:ascii="Garamond" w:hAnsi="Garamond" w:cs="Times New Roman"/>
          <w:i/>
          <w:position w:val="2"/>
          <w:sz w:val="24"/>
          <w:szCs w:val="24"/>
        </w:rPr>
        <w:t>Premi</w:t>
      </w:r>
      <w:r w:rsidRPr="001A7B40">
        <w:rPr>
          <w:rFonts w:ascii="Garamond" w:hAnsi="Garamond" w:cs="Times New Roman"/>
          <w:position w:val="2"/>
          <w:sz w:val="24"/>
          <w:szCs w:val="24"/>
        </w:rPr>
        <w:t>) berpengaruh signifikan terhadap</w:t>
      </w:r>
      <w:r w:rsidRPr="001A7B40">
        <w:rPr>
          <w:rFonts w:ascii="Garamond" w:hAnsi="Garamond" w:cs="Times New Roman"/>
          <w:sz w:val="24"/>
          <w:szCs w:val="24"/>
        </w:rPr>
        <w:t xml:space="preserve"> surplus </w:t>
      </w:r>
      <w:r w:rsidRPr="001A7B40">
        <w:rPr>
          <w:rFonts w:ascii="Garamond" w:hAnsi="Garamond" w:cs="Times New Roman"/>
          <w:i/>
          <w:sz w:val="24"/>
          <w:szCs w:val="24"/>
        </w:rPr>
        <w:t>underwriting</w:t>
      </w:r>
      <w:r w:rsidRPr="001A7B40">
        <w:rPr>
          <w:rFonts w:ascii="Garamond" w:hAnsi="Garamond" w:cs="Times New Roman"/>
          <w:sz w:val="24"/>
          <w:szCs w:val="24"/>
        </w:rPr>
        <w:t xml:space="preserve">). </w:t>
      </w:r>
    </w:p>
    <w:p w:rsidR="001A7B40" w:rsidRPr="001A7B40" w:rsidRDefault="001A7B40" w:rsidP="009315BF">
      <w:pPr>
        <w:pStyle w:val="ListParagraph"/>
        <w:numPr>
          <w:ilvl w:val="0"/>
          <w:numId w:val="14"/>
        </w:numPr>
        <w:tabs>
          <w:tab w:val="left" w:pos="900"/>
          <w:tab w:val="left" w:pos="935"/>
          <w:tab w:val="left" w:pos="1260"/>
          <w:tab w:val="left" w:pos="1440"/>
        </w:tabs>
        <w:spacing w:after="0" w:line="240" w:lineRule="auto"/>
        <w:ind w:left="1134" w:hanging="283"/>
        <w:jc w:val="both"/>
        <w:rPr>
          <w:rFonts w:ascii="Garamond" w:hAnsi="Garamond" w:cs="Times New Roman"/>
          <w:sz w:val="24"/>
          <w:szCs w:val="24"/>
        </w:rPr>
      </w:pPr>
      <w:r w:rsidRPr="001A7B40">
        <w:rPr>
          <w:rFonts w:ascii="Garamond" w:hAnsi="Garamond" w:cs="Times New Roman"/>
          <w:sz w:val="24"/>
          <w:szCs w:val="24"/>
        </w:rPr>
        <w:t>Hipotesis 2</w:t>
      </w:r>
    </w:p>
    <w:p w:rsidR="001A7B40" w:rsidRPr="001A7B40" w:rsidRDefault="001A7B40" w:rsidP="009315BF">
      <w:pPr>
        <w:pStyle w:val="ListParagraph"/>
        <w:tabs>
          <w:tab w:val="left" w:pos="900"/>
          <w:tab w:val="left" w:pos="935"/>
          <w:tab w:val="left" w:pos="1260"/>
          <w:tab w:val="left" w:pos="1440"/>
        </w:tabs>
        <w:spacing w:after="0" w:line="240" w:lineRule="auto"/>
        <w:ind w:left="1134"/>
        <w:jc w:val="both"/>
        <w:rPr>
          <w:rFonts w:ascii="Garamond" w:hAnsi="Garamond" w:cs="Times New Roman"/>
          <w:sz w:val="24"/>
          <w:szCs w:val="24"/>
        </w:rPr>
      </w:pPr>
      <w:r w:rsidRPr="001A7B40">
        <w:rPr>
          <w:rFonts w:ascii="Garamond" w:hAnsi="Garamond" w:cs="Times New Roman"/>
          <w:sz w:val="24"/>
          <w:szCs w:val="24"/>
        </w:rPr>
        <w:t>Ho : b2 = 0</w:t>
      </w:r>
      <w:r w:rsidRPr="001A7B40">
        <w:rPr>
          <w:rFonts w:ascii="Garamond" w:hAnsi="Garamond" w:cs="Times New Roman"/>
          <w:sz w:val="24"/>
          <w:szCs w:val="24"/>
        </w:rPr>
        <w:tab/>
        <w:t>(</w:t>
      </w:r>
      <w:r w:rsidRPr="001A7B40">
        <w:rPr>
          <w:rFonts w:ascii="Garamond" w:hAnsi="Garamond" w:cs="Times New Roman"/>
          <w:i/>
          <w:position w:val="2"/>
          <w:sz w:val="24"/>
          <w:szCs w:val="24"/>
        </w:rPr>
        <w:t>Claim</w:t>
      </w:r>
      <w:r w:rsidRPr="001A7B40">
        <w:rPr>
          <w:rFonts w:ascii="Garamond" w:hAnsi="Garamond" w:cs="Times New Roman"/>
          <w:position w:val="2"/>
          <w:sz w:val="24"/>
          <w:szCs w:val="24"/>
        </w:rPr>
        <w:t>tidak berpengaruh signifikan terhadap</w:t>
      </w:r>
      <w:r w:rsidRPr="001A7B40">
        <w:rPr>
          <w:rFonts w:ascii="Garamond" w:hAnsi="Garamond" w:cs="Times New Roman"/>
          <w:sz w:val="24"/>
          <w:szCs w:val="24"/>
        </w:rPr>
        <w:t xml:space="preserve"> surplus </w:t>
      </w:r>
      <w:r w:rsidRPr="001A7B40">
        <w:rPr>
          <w:rFonts w:ascii="Garamond" w:hAnsi="Garamond" w:cs="Times New Roman"/>
          <w:i/>
          <w:sz w:val="24"/>
          <w:szCs w:val="24"/>
        </w:rPr>
        <w:t xml:space="preserve">underwriting </w:t>
      </w:r>
      <w:r w:rsidRPr="001A7B40">
        <w:rPr>
          <w:rFonts w:ascii="Garamond" w:hAnsi="Garamond" w:cs="Times New Roman"/>
          <w:sz w:val="24"/>
          <w:szCs w:val="24"/>
        </w:rPr>
        <w:t>).</w:t>
      </w:r>
    </w:p>
    <w:p w:rsidR="001A7B40" w:rsidRPr="001A7B40" w:rsidRDefault="001A7B40" w:rsidP="009315BF">
      <w:pPr>
        <w:pStyle w:val="ListParagraph"/>
        <w:tabs>
          <w:tab w:val="left" w:pos="900"/>
          <w:tab w:val="left" w:pos="935"/>
          <w:tab w:val="left" w:pos="1260"/>
          <w:tab w:val="left" w:pos="1440"/>
        </w:tabs>
        <w:spacing w:after="0" w:line="240" w:lineRule="auto"/>
        <w:ind w:left="1134"/>
        <w:jc w:val="both"/>
        <w:rPr>
          <w:rFonts w:ascii="Garamond" w:hAnsi="Garamond" w:cs="Times New Roman"/>
          <w:sz w:val="24"/>
          <w:szCs w:val="24"/>
        </w:rPr>
      </w:pPr>
      <w:r w:rsidRPr="001A7B40">
        <w:rPr>
          <w:rFonts w:ascii="Garamond" w:hAnsi="Garamond" w:cs="Times New Roman"/>
          <w:sz w:val="24"/>
          <w:szCs w:val="24"/>
        </w:rPr>
        <w:t>Ha : b2 ≠ 0</w:t>
      </w:r>
      <w:r w:rsidRPr="001A7B40">
        <w:rPr>
          <w:rFonts w:ascii="Garamond" w:hAnsi="Garamond" w:cs="Times New Roman"/>
          <w:sz w:val="24"/>
          <w:szCs w:val="24"/>
        </w:rPr>
        <w:tab/>
        <w:t>(</w:t>
      </w:r>
      <w:r w:rsidRPr="001A7B40">
        <w:rPr>
          <w:rFonts w:ascii="Garamond" w:hAnsi="Garamond" w:cs="Times New Roman"/>
          <w:i/>
          <w:position w:val="2"/>
          <w:sz w:val="24"/>
          <w:szCs w:val="24"/>
        </w:rPr>
        <w:t>Claim</w:t>
      </w:r>
      <w:r w:rsidRPr="001A7B40">
        <w:rPr>
          <w:rFonts w:ascii="Garamond" w:hAnsi="Garamond" w:cs="Times New Roman"/>
          <w:position w:val="2"/>
          <w:sz w:val="24"/>
          <w:szCs w:val="24"/>
        </w:rPr>
        <w:t xml:space="preserve"> berpengaruh signifikan terhadap</w:t>
      </w:r>
      <w:r w:rsidRPr="001A7B40">
        <w:rPr>
          <w:rFonts w:ascii="Garamond" w:hAnsi="Garamond" w:cs="Times New Roman"/>
          <w:sz w:val="24"/>
          <w:szCs w:val="24"/>
        </w:rPr>
        <w:t xml:space="preserve"> surplus </w:t>
      </w:r>
      <w:r w:rsidRPr="001A7B40">
        <w:rPr>
          <w:rFonts w:ascii="Garamond" w:hAnsi="Garamond" w:cs="Times New Roman"/>
          <w:i/>
          <w:sz w:val="24"/>
          <w:szCs w:val="24"/>
        </w:rPr>
        <w:t xml:space="preserve">underwriting </w:t>
      </w:r>
      <w:r w:rsidRPr="001A7B40">
        <w:rPr>
          <w:rFonts w:ascii="Garamond" w:hAnsi="Garamond" w:cs="Times New Roman"/>
          <w:sz w:val="24"/>
          <w:szCs w:val="24"/>
        </w:rPr>
        <w:t xml:space="preserve">). </w:t>
      </w:r>
    </w:p>
    <w:p w:rsidR="001A7B40" w:rsidRPr="001A7B40" w:rsidRDefault="001A7B40" w:rsidP="009315BF">
      <w:pPr>
        <w:pStyle w:val="ListParagraph"/>
        <w:numPr>
          <w:ilvl w:val="0"/>
          <w:numId w:val="14"/>
        </w:numPr>
        <w:tabs>
          <w:tab w:val="left" w:pos="900"/>
          <w:tab w:val="left" w:pos="935"/>
          <w:tab w:val="left" w:pos="1134"/>
          <w:tab w:val="left" w:pos="1260"/>
          <w:tab w:val="left" w:pos="1440"/>
        </w:tabs>
        <w:spacing w:after="0" w:line="240" w:lineRule="auto"/>
        <w:ind w:hanging="1003"/>
        <w:jc w:val="both"/>
        <w:rPr>
          <w:rFonts w:ascii="Garamond" w:hAnsi="Garamond" w:cs="Times New Roman"/>
          <w:sz w:val="24"/>
          <w:szCs w:val="24"/>
        </w:rPr>
      </w:pPr>
      <w:r w:rsidRPr="001A7B40">
        <w:rPr>
          <w:rFonts w:ascii="Garamond" w:hAnsi="Garamond" w:cs="Times New Roman"/>
          <w:sz w:val="24"/>
          <w:szCs w:val="24"/>
        </w:rPr>
        <w:t>Hipotesis 3</w:t>
      </w:r>
    </w:p>
    <w:p w:rsidR="001A7B40" w:rsidRPr="001A7B40" w:rsidRDefault="001A7B40" w:rsidP="009315BF">
      <w:pPr>
        <w:tabs>
          <w:tab w:val="left" w:pos="1134"/>
          <w:tab w:val="left" w:pos="1260"/>
          <w:tab w:val="left" w:pos="1440"/>
        </w:tabs>
        <w:ind w:left="1134"/>
        <w:contextualSpacing/>
        <w:jc w:val="both"/>
        <w:rPr>
          <w:rFonts w:ascii="Garamond" w:hAnsi="Garamond"/>
        </w:rPr>
      </w:pPr>
      <w:proofErr w:type="gramStart"/>
      <w:r w:rsidRPr="001A7B40">
        <w:rPr>
          <w:rFonts w:ascii="Garamond" w:hAnsi="Garamond"/>
        </w:rPr>
        <w:lastRenderedPageBreak/>
        <w:t>Ho :</w:t>
      </w:r>
      <w:proofErr w:type="gramEnd"/>
      <w:r w:rsidRPr="001A7B40">
        <w:rPr>
          <w:rFonts w:ascii="Garamond" w:hAnsi="Garamond"/>
        </w:rPr>
        <w:t xml:space="preserve"> b3 = 0</w:t>
      </w:r>
      <w:r w:rsidRPr="001A7B40">
        <w:rPr>
          <w:rFonts w:ascii="Garamond" w:hAnsi="Garamond"/>
        </w:rPr>
        <w:tab/>
        <w:t>(</w:t>
      </w:r>
      <w:r w:rsidRPr="001A7B40">
        <w:rPr>
          <w:rFonts w:ascii="Garamond" w:hAnsi="Garamond"/>
          <w:position w:val="2"/>
        </w:rPr>
        <w:t>Hasil Investasi tidak berpengaruh signifikan terhadap</w:t>
      </w:r>
      <w:r w:rsidRPr="001A7B40">
        <w:rPr>
          <w:rFonts w:ascii="Garamond" w:hAnsi="Garamond"/>
        </w:rPr>
        <w:t xml:space="preserve"> surplus </w:t>
      </w:r>
      <w:r w:rsidRPr="001A7B40">
        <w:rPr>
          <w:rFonts w:ascii="Garamond" w:hAnsi="Garamond"/>
          <w:i/>
        </w:rPr>
        <w:t>underwriting</w:t>
      </w:r>
      <w:r w:rsidRPr="001A7B40">
        <w:rPr>
          <w:rFonts w:ascii="Garamond" w:hAnsi="Garamond"/>
        </w:rPr>
        <w:t>).</w:t>
      </w:r>
    </w:p>
    <w:p w:rsidR="001A7B40" w:rsidRPr="001A7B40" w:rsidRDefault="001A7B40" w:rsidP="009315BF">
      <w:pPr>
        <w:tabs>
          <w:tab w:val="left" w:pos="1134"/>
          <w:tab w:val="left" w:pos="1260"/>
          <w:tab w:val="left" w:pos="1440"/>
        </w:tabs>
        <w:ind w:left="1134"/>
        <w:contextualSpacing/>
        <w:jc w:val="both"/>
        <w:rPr>
          <w:rFonts w:ascii="Garamond" w:hAnsi="Garamond"/>
        </w:rPr>
      </w:pPr>
      <w:proofErr w:type="gramStart"/>
      <w:r w:rsidRPr="001A7B40">
        <w:rPr>
          <w:rFonts w:ascii="Garamond" w:hAnsi="Garamond"/>
        </w:rPr>
        <w:t>Ha :</w:t>
      </w:r>
      <w:proofErr w:type="gramEnd"/>
      <w:r w:rsidRPr="001A7B40">
        <w:rPr>
          <w:rFonts w:ascii="Garamond" w:hAnsi="Garamond"/>
        </w:rPr>
        <w:t xml:space="preserve"> b3 ≠ 0</w:t>
      </w:r>
      <w:r w:rsidRPr="001A7B40">
        <w:rPr>
          <w:rFonts w:ascii="Garamond" w:hAnsi="Garamond"/>
        </w:rPr>
        <w:tab/>
        <w:t>(</w:t>
      </w:r>
      <w:r w:rsidRPr="001A7B40">
        <w:rPr>
          <w:rFonts w:ascii="Garamond" w:hAnsi="Garamond"/>
          <w:position w:val="2"/>
        </w:rPr>
        <w:t>Hasil Investasi berpengaruh signifikan terhadap</w:t>
      </w:r>
      <w:r w:rsidRPr="001A7B40">
        <w:rPr>
          <w:rFonts w:ascii="Garamond" w:hAnsi="Garamond"/>
        </w:rPr>
        <w:t xml:space="preserve"> surplus </w:t>
      </w:r>
      <w:r w:rsidRPr="001A7B40">
        <w:rPr>
          <w:rFonts w:ascii="Garamond" w:hAnsi="Garamond"/>
          <w:i/>
        </w:rPr>
        <w:t>underwriting</w:t>
      </w:r>
      <w:r w:rsidRPr="001A7B40">
        <w:rPr>
          <w:rFonts w:ascii="Garamond" w:hAnsi="Garamond"/>
        </w:rPr>
        <w:t xml:space="preserve">). </w:t>
      </w:r>
    </w:p>
    <w:p w:rsidR="001A7B40" w:rsidRPr="001A7B40" w:rsidRDefault="001A7B40" w:rsidP="009315BF">
      <w:pPr>
        <w:pStyle w:val="ListParagraph"/>
        <w:numPr>
          <w:ilvl w:val="0"/>
          <w:numId w:val="14"/>
        </w:numPr>
        <w:tabs>
          <w:tab w:val="left" w:pos="900"/>
          <w:tab w:val="left" w:pos="935"/>
          <w:tab w:val="left" w:pos="1134"/>
          <w:tab w:val="left" w:pos="1260"/>
          <w:tab w:val="left" w:pos="1440"/>
        </w:tabs>
        <w:spacing w:after="0" w:line="240" w:lineRule="auto"/>
        <w:ind w:hanging="1003"/>
        <w:jc w:val="both"/>
        <w:rPr>
          <w:rFonts w:ascii="Garamond" w:hAnsi="Garamond" w:cs="Times New Roman"/>
          <w:sz w:val="24"/>
          <w:szCs w:val="24"/>
        </w:rPr>
      </w:pPr>
      <w:r w:rsidRPr="001A7B40">
        <w:rPr>
          <w:rFonts w:ascii="Garamond" w:hAnsi="Garamond" w:cs="Times New Roman"/>
          <w:sz w:val="24"/>
          <w:szCs w:val="24"/>
        </w:rPr>
        <w:t>Hipotesis 4</w:t>
      </w:r>
    </w:p>
    <w:p w:rsidR="001A7B40" w:rsidRPr="001A7B40" w:rsidRDefault="001A7B40" w:rsidP="009315BF">
      <w:pPr>
        <w:pStyle w:val="ListParagraph"/>
        <w:tabs>
          <w:tab w:val="left" w:pos="900"/>
          <w:tab w:val="left" w:pos="935"/>
          <w:tab w:val="left" w:pos="1134"/>
          <w:tab w:val="left" w:pos="1260"/>
          <w:tab w:val="left" w:pos="1440"/>
        </w:tabs>
        <w:spacing w:after="0" w:line="240" w:lineRule="auto"/>
        <w:ind w:left="1134"/>
        <w:jc w:val="both"/>
        <w:rPr>
          <w:rFonts w:ascii="Garamond" w:hAnsi="Garamond" w:cs="Times New Roman"/>
          <w:sz w:val="24"/>
          <w:szCs w:val="24"/>
        </w:rPr>
      </w:pPr>
      <w:r w:rsidRPr="001A7B40">
        <w:rPr>
          <w:rFonts w:ascii="Garamond" w:hAnsi="Garamond" w:cs="Times New Roman"/>
          <w:sz w:val="24"/>
          <w:szCs w:val="24"/>
        </w:rPr>
        <w:t>Ho : b4 = 0</w:t>
      </w:r>
      <w:r w:rsidRPr="001A7B40">
        <w:rPr>
          <w:rFonts w:ascii="Garamond" w:hAnsi="Garamond" w:cs="Times New Roman"/>
          <w:sz w:val="24"/>
          <w:szCs w:val="24"/>
        </w:rPr>
        <w:tab/>
        <w:t xml:space="preserve">(Laba tidak memediasi pengaruh </w:t>
      </w:r>
      <w:r w:rsidRPr="001A7B40">
        <w:rPr>
          <w:rFonts w:ascii="Garamond" w:hAnsi="Garamond" w:cs="Times New Roman"/>
          <w:position w:val="2"/>
          <w:sz w:val="24"/>
          <w:szCs w:val="24"/>
        </w:rPr>
        <w:t>Kontribusi peserta (</w:t>
      </w:r>
      <w:r w:rsidRPr="001A7B40">
        <w:rPr>
          <w:rFonts w:ascii="Garamond" w:hAnsi="Garamond" w:cs="Times New Roman"/>
          <w:i/>
          <w:position w:val="2"/>
          <w:sz w:val="24"/>
          <w:szCs w:val="24"/>
        </w:rPr>
        <w:t>Premi</w:t>
      </w:r>
      <w:r w:rsidRPr="001A7B40">
        <w:rPr>
          <w:rFonts w:ascii="Garamond" w:hAnsi="Garamond" w:cs="Times New Roman"/>
          <w:position w:val="2"/>
          <w:sz w:val="24"/>
          <w:szCs w:val="24"/>
        </w:rPr>
        <w:t xml:space="preserve">) </w:t>
      </w:r>
      <w:r w:rsidRPr="001A7B40">
        <w:rPr>
          <w:rFonts w:ascii="Garamond" w:hAnsi="Garamond" w:cs="Times New Roman"/>
          <w:sz w:val="24"/>
          <w:szCs w:val="24"/>
        </w:rPr>
        <w:t xml:space="preserve">terhadap surplus </w:t>
      </w:r>
      <w:r w:rsidRPr="001A7B40">
        <w:rPr>
          <w:rFonts w:ascii="Garamond" w:hAnsi="Garamond" w:cs="Times New Roman"/>
          <w:i/>
          <w:sz w:val="24"/>
          <w:szCs w:val="24"/>
        </w:rPr>
        <w:t>underwriting</w:t>
      </w:r>
      <w:r w:rsidRPr="001A7B40">
        <w:rPr>
          <w:rFonts w:ascii="Garamond" w:hAnsi="Garamond" w:cs="Times New Roman"/>
          <w:sz w:val="24"/>
          <w:szCs w:val="24"/>
        </w:rPr>
        <w:t>).</w:t>
      </w:r>
    </w:p>
    <w:p w:rsidR="001A7B40" w:rsidRPr="001A7B40" w:rsidRDefault="001A7B40" w:rsidP="009315BF">
      <w:pPr>
        <w:pStyle w:val="ListParagraph"/>
        <w:tabs>
          <w:tab w:val="left" w:pos="900"/>
          <w:tab w:val="left" w:pos="935"/>
          <w:tab w:val="left" w:pos="1134"/>
          <w:tab w:val="left" w:pos="1260"/>
          <w:tab w:val="left" w:pos="1440"/>
        </w:tabs>
        <w:spacing w:after="0" w:line="240" w:lineRule="auto"/>
        <w:ind w:left="1134"/>
        <w:jc w:val="both"/>
        <w:rPr>
          <w:rFonts w:ascii="Garamond" w:hAnsi="Garamond" w:cs="Times New Roman"/>
          <w:sz w:val="24"/>
          <w:szCs w:val="24"/>
        </w:rPr>
      </w:pPr>
      <w:r w:rsidRPr="001A7B40">
        <w:rPr>
          <w:rFonts w:ascii="Garamond" w:hAnsi="Garamond" w:cs="Times New Roman"/>
          <w:sz w:val="24"/>
          <w:szCs w:val="24"/>
        </w:rPr>
        <w:t>Ha : b4 ≠ 0</w:t>
      </w:r>
      <w:r w:rsidRPr="001A7B40">
        <w:rPr>
          <w:rFonts w:ascii="Garamond" w:hAnsi="Garamond" w:cs="Times New Roman"/>
          <w:sz w:val="24"/>
          <w:szCs w:val="24"/>
        </w:rPr>
        <w:tab/>
        <w:t xml:space="preserve">(Laba memediasi pengaruh </w:t>
      </w:r>
      <w:r w:rsidRPr="001A7B40">
        <w:rPr>
          <w:rFonts w:ascii="Garamond" w:hAnsi="Garamond" w:cs="Times New Roman"/>
          <w:position w:val="2"/>
          <w:sz w:val="24"/>
          <w:szCs w:val="24"/>
        </w:rPr>
        <w:t>Kontribusi peserta (</w:t>
      </w:r>
      <w:r w:rsidRPr="001A7B40">
        <w:rPr>
          <w:rFonts w:ascii="Garamond" w:hAnsi="Garamond" w:cs="Times New Roman"/>
          <w:i/>
          <w:position w:val="2"/>
          <w:sz w:val="24"/>
          <w:szCs w:val="24"/>
        </w:rPr>
        <w:t>Premi</w:t>
      </w:r>
      <w:r w:rsidRPr="001A7B40">
        <w:rPr>
          <w:rFonts w:ascii="Garamond" w:hAnsi="Garamond" w:cs="Times New Roman"/>
          <w:position w:val="2"/>
          <w:sz w:val="24"/>
          <w:szCs w:val="24"/>
        </w:rPr>
        <w:t xml:space="preserve">) </w:t>
      </w:r>
      <w:r w:rsidRPr="001A7B40">
        <w:rPr>
          <w:rFonts w:ascii="Garamond" w:hAnsi="Garamond" w:cs="Times New Roman"/>
          <w:sz w:val="24"/>
          <w:szCs w:val="24"/>
        </w:rPr>
        <w:t xml:space="preserve">terhadap surplus </w:t>
      </w:r>
      <w:r w:rsidRPr="001A7B40">
        <w:rPr>
          <w:rFonts w:ascii="Garamond" w:hAnsi="Garamond" w:cs="Times New Roman"/>
          <w:i/>
          <w:sz w:val="24"/>
          <w:szCs w:val="24"/>
        </w:rPr>
        <w:t>underwriting</w:t>
      </w:r>
      <w:r w:rsidRPr="001A7B40">
        <w:rPr>
          <w:rFonts w:ascii="Garamond" w:hAnsi="Garamond" w:cs="Times New Roman"/>
          <w:sz w:val="24"/>
          <w:szCs w:val="24"/>
        </w:rPr>
        <w:t xml:space="preserve">). </w:t>
      </w:r>
    </w:p>
    <w:p w:rsidR="001A7B40" w:rsidRPr="001A7B40" w:rsidRDefault="001A7B40" w:rsidP="009315BF">
      <w:pPr>
        <w:pStyle w:val="ListParagraph"/>
        <w:numPr>
          <w:ilvl w:val="0"/>
          <w:numId w:val="14"/>
        </w:numPr>
        <w:tabs>
          <w:tab w:val="left" w:pos="900"/>
          <w:tab w:val="left" w:pos="935"/>
          <w:tab w:val="left" w:pos="1134"/>
          <w:tab w:val="left" w:pos="1260"/>
          <w:tab w:val="left" w:pos="1440"/>
        </w:tabs>
        <w:spacing w:after="0" w:line="240" w:lineRule="auto"/>
        <w:ind w:hanging="1003"/>
        <w:jc w:val="both"/>
        <w:rPr>
          <w:rFonts w:ascii="Garamond" w:hAnsi="Garamond" w:cs="Times New Roman"/>
          <w:sz w:val="24"/>
          <w:szCs w:val="24"/>
        </w:rPr>
      </w:pPr>
      <w:r w:rsidRPr="001A7B40">
        <w:rPr>
          <w:rFonts w:ascii="Garamond" w:hAnsi="Garamond" w:cs="Times New Roman"/>
          <w:sz w:val="24"/>
          <w:szCs w:val="24"/>
        </w:rPr>
        <w:t>Hipotesis 5</w:t>
      </w:r>
    </w:p>
    <w:p w:rsidR="001A7B40" w:rsidRPr="001A7B40" w:rsidRDefault="001A7B40" w:rsidP="009315BF">
      <w:pPr>
        <w:pStyle w:val="ListParagraph"/>
        <w:tabs>
          <w:tab w:val="left" w:pos="900"/>
          <w:tab w:val="left" w:pos="935"/>
          <w:tab w:val="left" w:pos="1134"/>
          <w:tab w:val="left" w:pos="1260"/>
          <w:tab w:val="left" w:pos="1440"/>
        </w:tabs>
        <w:spacing w:after="0" w:line="240" w:lineRule="auto"/>
        <w:ind w:left="1134"/>
        <w:jc w:val="both"/>
        <w:rPr>
          <w:rFonts w:ascii="Garamond" w:hAnsi="Garamond" w:cs="Times New Roman"/>
          <w:sz w:val="24"/>
          <w:szCs w:val="24"/>
        </w:rPr>
      </w:pPr>
      <w:r w:rsidRPr="001A7B40">
        <w:rPr>
          <w:rFonts w:ascii="Garamond" w:hAnsi="Garamond" w:cs="Times New Roman"/>
          <w:sz w:val="24"/>
          <w:szCs w:val="24"/>
        </w:rPr>
        <w:t>Ho : b5 = 0</w:t>
      </w:r>
      <w:r w:rsidRPr="001A7B40">
        <w:rPr>
          <w:rFonts w:ascii="Garamond" w:hAnsi="Garamond" w:cs="Times New Roman"/>
          <w:sz w:val="24"/>
          <w:szCs w:val="24"/>
        </w:rPr>
        <w:tab/>
        <w:t xml:space="preserve">(Laba tidak memediasi pengaruh </w:t>
      </w:r>
      <w:r w:rsidRPr="001A7B40">
        <w:rPr>
          <w:rFonts w:ascii="Garamond" w:hAnsi="Garamond" w:cs="Times New Roman"/>
          <w:i/>
          <w:position w:val="2"/>
          <w:sz w:val="24"/>
          <w:szCs w:val="24"/>
        </w:rPr>
        <w:t xml:space="preserve">Claim </w:t>
      </w:r>
      <w:r w:rsidRPr="001A7B40">
        <w:rPr>
          <w:rFonts w:ascii="Garamond" w:hAnsi="Garamond" w:cs="Times New Roman"/>
          <w:sz w:val="24"/>
          <w:szCs w:val="24"/>
        </w:rPr>
        <w:t xml:space="preserve">terhadap surplus </w:t>
      </w:r>
      <w:r w:rsidRPr="001A7B40">
        <w:rPr>
          <w:rFonts w:ascii="Garamond" w:hAnsi="Garamond" w:cs="Times New Roman"/>
          <w:i/>
          <w:sz w:val="24"/>
          <w:szCs w:val="24"/>
        </w:rPr>
        <w:t>underwriting</w:t>
      </w:r>
      <w:r w:rsidRPr="001A7B40">
        <w:rPr>
          <w:rFonts w:ascii="Garamond" w:hAnsi="Garamond" w:cs="Times New Roman"/>
          <w:sz w:val="24"/>
          <w:szCs w:val="24"/>
        </w:rPr>
        <w:t>).</w:t>
      </w:r>
    </w:p>
    <w:p w:rsidR="001A7B40" w:rsidRPr="001A7B40" w:rsidRDefault="001A7B40" w:rsidP="009315BF">
      <w:pPr>
        <w:pStyle w:val="ListParagraph"/>
        <w:tabs>
          <w:tab w:val="left" w:pos="900"/>
          <w:tab w:val="left" w:pos="935"/>
          <w:tab w:val="left" w:pos="1134"/>
          <w:tab w:val="left" w:pos="1260"/>
          <w:tab w:val="left" w:pos="1440"/>
        </w:tabs>
        <w:spacing w:after="0" w:line="240" w:lineRule="auto"/>
        <w:ind w:left="1134"/>
        <w:jc w:val="both"/>
        <w:rPr>
          <w:rFonts w:ascii="Garamond" w:hAnsi="Garamond" w:cs="Times New Roman"/>
          <w:sz w:val="24"/>
          <w:szCs w:val="24"/>
          <w:lang w:val="en-US"/>
        </w:rPr>
      </w:pPr>
      <w:r w:rsidRPr="001A7B40">
        <w:rPr>
          <w:rFonts w:ascii="Garamond" w:hAnsi="Garamond" w:cs="Times New Roman"/>
          <w:sz w:val="24"/>
          <w:szCs w:val="24"/>
        </w:rPr>
        <w:t>Ha : b5 ≠ 0</w:t>
      </w:r>
      <w:r w:rsidRPr="001A7B40">
        <w:rPr>
          <w:rFonts w:ascii="Garamond" w:hAnsi="Garamond" w:cs="Times New Roman"/>
          <w:sz w:val="24"/>
          <w:szCs w:val="24"/>
        </w:rPr>
        <w:tab/>
        <w:t xml:space="preserve">(Laba memediasi pengaruh </w:t>
      </w:r>
      <w:r w:rsidRPr="001A7B40">
        <w:rPr>
          <w:rFonts w:ascii="Garamond" w:hAnsi="Garamond" w:cs="Times New Roman"/>
          <w:i/>
          <w:position w:val="2"/>
          <w:sz w:val="24"/>
          <w:szCs w:val="24"/>
        </w:rPr>
        <w:t>Claim</w:t>
      </w:r>
      <w:r w:rsidRPr="001A7B40">
        <w:rPr>
          <w:rFonts w:ascii="Garamond" w:hAnsi="Garamond" w:cs="Times New Roman"/>
          <w:sz w:val="24"/>
          <w:szCs w:val="24"/>
        </w:rPr>
        <w:t xml:space="preserve">terhadap surplus </w:t>
      </w:r>
      <w:r w:rsidRPr="001A7B40">
        <w:rPr>
          <w:rFonts w:ascii="Garamond" w:hAnsi="Garamond" w:cs="Times New Roman"/>
          <w:i/>
          <w:sz w:val="24"/>
          <w:szCs w:val="24"/>
        </w:rPr>
        <w:t>underwriting</w:t>
      </w:r>
      <w:r w:rsidRPr="001A7B40">
        <w:rPr>
          <w:rFonts w:ascii="Garamond" w:hAnsi="Garamond" w:cs="Times New Roman"/>
          <w:sz w:val="24"/>
          <w:szCs w:val="24"/>
        </w:rPr>
        <w:t>).</w:t>
      </w:r>
    </w:p>
    <w:p w:rsidR="001A7B40" w:rsidRPr="001A7B40" w:rsidRDefault="001A7B40" w:rsidP="009315BF">
      <w:pPr>
        <w:pStyle w:val="ListParagraph"/>
        <w:numPr>
          <w:ilvl w:val="0"/>
          <w:numId w:val="14"/>
        </w:numPr>
        <w:tabs>
          <w:tab w:val="left" w:pos="900"/>
          <w:tab w:val="left" w:pos="935"/>
          <w:tab w:val="left" w:pos="1134"/>
          <w:tab w:val="left" w:pos="1260"/>
          <w:tab w:val="left" w:pos="1440"/>
        </w:tabs>
        <w:spacing w:after="0" w:line="240" w:lineRule="auto"/>
        <w:ind w:hanging="1003"/>
        <w:jc w:val="both"/>
        <w:rPr>
          <w:rFonts w:ascii="Garamond" w:hAnsi="Garamond" w:cs="Times New Roman"/>
          <w:sz w:val="24"/>
          <w:szCs w:val="24"/>
        </w:rPr>
      </w:pPr>
      <w:r w:rsidRPr="001A7B40">
        <w:rPr>
          <w:rFonts w:ascii="Garamond" w:hAnsi="Garamond" w:cs="Times New Roman"/>
          <w:sz w:val="24"/>
          <w:szCs w:val="24"/>
        </w:rPr>
        <w:t>Hipotesis 6</w:t>
      </w:r>
    </w:p>
    <w:p w:rsidR="001A7B40" w:rsidRPr="001A7B40" w:rsidRDefault="001A7B40" w:rsidP="009315BF">
      <w:pPr>
        <w:tabs>
          <w:tab w:val="left" w:pos="1122"/>
          <w:tab w:val="left" w:pos="1260"/>
          <w:tab w:val="left" w:pos="1440"/>
        </w:tabs>
        <w:ind w:left="1134"/>
        <w:contextualSpacing/>
        <w:jc w:val="both"/>
        <w:rPr>
          <w:rFonts w:ascii="Garamond" w:hAnsi="Garamond"/>
        </w:rPr>
      </w:pPr>
      <w:proofErr w:type="gramStart"/>
      <w:r w:rsidRPr="001A7B40">
        <w:rPr>
          <w:rFonts w:ascii="Garamond" w:hAnsi="Garamond"/>
        </w:rPr>
        <w:t>Ho :</w:t>
      </w:r>
      <w:proofErr w:type="gramEnd"/>
      <w:r w:rsidRPr="001A7B40">
        <w:rPr>
          <w:rFonts w:ascii="Garamond" w:hAnsi="Garamond"/>
        </w:rPr>
        <w:t xml:space="preserve"> b6 = 0</w:t>
      </w:r>
      <w:r w:rsidRPr="001A7B40">
        <w:rPr>
          <w:rFonts w:ascii="Garamond" w:hAnsi="Garamond"/>
        </w:rPr>
        <w:tab/>
        <w:t xml:space="preserve">(Laba tidak memediasi pengaruh </w:t>
      </w:r>
      <w:r w:rsidRPr="001A7B40">
        <w:rPr>
          <w:rFonts w:ascii="Garamond" w:hAnsi="Garamond"/>
          <w:position w:val="2"/>
        </w:rPr>
        <w:t xml:space="preserve">Hasil Investai </w:t>
      </w:r>
      <w:r w:rsidRPr="001A7B40">
        <w:rPr>
          <w:rFonts w:ascii="Garamond" w:hAnsi="Garamond"/>
        </w:rPr>
        <w:t xml:space="preserve">terhadap surplus </w:t>
      </w:r>
      <w:r w:rsidRPr="001A7B40">
        <w:rPr>
          <w:rFonts w:ascii="Garamond" w:hAnsi="Garamond"/>
          <w:i/>
        </w:rPr>
        <w:t>underwriting</w:t>
      </w:r>
      <w:r w:rsidRPr="001A7B40">
        <w:rPr>
          <w:rFonts w:ascii="Garamond" w:hAnsi="Garamond"/>
        </w:rPr>
        <w:t>).</w:t>
      </w:r>
    </w:p>
    <w:p w:rsidR="001A7B40" w:rsidRPr="001A7B40" w:rsidRDefault="001A7B40" w:rsidP="009315BF">
      <w:pPr>
        <w:tabs>
          <w:tab w:val="left" w:pos="1122"/>
          <w:tab w:val="left" w:pos="1260"/>
          <w:tab w:val="left" w:pos="1440"/>
        </w:tabs>
        <w:ind w:left="1134"/>
        <w:contextualSpacing/>
        <w:jc w:val="both"/>
        <w:rPr>
          <w:rFonts w:ascii="Garamond" w:hAnsi="Garamond"/>
        </w:rPr>
      </w:pPr>
      <w:proofErr w:type="gramStart"/>
      <w:r w:rsidRPr="001A7B40">
        <w:rPr>
          <w:rFonts w:ascii="Garamond" w:hAnsi="Garamond"/>
        </w:rPr>
        <w:t>Ha :</w:t>
      </w:r>
      <w:proofErr w:type="gramEnd"/>
      <w:r w:rsidRPr="001A7B40">
        <w:rPr>
          <w:rFonts w:ascii="Garamond" w:hAnsi="Garamond"/>
        </w:rPr>
        <w:t xml:space="preserve"> b6≠ 0</w:t>
      </w:r>
      <w:r w:rsidRPr="001A7B40">
        <w:rPr>
          <w:rFonts w:ascii="Garamond" w:hAnsi="Garamond"/>
        </w:rPr>
        <w:tab/>
        <w:t xml:space="preserve">(Laba tidak memediasi pengaruh </w:t>
      </w:r>
      <w:r w:rsidRPr="001A7B40">
        <w:rPr>
          <w:rFonts w:ascii="Garamond" w:hAnsi="Garamond"/>
          <w:position w:val="2"/>
        </w:rPr>
        <w:t xml:space="preserve">Hasil Investai </w:t>
      </w:r>
      <w:r w:rsidRPr="001A7B40">
        <w:rPr>
          <w:rFonts w:ascii="Garamond" w:hAnsi="Garamond"/>
        </w:rPr>
        <w:t xml:space="preserve">terhadap surplus </w:t>
      </w:r>
      <w:r w:rsidRPr="001A7B40">
        <w:rPr>
          <w:rFonts w:ascii="Garamond" w:hAnsi="Garamond"/>
          <w:i/>
        </w:rPr>
        <w:t>underwriting</w:t>
      </w:r>
      <w:r w:rsidRPr="001A7B40">
        <w:rPr>
          <w:rFonts w:ascii="Garamond" w:hAnsi="Garamond"/>
        </w:rPr>
        <w:t>).</w:t>
      </w:r>
    </w:p>
    <w:p w:rsidR="001A7B40" w:rsidRPr="001A7B40" w:rsidRDefault="001A7B40" w:rsidP="009315BF">
      <w:pPr>
        <w:tabs>
          <w:tab w:val="left" w:pos="1122"/>
          <w:tab w:val="left" w:pos="1260"/>
          <w:tab w:val="left" w:pos="1440"/>
        </w:tabs>
        <w:ind w:left="1134"/>
        <w:contextualSpacing/>
        <w:jc w:val="both"/>
        <w:rPr>
          <w:rFonts w:ascii="Garamond" w:hAnsi="Garamond"/>
        </w:rPr>
      </w:pPr>
    </w:p>
    <w:p w:rsidR="001A7B40" w:rsidRPr="001A7B40" w:rsidRDefault="001A7B40" w:rsidP="009315BF">
      <w:pPr>
        <w:pStyle w:val="ListParagraph"/>
        <w:numPr>
          <w:ilvl w:val="0"/>
          <w:numId w:val="13"/>
        </w:numPr>
        <w:tabs>
          <w:tab w:val="left" w:pos="851"/>
        </w:tabs>
        <w:spacing w:after="0" w:line="240" w:lineRule="auto"/>
        <w:ind w:left="851" w:hanging="567"/>
        <w:jc w:val="both"/>
        <w:rPr>
          <w:rFonts w:ascii="Garamond" w:hAnsi="Garamond" w:cs="Times New Roman"/>
          <w:sz w:val="24"/>
          <w:szCs w:val="24"/>
        </w:rPr>
      </w:pPr>
      <w:r w:rsidRPr="001A7B40">
        <w:rPr>
          <w:rFonts w:ascii="Garamond" w:hAnsi="Garamond" w:cs="Times New Roman"/>
          <w:sz w:val="24"/>
          <w:szCs w:val="24"/>
        </w:rPr>
        <w:t xml:space="preserve">Menentukan t </w:t>
      </w:r>
      <w:r w:rsidRPr="001A7B40">
        <w:rPr>
          <w:rFonts w:ascii="Garamond" w:hAnsi="Garamond" w:cs="Times New Roman"/>
          <w:sz w:val="24"/>
          <w:szCs w:val="24"/>
          <w:vertAlign w:val="subscript"/>
        </w:rPr>
        <w:t>tabel</w:t>
      </w:r>
      <w:r w:rsidRPr="001A7B40">
        <w:rPr>
          <w:rFonts w:ascii="Garamond" w:hAnsi="Garamond" w:cs="Times New Roman"/>
          <w:sz w:val="24"/>
          <w:szCs w:val="24"/>
        </w:rPr>
        <w:t xml:space="preserve"> dengan menggunakan tingkat signifikansi 0,05</w:t>
      </w:r>
    </w:p>
    <w:p w:rsidR="001A7B40" w:rsidRPr="001A7B40" w:rsidRDefault="001A7B40" w:rsidP="009315BF">
      <w:pPr>
        <w:ind w:left="851" w:firstLine="567"/>
        <w:contextualSpacing/>
        <w:jc w:val="both"/>
        <w:rPr>
          <w:rFonts w:ascii="Garamond" w:hAnsi="Garamond"/>
        </w:rPr>
      </w:pPr>
      <w:r w:rsidRPr="001A7B40">
        <w:rPr>
          <w:rFonts w:ascii="Garamond" w:hAnsi="Garamond"/>
          <w:color w:val="000000"/>
        </w:rPr>
        <w:t xml:space="preserve">Nilai t table dapat dilihat pada tabel t statistik pada df = n-k-1 atau 48-4-1 = 43 (k adl jumlah variable independen), dengan uji 2 sisi diperoleh hasil t table = 2,017 </w:t>
      </w:r>
      <w:proofErr w:type="gramStart"/>
      <w:r w:rsidRPr="001A7B40">
        <w:rPr>
          <w:rFonts w:ascii="Garamond" w:hAnsi="Garamond"/>
          <w:color w:val="000000"/>
        </w:rPr>
        <w:t>/  -</w:t>
      </w:r>
      <w:proofErr w:type="gramEnd"/>
      <w:r w:rsidRPr="001A7B40">
        <w:rPr>
          <w:rFonts w:ascii="Garamond" w:hAnsi="Garamond"/>
          <w:color w:val="000000"/>
        </w:rPr>
        <w:t>2,017</w:t>
      </w:r>
      <w:r w:rsidRPr="001A7B40">
        <w:rPr>
          <w:rFonts w:ascii="Garamond" w:hAnsi="Garamond"/>
        </w:rPr>
        <w:t>.</w:t>
      </w:r>
    </w:p>
    <w:p w:rsidR="001A7B40" w:rsidRPr="001A7B40" w:rsidRDefault="001A7B40" w:rsidP="009315BF">
      <w:pPr>
        <w:pStyle w:val="ListParagraph"/>
        <w:numPr>
          <w:ilvl w:val="0"/>
          <w:numId w:val="13"/>
        </w:numPr>
        <w:tabs>
          <w:tab w:val="left" w:pos="851"/>
        </w:tabs>
        <w:spacing w:after="0" w:line="240" w:lineRule="auto"/>
        <w:ind w:left="851" w:hanging="567"/>
        <w:jc w:val="both"/>
        <w:rPr>
          <w:rFonts w:ascii="Garamond" w:hAnsi="Garamond" w:cs="Times New Roman"/>
          <w:sz w:val="24"/>
          <w:szCs w:val="24"/>
        </w:rPr>
      </w:pPr>
      <w:r w:rsidRPr="001A7B40">
        <w:rPr>
          <w:rFonts w:ascii="Garamond" w:hAnsi="Garamond" w:cs="Times New Roman"/>
          <w:sz w:val="24"/>
          <w:szCs w:val="24"/>
        </w:rPr>
        <w:t>Kriteria pengujian</w:t>
      </w:r>
    </w:p>
    <w:p w:rsidR="001A7B40" w:rsidRPr="001A7B40" w:rsidRDefault="001A7B40" w:rsidP="009315BF">
      <w:pPr>
        <w:pStyle w:val="ListParagraph"/>
        <w:tabs>
          <w:tab w:val="left" w:pos="851"/>
        </w:tabs>
        <w:spacing w:after="0" w:line="240" w:lineRule="auto"/>
        <w:ind w:left="851" w:firstLine="567"/>
        <w:jc w:val="both"/>
        <w:rPr>
          <w:rFonts w:ascii="Garamond" w:hAnsi="Garamond" w:cs="Times New Roman"/>
          <w:sz w:val="24"/>
          <w:szCs w:val="24"/>
          <w:vertAlign w:val="subscript"/>
        </w:rPr>
      </w:pPr>
      <w:r w:rsidRPr="001A7B40">
        <w:rPr>
          <w:rFonts w:ascii="Garamond" w:hAnsi="Garamond" w:cs="Times New Roman"/>
          <w:sz w:val="24"/>
          <w:szCs w:val="24"/>
        </w:rPr>
        <w:t xml:space="preserve">Ho diterima bila -t </w:t>
      </w:r>
      <w:r w:rsidRPr="001A7B40">
        <w:rPr>
          <w:rFonts w:ascii="Garamond" w:hAnsi="Garamond" w:cs="Times New Roman"/>
          <w:sz w:val="24"/>
          <w:szCs w:val="24"/>
          <w:vertAlign w:val="subscript"/>
        </w:rPr>
        <w:t>hitung</w:t>
      </w:r>
      <w:r w:rsidRPr="001A7B40">
        <w:rPr>
          <w:rFonts w:ascii="Garamond" w:hAnsi="Garamond" w:cs="Times New Roman"/>
          <w:sz w:val="24"/>
          <w:szCs w:val="24"/>
        </w:rPr>
        <w:t xml:space="preserve">≥ -t </w:t>
      </w:r>
      <w:r w:rsidRPr="001A7B40">
        <w:rPr>
          <w:rFonts w:ascii="Garamond" w:hAnsi="Garamond" w:cs="Times New Roman"/>
          <w:sz w:val="24"/>
          <w:szCs w:val="24"/>
          <w:vertAlign w:val="subscript"/>
        </w:rPr>
        <w:t>tabel</w:t>
      </w:r>
      <w:r w:rsidRPr="001A7B40">
        <w:rPr>
          <w:rFonts w:ascii="Garamond" w:hAnsi="Garamond" w:cs="Times New Roman"/>
          <w:sz w:val="24"/>
          <w:szCs w:val="24"/>
        </w:rPr>
        <w:t xml:space="preserve">  atau t </w:t>
      </w:r>
      <w:r w:rsidRPr="001A7B40">
        <w:rPr>
          <w:rFonts w:ascii="Garamond" w:hAnsi="Garamond" w:cs="Times New Roman"/>
          <w:sz w:val="24"/>
          <w:szCs w:val="24"/>
          <w:vertAlign w:val="subscript"/>
        </w:rPr>
        <w:t>hitung</w:t>
      </w:r>
      <w:r w:rsidRPr="001A7B40">
        <w:rPr>
          <w:rFonts w:ascii="Garamond" w:hAnsi="Garamond" w:cs="Times New Roman"/>
          <w:sz w:val="24"/>
          <w:szCs w:val="24"/>
        </w:rPr>
        <w:t xml:space="preserve"> ≤ t </w:t>
      </w:r>
      <w:r w:rsidRPr="001A7B40">
        <w:rPr>
          <w:rFonts w:ascii="Garamond" w:hAnsi="Garamond" w:cs="Times New Roman"/>
          <w:sz w:val="24"/>
          <w:szCs w:val="24"/>
          <w:vertAlign w:val="subscript"/>
        </w:rPr>
        <w:t>tabel</w:t>
      </w:r>
    </w:p>
    <w:p w:rsidR="001A7B40" w:rsidRPr="001A7B40" w:rsidRDefault="001A7B40" w:rsidP="009315BF">
      <w:pPr>
        <w:pStyle w:val="ListParagraph"/>
        <w:tabs>
          <w:tab w:val="left" w:pos="851"/>
        </w:tabs>
        <w:spacing w:after="0" w:line="240" w:lineRule="auto"/>
        <w:ind w:left="851" w:firstLine="567"/>
        <w:jc w:val="both"/>
        <w:rPr>
          <w:rFonts w:ascii="Garamond" w:hAnsi="Garamond" w:cs="Times New Roman"/>
          <w:sz w:val="24"/>
          <w:szCs w:val="24"/>
        </w:rPr>
      </w:pPr>
      <w:r w:rsidRPr="001A7B40">
        <w:rPr>
          <w:rFonts w:ascii="Garamond" w:hAnsi="Garamond" w:cs="Times New Roman"/>
          <w:sz w:val="24"/>
          <w:szCs w:val="24"/>
        </w:rPr>
        <w:t xml:space="preserve">Ho ditolak bila -t </w:t>
      </w:r>
      <w:r w:rsidRPr="001A7B40">
        <w:rPr>
          <w:rFonts w:ascii="Garamond" w:hAnsi="Garamond" w:cs="Times New Roman"/>
          <w:sz w:val="24"/>
          <w:szCs w:val="24"/>
          <w:vertAlign w:val="subscript"/>
        </w:rPr>
        <w:t>hitung</w:t>
      </w:r>
      <w:r w:rsidRPr="001A7B40">
        <w:rPr>
          <w:rFonts w:ascii="Garamond" w:hAnsi="Garamond" w:cs="Times New Roman"/>
          <w:sz w:val="24"/>
          <w:szCs w:val="24"/>
        </w:rPr>
        <w:t xml:space="preserve">&lt; -t </w:t>
      </w:r>
      <w:r w:rsidRPr="001A7B40">
        <w:rPr>
          <w:rFonts w:ascii="Garamond" w:hAnsi="Garamond" w:cs="Times New Roman"/>
          <w:sz w:val="24"/>
          <w:szCs w:val="24"/>
          <w:vertAlign w:val="subscript"/>
        </w:rPr>
        <w:t>tabel</w:t>
      </w:r>
      <w:r w:rsidRPr="001A7B40">
        <w:rPr>
          <w:rFonts w:ascii="Garamond" w:hAnsi="Garamond" w:cs="Times New Roman"/>
          <w:sz w:val="24"/>
          <w:szCs w:val="24"/>
        </w:rPr>
        <w:t xml:space="preserve"> atau t </w:t>
      </w:r>
      <w:r w:rsidRPr="001A7B40">
        <w:rPr>
          <w:rFonts w:ascii="Garamond" w:hAnsi="Garamond" w:cs="Times New Roman"/>
          <w:sz w:val="24"/>
          <w:szCs w:val="24"/>
          <w:vertAlign w:val="subscript"/>
        </w:rPr>
        <w:t>hitung</w:t>
      </w:r>
      <w:r w:rsidRPr="001A7B40">
        <w:rPr>
          <w:rFonts w:ascii="Garamond" w:hAnsi="Garamond" w:cs="Times New Roman"/>
          <w:sz w:val="24"/>
          <w:szCs w:val="24"/>
        </w:rPr>
        <w:t xml:space="preserve">&gt; t </w:t>
      </w:r>
      <w:r w:rsidRPr="001A7B40">
        <w:rPr>
          <w:rFonts w:ascii="Garamond" w:hAnsi="Garamond" w:cs="Times New Roman"/>
          <w:sz w:val="24"/>
          <w:szCs w:val="24"/>
          <w:vertAlign w:val="subscript"/>
        </w:rPr>
        <w:t>tabel</w:t>
      </w:r>
    </w:p>
    <w:p w:rsidR="001A7B40" w:rsidRPr="001A7B40" w:rsidRDefault="001A7B40" w:rsidP="009315BF">
      <w:pPr>
        <w:pStyle w:val="ListParagraph"/>
        <w:numPr>
          <w:ilvl w:val="0"/>
          <w:numId w:val="13"/>
        </w:numPr>
        <w:tabs>
          <w:tab w:val="left" w:pos="851"/>
        </w:tabs>
        <w:spacing w:after="0" w:line="240" w:lineRule="auto"/>
        <w:ind w:left="851" w:hanging="567"/>
        <w:jc w:val="both"/>
        <w:rPr>
          <w:rFonts w:ascii="Garamond" w:hAnsi="Garamond" w:cs="Times New Roman"/>
          <w:sz w:val="24"/>
          <w:szCs w:val="24"/>
        </w:rPr>
      </w:pPr>
      <w:r w:rsidRPr="001A7B40">
        <w:rPr>
          <w:rFonts w:ascii="Garamond" w:hAnsi="Garamond" w:cs="Times New Roman"/>
          <w:sz w:val="24"/>
          <w:szCs w:val="24"/>
        </w:rPr>
        <w:t>Membuat kesimpulan</w:t>
      </w:r>
    </w:p>
    <w:p w:rsidR="001A7B40" w:rsidRPr="001A7B40" w:rsidRDefault="001A7B40" w:rsidP="009315BF">
      <w:pPr>
        <w:pStyle w:val="ListParagraph"/>
        <w:tabs>
          <w:tab w:val="left" w:pos="851"/>
        </w:tabs>
        <w:spacing w:after="0" w:line="240" w:lineRule="auto"/>
        <w:ind w:left="851" w:firstLine="567"/>
        <w:jc w:val="both"/>
        <w:rPr>
          <w:rFonts w:ascii="Garamond" w:hAnsi="Garamond" w:cs="Times New Roman"/>
          <w:sz w:val="24"/>
          <w:szCs w:val="24"/>
        </w:rPr>
      </w:pPr>
      <w:r w:rsidRPr="001A7B40">
        <w:rPr>
          <w:rFonts w:ascii="Garamond" w:hAnsi="Garamond" w:cs="Times New Roman"/>
          <w:sz w:val="24"/>
          <w:szCs w:val="24"/>
        </w:rPr>
        <w:t>Berdasar uji t dapat disimpulkan sebagai berikut:</w:t>
      </w:r>
    </w:p>
    <w:p w:rsidR="001A7B40" w:rsidRPr="001A7B40" w:rsidRDefault="001A7B40" w:rsidP="009315BF">
      <w:pPr>
        <w:pStyle w:val="ListParagraph"/>
        <w:numPr>
          <w:ilvl w:val="0"/>
          <w:numId w:val="14"/>
        </w:numPr>
        <w:tabs>
          <w:tab w:val="left" w:pos="425"/>
          <w:tab w:val="left" w:pos="880"/>
          <w:tab w:val="left" w:pos="1100"/>
        </w:tabs>
        <w:spacing w:after="0" w:line="240" w:lineRule="auto"/>
        <w:ind w:left="1134" w:hanging="283"/>
        <w:jc w:val="both"/>
        <w:rPr>
          <w:rFonts w:ascii="Garamond" w:eastAsia="Times New Roman" w:hAnsi="Garamond" w:cs="Times New Roman"/>
          <w:color w:val="000000"/>
          <w:sz w:val="24"/>
          <w:szCs w:val="24"/>
        </w:rPr>
      </w:pPr>
      <w:r w:rsidRPr="001A7B40">
        <w:rPr>
          <w:rFonts w:ascii="Garamond" w:hAnsi="Garamond" w:cs="Times New Roman"/>
          <w:position w:val="2"/>
          <w:sz w:val="24"/>
          <w:szCs w:val="24"/>
        </w:rPr>
        <w:t>Kontribusi peserta (</w:t>
      </w:r>
      <w:r w:rsidRPr="001A7B40">
        <w:rPr>
          <w:rFonts w:ascii="Garamond" w:hAnsi="Garamond" w:cs="Times New Roman"/>
          <w:i/>
          <w:position w:val="2"/>
          <w:sz w:val="24"/>
          <w:szCs w:val="24"/>
        </w:rPr>
        <w:t>Premi</w:t>
      </w:r>
      <w:r w:rsidRPr="001A7B40">
        <w:rPr>
          <w:rFonts w:ascii="Garamond" w:hAnsi="Garamond" w:cs="Times New Roman"/>
          <w:position w:val="2"/>
          <w:sz w:val="24"/>
          <w:szCs w:val="24"/>
        </w:rPr>
        <w:t>) tidak berpengaruh signifikan terhadap</w:t>
      </w:r>
      <w:r w:rsidRPr="001A7B40">
        <w:rPr>
          <w:rFonts w:ascii="Garamond" w:hAnsi="Garamond" w:cs="Times New Roman"/>
          <w:sz w:val="24"/>
          <w:szCs w:val="24"/>
        </w:rPr>
        <w:t xml:space="preserve"> surplus </w:t>
      </w:r>
      <w:r w:rsidRPr="001A7B40">
        <w:rPr>
          <w:rFonts w:ascii="Garamond" w:hAnsi="Garamond" w:cs="Times New Roman"/>
          <w:i/>
          <w:sz w:val="24"/>
          <w:szCs w:val="24"/>
        </w:rPr>
        <w:t>underwriting</w:t>
      </w:r>
      <w:r w:rsidRPr="001A7B40">
        <w:rPr>
          <w:rFonts w:ascii="Garamond" w:eastAsia="Times New Roman" w:hAnsi="Garamond" w:cs="Times New Roman"/>
          <w:color w:val="000000"/>
          <w:sz w:val="24"/>
          <w:szCs w:val="24"/>
        </w:rPr>
        <w:t>. Hal ini karena nilai -t hitung &gt; -t table (-0,104</w:t>
      </w:r>
      <w:r w:rsidRPr="001A7B40">
        <w:rPr>
          <w:rFonts w:ascii="Garamond" w:hAnsi="Garamond" w:cs="Times New Roman"/>
          <w:color w:val="000000"/>
          <w:sz w:val="24"/>
          <w:szCs w:val="24"/>
          <w:lang w:eastAsia="id-ID"/>
        </w:rPr>
        <w:t xml:space="preserve"> &gt;</w:t>
      </w:r>
      <w:r w:rsidRPr="001A7B40">
        <w:rPr>
          <w:rFonts w:ascii="Garamond" w:eastAsia="Times New Roman" w:hAnsi="Garamond" w:cs="Times New Roman"/>
          <w:color w:val="000000"/>
          <w:sz w:val="24"/>
          <w:szCs w:val="24"/>
        </w:rPr>
        <w:t xml:space="preserve"> -2,017) sehingga Ho diterima. </w:t>
      </w:r>
    </w:p>
    <w:p w:rsidR="001A7B40" w:rsidRPr="001A7B40" w:rsidRDefault="001A7B40" w:rsidP="009315BF">
      <w:pPr>
        <w:pStyle w:val="ListParagraph"/>
        <w:tabs>
          <w:tab w:val="left" w:pos="425"/>
          <w:tab w:val="left" w:pos="880"/>
          <w:tab w:val="left" w:pos="1100"/>
        </w:tabs>
        <w:spacing w:after="0" w:line="240" w:lineRule="auto"/>
        <w:ind w:left="1134"/>
        <w:jc w:val="both"/>
        <w:rPr>
          <w:rFonts w:ascii="Garamond" w:hAnsi="Garamond" w:cs="Times New Roman"/>
          <w:position w:val="2"/>
          <w:sz w:val="24"/>
          <w:szCs w:val="24"/>
        </w:rPr>
      </w:pPr>
    </w:p>
    <w:p w:rsidR="001A7B40" w:rsidRPr="001A7B40" w:rsidRDefault="001A7B40" w:rsidP="009315BF">
      <w:pPr>
        <w:pStyle w:val="ListParagraph"/>
        <w:tabs>
          <w:tab w:val="left" w:pos="425"/>
          <w:tab w:val="left" w:pos="880"/>
          <w:tab w:val="left" w:pos="1100"/>
        </w:tabs>
        <w:spacing w:after="0" w:line="240" w:lineRule="auto"/>
        <w:ind w:left="1134"/>
        <w:jc w:val="both"/>
        <w:rPr>
          <w:rFonts w:ascii="Garamond" w:eastAsia="Times New Roman" w:hAnsi="Garamond" w:cs="Times New Roman"/>
          <w:color w:val="000000"/>
          <w:sz w:val="24"/>
          <w:szCs w:val="24"/>
        </w:rPr>
      </w:pPr>
      <w:r w:rsidRPr="001A7B40">
        <w:rPr>
          <w:rFonts w:ascii="Garamond" w:eastAsia="Times New Roman" w:hAnsi="Garamond" w:cs="Times New Roman"/>
          <w:color w:val="000000"/>
          <w:sz w:val="24"/>
          <w:szCs w:val="24"/>
        </w:rPr>
        <w:t>Gambar daerah penentuan Ho sebagai berikut:</w:t>
      </w:r>
    </w:p>
    <w:p w:rsidR="001A7B40" w:rsidRPr="001A7B40" w:rsidRDefault="001A7B40" w:rsidP="009315BF">
      <w:pPr>
        <w:ind w:left="1260" w:firstLine="900"/>
        <w:contextualSpacing/>
        <w:jc w:val="both"/>
        <w:rPr>
          <w:rFonts w:ascii="Garamond" w:hAnsi="Garamond"/>
        </w:rPr>
      </w:pPr>
      <w:r w:rsidRPr="001A7B40">
        <w:rPr>
          <w:rFonts w:ascii="Garamond" w:hAnsi="Garamond"/>
        </w:rPr>
        <w:t xml:space="preserve">                  Gambar 4.1</w:t>
      </w:r>
    </w:p>
    <w:p w:rsidR="001A7B40" w:rsidRPr="001A7B40" w:rsidRDefault="001A7B40" w:rsidP="009315BF">
      <w:pPr>
        <w:ind w:left="1260" w:firstLine="900"/>
        <w:contextualSpacing/>
        <w:jc w:val="both"/>
        <w:rPr>
          <w:rFonts w:ascii="Garamond" w:hAnsi="Garamond"/>
        </w:rPr>
      </w:pPr>
      <w:r w:rsidRPr="001A7B40">
        <w:rPr>
          <w:rFonts w:ascii="Garamond" w:hAnsi="Garamond"/>
        </w:rPr>
        <w:t xml:space="preserve">           Daerah Penentuan Ho</w:t>
      </w:r>
    </w:p>
    <w:p w:rsidR="001A7B40" w:rsidRPr="001A7B40" w:rsidRDefault="001A7B40" w:rsidP="009315BF">
      <w:pPr>
        <w:contextualSpacing/>
        <w:jc w:val="both"/>
        <w:rPr>
          <w:rFonts w:ascii="Garamond" w:hAnsi="Garamond"/>
        </w:rPr>
      </w:pPr>
      <w:r w:rsidRPr="001A7B40">
        <w:rPr>
          <w:rFonts w:ascii="Garamond" w:hAnsi="Garamond"/>
        </w:rPr>
        <w:t xml:space="preserve">                                              Pengaruh X1 terhadap Y</w:t>
      </w:r>
    </w:p>
    <w:p w:rsidR="001A7B40" w:rsidRPr="001A7B40" w:rsidRDefault="001A7B40" w:rsidP="009315BF">
      <w:pPr>
        <w:contextualSpacing/>
        <w:jc w:val="both"/>
        <w:rPr>
          <w:rFonts w:ascii="Garamond" w:hAnsi="Garamond"/>
        </w:rPr>
      </w:pPr>
    </w:p>
    <w:p w:rsidR="001A7B40" w:rsidRPr="001A7B40" w:rsidRDefault="001A7B40" w:rsidP="009315BF">
      <w:pPr>
        <w:contextualSpacing/>
        <w:jc w:val="both"/>
        <w:rPr>
          <w:rFonts w:ascii="Garamond" w:hAnsi="Garamond"/>
        </w:rPr>
      </w:pPr>
      <w:r w:rsidRPr="001A7B40">
        <w:rPr>
          <w:rFonts w:ascii="Garamond" w:hAnsi="Garamond"/>
          <w:noProof/>
        </w:rPr>
        <mc:AlternateContent>
          <mc:Choice Requires="wps">
            <w:drawing>
              <wp:anchor distT="0" distB="0" distL="114300" distR="114300" simplePos="0" relativeHeight="251662336" behindDoc="0" locked="0" layoutInCell="1" allowOverlap="1" wp14:anchorId="076C89D1" wp14:editId="69EFD2A4">
                <wp:simplePos x="0" y="0"/>
                <wp:positionH relativeFrom="column">
                  <wp:posOffset>4531995</wp:posOffset>
                </wp:positionH>
                <wp:positionV relativeFrom="paragraph">
                  <wp:posOffset>1076325</wp:posOffset>
                </wp:positionV>
                <wp:extent cx="390525" cy="304800"/>
                <wp:effectExtent l="0" t="0" r="9525" b="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304800"/>
                        </a:xfrm>
                        <a:prstGeom prst="rect">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5C1DC7" id="Rectangle 18" o:spid="_x0000_s1026" style="position:absolute;margin-left:356.85pt;margin-top:84.75pt;width:30.75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" stroked="f"/>
            </w:pict>
          </mc:Fallback>
        </mc:AlternateContent>
      </w:r>
      <w:r w:rsidRPr="001A7B40">
        <w:rPr>
          <w:rFonts w:ascii="Garamond" w:hAnsi="Garamond"/>
          <w:noProof/>
        </w:rPr>
        <mc:AlternateContent>
          <mc:Choice Requires="wps">
            <w:drawing>
              <wp:anchor distT="0" distB="0" distL="114300" distR="114300" simplePos="0" relativeHeight="251663360" behindDoc="0" locked="0" layoutInCell="1" allowOverlap="1" wp14:anchorId="3070D4DE" wp14:editId="73A302B7">
                <wp:simplePos x="0" y="0"/>
                <wp:positionH relativeFrom="column">
                  <wp:posOffset>-116205</wp:posOffset>
                </wp:positionH>
                <wp:positionV relativeFrom="paragraph">
                  <wp:posOffset>1009650</wp:posOffset>
                </wp:positionV>
                <wp:extent cx="381000" cy="371475"/>
                <wp:effectExtent l="0" t="0" r="0" b="952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71475"/>
                        </a:xfrm>
                        <a:prstGeom prst="rect">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4619BE" id="Rectangle 4" o:spid="_x0000_s1026" style="position:absolute;margin-left:-9.15pt;margin-top:79.5pt;width:30pt;height:2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" stroked="f"/>
            </w:pict>
          </mc:Fallback>
        </mc:AlternateContent>
      </w:r>
      <w:r w:rsidRPr="001A7B40">
        <w:rPr>
          <w:rFonts w:ascii="Garamond" w:hAnsi="Garamond"/>
          <w:noProof/>
        </w:rPr>
        <w:drawing>
          <wp:inline distT="0" distB="0" distL="0" distR="0" wp14:anchorId="4FAC1DEA" wp14:editId="19048888">
            <wp:extent cx="4827270" cy="1275715"/>
            <wp:effectExtent l="0" t="0" r="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827270" cy="1275715"/>
                    </a:xfrm>
                    <a:prstGeom prst="rect">
                      <a:avLst/>
                    </a:prstGeom>
                    <a:noFill/>
                    <a:ln>
                      <a:noFill/>
                    </a:ln>
                  </pic:spPr>
                </pic:pic>
              </a:graphicData>
            </a:graphic>
          </wp:inline>
        </w:drawing>
      </w:r>
    </w:p>
    <w:p w:rsidR="001A7B40" w:rsidRPr="001A7B40" w:rsidRDefault="001A7B40" w:rsidP="009315BF">
      <w:pPr>
        <w:contextualSpacing/>
        <w:jc w:val="both"/>
        <w:rPr>
          <w:rFonts w:ascii="Garamond" w:hAnsi="Garamond"/>
        </w:rPr>
      </w:pPr>
      <w:r w:rsidRPr="001A7B40">
        <w:rPr>
          <w:rFonts w:ascii="Garamond" w:hAnsi="Garamond"/>
        </w:rPr>
        <w:t xml:space="preserve">                       - 2,017                              -0,104                                   + 2,017  </w:t>
      </w:r>
    </w:p>
    <w:p w:rsidR="001A7B40" w:rsidRPr="001A7B40" w:rsidRDefault="001A7B40" w:rsidP="009315BF">
      <w:pPr>
        <w:tabs>
          <w:tab w:val="left" w:pos="880"/>
          <w:tab w:val="left" w:pos="1100"/>
        </w:tabs>
        <w:ind w:left="442"/>
        <w:contextualSpacing/>
        <w:jc w:val="both"/>
        <w:rPr>
          <w:rFonts w:ascii="Garamond" w:hAnsi="Garamond"/>
          <w:color w:val="000000"/>
        </w:rPr>
      </w:pPr>
    </w:p>
    <w:p w:rsidR="001A7B40" w:rsidRPr="001A7B40" w:rsidRDefault="001A7B40" w:rsidP="009315BF">
      <w:pPr>
        <w:pStyle w:val="ListParagraph"/>
        <w:numPr>
          <w:ilvl w:val="0"/>
          <w:numId w:val="14"/>
        </w:numPr>
        <w:tabs>
          <w:tab w:val="left" w:pos="425"/>
          <w:tab w:val="left" w:pos="880"/>
          <w:tab w:val="left" w:pos="1100"/>
        </w:tabs>
        <w:spacing w:after="0" w:line="240" w:lineRule="auto"/>
        <w:ind w:left="1134" w:hanging="283"/>
        <w:jc w:val="both"/>
        <w:rPr>
          <w:rFonts w:ascii="Garamond" w:eastAsia="Times New Roman" w:hAnsi="Garamond" w:cs="Times New Roman"/>
          <w:color w:val="000000"/>
          <w:sz w:val="24"/>
          <w:szCs w:val="24"/>
        </w:rPr>
      </w:pPr>
      <w:r w:rsidRPr="001A7B40">
        <w:rPr>
          <w:rFonts w:ascii="Garamond" w:hAnsi="Garamond" w:cs="Times New Roman"/>
          <w:position w:val="2"/>
          <w:sz w:val="24"/>
          <w:szCs w:val="24"/>
        </w:rPr>
        <w:t>Klaim berpengaruh signifikan terhadap</w:t>
      </w:r>
      <w:r w:rsidRPr="001A7B40">
        <w:rPr>
          <w:rFonts w:ascii="Garamond" w:hAnsi="Garamond" w:cs="Times New Roman"/>
          <w:sz w:val="24"/>
          <w:szCs w:val="24"/>
        </w:rPr>
        <w:t xml:space="preserve"> surplus </w:t>
      </w:r>
      <w:r w:rsidRPr="001A7B40">
        <w:rPr>
          <w:rFonts w:ascii="Garamond" w:hAnsi="Garamond" w:cs="Times New Roman"/>
          <w:i/>
          <w:sz w:val="24"/>
          <w:szCs w:val="24"/>
        </w:rPr>
        <w:t>underwriting</w:t>
      </w:r>
      <w:r w:rsidRPr="001A7B40">
        <w:rPr>
          <w:rFonts w:ascii="Garamond" w:eastAsia="Times New Roman" w:hAnsi="Garamond" w:cs="Times New Roman"/>
          <w:color w:val="000000"/>
          <w:sz w:val="24"/>
          <w:szCs w:val="24"/>
        </w:rPr>
        <w:t>. Hal ini karena nilai t hitung &gt; t table (2,031</w:t>
      </w:r>
      <w:r w:rsidRPr="001A7B40">
        <w:rPr>
          <w:rFonts w:ascii="Garamond" w:hAnsi="Garamond" w:cs="Times New Roman"/>
          <w:color w:val="000000"/>
          <w:sz w:val="24"/>
          <w:szCs w:val="24"/>
          <w:lang w:eastAsia="id-ID"/>
        </w:rPr>
        <w:t xml:space="preserve"> &gt; </w:t>
      </w:r>
      <w:r w:rsidRPr="001A7B40">
        <w:rPr>
          <w:rFonts w:ascii="Garamond" w:eastAsia="Times New Roman" w:hAnsi="Garamond" w:cs="Times New Roman"/>
          <w:color w:val="000000"/>
          <w:sz w:val="24"/>
          <w:szCs w:val="24"/>
        </w:rPr>
        <w:t xml:space="preserve">2,017) sehingga Ho ditolak. </w:t>
      </w:r>
    </w:p>
    <w:p w:rsidR="001A7B40" w:rsidRPr="001A7B40" w:rsidRDefault="001A7B40" w:rsidP="009315BF">
      <w:pPr>
        <w:pStyle w:val="ListParagraph"/>
        <w:tabs>
          <w:tab w:val="left" w:pos="425"/>
          <w:tab w:val="left" w:pos="880"/>
          <w:tab w:val="left" w:pos="1100"/>
        </w:tabs>
        <w:spacing w:after="0" w:line="240" w:lineRule="auto"/>
        <w:ind w:left="1134"/>
        <w:jc w:val="both"/>
        <w:rPr>
          <w:rFonts w:ascii="Garamond" w:hAnsi="Garamond" w:cs="Times New Roman"/>
          <w:position w:val="2"/>
          <w:sz w:val="24"/>
          <w:szCs w:val="24"/>
        </w:rPr>
      </w:pPr>
    </w:p>
    <w:p w:rsidR="001A7B40" w:rsidRPr="001A7B40" w:rsidRDefault="001A7B40" w:rsidP="009315BF">
      <w:pPr>
        <w:pStyle w:val="ListParagraph"/>
        <w:tabs>
          <w:tab w:val="left" w:pos="425"/>
          <w:tab w:val="left" w:pos="880"/>
          <w:tab w:val="left" w:pos="1100"/>
        </w:tabs>
        <w:spacing w:after="0" w:line="240" w:lineRule="auto"/>
        <w:ind w:left="1134"/>
        <w:jc w:val="both"/>
        <w:rPr>
          <w:rFonts w:ascii="Garamond" w:eastAsia="Times New Roman" w:hAnsi="Garamond" w:cs="Times New Roman"/>
          <w:color w:val="000000"/>
          <w:sz w:val="24"/>
          <w:szCs w:val="24"/>
        </w:rPr>
      </w:pPr>
      <w:r w:rsidRPr="001A7B40">
        <w:rPr>
          <w:rFonts w:ascii="Garamond" w:eastAsia="Times New Roman" w:hAnsi="Garamond" w:cs="Times New Roman"/>
          <w:color w:val="000000"/>
          <w:sz w:val="24"/>
          <w:szCs w:val="24"/>
        </w:rPr>
        <w:lastRenderedPageBreak/>
        <w:t>Gambar daerah penentuan Ho sebagai berikut:</w:t>
      </w:r>
    </w:p>
    <w:p w:rsidR="001A7B40" w:rsidRPr="001A7B40" w:rsidRDefault="001A7B40" w:rsidP="009315BF">
      <w:pPr>
        <w:pStyle w:val="ListParagraph"/>
        <w:tabs>
          <w:tab w:val="left" w:pos="425"/>
          <w:tab w:val="left" w:pos="880"/>
          <w:tab w:val="left" w:pos="1100"/>
        </w:tabs>
        <w:spacing w:after="0" w:line="240" w:lineRule="auto"/>
        <w:ind w:left="1134"/>
        <w:jc w:val="both"/>
        <w:rPr>
          <w:rFonts w:ascii="Garamond" w:eastAsia="Times New Roman" w:hAnsi="Garamond" w:cs="Times New Roman"/>
          <w:color w:val="000000"/>
          <w:sz w:val="24"/>
          <w:szCs w:val="24"/>
        </w:rPr>
      </w:pPr>
    </w:p>
    <w:p w:rsidR="001A7B40" w:rsidRPr="001A7B40" w:rsidRDefault="001A7B40" w:rsidP="009315BF">
      <w:pPr>
        <w:ind w:left="1260" w:firstLine="900"/>
        <w:contextualSpacing/>
        <w:jc w:val="both"/>
        <w:rPr>
          <w:rFonts w:ascii="Garamond" w:hAnsi="Garamond"/>
        </w:rPr>
      </w:pPr>
      <w:r w:rsidRPr="001A7B40">
        <w:rPr>
          <w:rFonts w:ascii="Garamond" w:hAnsi="Garamond"/>
        </w:rPr>
        <w:t xml:space="preserve">                  </w:t>
      </w:r>
    </w:p>
    <w:p w:rsidR="001A7B40" w:rsidRPr="001A7B40" w:rsidRDefault="001A7B40" w:rsidP="009315BF">
      <w:pPr>
        <w:ind w:left="1260" w:firstLine="900"/>
        <w:contextualSpacing/>
        <w:jc w:val="both"/>
        <w:rPr>
          <w:rFonts w:ascii="Garamond" w:hAnsi="Garamond"/>
        </w:rPr>
      </w:pPr>
    </w:p>
    <w:p w:rsidR="001A7B40" w:rsidRPr="001A7B40" w:rsidRDefault="001A7B40" w:rsidP="009315BF">
      <w:pPr>
        <w:contextualSpacing/>
        <w:jc w:val="both"/>
        <w:rPr>
          <w:rFonts w:ascii="Garamond" w:hAnsi="Garamond"/>
        </w:rPr>
      </w:pPr>
      <w:r w:rsidRPr="001A7B40">
        <w:rPr>
          <w:rFonts w:ascii="Garamond" w:hAnsi="Garamond"/>
        </w:rPr>
        <w:t>Gambar 4.2</w:t>
      </w:r>
    </w:p>
    <w:p w:rsidR="001A7B40" w:rsidRPr="001A7B40" w:rsidRDefault="001A7B40" w:rsidP="009315BF">
      <w:pPr>
        <w:ind w:left="1260" w:firstLine="900"/>
        <w:contextualSpacing/>
        <w:jc w:val="both"/>
        <w:rPr>
          <w:rFonts w:ascii="Garamond" w:hAnsi="Garamond"/>
        </w:rPr>
      </w:pPr>
      <w:r w:rsidRPr="001A7B40">
        <w:rPr>
          <w:rFonts w:ascii="Garamond" w:hAnsi="Garamond"/>
        </w:rPr>
        <w:t xml:space="preserve">           Daerah Penentuan Ho</w:t>
      </w:r>
    </w:p>
    <w:p w:rsidR="001A7B40" w:rsidRPr="001A7B40" w:rsidRDefault="001A7B40" w:rsidP="009315BF">
      <w:pPr>
        <w:contextualSpacing/>
        <w:jc w:val="both"/>
        <w:rPr>
          <w:rFonts w:ascii="Garamond" w:hAnsi="Garamond"/>
        </w:rPr>
      </w:pPr>
      <w:r w:rsidRPr="001A7B40">
        <w:rPr>
          <w:rFonts w:ascii="Garamond" w:hAnsi="Garamond"/>
        </w:rPr>
        <w:t xml:space="preserve">                                              Pengaruh X2 terhadap Y</w:t>
      </w:r>
    </w:p>
    <w:p w:rsidR="001A7B40" w:rsidRPr="001A7B40" w:rsidRDefault="001A7B40" w:rsidP="009315BF">
      <w:pPr>
        <w:contextualSpacing/>
        <w:jc w:val="both"/>
        <w:rPr>
          <w:rFonts w:ascii="Garamond" w:hAnsi="Garamond"/>
        </w:rPr>
      </w:pPr>
    </w:p>
    <w:p w:rsidR="001A7B40" w:rsidRPr="001A7B40" w:rsidRDefault="001A7B40" w:rsidP="009315BF">
      <w:pPr>
        <w:contextualSpacing/>
        <w:jc w:val="both"/>
        <w:rPr>
          <w:rFonts w:ascii="Garamond" w:hAnsi="Garamond"/>
        </w:rPr>
      </w:pPr>
      <w:r w:rsidRPr="001A7B40">
        <w:rPr>
          <w:rFonts w:ascii="Garamond" w:hAnsi="Garamond"/>
          <w:noProof/>
        </w:rPr>
        <mc:AlternateContent>
          <mc:Choice Requires="wps">
            <w:drawing>
              <wp:anchor distT="0" distB="0" distL="114300" distR="114300" simplePos="0" relativeHeight="251664384" behindDoc="0" locked="0" layoutInCell="1" allowOverlap="1" wp14:anchorId="5DF679CF" wp14:editId="53ABE113">
                <wp:simplePos x="0" y="0"/>
                <wp:positionH relativeFrom="column">
                  <wp:posOffset>4531995</wp:posOffset>
                </wp:positionH>
                <wp:positionV relativeFrom="paragraph">
                  <wp:posOffset>1076325</wp:posOffset>
                </wp:positionV>
                <wp:extent cx="390525" cy="304800"/>
                <wp:effectExtent l="0" t="0" r="9525"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304800"/>
                        </a:xfrm>
                        <a:prstGeom prst="rect">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E7BFB8" id="Rectangle 9" o:spid="_x0000_s1026" style="position:absolute;margin-left:356.85pt;margin-top:84.75pt;width:30.75pt;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" stroked="f"/>
            </w:pict>
          </mc:Fallback>
        </mc:AlternateContent>
      </w:r>
      <w:r w:rsidRPr="001A7B40">
        <w:rPr>
          <w:rFonts w:ascii="Garamond" w:hAnsi="Garamond"/>
          <w:noProof/>
        </w:rPr>
        <mc:AlternateContent>
          <mc:Choice Requires="wps">
            <w:drawing>
              <wp:anchor distT="0" distB="0" distL="114300" distR="114300" simplePos="0" relativeHeight="251665408" behindDoc="0" locked="0" layoutInCell="1" allowOverlap="1" wp14:anchorId="03E67ECE" wp14:editId="3C9B63B4">
                <wp:simplePos x="0" y="0"/>
                <wp:positionH relativeFrom="column">
                  <wp:posOffset>-116205</wp:posOffset>
                </wp:positionH>
                <wp:positionV relativeFrom="paragraph">
                  <wp:posOffset>1009650</wp:posOffset>
                </wp:positionV>
                <wp:extent cx="381000" cy="371475"/>
                <wp:effectExtent l="0" t="0" r="0" b="952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71475"/>
                        </a:xfrm>
                        <a:prstGeom prst="rect">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FC0C00" id="Rectangle 15" o:spid="_x0000_s1026" style="position:absolute;margin-left:-9.15pt;margin-top:79.5pt;width:30pt;height:2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" stroked="f"/>
            </w:pict>
          </mc:Fallback>
        </mc:AlternateContent>
      </w:r>
      <w:r w:rsidRPr="001A7B40">
        <w:rPr>
          <w:rFonts w:ascii="Garamond" w:hAnsi="Garamond"/>
          <w:noProof/>
        </w:rPr>
        <w:drawing>
          <wp:inline distT="0" distB="0" distL="0" distR="0" wp14:anchorId="304CB314" wp14:editId="097ED312">
            <wp:extent cx="4827270" cy="1275715"/>
            <wp:effectExtent l="0" t="0" r="0"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827270" cy="1275715"/>
                    </a:xfrm>
                    <a:prstGeom prst="rect">
                      <a:avLst/>
                    </a:prstGeom>
                    <a:noFill/>
                    <a:ln>
                      <a:noFill/>
                    </a:ln>
                  </pic:spPr>
                </pic:pic>
              </a:graphicData>
            </a:graphic>
          </wp:inline>
        </w:drawing>
      </w:r>
    </w:p>
    <w:p w:rsidR="001A7B40" w:rsidRPr="001A7B40" w:rsidRDefault="001A7B40" w:rsidP="009315BF">
      <w:pPr>
        <w:contextualSpacing/>
        <w:jc w:val="both"/>
        <w:rPr>
          <w:rFonts w:ascii="Garamond" w:hAnsi="Garamond"/>
        </w:rPr>
      </w:pPr>
      <w:r w:rsidRPr="001A7B40">
        <w:rPr>
          <w:rFonts w:ascii="Garamond" w:hAnsi="Garamond"/>
        </w:rPr>
        <w:t xml:space="preserve">                        - 2,017                                                                          +2,017           2,031</w:t>
      </w:r>
    </w:p>
    <w:p w:rsidR="001A7B40" w:rsidRPr="001A7B40" w:rsidRDefault="001A7B40" w:rsidP="009315BF">
      <w:pPr>
        <w:tabs>
          <w:tab w:val="left" w:pos="880"/>
          <w:tab w:val="left" w:pos="1100"/>
        </w:tabs>
        <w:contextualSpacing/>
        <w:jc w:val="both"/>
        <w:rPr>
          <w:rFonts w:ascii="Garamond" w:hAnsi="Garamond"/>
          <w:color w:val="000000"/>
        </w:rPr>
      </w:pPr>
    </w:p>
    <w:p w:rsidR="001A7B40" w:rsidRPr="001A7B40" w:rsidRDefault="001A7B40" w:rsidP="009315BF">
      <w:pPr>
        <w:tabs>
          <w:tab w:val="left" w:pos="880"/>
          <w:tab w:val="left" w:pos="1100"/>
        </w:tabs>
        <w:contextualSpacing/>
        <w:jc w:val="both"/>
        <w:rPr>
          <w:rFonts w:ascii="Garamond" w:hAnsi="Garamond"/>
          <w:color w:val="000000"/>
        </w:rPr>
      </w:pPr>
    </w:p>
    <w:p w:rsidR="001A7B40" w:rsidRPr="001A7B40" w:rsidRDefault="001A7B40" w:rsidP="009315BF">
      <w:pPr>
        <w:pStyle w:val="ListParagraph"/>
        <w:numPr>
          <w:ilvl w:val="0"/>
          <w:numId w:val="14"/>
        </w:numPr>
        <w:tabs>
          <w:tab w:val="left" w:pos="425"/>
          <w:tab w:val="left" w:pos="880"/>
          <w:tab w:val="left" w:pos="1100"/>
        </w:tabs>
        <w:spacing w:after="0" w:line="240" w:lineRule="auto"/>
        <w:ind w:left="1134" w:hanging="283"/>
        <w:jc w:val="both"/>
        <w:rPr>
          <w:rFonts w:ascii="Garamond" w:eastAsia="Times New Roman" w:hAnsi="Garamond" w:cs="Times New Roman"/>
          <w:color w:val="000000"/>
          <w:sz w:val="24"/>
          <w:szCs w:val="24"/>
        </w:rPr>
      </w:pPr>
      <w:r w:rsidRPr="001A7B40">
        <w:rPr>
          <w:rFonts w:ascii="Garamond" w:hAnsi="Garamond" w:cs="Times New Roman"/>
          <w:position w:val="2"/>
          <w:sz w:val="24"/>
          <w:szCs w:val="24"/>
        </w:rPr>
        <w:t>Hasil Investasi berpengaruh signifikan terhadap</w:t>
      </w:r>
      <w:r w:rsidRPr="001A7B40">
        <w:rPr>
          <w:rFonts w:ascii="Garamond" w:hAnsi="Garamond" w:cs="Times New Roman"/>
          <w:sz w:val="24"/>
          <w:szCs w:val="24"/>
        </w:rPr>
        <w:t xml:space="preserve"> surplus </w:t>
      </w:r>
      <w:r w:rsidRPr="001A7B40">
        <w:rPr>
          <w:rFonts w:ascii="Garamond" w:hAnsi="Garamond" w:cs="Times New Roman"/>
          <w:i/>
          <w:sz w:val="24"/>
          <w:szCs w:val="24"/>
        </w:rPr>
        <w:t>underwriting</w:t>
      </w:r>
      <w:r w:rsidRPr="001A7B40">
        <w:rPr>
          <w:rFonts w:ascii="Garamond" w:eastAsia="Times New Roman" w:hAnsi="Garamond" w:cs="Times New Roman"/>
          <w:color w:val="000000"/>
          <w:sz w:val="24"/>
          <w:szCs w:val="24"/>
        </w:rPr>
        <w:t>. Hal ini karena nilai t hitung &gt; t table (6,315</w:t>
      </w:r>
      <w:r w:rsidRPr="001A7B40">
        <w:rPr>
          <w:rFonts w:ascii="Garamond" w:hAnsi="Garamond" w:cs="Times New Roman"/>
          <w:color w:val="000000"/>
          <w:sz w:val="24"/>
          <w:szCs w:val="24"/>
          <w:lang w:eastAsia="id-ID"/>
        </w:rPr>
        <w:t xml:space="preserve"> </w:t>
      </w:r>
      <w:r w:rsidRPr="001A7B40">
        <w:rPr>
          <w:rFonts w:ascii="Garamond" w:eastAsia="Times New Roman" w:hAnsi="Garamond" w:cs="Times New Roman"/>
          <w:color w:val="000000"/>
          <w:sz w:val="24"/>
          <w:szCs w:val="24"/>
        </w:rPr>
        <w:t xml:space="preserve">&gt; 2,017) sehingga Ho ditolak. </w:t>
      </w:r>
    </w:p>
    <w:p w:rsidR="001A7B40" w:rsidRPr="001A7B40" w:rsidRDefault="001A7B40" w:rsidP="009315BF">
      <w:pPr>
        <w:pStyle w:val="ListParagraph"/>
        <w:tabs>
          <w:tab w:val="left" w:pos="425"/>
          <w:tab w:val="left" w:pos="880"/>
          <w:tab w:val="left" w:pos="1100"/>
        </w:tabs>
        <w:spacing w:after="0" w:line="240" w:lineRule="auto"/>
        <w:ind w:left="1134"/>
        <w:jc w:val="both"/>
        <w:rPr>
          <w:rFonts w:ascii="Garamond" w:eastAsia="Times New Roman" w:hAnsi="Garamond" w:cs="Times New Roman"/>
          <w:color w:val="000000"/>
          <w:sz w:val="24"/>
          <w:szCs w:val="24"/>
        </w:rPr>
      </w:pPr>
    </w:p>
    <w:p w:rsidR="001A7B40" w:rsidRPr="001A7B40" w:rsidRDefault="001A7B40" w:rsidP="009315BF">
      <w:pPr>
        <w:pStyle w:val="ListParagraph"/>
        <w:tabs>
          <w:tab w:val="left" w:pos="425"/>
          <w:tab w:val="left" w:pos="880"/>
          <w:tab w:val="left" w:pos="1100"/>
        </w:tabs>
        <w:spacing w:after="0" w:line="240" w:lineRule="auto"/>
        <w:ind w:left="1134"/>
        <w:jc w:val="both"/>
        <w:rPr>
          <w:rFonts w:ascii="Garamond" w:eastAsia="Times New Roman" w:hAnsi="Garamond" w:cs="Times New Roman"/>
          <w:color w:val="000000"/>
          <w:sz w:val="24"/>
          <w:szCs w:val="24"/>
        </w:rPr>
      </w:pPr>
      <w:r w:rsidRPr="001A7B40">
        <w:rPr>
          <w:rFonts w:ascii="Garamond" w:eastAsia="Times New Roman" w:hAnsi="Garamond" w:cs="Times New Roman"/>
          <w:color w:val="000000"/>
          <w:sz w:val="24"/>
          <w:szCs w:val="24"/>
        </w:rPr>
        <w:t>Gambar daerah penentuan Ho sbb:</w:t>
      </w:r>
    </w:p>
    <w:p w:rsidR="001A7B40" w:rsidRPr="001A7B40" w:rsidRDefault="009315BF" w:rsidP="009315BF">
      <w:pPr>
        <w:ind w:left="1260" w:firstLine="900"/>
        <w:contextualSpacing/>
        <w:jc w:val="both"/>
        <w:rPr>
          <w:rFonts w:ascii="Garamond" w:hAnsi="Garamond"/>
        </w:rPr>
      </w:pPr>
      <w:r>
        <w:rPr>
          <w:rFonts w:ascii="Garamond" w:hAnsi="Garamond"/>
        </w:rPr>
        <w:t xml:space="preserve">                  </w:t>
      </w:r>
    </w:p>
    <w:p w:rsidR="001A7B40" w:rsidRPr="001A7B40" w:rsidRDefault="001A7B40" w:rsidP="009315BF">
      <w:pPr>
        <w:contextualSpacing/>
        <w:jc w:val="both"/>
        <w:rPr>
          <w:rFonts w:ascii="Garamond" w:hAnsi="Garamond"/>
        </w:rPr>
      </w:pPr>
    </w:p>
    <w:p w:rsidR="001A7B40" w:rsidRPr="001A7B40" w:rsidRDefault="001A7B40" w:rsidP="009315BF">
      <w:pPr>
        <w:contextualSpacing/>
        <w:jc w:val="both"/>
        <w:rPr>
          <w:rFonts w:ascii="Garamond" w:hAnsi="Garamond"/>
        </w:rPr>
      </w:pPr>
      <w:r w:rsidRPr="001A7B40">
        <w:rPr>
          <w:rFonts w:ascii="Garamond" w:hAnsi="Garamond"/>
        </w:rPr>
        <w:t>Gambar 4.3</w:t>
      </w:r>
    </w:p>
    <w:p w:rsidR="001A7B40" w:rsidRPr="001A7B40" w:rsidRDefault="001A7B40" w:rsidP="009315BF">
      <w:pPr>
        <w:contextualSpacing/>
        <w:jc w:val="both"/>
        <w:rPr>
          <w:rFonts w:ascii="Garamond" w:hAnsi="Garamond"/>
        </w:rPr>
      </w:pPr>
      <w:r w:rsidRPr="001A7B40">
        <w:rPr>
          <w:rFonts w:ascii="Garamond" w:hAnsi="Garamond"/>
        </w:rPr>
        <w:t>Daerah Penentuan Ho</w:t>
      </w:r>
    </w:p>
    <w:p w:rsidR="001A7B40" w:rsidRPr="001A7B40" w:rsidRDefault="001A7B40" w:rsidP="009315BF">
      <w:pPr>
        <w:contextualSpacing/>
        <w:jc w:val="both"/>
        <w:rPr>
          <w:rFonts w:ascii="Garamond" w:hAnsi="Garamond"/>
        </w:rPr>
      </w:pPr>
      <w:r w:rsidRPr="001A7B40">
        <w:rPr>
          <w:rFonts w:ascii="Garamond" w:hAnsi="Garamond"/>
        </w:rPr>
        <w:t>Pengaruh X3 terhadap Y</w:t>
      </w:r>
    </w:p>
    <w:p w:rsidR="001A7B40" w:rsidRPr="001A7B40" w:rsidRDefault="001A7B40" w:rsidP="009315BF">
      <w:pPr>
        <w:contextualSpacing/>
        <w:jc w:val="both"/>
        <w:rPr>
          <w:rFonts w:ascii="Garamond" w:hAnsi="Garamond"/>
        </w:rPr>
      </w:pPr>
    </w:p>
    <w:p w:rsidR="001A7B40" w:rsidRPr="001A7B40" w:rsidRDefault="001A7B40" w:rsidP="009315BF">
      <w:pPr>
        <w:contextualSpacing/>
        <w:jc w:val="both"/>
        <w:rPr>
          <w:rFonts w:ascii="Garamond" w:hAnsi="Garamond"/>
        </w:rPr>
      </w:pPr>
      <w:r w:rsidRPr="001A7B40">
        <w:rPr>
          <w:rFonts w:ascii="Garamond" w:hAnsi="Garamond"/>
          <w:noProof/>
        </w:rPr>
        <mc:AlternateContent>
          <mc:Choice Requires="wps">
            <w:drawing>
              <wp:anchor distT="0" distB="0" distL="114300" distR="114300" simplePos="0" relativeHeight="251666432" behindDoc="0" locked="0" layoutInCell="1" allowOverlap="1" wp14:anchorId="617413FB" wp14:editId="3D2F7819">
                <wp:simplePos x="0" y="0"/>
                <wp:positionH relativeFrom="column">
                  <wp:posOffset>4531995</wp:posOffset>
                </wp:positionH>
                <wp:positionV relativeFrom="paragraph">
                  <wp:posOffset>1076325</wp:posOffset>
                </wp:positionV>
                <wp:extent cx="390525" cy="304800"/>
                <wp:effectExtent l="0" t="0" r="9525"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304800"/>
                        </a:xfrm>
                        <a:prstGeom prst="rect">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7C1C99" id="Rectangle 10" o:spid="_x0000_s1026" style="position:absolute;margin-left:356.85pt;margin-top:84.75pt;width:30.75pt;height: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" stroked="f"/>
            </w:pict>
          </mc:Fallback>
        </mc:AlternateContent>
      </w:r>
      <w:r w:rsidRPr="001A7B40">
        <w:rPr>
          <w:rFonts w:ascii="Garamond" w:hAnsi="Garamond"/>
          <w:noProof/>
        </w:rPr>
        <mc:AlternateContent>
          <mc:Choice Requires="wps">
            <w:drawing>
              <wp:anchor distT="0" distB="0" distL="114300" distR="114300" simplePos="0" relativeHeight="251667456" behindDoc="0" locked="0" layoutInCell="1" allowOverlap="1" wp14:anchorId="611F30D8" wp14:editId="04A1BF8A">
                <wp:simplePos x="0" y="0"/>
                <wp:positionH relativeFrom="column">
                  <wp:posOffset>-116205</wp:posOffset>
                </wp:positionH>
                <wp:positionV relativeFrom="paragraph">
                  <wp:posOffset>1009650</wp:posOffset>
                </wp:positionV>
                <wp:extent cx="381000" cy="371475"/>
                <wp:effectExtent l="0" t="0" r="0" b="952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71475"/>
                        </a:xfrm>
                        <a:prstGeom prst="rect">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B2787B" id="Rectangle 13" o:spid="_x0000_s1026" style="position:absolute;margin-left:-9.15pt;margin-top:79.5pt;width:30pt;height:29.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" stroked="f"/>
            </w:pict>
          </mc:Fallback>
        </mc:AlternateContent>
      </w:r>
      <w:r w:rsidRPr="001A7B40">
        <w:rPr>
          <w:rFonts w:ascii="Garamond" w:hAnsi="Garamond"/>
          <w:noProof/>
        </w:rPr>
        <w:drawing>
          <wp:inline distT="0" distB="0" distL="0" distR="0" wp14:anchorId="4C3DC848" wp14:editId="79394001">
            <wp:extent cx="4827270" cy="1275715"/>
            <wp:effectExtent l="0" t="0" r="0" b="63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827270" cy="1275715"/>
                    </a:xfrm>
                    <a:prstGeom prst="rect">
                      <a:avLst/>
                    </a:prstGeom>
                    <a:noFill/>
                    <a:ln>
                      <a:noFill/>
                    </a:ln>
                  </pic:spPr>
                </pic:pic>
              </a:graphicData>
            </a:graphic>
          </wp:inline>
        </w:drawing>
      </w:r>
    </w:p>
    <w:p w:rsidR="001A7B40" w:rsidRPr="001A7B40" w:rsidRDefault="001A7B40" w:rsidP="009315BF">
      <w:pPr>
        <w:contextualSpacing/>
        <w:jc w:val="both"/>
        <w:rPr>
          <w:rFonts w:ascii="Garamond" w:hAnsi="Garamond"/>
          <w:color w:val="000000"/>
        </w:rPr>
      </w:pPr>
      <w:r w:rsidRPr="001A7B40">
        <w:rPr>
          <w:rFonts w:ascii="Garamond" w:hAnsi="Garamond"/>
        </w:rPr>
        <w:t xml:space="preserve">                        - 2,017                                                                           +2,017         6,315</w:t>
      </w:r>
    </w:p>
    <w:p w:rsidR="001A7B40" w:rsidRPr="001A7B40" w:rsidRDefault="001A7B40" w:rsidP="009315BF">
      <w:pPr>
        <w:tabs>
          <w:tab w:val="left" w:pos="880"/>
          <w:tab w:val="left" w:pos="1100"/>
        </w:tabs>
        <w:ind w:left="442"/>
        <w:contextualSpacing/>
        <w:jc w:val="both"/>
        <w:rPr>
          <w:rFonts w:ascii="Garamond" w:hAnsi="Garamond"/>
          <w:color w:val="000000"/>
        </w:rPr>
      </w:pPr>
    </w:p>
    <w:p w:rsidR="001A7B40" w:rsidRPr="001A7B40" w:rsidRDefault="001A7B40" w:rsidP="009315BF">
      <w:pPr>
        <w:tabs>
          <w:tab w:val="left" w:pos="880"/>
          <w:tab w:val="left" w:pos="1100"/>
        </w:tabs>
        <w:ind w:left="442"/>
        <w:contextualSpacing/>
        <w:jc w:val="both"/>
        <w:rPr>
          <w:rFonts w:ascii="Garamond" w:hAnsi="Garamond"/>
        </w:rPr>
      </w:pPr>
    </w:p>
    <w:p w:rsidR="001A7B40" w:rsidRPr="001A7B40" w:rsidRDefault="001A7B40" w:rsidP="009315BF">
      <w:pPr>
        <w:pStyle w:val="ListParagraph"/>
        <w:numPr>
          <w:ilvl w:val="0"/>
          <w:numId w:val="9"/>
        </w:numPr>
        <w:spacing w:after="0" w:line="240" w:lineRule="auto"/>
        <w:ind w:left="567" w:hanging="425"/>
        <w:jc w:val="both"/>
        <w:rPr>
          <w:rFonts w:ascii="Garamond" w:eastAsia="Times New Roman" w:hAnsi="Garamond" w:cs="Times New Roman"/>
          <w:color w:val="000000"/>
          <w:sz w:val="24"/>
          <w:szCs w:val="24"/>
        </w:rPr>
      </w:pPr>
      <w:r w:rsidRPr="001A7B40">
        <w:rPr>
          <w:rFonts w:ascii="Garamond" w:eastAsia="Times New Roman" w:hAnsi="Garamond" w:cs="Times New Roman"/>
          <w:sz w:val="24"/>
          <w:szCs w:val="24"/>
        </w:rPr>
        <w:t xml:space="preserve">Uji F (uji koefisien regresi secara bersama-sama) </w:t>
      </w:r>
    </w:p>
    <w:p w:rsidR="001A7B40" w:rsidRPr="001A7B40" w:rsidRDefault="001A7B40" w:rsidP="009315BF">
      <w:pPr>
        <w:ind w:left="567" w:firstLine="567"/>
        <w:contextualSpacing/>
        <w:jc w:val="both"/>
        <w:rPr>
          <w:rFonts w:ascii="Garamond" w:hAnsi="Garamond"/>
        </w:rPr>
      </w:pPr>
      <w:r w:rsidRPr="001A7B40">
        <w:rPr>
          <w:rFonts w:ascii="Garamond" w:hAnsi="Garamond"/>
          <w:color w:val="000000"/>
        </w:rPr>
        <w:t>Uji F digunakan untuk mengetahui apakah ada pengaruh secara bersama-sama variabel independen terhadap variabel dependen</w:t>
      </w:r>
      <w:r w:rsidRPr="001A7B40">
        <w:rPr>
          <w:rFonts w:ascii="Garamond" w:hAnsi="Garamond"/>
        </w:rPr>
        <w:t xml:space="preserve">. </w:t>
      </w:r>
      <w:r w:rsidRPr="001A7B40">
        <w:rPr>
          <w:rFonts w:ascii="Garamond" w:hAnsi="Garamond"/>
          <w:color w:val="000000"/>
        </w:rPr>
        <w:t>Hasil uji F dapat dilihat pada Tabel 4.12 di atas.</w:t>
      </w:r>
    </w:p>
    <w:p w:rsidR="001A7B40" w:rsidRPr="001A7B40" w:rsidRDefault="001A7B40" w:rsidP="009315BF">
      <w:pPr>
        <w:ind w:left="567" w:firstLine="567"/>
        <w:contextualSpacing/>
        <w:jc w:val="both"/>
        <w:rPr>
          <w:rFonts w:ascii="Garamond" w:hAnsi="Garamond"/>
        </w:rPr>
      </w:pPr>
      <w:r w:rsidRPr="001A7B40">
        <w:rPr>
          <w:rFonts w:ascii="Garamond" w:hAnsi="Garamond"/>
        </w:rPr>
        <w:t>Tahap-tahap untuk melakukan uji F persamaan 1 sebagai berikut:</w:t>
      </w:r>
    </w:p>
    <w:p w:rsidR="001A7B40" w:rsidRPr="001A7B40" w:rsidRDefault="001A7B40" w:rsidP="009315BF">
      <w:pPr>
        <w:pStyle w:val="ListParagraph"/>
        <w:numPr>
          <w:ilvl w:val="0"/>
          <w:numId w:val="15"/>
        </w:numPr>
        <w:spacing w:after="0" w:line="240" w:lineRule="auto"/>
        <w:ind w:left="851" w:hanging="567"/>
        <w:jc w:val="both"/>
        <w:rPr>
          <w:rFonts w:ascii="Garamond" w:eastAsia="Times New Roman" w:hAnsi="Garamond" w:cs="Times New Roman"/>
          <w:sz w:val="24"/>
          <w:szCs w:val="24"/>
        </w:rPr>
      </w:pPr>
      <w:r w:rsidRPr="001A7B40">
        <w:rPr>
          <w:rFonts w:ascii="Garamond" w:eastAsia="Times New Roman" w:hAnsi="Garamond" w:cs="Times New Roman"/>
          <w:sz w:val="24"/>
          <w:szCs w:val="24"/>
        </w:rPr>
        <w:t>Menentukan hipotesis nol dan hipotesis alternatifnya</w:t>
      </w:r>
    </w:p>
    <w:p w:rsidR="001A7B40" w:rsidRPr="001A7B40" w:rsidRDefault="001A7B40" w:rsidP="009315BF">
      <w:pPr>
        <w:pStyle w:val="ListParagraph"/>
        <w:spacing w:after="0" w:line="240" w:lineRule="auto"/>
        <w:ind w:left="851"/>
        <w:jc w:val="both"/>
        <w:rPr>
          <w:rFonts w:ascii="Garamond" w:eastAsia="Times New Roman" w:hAnsi="Garamond" w:cs="Times New Roman"/>
          <w:sz w:val="24"/>
          <w:szCs w:val="24"/>
        </w:rPr>
      </w:pPr>
      <w:r w:rsidRPr="001A7B40">
        <w:rPr>
          <w:rFonts w:ascii="Garamond" w:eastAsia="Times New Roman" w:hAnsi="Garamond" w:cs="Times New Roman"/>
          <w:sz w:val="24"/>
          <w:szCs w:val="24"/>
        </w:rPr>
        <w:t>Ho : b</w:t>
      </w:r>
      <w:r w:rsidRPr="001A7B40">
        <w:rPr>
          <w:rFonts w:ascii="Garamond" w:eastAsia="Times New Roman" w:hAnsi="Garamond" w:cs="Times New Roman"/>
          <w:sz w:val="24"/>
          <w:szCs w:val="24"/>
          <w:vertAlign w:val="subscript"/>
        </w:rPr>
        <w:t>1</w:t>
      </w:r>
      <w:r w:rsidRPr="001A7B40">
        <w:rPr>
          <w:rFonts w:ascii="Garamond" w:eastAsia="Times New Roman" w:hAnsi="Garamond" w:cs="Times New Roman"/>
          <w:sz w:val="24"/>
          <w:szCs w:val="24"/>
        </w:rPr>
        <w:t>,b</w:t>
      </w:r>
      <w:r w:rsidRPr="001A7B40">
        <w:rPr>
          <w:rFonts w:ascii="Garamond" w:eastAsia="Times New Roman" w:hAnsi="Garamond" w:cs="Times New Roman"/>
          <w:sz w:val="24"/>
          <w:szCs w:val="24"/>
          <w:vertAlign w:val="subscript"/>
        </w:rPr>
        <w:t>2</w:t>
      </w:r>
      <w:r w:rsidRPr="001A7B40">
        <w:rPr>
          <w:rFonts w:ascii="Garamond" w:eastAsia="Times New Roman" w:hAnsi="Garamond" w:cs="Times New Roman"/>
          <w:sz w:val="24"/>
          <w:szCs w:val="24"/>
        </w:rPr>
        <w:t>,b</w:t>
      </w:r>
      <w:r w:rsidRPr="001A7B40">
        <w:rPr>
          <w:rFonts w:ascii="Garamond" w:eastAsia="Times New Roman" w:hAnsi="Garamond" w:cs="Times New Roman"/>
          <w:sz w:val="24"/>
          <w:szCs w:val="24"/>
          <w:vertAlign w:val="subscript"/>
        </w:rPr>
        <w:t xml:space="preserve">3 </w:t>
      </w:r>
      <w:r w:rsidRPr="001A7B40">
        <w:rPr>
          <w:rFonts w:ascii="Garamond" w:eastAsia="Times New Roman" w:hAnsi="Garamond" w:cs="Times New Roman"/>
          <w:sz w:val="24"/>
          <w:szCs w:val="24"/>
        </w:rPr>
        <w:t xml:space="preserve">= 0 </w:t>
      </w:r>
      <w:r w:rsidRPr="001A7B40">
        <w:rPr>
          <w:rFonts w:ascii="Garamond" w:eastAsia="SimHei" w:hAnsi="Garamond" w:cs="Times New Roman"/>
          <w:sz w:val="24"/>
          <w:szCs w:val="24"/>
        </w:rPr>
        <w:t>(</w:t>
      </w:r>
      <w:r w:rsidRPr="001A7B40">
        <w:rPr>
          <w:rFonts w:ascii="Garamond" w:eastAsia="Times New Roman" w:hAnsi="Garamond" w:cs="Times New Roman"/>
          <w:sz w:val="24"/>
          <w:szCs w:val="24"/>
        </w:rPr>
        <w:t xml:space="preserve">Artinya Premi, Klaim, dan Hasil Investasi secara bersama-sama tidak berpengaruh terhadap </w:t>
      </w:r>
      <w:r w:rsidRPr="001A7B40">
        <w:rPr>
          <w:rFonts w:ascii="Garamond" w:hAnsi="Garamond" w:cs="Times New Roman"/>
          <w:sz w:val="24"/>
          <w:szCs w:val="24"/>
        </w:rPr>
        <w:t>Laba</w:t>
      </w:r>
      <w:r w:rsidRPr="001A7B40">
        <w:rPr>
          <w:rFonts w:ascii="Garamond" w:eastAsia="SimHei" w:hAnsi="Garamond" w:cs="Times New Roman"/>
          <w:sz w:val="24"/>
          <w:szCs w:val="24"/>
        </w:rPr>
        <w:t>)</w:t>
      </w:r>
      <w:r w:rsidRPr="001A7B40">
        <w:rPr>
          <w:rFonts w:ascii="Garamond" w:eastAsia="Times New Roman" w:hAnsi="Garamond" w:cs="Times New Roman"/>
          <w:sz w:val="24"/>
          <w:szCs w:val="24"/>
        </w:rPr>
        <w:t>.</w:t>
      </w:r>
    </w:p>
    <w:p w:rsidR="001A7B40" w:rsidRPr="001A7B40" w:rsidRDefault="001A7B40" w:rsidP="009315BF">
      <w:pPr>
        <w:pStyle w:val="ListParagraph"/>
        <w:spacing w:after="0" w:line="240" w:lineRule="auto"/>
        <w:ind w:left="851"/>
        <w:jc w:val="both"/>
        <w:rPr>
          <w:rFonts w:ascii="Garamond" w:eastAsia="Times New Roman" w:hAnsi="Garamond" w:cs="Times New Roman"/>
          <w:sz w:val="24"/>
          <w:szCs w:val="24"/>
        </w:rPr>
      </w:pPr>
      <w:r w:rsidRPr="001A7B40">
        <w:rPr>
          <w:rFonts w:ascii="Garamond" w:eastAsia="Times New Roman" w:hAnsi="Garamond" w:cs="Times New Roman"/>
          <w:sz w:val="24"/>
          <w:szCs w:val="24"/>
        </w:rPr>
        <w:t>Ha : b</w:t>
      </w:r>
      <w:r w:rsidRPr="001A7B40">
        <w:rPr>
          <w:rFonts w:ascii="Garamond" w:eastAsia="Times New Roman" w:hAnsi="Garamond" w:cs="Times New Roman"/>
          <w:sz w:val="24"/>
          <w:szCs w:val="24"/>
          <w:vertAlign w:val="subscript"/>
        </w:rPr>
        <w:t>1</w:t>
      </w:r>
      <w:r w:rsidRPr="001A7B40">
        <w:rPr>
          <w:rFonts w:ascii="Garamond" w:eastAsia="Times New Roman" w:hAnsi="Garamond" w:cs="Times New Roman"/>
          <w:sz w:val="24"/>
          <w:szCs w:val="24"/>
        </w:rPr>
        <w:t>,b</w:t>
      </w:r>
      <w:r w:rsidRPr="001A7B40">
        <w:rPr>
          <w:rFonts w:ascii="Garamond" w:eastAsia="Times New Roman" w:hAnsi="Garamond" w:cs="Times New Roman"/>
          <w:sz w:val="24"/>
          <w:szCs w:val="24"/>
          <w:vertAlign w:val="subscript"/>
        </w:rPr>
        <w:t>2</w:t>
      </w:r>
      <w:r w:rsidRPr="001A7B40">
        <w:rPr>
          <w:rFonts w:ascii="Garamond" w:eastAsia="Times New Roman" w:hAnsi="Garamond" w:cs="Times New Roman"/>
          <w:sz w:val="24"/>
          <w:szCs w:val="24"/>
        </w:rPr>
        <w:t>,b</w:t>
      </w:r>
      <w:r w:rsidRPr="001A7B40">
        <w:rPr>
          <w:rFonts w:ascii="Garamond" w:eastAsia="Times New Roman" w:hAnsi="Garamond" w:cs="Times New Roman"/>
          <w:sz w:val="24"/>
          <w:szCs w:val="24"/>
          <w:vertAlign w:val="subscript"/>
        </w:rPr>
        <w:t xml:space="preserve">3, </w:t>
      </w:r>
      <w:r w:rsidRPr="001A7B40">
        <w:rPr>
          <w:rFonts w:ascii="Garamond" w:eastAsia="Times New Roman" w:hAnsi="Garamond" w:cs="Times New Roman"/>
          <w:sz w:val="24"/>
          <w:szCs w:val="24"/>
        </w:rPr>
        <w:t xml:space="preserve">≠ 0 (Artinya Premi, Klaim, dan Hasil Investasi secara bersama-sama berpengaruh terhadap </w:t>
      </w:r>
      <w:r w:rsidRPr="001A7B40">
        <w:rPr>
          <w:rFonts w:ascii="Garamond" w:hAnsi="Garamond" w:cs="Times New Roman"/>
          <w:sz w:val="24"/>
          <w:szCs w:val="24"/>
        </w:rPr>
        <w:t>Laba</w:t>
      </w:r>
      <w:r w:rsidRPr="001A7B40">
        <w:rPr>
          <w:rFonts w:ascii="Garamond" w:eastAsia="SimHei" w:hAnsi="Garamond" w:cs="Times New Roman"/>
          <w:sz w:val="24"/>
          <w:szCs w:val="24"/>
        </w:rPr>
        <w:t>)</w:t>
      </w:r>
      <w:r w:rsidRPr="001A7B40">
        <w:rPr>
          <w:rFonts w:ascii="Garamond" w:eastAsia="Times New Roman" w:hAnsi="Garamond" w:cs="Times New Roman"/>
          <w:sz w:val="24"/>
          <w:szCs w:val="24"/>
        </w:rPr>
        <w:t>.</w:t>
      </w:r>
    </w:p>
    <w:p w:rsidR="001A7B40" w:rsidRPr="001A7B40" w:rsidRDefault="001A7B40" w:rsidP="009315BF">
      <w:pPr>
        <w:pStyle w:val="ListParagraph"/>
        <w:numPr>
          <w:ilvl w:val="0"/>
          <w:numId w:val="15"/>
        </w:numPr>
        <w:spacing w:after="0" w:line="240" w:lineRule="auto"/>
        <w:ind w:left="851" w:hanging="567"/>
        <w:jc w:val="both"/>
        <w:rPr>
          <w:rFonts w:ascii="Garamond" w:eastAsia="Times New Roman" w:hAnsi="Garamond" w:cs="Times New Roman"/>
          <w:sz w:val="24"/>
          <w:szCs w:val="24"/>
        </w:rPr>
      </w:pPr>
      <w:r w:rsidRPr="001A7B40">
        <w:rPr>
          <w:rFonts w:ascii="Garamond" w:eastAsia="Times New Roman" w:hAnsi="Garamond" w:cs="Times New Roman"/>
          <w:sz w:val="24"/>
          <w:szCs w:val="24"/>
        </w:rPr>
        <w:t xml:space="preserve">Menentukan F </w:t>
      </w:r>
      <w:r w:rsidRPr="001A7B40">
        <w:rPr>
          <w:rFonts w:ascii="Garamond" w:eastAsia="Times New Roman" w:hAnsi="Garamond" w:cs="Times New Roman"/>
          <w:sz w:val="24"/>
          <w:szCs w:val="24"/>
          <w:vertAlign w:val="subscript"/>
        </w:rPr>
        <w:t>hitung</w:t>
      </w:r>
    </w:p>
    <w:p w:rsidR="001A7B40" w:rsidRPr="001A7B40" w:rsidRDefault="001A7B40" w:rsidP="009315BF">
      <w:pPr>
        <w:pStyle w:val="ListParagraph"/>
        <w:numPr>
          <w:ilvl w:val="0"/>
          <w:numId w:val="15"/>
        </w:numPr>
        <w:spacing w:after="0" w:line="240" w:lineRule="auto"/>
        <w:ind w:left="851" w:hanging="567"/>
        <w:jc w:val="both"/>
        <w:rPr>
          <w:rFonts w:ascii="Garamond" w:eastAsia="Times New Roman" w:hAnsi="Garamond" w:cs="Times New Roman"/>
          <w:sz w:val="24"/>
          <w:szCs w:val="24"/>
        </w:rPr>
      </w:pPr>
      <w:r w:rsidRPr="001A7B40">
        <w:rPr>
          <w:rFonts w:ascii="Garamond" w:eastAsia="Times New Roman" w:hAnsi="Garamond" w:cs="Times New Roman"/>
          <w:sz w:val="24"/>
          <w:szCs w:val="24"/>
        </w:rPr>
        <w:lastRenderedPageBreak/>
        <w:t xml:space="preserve">Berdasarkan tabel di atas diperoleh F </w:t>
      </w:r>
      <w:r w:rsidRPr="001A7B40">
        <w:rPr>
          <w:rFonts w:ascii="Garamond" w:eastAsia="Times New Roman" w:hAnsi="Garamond" w:cs="Times New Roman"/>
          <w:sz w:val="24"/>
          <w:szCs w:val="24"/>
          <w:vertAlign w:val="subscript"/>
        </w:rPr>
        <w:t>hitung</w:t>
      </w:r>
      <w:r w:rsidRPr="001A7B40">
        <w:rPr>
          <w:rFonts w:ascii="Garamond" w:eastAsia="Times New Roman" w:hAnsi="Garamond" w:cs="Times New Roman"/>
          <w:sz w:val="24"/>
          <w:szCs w:val="24"/>
        </w:rPr>
        <w:t xml:space="preserve"> sebesar 115,017</w:t>
      </w:r>
    </w:p>
    <w:p w:rsidR="001A7B40" w:rsidRPr="001A7B40" w:rsidRDefault="001A7B40" w:rsidP="009315BF">
      <w:pPr>
        <w:pStyle w:val="ListParagraph"/>
        <w:numPr>
          <w:ilvl w:val="0"/>
          <w:numId w:val="15"/>
        </w:numPr>
        <w:spacing w:after="0" w:line="240" w:lineRule="auto"/>
        <w:ind w:left="851" w:hanging="567"/>
        <w:jc w:val="both"/>
        <w:rPr>
          <w:rFonts w:ascii="Garamond" w:eastAsia="Times New Roman" w:hAnsi="Garamond" w:cs="Times New Roman"/>
          <w:sz w:val="24"/>
          <w:szCs w:val="24"/>
        </w:rPr>
      </w:pPr>
      <w:r w:rsidRPr="001A7B40">
        <w:rPr>
          <w:rFonts w:ascii="Garamond" w:eastAsia="Times New Roman" w:hAnsi="Garamond" w:cs="Times New Roman"/>
          <w:sz w:val="24"/>
          <w:szCs w:val="24"/>
        </w:rPr>
        <w:t xml:space="preserve">Menentukan F </w:t>
      </w:r>
      <w:r w:rsidRPr="001A7B40">
        <w:rPr>
          <w:rFonts w:ascii="Garamond" w:eastAsia="Times New Roman" w:hAnsi="Garamond" w:cs="Times New Roman"/>
          <w:sz w:val="24"/>
          <w:szCs w:val="24"/>
          <w:vertAlign w:val="subscript"/>
        </w:rPr>
        <w:t>tabel</w:t>
      </w:r>
    </w:p>
    <w:p w:rsidR="001A7B40" w:rsidRPr="001A7B40" w:rsidRDefault="001A7B40" w:rsidP="009315BF">
      <w:pPr>
        <w:pStyle w:val="ListParagraph"/>
        <w:spacing w:after="0" w:line="240" w:lineRule="auto"/>
        <w:ind w:left="851"/>
        <w:jc w:val="both"/>
        <w:rPr>
          <w:rFonts w:ascii="Garamond" w:eastAsia="Times New Roman" w:hAnsi="Garamond" w:cs="Times New Roman"/>
          <w:sz w:val="24"/>
          <w:szCs w:val="24"/>
          <w:lang w:val="en-US"/>
        </w:rPr>
      </w:pPr>
      <w:r w:rsidRPr="001A7B40">
        <w:rPr>
          <w:rFonts w:ascii="Garamond" w:eastAsia="Times New Roman" w:hAnsi="Garamond" w:cs="Times New Roman"/>
          <w:color w:val="000000"/>
          <w:sz w:val="24"/>
          <w:szCs w:val="24"/>
        </w:rPr>
        <w:t>Nilai F table dapat dilihat pada table F statistic pada df 1 = jumlah variabel-1 atau 4-1 = 3 dan df 2 = n-k-1 atau 48-3-1 = 44 (k adl jumlah variable independen). Dengan signifikansi 0,05 diperoleh hasil F table = 2,816</w:t>
      </w:r>
      <w:r w:rsidRPr="001A7B40">
        <w:rPr>
          <w:rFonts w:ascii="Garamond" w:eastAsia="Times New Roman" w:hAnsi="Garamond" w:cs="Times New Roman"/>
          <w:sz w:val="24"/>
          <w:szCs w:val="24"/>
        </w:rPr>
        <w:t>.</w:t>
      </w:r>
    </w:p>
    <w:p w:rsidR="001A7B40" w:rsidRPr="001A7B40" w:rsidRDefault="001A7B40" w:rsidP="009315BF">
      <w:pPr>
        <w:pStyle w:val="ListParagraph"/>
        <w:numPr>
          <w:ilvl w:val="0"/>
          <w:numId w:val="15"/>
        </w:numPr>
        <w:spacing w:after="0" w:line="240" w:lineRule="auto"/>
        <w:ind w:left="851" w:hanging="567"/>
        <w:jc w:val="both"/>
        <w:rPr>
          <w:rFonts w:ascii="Garamond" w:eastAsia="Times New Roman" w:hAnsi="Garamond" w:cs="Times New Roman"/>
          <w:sz w:val="24"/>
          <w:szCs w:val="24"/>
        </w:rPr>
      </w:pPr>
      <w:r w:rsidRPr="001A7B40">
        <w:rPr>
          <w:rFonts w:ascii="Garamond" w:eastAsia="Times New Roman" w:hAnsi="Garamond" w:cs="Times New Roman"/>
          <w:sz w:val="24"/>
          <w:szCs w:val="24"/>
        </w:rPr>
        <w:t>Kriteria pengujian</w:t>
      </w:r>
    </w:p>
    <w:p w:rsidR="001A7B40" w:rsidRPr="001A7B40" w:rsidRDefault="001A7B40" w:rsidP="009315BF">
      <w:pPr>
        <w:pStyle w:val="ListParagraph"/>
        <w:spacing w:after="0" w:line="240" w:lineRule="auto"/>
        <w:ind w:left="851"/>
        <w:jc w:val="both"/>
        <w:rPr>
          <w:rFonts w:ascii="Garamond" w:eastAsia="Times New Roman" w:hAnsi="Garamond" w:cs="Times New Roman"/>
          <w:sz w:val="24"/>
          <w:szCs w:val="24"/>
          <w:vertAlign w:val="subscript"/>
        </w:rPr>
      </w:pPr>
      <w:r w:rsidRPr="001A7B40">
        <w:rPr>
          <w:rFonts w:ascii="Garamond" w:eastAsia="Times New Roman" w:hAnsi="Garamond" w:cs="Times New Roman"/>
          <w:sz w:val="24"/>
          <w:szCs w:val="24"/>
        </w:rPr>
        <w:t xml:space="preserve">Ho diterima bila F </w:t>
      </w:r>
      <w:r w:rsidRPr="001A7B40">
        <w:rPr>
          <w:rFonts w:ascii="Garamond" w:eastAsia="Times New Roman" w:hAnsi="Garamond" w:cs="Times New Roman"/>
          <w:sz w:val="24"/>
          <w:szCs w:val="24"/>
          <w:vertAlign w:val="subscript"/>
        </w:rPr>
        <w:t>hitung</w:t>
      </w:r>
      <w:r w:rsidRPr="001A7B40">
        <w:rPr>
          <w:rFonts w:ascii="Garamond" w:eastAsia="Times New Roman" w:hAnsi="Garamond" w:cs="Times New Roman"/>
          <w:sz w:val="24"/>
          <w:szCs w:val="24"/>
        </w:rPr>
        <w:t xml:space="preserve"> ≤ F </w:t>
      </w:r>
      <w:r w:rsidRPr="001A7B40">
        <w:rPr>
          <w:rFonts w:ascii="Garamond" w:eastAsia="Times New Roman" w:hAnsi="Garamond" w:cs="Times New Roman"/>
          <w:sz w:val="24"/>
          <w:szCs w:val="24"/>
          <w:vertAlign w:val="subscript"/>
        </w:rPr>
        <w:t>tabel</w:t>
      </w:r>
    </w:p>
    <w:p w:rsidR="001A7B40" w:rsidRPr="001A7B40" w:rsidRDefault="001A7B40" w:rsidP="009315BF">
      <w:pPr>
        <w:pStyle w:val="ListParagraph"/>
        <w:spacing w:after="0" w:line="240" w:lineRule="auto"/>
        <w:ind w:left="851"/>
        <w:jc w:val="both"/>
        <w:rPr>
          <w:rFonts w:ascii="Garamond" w:eastAsia="Times New Roman" w:hAnsi="Garamond" w:cs="Times New Roman"/>
          <w:sz w:val="24"/>
          <w:szCs w:val="24"/>
        </w:rPr>
      </w:pPr>
      <w:r w:rsidRPr="001A7B40">
        <w:rPr>
          <w:rFonts w:ascii="Garamond" w:eastAsia="Times New Roman" w:hAnsi="Garamond" w:cs="Times New Roman"/>
          <w:sz w:val="24"/>
          <w:szCs w:val="24"/>
        </w:rPr>
        <w:t xml:space="preserve">Ho ditolak bila F </w:t>
      </w:r>
      <w:r w:rsidRPr="001A7B40">
        <w:rPr>
          <w:rFonts w:ascii="Garamond" w:eastAsia="Times New Roman" w:hAnsi="Garamond" w:cs="Times New Roman"/>
          <w:sz w:val="24"/>
          <w:szCs w:val="24"/>
          <w:vertAlign w:val="subscript"/>
        </w:rPr>
        <w:t xml:space="preserve">hitung </w:t>
      </w:r>
      <w:r w:rsidRPr="001A7B40">
        <w:rPr>
          <w:rFonts w:ascii="Garamond" w:eastAsia="Times New Roman" w:hAnsi="Garamond" w:cs="Times New Roman"/>
          <w:sz w:val="24"/>
          <w:szCs w:val="24"/>
        </w:rPr>
        <w:t xml:space="preserve">&gt; F </w:t>
      </w:r>
      <w:r w:rsidRPr="001A7B40">
        <w:rPr>
          <w:rFonts w:ascii="Garamond" w:eastAsia="Times New Roman" w:hAnsi="Garamond" w:cs="Times New Roman"/>
          <w:sz w:val="24"/>
          <w:szCs w:val="24"/>
          <w:vertAlign w:val="subscript"/>
        </w:rPr>
        <w:t>tabel</w:t>
      </w:r>
    </w:p>
    <w:p w:rsidR="001A7B40" w:rsidRPr="001A7B40" w:rsidRDefault="001A7B40" w:rsidP="009315BF">
      <w:pPr>
        <w:pStyle w:val="ListParagraph"/>
        <w:numPr>
          <w:ilvl w:val="0"/>
          <w:numId w:val="15"/>
        </w:numPr>
        <w:spacing w:after="0" w:line="240" w:lineRule="auto"/>
        <w:ind w:left="851" w:hanging="567"/>
        <w:jc w:val="both"/>
        <w:rPr>
          <w:rFonts w:ascii="Garamond" w:eastAsia="Times New Roman" w:hAnsi="Garamond" w:cs="Times New Roman"/>
          <w:sz w:val="24"/>
          <w:szCs w:val="24"/>
        </w:rPr>
      </w:pPr>
      <w:r w:rsidRPr="001A7B40">
        <w:rPr>
          <w:rFonts w:ascii="Garamond" w:eastAsia="Times New Roman" w:hAnsi="Garamond" w:cs="Times New Roman"/>
          <w:sz w:val="24"/>
          <w:szCs w:val="24"/>
        </w:rPr>
        <w:t>Membandingkan t</w:t>
      </w:r>
      <w:r w:rsidRPr="001A7B40">
        <w:rPr>
          <w:rFonts w:ascii="Garamond" w:eastAsia="Times New Roman" w:hAnsi="Garamond" w:cs="Times New Roman"/>
          <w:sz w:val="24"/>
          <w:szCs w:val="24"/>
          <w:vertAlign w:val="subscript"/>
        </w:rPr>
        <w:t>hitung</w:t>
      </w:r>
      <w:r w:rsidRPr="001A7B40">
        <w:rPr>
          <w:rFonts w:ascii="Garamond" w:eastAsia="Times New Roman" w:hAnsi="Garamond" w:cs="Times New Roman"/>
          <w:sz w:val="24"/>
          <w:szCs w:val="24"/>
        </w:rPr>
        <w:t xml:space="preserve"> dengan t</w:t>
      </w:r>
      <w:r w:rsidRPr="001A7B40">
        <w:rPr>
          <w:rFonts w:ascii="Garamond" w:eastAsia="Times New Roman" w:hAnsi="Garamond" w:cs="Times New Roman"/>
          <w:sz w:val="24"/>
          <w:szCs w:val="24"/>
          <w:vertAlign w:val="subscript"/>
        </w:rPr>
        <w:t>tabel</w:t>
      </w:r>
      <w:r w:rsidRPr="001A7B40">
        <w:rPr>
          <w:rFonts w:ascii="Garamond" w:eastAsia="Times New Roman" w:hAnsi="Garamond" w:cs="Times New Roman"/>
          <w:sz w:val="24"/>
          <w:szCs w:val="24"/>
        </w:rPr>
        <w:t>.</w:t>
      </w:r>
    </w:p>
    <w:p w:rsidR="001A7B40" w:rsidRPr="001A7B40" w:rsidRDefault="001A7B40" w:rsidP="009315BF">
      <w:pPr>
        <w:pStyle w:val="ListParagraph"/>
        <w:spacing w:after="0" w:line="240" w:lineRule="auto"/>
        <w:ind w:left="851"/>
        <w:jc w:val="both"/>
        <w:rPr>
          <w:rFonts w:ascii="Garamond" w:eastAsia="Times New Roman" w:hAnsi="Garamond" w:cs="Times New Roman"/>
          <w:sz w:val="24"/>
          <w:szCs w:val="24"/>
        </w:rPr>
      </w:pPr>
      <w:r w:rsidRPr="001A7B40">
        <w:rPr>
          <w:rFonts w:ascii="Garamond" w:eastAsia="Times New Roman" w:hAnsi="Garamond" w:cs="Times New Roman"/>
          <w:sz w:val="24"/>
          <w:szCs w:val="24"/>
        </w:rPr>
        <w:t xml:space="preserve">Nilai F </w:t>
      </w:r>
      <w:r w:rsidRPr="001A7B40">
        <w:rPr>
          <w:rFonts w:ascii="Garamond" w:eastAsia="Times New Roman" w:hAnsi="Garamond" w:cs="Times New Roman"/>
          <w:sz w:val="24"/>
          <w:szCs w:val="24"/>
          <w:vertAlign w:val="subscript"/>
        </w:rPr>
        <w:t xml:space="preserve">hitung </w:t>
      </w:r>
      <w:r w:rsidRPr="001A7B40">
        <w:rPr>
          <w:rFonts w:ascii="Garamond" w:eastAsia="Times New Roman" w:hAnsi="Garamond" w:cs="Times New Roman"/>
          <w:sz w:val="24"/>
          <w:szCs w:val="24"/>
        </w:rPr>
        <w:t xml:space="preserve">&gt; F </w:t>
      </w:r>
      <w:r w:rsidRPr="001A7B40">
        <w:rPr>
          <w:rFonts w:ascii="Garamond" w:eastAsia="Times New Roman" w:hAnsi="Garamond" w:cs="Times New Roman"/>
          <w:sz w:val="24"/>
          <w:szCs w:val="24"/>
          <w:vertAlign w:val="subscript"/>
        </w:rPr>
        <w:t>tabel</w:t>
      </w:r>
      <w:r w:rsidRPr="001A7B40">
        <w:rPr>
          <w:rFonts w:ascii="Garamond" w:eastAsia="Times New Roman" w:hAnsi="Garamond" w:cs="Times New Roman"/>
          <w:sz w:val="24"/>
          <w:szCs w:val="24"/>
        </w:rPr>
        <w:t xml:space="preserve"> (115,017 &gt; 2,816), maka Ho ditolak</w:t>
      </w:r>
    </w:p>
    <w:p w:rsidR="001A7B40" w:rsidRPr="001A7B40" w:rsidRDefault="001A7B40" w:rsidP="009315BF">
      <w:pPr>
        <w:pStyle w:val="ListParagraph"/>
        <w:numPr>
          <w:ilvl w:val="0"/>
          <w:numId w:val="15"/>
        </w:numPr>
        <w:spacing w:after="0" w:line="240" w:lineRule="auto"/>
        <w:ind w:left="851" w:hanging="567"/>
        <w:jc w:val="both"/>
        <w:rPr>
          <w:rFonts w:ascii="Garamond" w:eastAsia="Times New Roman" w:hAnsi="Garamond" w:cs="Times New Roman"/>
          <w:sz w:val="24"/>
          <w:szCs w:val="24"/>
        </w:rPr>
      </w:pPr>
      <w:r w:rsidRPr="001A7B40">
        <w:rPr>
          <w:rFonts w:ascii="Garamond" w:eastAsia="Times New Roman" w:hAnsi="Garamond" w:cs="Times New Roman"/>
          <w:sz w:val="24"/>
          <w:szCs w:val="24"/>
        </w:rPr>
        <w:t>Gambar</w:t>
      </w:r>
    </w:p>
    <w:p w:rsidR="001A7B40" w:rsidRPr="001A7B40" w:rsidRDefault="001A7B40" w:rsidP="009315BF">
      <w:pPr>
        <w:pStyle w:val="ListParagraph"/>
        <w:spacing w:after="0" w:line="240" w:lineRule="auto"/>
        <w:ind w:left="851"/>
        <w:jc w:val="both"/>
        <w:rPr>
          <w:rFonts w:ascii="Garamond" w:eastAsia="Times New Roman" w:hAnsi="Garamond" w:cs="Times New Roman"/>
          <w:sz w:val="24"/>
          <w:szCs w:val="24"/>
        </w:rPr>
      </w:pPr>
    </w:p>
    <w:p w:rsidR="001A7B40" w:rsidRPr="001A7B40" w:rsidRDefault="001A7B40" w:rsidP="009315BF">
      <w:pPr>
        <w:ind w:left="1260" w:firstLine="900"/>
        <w:contextualSpacing/>
        <w:jc w:val="both"/>
        <w:rPr>
          <w:rFonts w:ascii="Garamond" w:hAnsi="Garamond"/>
        </w:rPr>
      </w:pPr>
      <w:r w:rsidRPr="001A7B40">
        <w:rPr>
          <w:rFonts w:ascii="Garamond" w:hAnsi="Garamond"/>
        </w:rPr>
        <w:t xml:space="preserve">                        Gambar 4.6</w:t>
      </w:r>
    </w:p>
    <w:p w:rsidR="001A7B40" w:rsidRPr="001A7B40" w:rsidRDefault="001A7B40" w:rsidP="009315BF">
      <w:pPr>
        <w:ind w:left="1260" w:firstLine="900"/>
        <w:contextualSpacing/>
        <w:jc w:val="both"/>
        <w:rPr>
          <w:rFonts w:ascii="Garamond" w:hAnsi="Garamond"/>
        </w:rPr>
      </w:pPr>
      <w:r w:rsidRPr="001A7B40">
        <w:rPr>
          <w:rFonts w:ascii="Garamond" w:hAnsi="Garamond"/>
        </w:rPr>
        <w:t xml:space="preserve">       Daerah Penentuan Ho pada Uji F</w:t>
      </w:r>
    </w:p>
    <w:p w:rsidR="001A7B40" w:rsidRPr="001A7B40" w:rsidRDefault="001A7B40" w:rsidP="009315BF">
      <w:pPr>
        <w:ind w:left="1260" w:hanging="360"/>
        <w:contextualSpacing/>
        <w:jc w:val="both"/>
        <w:rPr>
          <w:rFonts w:ascii="Garamond" w:hAnsi="Garamond"/>
          <w:b/>
          <w:bCs/>
        </w:rPr>
      </w:pPr>
      <w:r w:rsidRPr="001A7B40">
        <w:rPr>
          <w:rFonts w:ascii="Garamond" w:hAnsi="Garamond"/>
          <w:noProof/>
        </w:rPr>
        <w:drawing>
          <wp:inline distT="0" distB="0" distL="0" distR="0" wp14:anchorId="24595C01" wp14:editId="132B4CBC">
            <wp:extent cx="3859530" cy="1456690"/>
            <wp:effectExtent l="0" t="0" r="762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859530" cy="1456690"/>
                    </a:xfrm>
                    <a:prstGeom prst="rect">
                      <a:avLst/>
                    </a:prstGeom>
                    <a:noFill/>
                    <a:ln>
                      <a:noFill/>
                    </a:ln>
                  </pic:spPr>
                </pic:pic>
              </a:graphicData>
            </a:graphic>
          </wp:inline>
        </w:drawing>
      </w:r>
    </w:p>
    <w:p w:rsidR="001A7B40" w:rsidRPr="001A7B40" w:rsidRDefault="001A7B40" w:rsidP="009315BF">
      <w:pPr>
        <w:contextualSpacing/>
        <w:jc w:val="both"/>
        <w:rPr>
          <w:rFonts w:ascii="Garamond" w:hAnsi="Garamond"/>
        </w:rPr>
      </w:pPr>
      <w:r w:rsidRPr="001A7B40">
        <w:rPr>
          <w:rFonts w:ascii="Garamond" w:hAnsi="Garamond"/>
        </w:rPr>
        <w:t xml:space="preserve">                                                                        2,816      115,017</w:t>
      </w:r>
    </w:p>
    <w:p w:rsidR="001A7B40" w:rsidRPr="001A7B40" w:rsidRDefault="001A7B40" w:rsidP="009315BF">
      <w:pPr>
        <w:pStyle w:val="ListParagraph"/>
        <w:numPr>
          <w:ilvl w:val="0"/>
          <w:numId w:val="15"/>
        </w:numPr>
        <w:spacing w:after="0" w:line="240" w:lineRule="auto"/>
        <w:ind w:left="851" w:hanging="567"/>
        <w:jc w:val="both"/>
        <w:rPr>
          <w:rFonts w:ascii="Garamond" w:eastAsia="Times New Roman" w:hAnsi="Garamond" w:cs="Times New Roman"/>
          <w:sz w:val="24"/>
          <w:szCs w:val="24"/>
        </w:rPr>
      </w:pPr>
      <w:r w:rsidRPr="001A7B40">
        <w:rPr>
          <w:rFonts w:ascii="Garamond" w:eastAsia="Times New Roman" w:hAnsi="Garamond" w:cs="Times New Roman"/>
          <w:sz w:val="24"/>
          <w:szCs w:val="24"/>
        </w:rPr>
        <w:t>Membuat kesimpulan</w:t>
      </w:r>
    </w:p>
    <w:p w:rsidR="001A7B40" w:rsidRPr="001A7B40" w:rsidRDefault="001A7B40" w:rsidP="009315BF">
      <w:pPr>
        <w:pStyle w:val="ListParagraph"/>
        <w:spacing w:after="0" w:line="240" w:lineRule="auto"/>
        <w:ind w:left="851"/>
        <w:jc w:val="both"/>
        <w:rPr>
          <w:rFonts w:ascii="Garamond" w:eastAsia="Times New Roman" w:hAnsi="Garamond" w:cs="Times New Roman"/>
          <w:sz w:val="24"/>
          <w:szCs w:val="24"/>
        </w:rPr>
      </w:pPr>
      <w:r w:rsidRPr="001A7B40">
        <w:rPr>
          <w:rFonts w:ascii="Garamond" w:eastAsia="Times New Roman" w:hAnsi="Garamond" w:cs="Times New Roman"/>
          <w:sz w:val="24"/>
          <w:szCs w:val="24"/>
        </w:rPr>
        <w:t xml:space="preserve">Karena F </w:t>
      </w:r>
      <w:r w:rsidRPr="001A7B40">
        <w:rPr>
          <w:rFonts w:ascii="Garamond" w:eastAsia="Times New Roman" w:hAnsi="Garamond" w:cs="Times New Roman"/>
          <w:sz w:val="24"/>
          <w:szCs w:val="24"/>
          <w:vertAlign w:val="subscript"/>
        </w:rPr>
        <w:t xml:space="preserve">hitung </w:t>
      </w:r>
      <w:r w:rsidRPr="001A7B40">
        <w:rPr>
          <w:rFonts w:ascii="Garamond" w:eastAsia="Times New Roman" w:hAnsi="Garamond" w:cs="Times New Roman"/>
          <w:sz w:val="24"/>
          <w:szCs w:val="24"/>
        </w:rPr>
        <w:t xml:space="preserve">&gt; F </w:t>
      </w:r>
      <w:r w:rsidRPr="001A7B40">
        <w:rPr>
          <w:rFonts w:ascii="Garamond" w:eastAsia="Times New Roman" w:hAnsi="Garamond" w:cs="Times New Roman"/>
          <w:sz w:val="24"/>
          <w:szCs w:val="24"/>
          <w:vertAlign w:val="subscript"/>
        </w:rPr>
        <w:t>tabel</w:t>
      </w:r>
      <w:r w:rsidRPr="001A7B40">
        <w:rPr>
          <w:rFonts w:ascii="Garamond" w:eastAsia="Times New Roman" w:hAnsi="Garamond" w:cs="Times New Roman"/>
          <w:sz w:val="24"/>
          <w:szCs w:val="24"/>
        </w:rPr>
        <w:t xml:space="preserve"> (115,017 &gt; 2,816), maka Ho ditolak, artinya bahwa Premi, Klaim, dan Hasil Investasi secara bersama-sama berpengaruh terhadap </w:t>
      </w:r>
      <w:r w:rsidRPr="001A7B40">
        <w:rPr>
          <w:rFonts w:ascii="Garamond" w:hAnsi="Garamond" w:cs="Times New Roman"/>
          <w:sz w:val="24"/>
          <w:szCs w:val="24"/>
        </w:rPr>
        <w:t>Laba</w:t>
      </w:r>
      <w:r w:rsidRPr="001A7B40">
        <w:rPr>
          <w:rFonts w:ascii="Garamond" w:eastAsia="Times New Roman" w:hAnsi="Garamond" w:cs="Times New Roman"/>
          <w:sz w:val="24"/>
          <w:szCs w:val="24"/>
        </w:rPr>
        <w:t xml:space="preserve">. </w:t>
      </w:r>
    </w:p>
    <w:p w:rsidR="001A7B40" w:rsidRPr="001A7B40" w:rsidRDefault="001A7B40" w:rsidP="009315BF">
      <w:pPr>
        <w:ind w:left="440" w:hanging="440"/>
        <w:contextualSpacing/>
        <w:jc w:val="both"/>
        <w:rPr>
          <w:rFonts w:ascii="Garamond" w:hAnsi="Garamond"/>
        </w:rPr>
      </w:pPr>
    </w:p>
    <w:p w:rsidR="001A7B40" w:rsidRPr="001A7B40" w:rsidRDefault="001A7B40" w:rsidP="009315BF">
      <w:pPr>
        <w:ind w:left="284" w:firstLine="567"/>
        <w:contextualSpacing/>
        <w:jc w:val="both"/>
        <w:rPr>
          <w:rFonts w:ascii="Garamond" w:hAnsi="Garamond"/>
        </w:rPr>
      </w:pPr>
      <w:r w:rsidRPr="001A7B40">
        <w:rPr>
          <w:rFonts w:ascii="Garamond" w:hAnsi="Garamond"/>
        </w:rPr>
        <w:t>Adapun tahap-tahap untuk melakukan uji F pada regresi persamaan 2 sebagai berikut:</w:t>
      </w:r>
    </w:p>
    <w:p w:rsidR="001A7B40" w:rsidRPr="001A7B40" w:rsidRDefault="001A7B40" w:rsidP="009315BF">
      <w:pPr>
        <w:pStyle w:val="ListParagraph"/>
        <w:numPr>
          <w:ilvl w:val="0"/>
          <w:numId w:val="16"/>
        </w:numPr>
        <w:spacing w:after="0" w:line="240" w:lineRule="auto"/>
        <w:ind w:left="851" w:hanging="567"/>
        <w:jc w:val="both"/>
        <w:rPr>
          <w:rFonts w:ascii="Garamond" w:eastAsia="Times New Roman" w:hAnsi="Garamond" w:cs="Times New Roman"/>
          <w:sz w:val="24"/>
          <w:szCs w:val="24"/>
        </w:rPr>
      </w:pPr>
      <w:r w:rsidRPr="001A7B40">
        <w:rPr>
          <w:rFonts w:ascii="Garamond" w:eastAsia="Times New Roman" w:hAnsi="Garamond" w:cs="Times New Roman"/>
          <w:sz w:val="24"/>
          <w:szCs w:val="24"/>
        </w:rPr>
        <w:t>Menentukan hipotesis nol dan hipotesis alternatifnya</w:t>
      </w:r>
    </w:p>
    <w:p w:rsidR="001A7B40" w:rsidRPr="001A7B40" w:rsidRDefault="001A7B40" w:rsidP="009315BF">
      <w:pPr>
        <w:pStyle w:val="ListParagraph"/>
        <w:spacing w:after="0" w:line="240" w:lineRule="auto"/>
        <w:ind w:left="851"/>
        <w:jc w:val="both"/>
        <w:rPr>
          <w:rFonts w:ascii="Garamond" w:eastAsia="Times New Roman" w:hAnsi="Garamond" w:cs="Times New Roman"/>
          <w:sz w:val="24"/>
          <w:szCs w:val="24"/>
        </w:rPr>
      </w:pPr>
      <w:r w:rsidRPr="001A7B40">
        <w:rPr>
          <w:rFonts w:ascii="Garamond" w:eastAsia="Times New Roman" w:hAnsi="Garamond" w:cs="Times New Roman"/>
          <w:sz w:val="24"/>
          <w:szCs w:val="24"/>
        </w:rPr>
        <w:t>Ho : b</w:t>
      </w:r>
      <w:r w:rsidRPr="001A7B40">
        <w:rPr>
          <w:rFonts w:ascii="Garamond" w:eastAsia="Times New Roman" w:hAnsi="Garamond" w:cs="Times New Roman"/>
          <w:sz w:val="24"/>
          <w:szCs w:val="24"/>
          <w:vertAlign w:val="subscript"/>
        </w:rPr>
        <w:t>1</w:t>
      </w:r>
      <w:r w:rsidRPr="001A7B40">
        <w:rPr>
          <w:rFonts w:ascii="Garamond" w:eastAsia="Times New Roman" w:hAnsi="Garamond" w:cs="Times New Roman"/>
          <w:sz w:val="24"/>
          <w:szCs w:val="24"/>
        </w:rPr>
        <w:t>,b</w:t>
      </w:r>
      <w:r w:rsidRPr="001A7B40">
        <w:rPr>
          <w:rFonts w:ascii="Garamond" w:eastAsia="Times New Roman" w:hAnsi="Garamond" w:cs="Times New Roman"/>
          <w:sz w:val="24"/>
          <w:szCs w:val="24"/>
          <w:vertAlign w:val="subscript"/>
        </w:rPr>
        <w:t>2</w:t>
      </w:r>
      <w:r w:rsidRPr="001A7B40">
        <w:rPr>
          <w:rFonts w:ascii="Garamond" w:eastAsia="Times New Roman" w:hAnsi="Garamond" w:cs="Times New Roman"/>
          <w:sz w:val="24"/>
          <w:szCs w:val="24"/>
        </w:rPr>
        <w:t>,b</w:t>
      </w:r>
      <w:r w:rsidRPr="001A7B40">
        <w:rPr>
          <w:rFonts w:ascii="Garamond" w:eastAsia="Times New Roman" w:hAnsi="Garamond" w:cs="Times New Roman"/>
          <w:sz w:val="24"/>
          <w:szCs w:val="24"/>
          <w:vertAlign w:val="subscript"/>
        </w:rPr>
        <w:t xml:space="preserve">3, </w:t>
      </w:r>
      <w:r w:rsidRPr="001A7B40">
        <w:rPr>
          <w:rFonts w:ascii="Garamond" w:eastAsia="Times New Roman" w:hAnsi="Garamond" w:cs="Times New Roman"/>
          <w:sz w:val="24"/>
          <w:szCs w:val="24"/>
        </w:rPr>
        <w:t>b</w:t>
      </w:r>
      <w:r w:rsidRPr="001A7B40">
        <w:rPr>
          <w:rFonts w:ascii="Garamond" w:eastAsia="Times New Roman" w:hAnsi="Garamond" w:cs="Times New Roman"/>
          <w:sz w:val="24"/>
          <w:szCs w:val="24"/>
          <w:vertAlign w:val="subscript"/>
        </w:rPr>
        <w:t>4</w:t>
      </w:r>
      <w:r w:rsidRPr="001A7B40">
        <w:rPr>
          <w:rFonts w:ascii="Garamond" w:eastAsia="Times New Roman" w:hAnsi="Garamond" w:cs="Times New Roman"/>
          <w:sz w:val="24"/>
          <w:szCs w:val="24"/>
        </w:rPr>
        <w:t xml:space="preserve">= 0 </w:t>
      </w:r>
      <w:r w:rsidRPr="001A7B40">
        <w:rPr>
          <w:rFonts w:ascii="Garamond" w:eastAsia="SimHei" w:hAnsi="Garamond" w:cs="Times New Roman"/>
          <w:sz w:val="24"/>
          <w:szCs w:val="24"/>
        </w:rPr>
        <w:t>(</w:t>
      </w:r>
      <w:r w:rsidRPr="001A7B40">
        <w:rPr>
          <w:rFonts w:ascii="Garamond" w:eastAsia="Times New Roman" w:hAnsi="Garamond" w:cs="Times New Roman"/>
          <w:sz w:val="24"/>
          <w:szCs w:val="24"/>
        </w:rPr>
        <w:t xml:space="preserve">Artinya Laba, Premi, Klaim, dan Hasil Investasi secara bersama-sama tidak berpengaruh terhadap </w:t>
      </w:r>
      <w:r w:rsidRPr="001A7B40">
        <w:rPr>
          <w:rFonts w:ascii="Garamond" w:hAnsi="Garamond" w:cs="Times New Roman"/>
          <w:sz w:val="24"/>
          <w:szCs w:val="24"/>
        </w:rPr>
        <w:t>Surplus Hasil Underwritting</w:t>
      </w:r>
      <w:r w:rsidRPr="001A7B40">
        <w:rPr>
          <w:rFonts w:ascii="Garamond" w:eastAsia="SimHei" w:hAnsi="Garamond" w:cs="Times New Roman"/>
          <w:sz w:val="24"/>
          <w:szCs w:val="24"/>
        </w:rPr>
        <w:t>)</w:t>
      </w:r>
      <w:r w:rsidRPr="001A7B40">
        <w:rPr>
          <w:rFonts w:ascii="Garamond" w:eastAsia="Times New Roman" w:hAnsi="Garamond" w:cs="Times New Roman"/>
          <w:sz w:val="24"/>
          <w:szCs w:val="24"/>
        </w:rPr>
        <w:t>.</w:t>
      </w:r>
    </w:p>
    <w:p w:rsidR="001A7B40" w:rsidRPr="001A7B40" w:rsidRDefault="001A7B40" w:rsidP="009315BF">
      <w:pPr>
        <w:pStyle w:val="ListParagraph"/>
        <w:spacing w:after="0" w:line="240" w:lineRule="auto"/>
        <w:ind w:left="851"/>
        <w:jc w:val="both"/>
        <w:rPr>
          <w:rFonts w:ascii="Garamond" w:eastAsia="Times New Roman" w:hAnsi="Garamond" w:cs="Times New Roman"/>
          <w:sz w:val="24"/>
          <w:szCs w:val="24"/>
        </w:rPr>
      </w:pPr>
      <w:r w:rsidRPr="001A7B40">
        <w:rPr>
          <w:rFonts w:ascii="Garamond" w:eastAsia="Times New Roman" w:hAnsi="Garamond" w:cs="Times New Roman"/>
          <w:sz w:val="24"/>
          <w:szCs w:val="24"/>
        </w:rPr>
        <w:t>Ha : b</w:t>
      </w:r>
      <w:r w:rsidRPr="001A7B40">
        <w:rPr>
          <w:rFonts w:ascii="Garamond" w:eastAsia="Times New Roman" w:hAnsi="Garamond" w:cs="Times New Roman"/>
          <w:sz w:val="24"/>
          <w:szCs w:val="24"/>
          <w:vertAlign w:val="subscript"/>
        </w:rPr>
        <w:t>1</w:t>
      </w:r>
      <w:r w:rsidRPr="001A7B40">
        <w:rPr>
          <w:rFonts w:ascii="Garamond" w:eastAsia="Times New Roman" w:hAnsi="Garamond" w:cs="Times New Roman"/>
          <w:sz w:val="24"/>
          <w:szCs w:val="24"/>
        </w:rPr>
        <w:t>,b</w:t>
      </w:r>
      <w:r w:rsidRPr="001A7B40">
        <w:rPr>
          <w:rFonts w:ascii="Garamond" w:eastAsia="Times New Roman" w:hAnsi="Garamond" w:cs="Times New Roman"/>
          <w:sz w:val="24"/>
          <w:szCs w:val="24"/>
          <w:vertAlign w:val="subscript"/>
        </w:rPr>
        <w:t>2</w:t>
      </w:r>
      <w:r w:rsidRPr="001A7B40">
        <w:rPr>
          <w:rFonts w:ascii="Garamond" w:eastAsia="Times New Roman" w:hAnsi="Garamond" w:cs="Times New Roman"/>
          <w:sz w:val="24"/>
          <w:szCs w:val="24"/>
        </w:rPr>
        <w:t>,b</w:t>
      </w:r>
      <w:r w:rsidRPr="001A7B40">
        <w:rPr>
          <w:rFonts w:ascii="Garamond" w:eastAsia="Times New Roman" w:hAnsi="Garamond" w:cs="Times New Roman"/>
          <w:sz w:val="24"/>
          <w:szCs w:val="24"/>
          <w:vertAlign w:val="subscript"/>
        </w:rPr>
        <w:t>3,</w:t>
      </w:r>
      <w:r w:rsidRPr="001A7B40">
        <w:rPr>
          <w:rFonts w:ascii="Garamond" w:eastAsia="Times New Roman" w:hAnsi="Garamond" w:cs="Times New Roman"/>
          <w:sz w:val="24"/>
          <w:szCs w:val="24"/>
        </w:rPr>
        <w:t>b</w:t>
      </w:r>
      <w:r w:rsidRPr="001A7B40">
        <w:rPr>
          <w:rFonts w:ascii="Garamond" w:eastAsia="Times New Roman" w:hAnsi="Garamond" w:cs="Times New Roman"/>
          <w:sz w:val="24"/>
          <w:szCs w:val="24"/>
          <w:vertAlign w:val="subscript"/>
        </w:rPr>
        <w:t>4</w:t>
      </w:r>
      <w:r w:rsidRPr="001A7B40">
        <w:rPr>
          <w:rFonts w:ascii="Garamond" w:eastAsia="Times New Roman" w:hAnsi="Garamond" w:cs="Times New Roman"/>
          <w:sz w:val="24"/>
          <w:szCs w:val="24"/>
        </w:rPr>
        <w:t xml:space="preserve">≠ 0  (Artinya Laba, Premi, Klaim, dan Hasil Investasi secara bersama-sama  berpengaruh terhadap </w:t>
      </w:r>
      <w:r w:rsidRPr="001A7B40">
        <w:rPr>
          <w:rFonts w:ascii="Garamond" w:hAnsi="Garamond" w:cs="Times New Roman"/>
          <w:sz w:val="24"/>
          <w:szCs w:val="24"/>
        </w:rPr>
        <w:t>Surplus Hasil Underwritting</w:t>
      </w:r>
      <w:r w:rsidRPr="001A7B40">
        <w:rPr>
          <w:rFonts w:ascii="Garamond" w:eastAsia="SimHei" w:hAnsi="Garamond" w:cs="Times New Roman"/>
          <w:sz w:val="24"/>
          <w:szCs w:val="24"/>
        </w:rPr>
        <w:t>)</w:t>
      </w:r>
      <w:r w:rsidRPr="001A7B40">
        <w:rPr>
          <w:rFonts w:ascii="Garamond" w:eastAsia="Times New Roman" w:hAnsi="Garamond" w:cs="Times New Roman"/>
          <w:sz w:val="24"/>
          <w:szCs w:val="24"/>
        </w:rPr>
        <w:t>.</w:t>
      </w:r>
    </w:p>
    <w:p w:rsidR="001A7B40" w:rsidRPr="001A7B40" w:rsidRDefault="001A7B40" w:rsidP="009315BF">
      <w:pPr>
        <w:pStyle w:val="ListParagraph"/>
        <w:numPr>
          <w:ilvl w:val="0"/>
          <w:numId w:val="16"/>
        </w:numPr>
        <w:spacing w:after="0" w:line="240" w:lineRule="auto"/>
        <w:ind w:left="851" w:hanging="567"/>
        <w:jc w:val="both"/>
        <w:rPr>
          <w:rFonts w:ascii="Garamond" w:eastAsia="Times New Roman" w:hAnsi="Garamond" w:cs="Times New Roman"/>
          <w:sz w:val="24"/>
          <w:szCs w:val="24"/>
        </w:rPr>
      </w:pPr>
      <w:r w:rsidRPr="001A7B40">
        <w:rPr>
          <w:rFonts w:ascii="Garamond" w:eastAsia="Times New Roman" w:hAnsi="Garamond" w:cs="Times New Roman"/>
          <w:sz w:val="24"/>
          <w:szCs w:val="24"/>
        </w:rPr>
        <w:t xml:space="preserve">Menentukan F </w:t>
      </w:r>
      <w:r w:rsidRPr="001A7B40">
        <w:rPr>
          <w:rFonts w:ascii="Garamond" w:eastAsia="Times New Roman" w:hAnsi="Garamond" w:cs="Times New Roman"/>
          <w:sz w:val="24"/>
          <w:szCs w:val="24"/>
          <w:vertAlign w:val="subscript"/>
        </w:rPr>
        <w:t>hitung</w:t>
      </w:r>
    </w:p>
    <w:p w:rsidR="001A7B40" w:rsidRPr="001A7B40" w:rsidRDefault="001A7B40" w:rsidP="009315BF">
      <w:pPr>
        <w:pStyle w:val="ListParagraph"/>
        <w:spacing w:after="0" w:line="240" w:lineRule="auto"/>
        <w:ind w:left="851"/>
        <w:jc w:val="both"/>
        <w:rPr>
          <w:rFonts w:ascii="Garamond" w:eastAsia="Times New Roman" w:hAnsi="Garamond" w:cs="Times New Roman"/>
          <w:sz w:val="24"/>
          <w:szCs w:val="24"/>
          <w:lang w:val="en-US"/>
        </w:rPr>
      </w:pPr>
      <w:r w:rsidRPr="001A7B40">
        <w:rPr>
          <w:rFonts w:ascii="Garamond" w:eastAsia="Times New Roman" w:hAnsi="Garamond" w:cs="Times New Roman"/>
          <w:sz w:val="24"/>
          <w:szCs w:val="24"/>
        </w:rPr>
        <w:t xml:space="preserve">Berdasarkan tabel di atas diperoleh F </w:t>
      </w:r>
      <w:r w:rsidRPr="001A7B40">
        <w:rPr>
          <w:rFonts w:ascii="Garamond" w:eastAsia="Times New Roman" w:hAnsi="Garamond" w:cs="Times New Roman"/>
          <w:sz w:val="24"/>
          <w:szCs w:val="24"/>
          <w:vertAlign w:val="subscript"/>
        </w:rPr>
        <w:t>hitung</w:t>
      </w:r>
      <w:r w:rsidRPr="001A7B40">
        <w:rPr>
          <w:rFonts w:ascii="Garamond" w:eastAsia="Times New Roman" w:hAnsi="Garamond" w:cs="Times New Roman"/>
          <w:sz w:val="24"/>
          <w:szCs w:val="24"/>
        </w:rPr>
        <w:t xml:space="preserve"> sebesar 63,487</w:t>
      </w:r>
    </w:p>
    <w:p w:rsidR="001A7B40" w:rsidRPr="001A7B40" w:rsidRDefault="001A7B40" w:rsidP="009315BF">
      <w:pPr>
        <w:pStyle w:val="ListParagraph"/>
        <w:numPr>
          <w:ilvl w:val="0"/>
          <w:numId w:val="16"/>
        </w:numPr>
        <w:spacing w:after="0" w:line="240" w:lineRule="auto"/>
        <w:ind w:left="851" w:hanging="567"/>
        <w:jc w:val="both"/>
        <w:rPr>
          <w:rFonts w:ascii="Garamond" w:eastAsia="Times New Roman" w:hAnsi="Garamond" w:cs="Times New Roman"/>
          <w:sz w:val="24"/>
          <w:szCs w:val="24"/>
        </w:rPr>
      </w:pPr>
      <w:r w:rsidRPr="001A7B40">
        <w:rPr>
          <w:rFonts w:ascii="Garamond" w:eastAsia="Times New Roman" w:hAnsi="Garamond" w:cs="Times New Roman"/>
          <w:sz w:val="24"/>
          <w:szCs w:val="24"/>
        </w:rPr>
        <w:t xml:space="preserve">Menentukan F </w:t>
      </w:r>
      <w:r w:rsidRPr="001A7B40">
        <w:rPr>
          <w:rFonts w:ascii="Garamond" w:eastAsia="Times New Roman" w:hAnsi="Garamond" w:cs="Times New Roman"/>
          <w:sz w:val="24"/>
          <w:szCs w:val="24"/>
          <w:vertAlign w:val="subscript"/>
        </w:rPr>
        <w:t>tabel</w:t>
      </w:r>
    </w:p>
    <w:p w:rsidR="001A7B40" w:rsidRPr="001A7B40" w:rsidRDefault="001A7B40" w:rsidP="009315BF">
      <w:pPr>
        <w:pStyle w:val="ListParagraph"/>
        <w:spacing w:after="0" w:line="240" w:lineRule="auto"/>
        <w:ind w:left="851"/>
        <w:jc w:val="both"/>
        <w:rPr>
          <w:rFonts w:ascii="Garamond" w:eastAsia="Times New Roman" w:hAnsi="Garamond" w:cs="Times New Roman"/>
          <w:sz w:val="24"/>
          <w:szCs w:val="24"/>
        </w:rPr>
      </w:pPr>
      <w:r w:rsidRPr="001A7B40">
        <w:rPr>
          <w:rFonts w:ascii="Garamond" w:eastAsia="Times New Roman" w:hAnsi="Garamond" w:cs="Times New Roman"/>
          <w:color w:val="000000"/>
          <w:sz w:val="24"/>
          <w:szCs w:val="24"/>
        </w:rPr>
        <w:t>Nilai F table dapat dilihat pada table F statistic pada df 1 = jumlah variabel-1 atau 5-1 = 4 dan df 2 = n-k-1 atau 48-4-1 = 43 (k adl jumlah variable independen). Dengan signifikansi 0,05 diperoleh hasil F table = 2,589</w:t>
      </w:r>
      <w:r w:rsidRPr="001A7B40">
        <w:rPr>
          <w:rFonts w:ascii="Garamond" w:eastAsia="Times New Roman" w:hAnsi="Garamond" w:cs="Times New Roman"/>
          <w:sz w:val="24"/>
          <w:szCs w:val="24"/>
        </w:rPr>
        <w:t>.</w:t>
      </w:r>
    </w:p>
    <w:p w:rsidR="001A7B40" w:rsidRPr="001A7B40" w:rsidRDefault="001A7B40" w:rsidP="009315BF">
      <w:pPr>
        <w:pStyle w:val="ListParagraph"/>
        <w:numPr>
          <w:ilvl w:val="0"/>
          <w:numId w:val="16"/>
        </w:numPr>
        <w:spacing w:after="0" w:line="240" w:lineRule="auto"/>
        <w:ind w:left="851" w:hanging="567"/>
        <w:jc w:val="both"/>
        <w:rPr>
          <w:rFonts w:ascii="Garamond" w:eastAsia="Times New Roman" w:hAnsi="Garamond" w:cs="Times New Roman"/>
          <w:sz w:val="24"/>
          <w:szCs w:val="24"/>
        </w:rPr>
      </w:pPr>
      <w:r w:rsidRPr="001A7B40">
        <w:rPr>
          <w:rFonts w:ascii="Garamond" w:eastAsia="Times New Roman" w:hAnsi="Garamond" w:cs="Times New Roman"/>
          <w:sz w:val="24"/>
          <w:szCs w:val="24"/>
        </w:rPr>
        <w:t>Kriteria pengujian</w:t>
      </w:r>
    </w:p>
    <w:p w:rsidR="001A7B40" w:rsidRPr="001A7B40" w:rsidRDefault="001A7B40" w:rsidP="009315BF">
      <w:pPr>
        <w:pStyle w:val="ListParagraph"/>
        <w:spacing w:after="0" w:line="240" w:lineRule="auto"/>
        <w:ind w:left="851"/>
        <w:jc w:val="both"/>
        <w:rPr>
          <w:rFonts w:ascii="Garamond" w:eastAsia="Times New Roman" w:hAnsi="Garamond" w:cs="Times New Roman"/>
          <w:sz w:val="24"/>
          <w:szCs w:val="24"/>
          <w:vertAlign w:val="subscript"/>
        </w:rPr>
      </w:pPr>
      <w:r w:rsidRPr="001A7B40">
        <w:rPr>
          <w:rFonts w:ascii="Garamond" w:eastAsia="Times New Roman" w:hAnsi="Garamond" w:cs="Times New Roman"/>
          <w:sz w:val="24"/>
          <w:szCs w:val="24"/>
        </w:rPr>
        <w:t xml:space="preserve">Ho diterima bila F </w:t>
      </w:r>
      <w:r w:rsidRPr="001A7B40">
        <w:rPr>
          <w:rFonts w:ascii="Garamond" w:eastAsia="Times New Roman" w:hAnsi="Garamond" w:cs="Times New Roman"/>
          <w:sz w:val="24"/>
          <w:szCs w:val="24"/>
          <w:vertAlign w:val="subscript"/>
        </w:rPr>
        <w:t>hitung</w:t>
      </w:r>
      <w:r w:rsidRPr="001A7B40">
        <w:rPr>
          <w:rFonts w:ascii="Garamond" w:eastAsia="Times New Roman" w:hAnsi="Garamond" w:cs="Times New Roman"/>
          <w:sz w:val="24"/>
          <w:szCs w:val="24"/>
        </w:rPr>
        <w:t xml:space="preserve"> ≤ F </w:t>
      </w:r>
      <w:r w:rsidRPr="001A7B40">
        <w:rPr>
          <w:rFonts w:ascii="Garamond" w:eastAsia="Times New Roman" w:hAnsi="Garamond" w:cs="Times New Roman"/>
          <w:sz w:val="24"/>
          <w:szCs w:val="24"/>
          <w:vertAlign w:val="subscript"/>
        </w:rPr>
        <w:t>tabel</w:t>
      </w:r>
    </w:p>
    <w:p w:rsidR="001A7B40" w:rsidRPr="001A7B40" w:rsidRDefault="001A7B40" w:rsidP="009315BF">
      <w:pPr>
        <w:pStyle w:val="ListParagraph"/>
        <w:spacing w:after="0" w:line="240" w:lineRule="auto"/>
        <w:ind w:left="851"/>
        <w:jc w:val="both"/>
        <w:rPr>
          <w:rFonts w:ascii="Garamond" w:eastAsia="Times New Roman" w:hAnsi="Garamond" w:cs="Times New Roman"/>
          <w:sz w:val="24"/>
          <w:szCs w:val="24"/>
          <w:vertAlign w:val="subscript"/>
          <w:lang w:val="en-US"/>
        </w:rPr>
      </w:pPr>
      <w:r w:rsidRPr="001A7B40">
        <w:rPr>
          <w:rFonts w:ascii="Garamond" w:eastAsia="Times New Roman" w:hAnsi="Garamond" w:cs="Times New Roman"/>
          <w:sz w:val="24"/>
          <w:szCs w:val="24"/>
        </w:rPr>
        <w:t xml:space="preserve">Ho ditolak bila F </w:t>
      </w:r>
      <w:r w:rsidRPr="001A7B40">
        <w:rPr>
          <w:rFonts w:ascii="Garamond" w:eastAsia="Times New Roman" w:hAnsi="Garamond" w:cs="Times New Roman"/>
          <w:sz w:val="24"/>
          <w:szCs w:val="24"/>
          <w:vertAlign w:val="subscript"/>
        </w:rPr>
        <w:t xml:space="preserve">hitung </w:t>
      </w:r>
      <w:r w:rsidRPr="001A7B40">
        <w:rPr>
          <w:rFonts w:ascii="Garamond" w:eastAsia="Times New Roman" w:hAnsi="Garamond" w:cs="Times New Roman"/>
          <w:sz w:val="24"/>
          <w:szCs w:val="24"/>
        </w:rPr>
        <w:t xml:space="preserve">&gt; F </w:t>
      </w:r>
      <w:r w:rsidRPr="001A7B40">
        <w:rPr>
          <w:rFonts w:ascii="Garamond" w:eastAsia="Times New Roman" w:hAnsi="Garamond" w:cs="Times New Roman"/>
          <w:sz w:val="24"/>
          <w:szCs w:val="24"/>
          <w:vertAlign w:val="subscript"/>
        </w:rPr>
        <w:t>tabel</w:t>
      </w:r>
    </w:p>
    <w:p w:rsidR="001A7B40" w:rsidRPr="001A7B40" w:rsidRDefault="001A7B40" w:rsidP="009315BF">
      <w:pPr>
        <w:pStyle w:val="ListParagraph"/>
        <w:numPr>
          <w:ilvl w:val="0"/>
          <w:numId w:val="16"/>
        </w:numPr>
        <w:spacing w:after="0" w:line="240" w:lineRule="auto"/>
        <w:ind w:left="851" w:hanging="567"/>
        <w:jc w:val="both"/>
        <w:rPr>
          <w:rFonts w:ascii="Garamond" w:eastAsia="Times New Roman" w:hAnsi="Garamond" w:cs="Times New Roman"/>
          <w:sz w:val="24"/>
          <w:szCs w:val="24"/>
        </w:rPr>
      </w:pPr>
      <w:r w:rsidRPr="001A7B40">
        <w:rPr>
          <w:rFonts w:ascii="Garamond" w:eastAsia="Times New Roman" w:hAnsi="Garamond" w:cs="Times New Roman"/>
          <w:sz w:val="24"/>
          <w:szCs w:val="24"/>
        </w:rPr>
        <w:t>Membandingkan t</w:t>
      </w:r>
      <w:r w:rsidRPr="001A7B40">
        <w:rPr>
          <w:rFonts w:ascii="Garamond" w:eastAsia="Times New Roman" w:hAnsi="Garamond" w:cs="Times New Roman"/>
          <w:sz w:val="24"/>
          <w:szCs w:val="24"/>
          <w:vertAlign w:val="subscript"/>
        </w:rPr>
        <w:t>hitung</w:t>
      </w:r>
      <w:r w:rsidRPr="001A7B40">
        <w:rPr>
          <w:rFonts w:ascii="Garamond" w:eastAsia="Times New Roman" w:hAnsi="Garamond" w:cs="Times New Roman"/>
          <w:sz w:val="24"/>
          <w:szCs w:val="24"/>
        </w:rPr>
        <w:t xml:space="preserve"> dengan t</w:t>
      </w:r>
      <w:r w:rsidRPr="001A7B40">
        <w:rPr>
          <w:rFonts w:ascii="Garamond" w:eastAsia="Times New Roman" w:hAnsi="Garamond" w:cs="Times New Roman"/>
          <w:sz w:val="24"/>
          <w:szCs w:val="24"/>
          <w:vertAlign w:val="subscript"/>
        </w:rPr>
        <w:t>tabel</w:t>
      </w:r>
      <w:r w:rsidRPr="001A7B40">
        <w:rPr>
          <w:rFonts w:ascii="Garamond" w:eastAsia="Times New Roman" w:hAnsi="Garamond" w:cs="Times New Roman"/>
          <w:sz w:val="24"/>
          <w:szCs w:val="24"/>
        </w:rPr>
        <w:t>.</w:t>
      </w:r>
    </w:p>
    <w:p w:rsidR="001A7B40" w:rsidRPr="001A7B40" w:rsidRDefault="001A7B40" w:rsidP="009315BF">
      <w:pPr>
        <w:pStyle w:val="ListParagraph"/>
        <w:spacing w:after="0" w:line="240" w:lineRule="auto"/>
        <w:ind w:left="851"/>
        <w:jc w:val="both"/>
        <w:rPr>
          <w:rFonts w:ascii="Garamond" w:eastAsia="Times New Roman" w:hAnsi="Garamond" w:cs="Times New Roman"/>
          <w:sz w:val="24"/>
          <w:szCs w:val="24"/>
          <w:lang w:val="en-US"/>
        </w:rPr>
      </w:pPr>
      <w:r w:rsidRPr="001A7B40">
        <w:rPr>
          <w:rFonts w:ascii="Garamond" w:eastAsia="Times New Roman" w:hAnsi="Garamond" w:cs="Times New Roman"/>
          <w:sz w:val="24"/>
          <w:szCs w:val="24"/>
        </w:rPr>
        <w:t xml:space="preserve">Nilai F </w:t>
      </w:r>
      <w:r w:rsidRPr="001A7B40">
        <w:rPr>
          <w:rFonts w:ascii="Garamond" w:eastAsia="Times New Roman" w:hAnsi="Garamond" w:cs="Times New Roman"/>
          <w:sz w:val="24"/>
          <w:szCs w:val="24"/>
          <w:vertAlign w:val="subscript"/>
        </w:rPr>
        <w:t xml:space="preserve">hitung </w:t>
      </w:r>
      <w:r w:rsidRPr="001A7B40">
        <w:rPr>
          <w:rFonts w:ascii="Garamond" w:eastAsia="Times New Roman" w:hAnsi="Garamond" w:cs="Times New Roman"/>
          <w:sz w:val="24"/>
          <w:szCs w:val="24"/>
        </w:rPr>
        <w:t xml:space="preserve">&gt; F </w:t>
      </w:r>
      <w:r w:rsidRPr="001A7B40">
        <w:rPr>
          <w:rFonts w:ascii="Garamond" w:eastAsia="Times New Roman" w:hAnsi="Garamond" w:cs="Times New Roman"/>
          <w:sz w:val="24"/>
          <w:szCs w:val="24"/>
          <w:vertAlign w:val="subscript"/>
        </w:rPr>
        <w:t>tabel</w:t>
      </w:r>
      <w:r w:rsidRPr="001A7B40">
        <w:rPr>
          <w:rFonts w:ascii="Garamond" w:eastAsia="Times New Roman" w:hAnsi="Garamond" w:cs="Times New Roman"/>
          <w:sz w:val="24"/>
          <w:szCs w:val="24"/>
        </w:rPr>
        <w:t xml:space="preserve"> (63,487 &gt; 2,589), maka Ho ditolak</w:t>
      </w:r>
    </w:p>
    <w:p w:rsidR="001A7B40" w:rsidRPr="001A7B40" w:rsidRDefault="001A7B40" w:rsidP="009315BF">
      <w:pPr>
        <w:pStyle w:val="ListParagraph"/>
        <w:numPr>
          <w:ilvl w:val="0"/>
          <w:numId w:val="16"/>
        </w:numPr>
        <w:spacing w:after="0" w:line="240" w:lineRule="auto"/>
        <w:ind w:left="851" w:hanging="567"/>
        <w:jc w:val="both"/>
        <w:rPr>
          <w:rFonts w:ascii="Garamond" w:eastAsia="Times New Roman" w:hAnsi="Garamond" w:cs="Times New Roman"/>
          <w:sz w:val="24"/>
          <w:szCs w:val="24"/>
        </w:rPr>
      </w:pPr>
      <w:r w:rsidRPr="001A7B40">
        <w:rPr>
          <w:rFonts w:ascii="Garamond" w:eastAsia="Times New Roman" w:hAnsi="Garamond" w:cs="Times New Roman"/>
          <w:sz w:val="24"/>
          <w:szCs w:val="24"/>
        </w:rPr>
        <w:t>Gambar</w:t>
      </w:r>
    </w:p>
    <w:p w:rsidR="001A7B40" w:rsidRPr="001A7B40" w:rsidRDefault="001A7B40" w:rsidP="009315BF">
      <w:pPr>
        <w:tabs>
          <w:tab w:val="left" w:pos="1080"/>
        </w:tabs>
        <w:contextualSpacing/>
        <w:jc w:val="both"/>
        <w:rPr>
          <w:rFonts w:ascii="Garamond" w:hAnsi="Garamond"/>
        </w:rPr>
      </w:pPr>
    </w:p>
    <w:p w:rsidR="001A7B40" w:rsidRPr="001A7B40" w:rsidRDefault="001A7B40" w:rsidP="009315BF">
      <w:pPr>
        <w:tabs>
          <w:tab w:val="left" w:pos="1080"/>
        </w:tabs>
        <w:contextualSpacing/>
        <w:jc w:val="both"/>
        <w:rPr>
          <w:rFonts w:ascii="Garamond" w:hAnsi="Garamond"/>
        </w:rPr>
      </w:pPr>
    </w:p>
    <w:p w:rsidR="001A7B40" w:rsidRPr="001A7B40" w:rsidRDefault="001A7B40" w:rsidP="009315BF">
      <w:pPr>
        <w:ind w:left="1260" w:firstLine="900"/>
        <w:contextualSpacing/>
        <w:jc w:val="both"/>
        <w:rPr>
          <w:rFonts w:ascii="Garamond" w:hAnsi="Garamond"/>
        </w:rPr>
      </w:pPr>
      <w:r w:rsidRPr="001A7B40">
        <w:rPr>
          <w:rFonts w:ascii="Garamond" w:hAnsi="Garamond"/>
        </w:rPr>
        <w:t xml:space="preserve">                        Gambar 4.6</w:t>
      </w:r>
    </w:p>
    <w:p w:rsidR="001A7B40" w:rsidRPr="001A7B40" w:rsidRDefault="001A7B40" w:rsidP="009315BF">
      <w:pPr>
        <w:ind w:left="1260" w:firstLine="900"/>
        <w:contextualSpacing/>
        <w:jc w:val="both"/>
        <w:rPr>
          <w:rFonts w:ascii="Garamond" w:hAnsi="Garamond"/>
        </w:rPr>
      </w:pPr>
      <w:r w:rsidRPr="001A7B40">
        <w:rPr>
          <w:rFonts w:ascii="Garamond" w:hAnsi="Garamond"/>
        </w:rPr>
        <w:t xml:space="preserve">       Daerah Penentuan Ho pada Uji F</w:t>
      </w:r>
    </w:p>
    <w:p w:rsidR="001A7B40" w:rsidRPr="001A7B40" w:rsidRDefault="001A7B40" w:rsidP="009315BF">
      <w:pPr>
        <w:ind w:left="1260" w:hanging="360"/>
        <w:contextualSpacing/>
        <w:jc w:val="both"/>
        <w:rPr>
          <w:rFonts w:ascii="Garamond" w:hAnsi="Garamond"/>
          <w:b/>
          <w:bCs/>
        </w:rPr>
      </w:pPr>
      <w:r w:rsidRPr="001A7B40">
        <w:rPr>
          <w:rFonts w:ascii="Garamond" w:hAnsi="Garamond"/>
          <w:noProof/>
        </w:rPr>
        <w:lastRenderedPageBreak/>
        <w:drawing>
          <wp:inline distT="0" distB="0" distL="0" distR="0" wp14:anchorId="7F2B8EE0" wp14:editId="45152BA0">
            <wp:extent cx="3859530" cy="1456690"/>
            <wp:effectExtent l="0" t="0" r="762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859530" cy="1456690"/>
                    </a:xfrm>
                    <a:prstGeom prst="rect">
                      <a:avLst/>
                    </a:prstGeom>
                    <a:noFill/>
                    <a:ln>
                      <a:noFill/>
                    </a:ln>
                  </pic:spPr>
                </pic:pic>
              </a:graphicData>
            </a:graphic>
          </wp:inline>
        </w:drawing>
      </w:r>
    </w:p>
    <w:p w:rsidR="001A7B40" w:rsidRPr="001A7B40" w:rsidRDefault="001A7B40" w:rsidP="009315BF">
      <w:pPr>
        <w:contextualSpacing/>
        <w:jc w:val="both"/>
        <w:rPr>
          <w:rFonts w:ascii="Garamond" w:hAnsi="Garamond"/>
        </w:rPr>
      </w:pPr>
      <w:r w:rsidRPr="001A7B40">
        <w:rPr>
          <w:rFonts w:ascii="Garamond" w:hAnsi="Garamond"/>
        </w:rPr>
        <w:t xml:space="preserve">                                                                        2,589      63,487</w:t>
      </w:r>
    </w:p>
    <w:p w:rsidR="001A7B40" w:rsidRPr="001A7B40" w:rsidRDefault="001A7B40" w:rsidP="009315BF">
      <w:pPr>
        <w:contextualSpacing/>
        <w:jc w:val="both"/>
        <w:rPr>
          <w:rFonts w:ascii="Garamond" w:hAnsi="Garamond"/>
        </w:rPr>
      </w:pPr>
    </w:p>
    <w:p w:rsidR="001A7B40" w:rsidRPr="001A7B40" w:rsidRDefault="001A7B40" w:rsidP="009315BF">
      <w:pPr>
        <w:pStyle w:val="ListParagraph"/>
        <w:numPr>
          <w:ilvl w:val="0"/>
          <w:numId w:val="16"/>
        </w:numPr>
        <w:spacing w:after="0" w:line="240" w:lineRule="auto"/>
        <w:ind w:left="851" w:hanging="567"/>
        <w:jc w:val="both"/>
        <w:rPr>
          <w:rFonts w:ascii="Garamond" w:eastAsia="Times New Roman" w:hAnsi="Garamond" w:cs="Times New Roman"/>
          <w:sz w:val="24"/>
          <w:szCs w:val="24"/>
        </w:rPr>
      </w:pPr>
      <w:r w:rsidRPr="001A7B40">
        <w:rPr>
          <w:rFonts w:ascii="Garamond" w:eastAsia="Times New Roman" w:hAnsi="Garamond" w:cs="Times New Roman"/>
          <w:sz w:val="24"/>
          <w:szCs w:val="24"/>
        </w:rPr>
        <w:t>Membuat kesimpulan</w:t>
      </w:r>
    </w:p>
    <w:p w:rsidR="001A7B40" w:rsidRPr="001A7B40" w:rsidRDefault="001A7B40" w:rsidP="009315BF">
      <w:pPr>
        <w:pStyle w:val="ListParagraph"/>
        <w:spacing w:after="0" w:line="240" w:lineRule="auto"/>
        <w:ind w:left="851"/>
        <w:jc w:val="both"/>
        <w:rPr>
          <w:rFonts w:ascii="Garamond" w:eastAsia="Times New Roman" w:hAnsi="Garamond" w:cs="Times New Roman"/>
          <w:sz w:val="24"/>
          <w:szCs w:val="24"/>
        </w:rPr>
      </w:pPr>
      <w:r w:rsidRPr="001A7B40">
        <w:rPr>
          <w:rFonts w:ascii="Garamond" w:eastAsia="Times New Roman" w:hAnsi="Garamond" w:cs="Times New Roman"/>
          <w:sz w:val="24"/>
          <w:szCs w:val="24"/>
        </w:rPr>
        <w:t xml:space="preserve">Karena F </w:t>
      </w:r>
      <w:r w:rsidRPr="001A7B40">
        <w:rPr>
          <w:rFonts w:ascii="Garamond" w:eastAsia="Times New Roman" w:hAnsi="Garamond" w:cs="Times New Roman"/>
          <w:sz w:val="24"/>
          <w:szCs w:val="24"/>
          <w:vertAlign w:val="subscript"/>
        </w:rPr>
        <w:t xml:space="preserve">hitung </w:t>
      </w:r>
      <w:r w:rsidRPr="001A7B40">
        <w:rPr>
          <w:rFonts w:ascii="Garamond" w:eastAsia="Times New Roman" w:hAnsi="Garamond" w:cs="Times New Roman"/>
          <w:sz w:val="24"/>
          <w:szCs w:val="24"/>
        </w:rPr>
        <w:t xml:space="preserve">&gt; F </w:t>
      </w:r>
      <w:r w:rsidRPr="001A7B40">
        <w:rPr>
          <w:rFonts w:ascii="Garamond" w:eastAsia="Times New Roman" w:hAnsi="Garamond" w:cs="Times New Roman"/>
          <w:sz w:val="24"/>
          <w:szCs w:val="24"/>
          <w:vertAlign w:val="subscript"/>
        </w:rPr>
        <w:t>tabel</w:t>
      </w:r>
      <w:r w:rsidRPr="001A7B40">
        <w:rPr>
          <w:rFonts w:ascii="Garamond" w:eastAsia="Times New Roman" w:hAnsi="Garamond" w:cs="Times New Roman"/>
          <w:sz w:val="24"/>
          <w:szCs w:val="24"/>
        </w:rPr>
        <w:t xml:space="preserve"> (63,487 &gt; 2,589), maka Ho ditolak, artinya bahwa Laba, Premi, Klaim, dan Hasil Investasi secara bersama-sama berpengaruh terhadap </w:t>
      </w:r>
      <w:r w:rsidRPr="001A7B40">
        <w:rPr>
          <w:rFonts w:ascii="Garamond" w:hAnsi="Garamond" w:cs="Times New Roman"/>
          <w:sz w:val="24"/>
          <w:szCs w:val="24"/>
        </w:rPr>
        <w:t>Surplus Hasil Underwritting</w:t>
      </w:r>
      <w:r w:rsidRPr="001A7B40">
        <w:rPr>
          <w:rFonts w:ascii="Garamond" w:eastAsia="Times New Roman" w:hAnsi="Garamond" w:cs="Times New Roman"/>
          <w:sz w:val="24"/>
          <w:szCs w:val="24"/>
        </w:rPr>
        <w:t>.</w:t>
      </w:r>
    </w:p>
    <w:p w:rsidR="001A7B40" w:rsidRPr="001A7B40" w:rsidRDefault="001A7B40" w:rsidP="009315BF">
      <w:pPr>
        <w:contextualSpacing/>
        <w:jc w:val="both"/>
        <w:rPr>
          <w:rFonts w:ascii="Garamond" w:hAnsi="Garamond"/>
        </w:rPr>
      </w:pPr>
    </w:p>
    <w:p w:rsidR="001A7B40" w:rsidRPr="001A7B40" w:rsidRDefault="001A7B40" w:rsidP="009315BF">
      <w:pPr>
        <w:pStyle w:val="ListParagraph"/>
        <w:numPr>
          <w:ilvl w:val="0"/>
          <w:numId w:val="9"/>
        </w:numPr>
        <w:spacing w:after="0" w:line="240" w:lineRule="auto"/>
        <w:ind w:left="567" w:hanging="425"/>
        <w:jc w:val="both"/>
        <w:rPr>
          <w:rFonts w:ascii="Garamond" w:eastAsia="Times New Roman" w:hAnsi="Garamond" w:cs="Times New Roman"/>
          <w:sz w:val="24"/>
          <w:szCs w:val="24"/>
        </w:rPr>
      </w:pPr>
      <w:r w:rsidRPr="001A7B40">
        <w:rPr>
          <w:rFonts w:ascii="Garamond" w:eastAsia="Times New Roman" w:hAnsi="Garamond" w:cs="Times New Roman"/>
          <w:sz w:val="24"/>
          <w:szCs w:val="24"/>
        </w:rPr>
        <w:t>Analisis</w:t>
      </w:r>
      <w:r w:rsidRPr="001A7B40">
        <w:rPr>
          <w:rFonts w:ascii="Garamond" w:eastAsia="Times New Roman" w:hAnsi="Garamond" w:cs="Times New Roman"/>
          <w:color w:val="000000"/>
          <w:sz w:val="24"/>
          <w:szCs w:val="24"/>
        </w:rPr>
        <w:t xml:space="preserve"> koefisien determinasi </w:t>
      </w:r>
      <w:r w:rsidRPr="001A7B40">
        <w:rPr>
          <w:rFonts w:ascii="Garamond" w:eastAsia="Times New Roman" w:hAnsi="Garamond" w:cs="Times New Roman"/>
          <w:sz w:val="24"/>
          <w:szCs w:val="24"/>
        </w:rPr>
        <w:t>(</w:t>
      </w:r>
      <w:r w:rsidRPr="001A7B40">
        <w:rPr>
          <w:rFonts w:ascii="Garamond" w:eastAsia="Times New Roman" w:hAnsi="Garamond" w:cs="Times New Roman"/>
          <w:i/>
          <w:iCs/>
          <w:sz w:val="24"/>
          <w:szCs w:val="24"/>
        </w:rPr>
        <w:t>Adjusted R Square</w:t>
      </w:r>
      <w:r w:rsidRPr="001A7B40">
        <w:rPr>
          <w:rFonts w:ascii="Garamond" w:eastAsia="Times New Roman" w:hAnsi="Garamond" w:cs="Times New Roman"/>
          <w:sz w:val="24"/>
          <w:szCs w:val="24"/>
        </w:rPr>
        <w:t xml:space="preserve">) </w:t>
      </w:r>
    </w:p>
    <w:p w:rsidR="001A7B40" w:rsidRPr="001A7B40" w:rsidRDefault="001A7B40" w:rsidP="009315BF">
      <w:pPr>
        <w:ind w:left="567" w:firstLine="567"/>
        <w:contextualSpacing/>
        <w:jc w:val="both"/>
        <w:rPr>
          <w:rFonts w:ascii="Garamond" w:hAnsi="Garamond"/>
        </w:rPr>
      </w:pPr>
      <w:r w:rsidRPr="001A7B40">
        <w:rPr>
          <w:rFonts w:ascii="Garamond" w:hAnsi="Garamond"/>
        </w:rPr>
        <w:t>Nilai determinasi menunjukkan seberapa besar prosentase model regresi mampu menjelaskan variabel dependen. Batas nilai R</w:t>
      </w:r>
      <w:r w:rsidRPr="001A7B40">
        <w:rPr>
          <w:rFonts w:ascii="Garamond" w:hAnsi="Garamond"/>
          <w:vertAlign w:val="superscript"/>
        </w:rPr>
        <w:t>2</w:t>
      </w:r>
      <w:r w:rsidRPr="001A7B40">
        <w:rPr>
          <w:rFonts w:ascii="Garamond" w:hAnsi="Garamond"/>
        </w:rPr>
        <w:t xml:space="preserve"> adalah 0 </w:t>
      </w:r>
      <w:proofErr w:type="gramStart"/>
      <w:r w:rsidRPr="001A7B40">
        <w:rPr>
          <w:rFonts w:ascii="Garamond" w:hAnsi="Garamond"/>
        </w:rPr>
        <w:t>≤  R</w:t>
      </w:r>
      <w:proofErr w:type="gramEnd"/>
      <w:r w:rsidRPr="001A7B40">
        <w:rPr>
          <w:rFonts w:ascii="Garamond" w:hAnsi="Garamond"/>
          <w:vertAlign w:val="superscript"/>
        </w:rPr>
        <w:t>2</w:t>
      </w:r>
      <w:r w:rsidRPr="001A7B40">
        <w:rPr>
          <w:rFonts w:ascii="Garamond" w:hAnsi="Garamond"/>
        </w:rPr>
        <w:t xml:space="preserve"> ≥ 1 sehingga apabila R</w:t>
      </w:r>
      <w:r w:rsidRPr="001A7B40">
        <w:rPr>
          <w:rFonts w:ascii="Garamond" w:hAnsi="Garamond"/>
          <w:vertAlign w:val="superscript"/>
        </w:rPr>
        <w:t>2</w:t>
      </w:r>
      <w:r w:rsidRPr="001A7B40">
        <w:rPr>
          <w:rFonts w:ascii="Garamond" w:hAnsi="Garamond"/>
        </w:rPr>
        <w:t xml:space="preserve"> sama dengan nol (0) berarti variabel tidak bebas tidak dapat dijelaskan oleh variabel bebas secara serempak, sedangkan bila R</w:t>
      </w:r>
      <w:r w:rsidRPr="001A7B40">
        <w:rPr>
          <w:rFonts w:ascii="Garamond" w:hAnsi="Garamond"/>
          <w:vertAlign w:val="superscript"/>
        </w:rPr>
        <w:t>2</w:t>
      </w:r>
      <w:r w:rsidRPr="001A7B40">
        <w:rPr>
          <w:rFonts w:ascii="Garamond" w:hAnsi="Garamond"/>
        </w:rPr>
        <w:t xml:space="preserve"> sama dengan 1 berarti variabel bebas dapat menjelaskan variabel tidak bebas secara serempak. </w:t>
      </w:r>
    </w:p>
    <w:p w:rsidR="001A7B40" w:rsidRPr="001A7B40" w:rsidRDefault="001A7B40" w:rsidP="009315BF">
      <w:pPr>
        <w:ind w:left="567" w:firstLine="567"/>
        <w:contextualSpacing/>
        <w:jc w:val="both"/>
        <w:rPr>
          <w:rFonts w:ascii="Garamond" w:hAnsi="Garamond"/>
        </w:rPr>
      </w:pPr>
      <w:r w:rsidRPr="001A7B40">
        <w:rPr>
          <w:rFonts w:ascii="Garamond" w:hAnsi="Garamond"/>
        </w:rPr>
        <w:t>Berdasarkan hasil analisis determinasi diperoleh nilai Adjusted R</w:t>
      </w:r>
      <w:r w:rsidRPr="001A7B40">
        <w:rPr>
          <w:rFonts w:ascii="Garamond" w:hAnsi="Garamond"/>
          <w:vertAlign w:val="superscript"/>
        </w:rPr>
        <w:t>2</w:t>
      </w:r>
      <w:r w:rsidRPr="001A7B40">
        <w:rPr>
          <w:rFonts w:ascii="Garamond" w:hAnsi="Garamond"/>
        </w:rPr>
        <w:t xml:space="preserve"> pada regresi persamaan 1 sebesar 0,960 (96%). Hal ini menunjukkan bahwa variasi variabel independen yang digunakan dalam model (Premi, Klaim dan Hasil Investasi) mampu menjelaskan sebesar 96% variasi variabel Laba, dan sisanya dijelaskan oleh variabel lain yang tidak dimasukkan dalam model penelitian ini.</w:t>
      </w:r>
    </w:p>
    <w:p w:rsidR="001A7B40" w:rsidRPr="001A7B40" w:rsidRDefault="001A7B40" w:rsidP="009315BF">
      <w:pPr>
        <w:ind w:left="567" w:firstLine="567"/>
        <w:contextualSpacing/>
        <w:jc w:val="both"/>
        <w:rPr>
          <w:rFonts w:ascii="Garamond" w:hAnsi="Garamond"/>
        </w:rPr>
      </w:pPr>
      <w:r w:rsidRPr="001A7B40">
        <w:rPr>
          <w:rFonts w:ascii="Garamond" w:hAnsi="Garamond"/>
        </w:rPr>
        <w:t>Berdasarkan hasil analisis determinasi diperoleh nilai Adjusted R</w:t>
      </w:r>
      <w:r w:rsidRPr="001A7B40">
        <w:rPr>
          <w:rFonts w:ascii="Garamond" w:hAnsi="Garamond"/>
          <w:vertAlign w:val="superscript"/>
        </w:rPr>
        <w:t>2</w:t>
      </w:r>
      <w:r w:rsidRPr="001A7B40">
        <w:rPr>
          <w:rFonts w:ascii="Garamond" w:hAnsi="Garamond"/>
        </w:rPr>
        <w:t xml:space="preserve"> pada regresi persamaan 2 sebesar 0,842 (84,2%). Hal ini menunjukkan bahwa variasi variabel independen dan Intervening yang digunakan dalam model (Laba, Premi, Klaim dan Hasil Investasi) mampu menjelaskan sebesar 84,2% variasi variabel Surplus Hasil Underwritting, dan sisanya dijelaskan oleh variabel lain yang tidak dimasukkan dalam model penelitian ini.</w:t>
      </w:r>
    </w:p>
    <w:p w:rsidR="001A7B40" w:rsidRPr="001A7B40" w:rsidRDefault="001A7B40" w:rsidP="009315BF">
      <w:pPr>
        <w:ind w:left="567" w:firstLine="567"/>
        <w:contextualSpacing/>
        <w:jc w:val="both"/>
        <w:rPr>
          <w:rFonts w:ascii="Garamond" w:hAnsi="Garamond"/>
        </w:rPr>
      </w:pPr>
    </w:p>
    <w:p w:rsidR="001A7B40" w:rsidRPr="001A7B40" w:rsidRDefault="001A7B40" w:rsidP="009315BF">
      <w:pPr>
        <w:pStyle w:val="ListParagraph"/>
        <w:numPr>
          <w:ilvl w:val="0"/>
          <w:numId w:val="9"/>
        </w:numPr>
        <w:spacing w:after="0" w:line="240" w:lineRule="auto"/>
        <w:ind w:left="567" w:hanging="425"/>
        <w:jc w:val="both"/>
        <w:rPr>
          <w:rFonts w:ascii="Garamond" w:hAnsi="Garamond" w:cs="Times New Roman"/>
          <w:bCs/>
          <w:sz w:val="24"/>
          <w:szCs w:val="24"/>
        </w:rPr>
      </w:pPr>
      <w:r w:rsidRPr="001A7B40">
        <w:rPr>
          <w:rFonts w:ascii="Garamond" w:hAnsi="Garamond" w:cs="Times New Roman"/>
          <w:bCs/>
          <w:sz w:val="24"/>
          <w:szCs w:val="24"/>
        </w:rPr>
        <w:t>Analisis jalur (Path analysis)</w:t>
      </w:r>
    </w:p>
    <w:p w:rsidR="001A7B40" w:rsidRPr="001A7B40" w:rsidRDefault="001A7B40" w:rsidP="009315BF">
      <w:pPr>
        <w:ind w:left="567" w:firstLine="567"/>
        <w:contextualSpacing/>
        <w:jc w:val="both"/>
        <w:rPr>
          <w:rFonts w:ascii="Garamond" w:hAnsi="Garamond"/>
        </w:rPr>
      </w:pPr>
      <w:r w:rsidRPr="001A7B40">
        <w:rPr>
          <w:rFonts w:ascii="Garamond" w:hAnsi="Garamond"/>
        </w:rPr>
        <w:t>Analisis jalur atau Path analysis merupakan perluasan dari analisis regresi linier berganda. Analisis jalur adalah penggunaan analisis regresi untuk menaksir hubungan kausalitas antar variabel (causal) yang telah di tetapkan sebelumnya berdasarkan teori.</w:t>
      </w:r>
    </w:p>
    <w:p w:rsidR="001A7B40" w:rsidRPr="001A7B40" w:rsidRDefault="001A7B40" w:rsidP="009315BF">
      <w:pPr>
        <w:ind w:left="567" w:firstLine="567"/>
        <w:contextualSpacing/>
        <w:jc w:val="both"/>
        <w:rPr>
          <w:rFonts w:ascii="Garamond" w:eastAsia="Book Antiqua" w:hAnsi="Garamond"/>
          <w:bCs/>
        </w:rPr>
      </w:pPr>
      <w:r w:rsidRPr="001A7B40">
        <w:rPr>
          <w:rFonts w:ascii="Garamond" w:hAnsi="Garamond"/>
        </w:rPr>
        <w:t xml:space="preserve">Analisis jalur akan membantu dalam melihat besarnya koefisien secara langsung dan tidak langsung dari variabel terikat terhadap variabel bebas, dengan memperhatikan besarnya koefisien tersebut maka bisa di bandingkan besarnya pengaruh secara langsung dan tidak langsung. Selanjutnya dilakukan analisis pengaruh mediasi </w:t>
      </w:r>
      <w:r w:rsidRPr="001A7B40">
        <w:rPr>
          <w:rFonts w:ascii="Garamond" w:eastAsia="Book Antiqua" w:hAnsi="Garamond"/>
          <w:bCs/>
        </w:rPr>
        <w:t>untuk mengetahui apakah variabel mediasi atau interveningitu memediasi pengaruh variabel independen terhadap dependen atau tidak.</w:t>
      </w:r>
    </w:p>
    <w:p w:rsidR="001A7B40" w:rsidRPr="001A7B40" w:rsidRDefault="001A7B40" w:rsidP="009315BF">
      <w:pPr>
        <w:pStyle w:val="ListParagraph1"/>
        <w:numPr>
          <w:ilvl w:val="0"/>
          <w:numId w:val="17"/>
        </w:numPr>
        <w:tabs>
          <w:tab w:val="left" w:pos="993"/>
          <w:tab w:val="left" w:pos="1100"/>
        </w:tabs>
        <w:spacing w:after="0" w:line="240" w:lineRule="auto"/>
        <w:ind w:left="993" w:hanging="567"/>
        <w:jc w:val="both"/>
        <w:rPr>
          <w:rFonts w:ascii="Garamond" w:eastAsia="Book Antiqua" w:hAnsi="Garamond"/>
          <w:sz w:val="24"/>
          <w:szCs w:val="24"/>
          <w:lang w:eastAsia="zh-CN"/>
        </w:rPr>
      </w:pPr>
      <w:r w:rsidRPr="001A7B40">
        <w:rPr>
          <w:rFonts w:ascii="Garamond" w:eastAsia="Book Antiqua" w:hAnsi="Garamond"/>
          <w:sz w:val="24"/>
          <w:szCs w:val="24"/>
          <w:lang w:val="id-ID" w:eastAsia="zh-CN"/>
        </w:rPr>
        <w:t>P</w:t>
      </w:r>
      <w:r w:rsidRPr="001A7B40">
        <w:rPr>
          <w:rFonts w:ascii="Garamond" w:eastAsia="Book Antiqua" w:hAnsi="Garamond"/>
          <w:sz w:val="24"/>
          <w:szCs w:val="24"/>
          <w:lang w:eastAsia="zh-CN"/>
        </w:rPr>
        <w:t>ersamaan Regresi Model Jalur</w:t>
      </w:r>
    </w:p>
    <w:p w:rsidR="001A7B40" w:rsidRPr="001A7B40" w:rsidRDefault="001A7B40" w:rsidP="009315BF">
      <w:pPr>
        <w:pStyle w:val="ListParagraph1"/>
        <w:tabs>
          <w:tab w:val="left" w:pos="993"/>
          <w:tab w:val="left" w:pos="1100"/>
        </w:tabs>
        <w:spacing w:after="0" w:line="240" w:lineRule="auto"/>
        <w:ind w:left="993"/>
        <w:jc w:val="both"/>
        <w:rPr>
          <w:rFonts w:ascii="Garamond" w:eastAsia="Book Antiqua" w:hAnsi="Garamond"/>
          <w:sz w:val="24"/>
          <w:szCs w:val="24"/>
          <w:lang w:eastAsia="zh-CN"/>
        </w:rPr>
      </w:pPr>
    </w:p>
    <w:p w:rsidR="001A7B40" w:rsidRPr="001A7B40" w:rsidRDefault="001A7B40" w:rsidP="009315BF">
      <w:pPr>
        <w:pStyle w:val="ListParagraph1"/>
        <w:tabs>
          <w:tab w:val="left" w:pos="993"/>
          <w:tab w:val="left" w:pos="1100"/>
        </w:tabs>
        <w:spacing w:after="0" w:line="240" w:lineRule="auto"/>
        <w:ind w:left="993"/>
        <w:jc w:val="both"/>
        <w:rPr>
          <w:rFonts w:ascii="Garamond" w:eastAsia="Book Antiqua" w:hAnsi="Garamond"/>
          <w:sz w:val="24"/>
          <w:szCs w:val="24"/>
          <w:lang w:eastAsia="zh-CN"/>
        </w:rPr>
      </w:pPr>
      <w:r w:rsidRPr="001A7B40">
        <w:rPr>
          <w:rFonts w:ascii="Garamond" w:eastAsia="Book Antiqua" w:hAnsi="Garamond"/>
          <w:sz w:val="24"/>
          <w:szCs w:val="24"/>
        </w:rPr>
        <w:t>Path Analysis Persamaan 1:</w:t>
      </w:r>
    </w:p>
    <w:p w:rsidR="001A7B40" w:rsidRPr="001A7B40" w:rsidRDefault="001A7B40" w:rsidP="009315BF">
      <w:pPr>
        <w:ind w:firstLineChars="450" w:firstLine="1084"/>
        <w:contextualSpacing/>
        <w:jc w:val="both"/>
        <w:rPr>
          <w:rFonts w:ascii="Garamond" w:eastAsia="Book Antiqua" w:hAnsi="Garamond"/>
          <w:b/>
          <w:bCs/>
        </w:rPr>
      </w:pPr>
      <w:r w:rsidRPr="001A7B40">
        <w:rPr>
          <w:rFonts w:ascii="Garamond" w:hAnsi="Garamond"/>
          <w:b/>
          <w:bCs/>
        </w:rPr>
        <w:t>Z = a + b</w:t>
      </w:r>
      <w:r w:rsidRPr="001A7B40">
        <w:rPr>
          <w:rFonts w:ascii="Garamond" w:hAnsi="Garamond"/>
          <w:b/>
          <w:bCs/>
          <w:vertAlign w:val="subscript"/>
        </w:rPr>
        <w:t>1</w:t>
      </w:r>
      <w:r w:rsidRPr="001A7B40">
        <w:rPr>
          <w:rFonts w:ascii="Garamond" w:hAnsi="Garamond"/>
          <w:b/>
          <w:bCs/>
        </w:rPr>
        <w:t>X</w:t>
      </w:r>
      <w:r w:rsidRPr="001A7B40">
        <w:rPr>
          <w:rFonts w:ascii="Garamond" w:hAnsi="Garamond"/>
          <w:b/>
          <w:bCs/>
          <w:vertAlign w:val="subscript"/>
        </w:rPr>
        <w:t>1</w:t>
      </w:r>
      <w:r w:rsidRPr="001A7B40">
        <w:rPr>
          <w:rFonts w:ascii="Garamond" w:hAnsi="Garamond"/>
          <w:b/>
          <w:bCs/>
        </w:rPr>
        <w:t xml:space="preserve"> + b</w:t>
      </w:r>
      <w:r w:rsidRPr="001A7B40">
        <w:rPr>
          <w:rFonts w:ascii="Garamond" w:hAnsi="Garamond"/>
          <w:b/>
          <w:bCs/>
          <w:vertAlign w:val="subscript"/>
        </w:rPr>
        <w:t>2</w:t>
      </w:r>
      <w:r w:rsidRPr="001A7B40">
        <w:rPr>
          <w:rFonts w:ascii="Garamond" w:hAnsi="Garamond"/>
          <w:b/>
          <w:bCs/>
        </w:rPr>
        <w:t>X</w:t>
      </w:r>
      <w:r w:rsidRPr="001A7B40">
        <w:rPr>
          <w:rFonts w:ascii="Garamond" w:hAnsi="Garamond"/>
          <w:b/>
          <w:bCs/>
          <w:vertAlign w:val="subscript"/>
        </w:rPr>
        <w:t>2</w:t>
      </w:r>
      <w:r w:rsidRPr="001A7B40">
        <w:rPr>
          <w:rFonts w:ascii="Garamond" w:hAnsi="Garamond"/>
          <w:b/>
          <w:bCs/>
        </w:rPr>
        <w:t xml:space="preserve"> + b</w:t>
      </w:r>
      <w:r w:rsidRPr="001A7B40">
        <w:rPr>
          <w:rFonts w:ascii="Garamond" w:hAnsi="Garamond"/>
          <w:b/>
          <w:bCs/>
          <w:vertAlign w:val="subscript"/>
        </w:rPr>
        <w:t>3</w:t>
      </w:r>
      <w:r w:rsidRPr="001A7B40">
        <w:rPr>
          <w:rFonts w:ascii="Garamond" w:hAnsi="Garamond"/>
          <w:b/>
          <w:bCs/>
        </w:rPr>
        <w:t>X</w:t>
      </w:r>
      <w:r w:rsidRPr="001A7B40">
        <w:rPr>
          <w:rFonts w:ascii="Garamond" w:hAnsi="Garamond"/>
          <w:b/>
          <w:bCs/>
          <w:vertAlign w:val="subscript"/>
        </w:rPr>
        <w:t xml:space="preserve">3 </w:t>
      </w:r>
      <w:r w:rsidRPr="001A7B40">
        <w:rPr>
          <w:rFonts w:ascii="Garamond" w:hAnsi="Garamond"/>
          <w:b/>
          <w:bCs/>
        </w:rPr>
        <w:t>+ e</w:t>
      </w:r>
    </w:p>
    <w:p w:rsidR="001A7B40" w:rsidRPr="001A7B40" w:rsidRDefault="001A7B40" w:rsidP="009315BF">
      <w:pPr>
        <w:ind w:firstLineChars="450" w:firstLine="1080"/>
        <w:contextualSpacing/>
        <w:jc w:val="both"/>
        <w:rPr>
          <w:rFonts w:ascii="Garamond" w:hAnsi="Garamond"/>
          <w:color w:val="000000"/>
          <w:vertAlign w:val="subscript"/>
        </w:rPr>
      </w:pPr>
      <w:r w:rsidRPr="001A7B40">
        <w:rPr>
          <w:rFonts w:ascii="Garamond" w:hAnsi="Garamond"/>
          <w:color w:val="000000"/>
        </w:rPr>
        <w:t xml:space="preserve"> = 3,02E+11 - 1,793X</w:t>
      </w:r>
      <w:r w:rsidRPr="001A7B40">
        <w:rPr>
          <w:rFonts w:ascii="Garamond" w:hAnsi="Garamond"/>
          <w:color w:val="000000"/>
          <w:vertAlign w:val="subscript"/>
        </w:rPr>
        <w:t>1</w:t>
      </w:r>
      <w:r w:rsidRPr="001A7B40">
        <w:rPr>
          <w:rFonts w:ascii="Garamond" w:hAnsi="Garamond"/>
          <w:color w:val="000000"/>
        </w:rPr>
        <w:t xml:space="preserve"> + 0,657X</w:t>
      </w:r>
      <w:r w:rsidRPr="001A7B40">
        <w:rPr>
          <w:rFonts w:ascii="Garamond" w:hAnsi="Garamond"/>
          <w:color w:val="000000"/>
          <w:vertAlign w:val="subscript"/>
        </w:rPr>
        <w:t>2</w:t>
      </w:r>
      <w:r w:rsidRPr="001A7B40">
        <w:rPr>
          <w:rFonts w:ascii="Garamond" w:hAnsi="Garamond"/>
          <w:color w:val="000000"/>
        </w:rPr>
        <w:t xml:space="preserve"> + 0,756X</w:t>
      </w:r>
      <w:r w:rsidRPr="001A7B40">
        <w:rPr>
          <w:rFonts w:ascii="Garamond" w:hAnsi="Garamond"/>
          <w:color w:val="000000"/>
          <w:vertAlign w:val="subscript"/>
        </w:rPr>
        <w:t>3</w:t>
      </w:r>
    </w:p>
    <w:p w:rsidR="001A7B40" w:rsidRPr="001A7B40" w:rsidRDefault="001A7B40" w:rsidP="009315BF">
      <w:pPr>
        <w:ind w:firstLineChars="450" w:firstLine="1084"/>
        <w:contextualSpacing/>
        <w:jc w:val="both"/>
        <w:rPr>
          <w:rFonts w:ascii="Garamond" w:eastAsia="Book Antiqua" w:hAnsi="Garamond"/>
          <w:b/>
        </w:rPr>
      </w:pPr>
    </w:p>
    <w:p w:rsidR="001A7B40" w:rsidRPr="001A7B40" w:rsidRDefault="001A7B40" w:rsidP="009315BF">
      <w:pPr>
        <w:pStyle w:val="NormalWeb"/>
        <w:spacing w:after="0"/>
        <w:ind w:leftChars="450" w:left="1081" w:hanging="1"/>
        <w:contextualSpacing/>
        <w:jc w:val="both"/>
        <w:rPr>
          <w:rFonts w:ascii="Garamond" w:eastAsia="Book Antiqua" w:hAnsi="Garamond"/>
        </w:rPr>
      </w:pPr>
      <w:r w:rsidRPr="001A7B40">
        <w:rPr>
          <w:rFonts w:ascii="Garamond" w:eastAsia="Book Antiqua" w:hAnsi="Garamond"/>
          <w:lang w:val="id-ID"/>
        </w:rPr>
        <w:lastRenderedPageBreak/>
        <w:t>P</w:t>
      </w:r>
      <w:r w:rsidRPr="001A7B40">
        <w:rPr>
          <w:rFonts w:ascii="Garamond" w:eastAsia="Book Antiqua" w:hAnsi="Garamond"/>
        </w:rPr>
        <w:t>ath Analysis Persamaan 2:</w:t>
      </w:r>
    </w:p>
    <w:p w:rsidR="001A7B40" w:rsidRPr="001A7B40" w:rsidRDefault="001A7B40" w:rsidP="009315BF">
      <w:pPr>
        <w:ind w:firstLineChars="450" w:firstLine="1084"/>
        <w:contextualSpacing/>
        <w:jc w:val="both"/>
        <w:rPr>
          <w:rFonts w:ascii="Garamond" w:hAnsi="Garamond"/>
          <w:b/>
          <w:bCs/>
        </w:rPr>
      </w:pPr>
      <w:r w:rsidRPr="001A7B40">
        <w:rPr>
          <w:rFonts w:ascii="Garamond" w:hAnsi="Garamond"/>
          <w:b/>
          <w:bCs/>
        </w:rPr>
        <w:t>Y = a + b</w:t>
      </w:r>
      <w:r w:rsidRPr="001A7B40">
        <w:rPr>
          <w:rFonts w:ascii="Garamond" w:hAnsi="Garamond"/>
          <w:b/>
          <w:bCs/>
          <w:vertAlign w:val="subscript"/>
        </w:rPr>
        <w:t>1</w:t>
      </w:r>
      <w:r w:rsidRPr="001A7B40">
        <w:rPr>
          <w:rFonts w:ascii="Garamond" w:hAnsi="Garamond"/>
          <w:b/>
          <w:bCs/>
        </w:rPr>
        <w:t>X</w:t>
      </w:r>
      <w:r w:rsidRPr="001A7B40">
        <w:rPr>
          <w:rFonts w:ascii="Garamond" w:hAnsi="Garamond"/>
          <w:b/>
          <w:bCs/>
          <w:vertAlign w:val="subscript"/>
        </w:rPr>
        <w:t>1</w:t>
      </w:r>
      <w:r w:rsidRPr="001A7B40">
        <w:rPr>
          <w:rFonts w:ascii="Garamond" w:hAnsi="Garamond"/>
          <w:b/>
          <w:bCs/>
        </w:rPr>
        <w:t xml:space="preserve"> + b</w:t>
      </w:r>
      <w:r w:rsidRPr="001A7B40">
        <w:rPr>
          <w:rFonts w:ascii="Garamond" w:hAnsi="Garamond"/>
          <w:b/>
          <w:bCs/>
          <w:vertAlign w:val="subscript"/>
        </w:rPr>
        <w:t>2</w:t>
      </w:r>
      <w:r w:rsidRPr="001A7B40">
        <w:rPr>
          <w:rFonts w:ascii="Garamond" w:hAnsi="Garamond"/>
          <w:b/>
          <w:bCs/>
        </w:rPr>
        <w:t>X</w:t>
      </w:r>
      <w:r w:rsidRPr="001A7B40">
        <w:rPr>
          <w:rFonts w:ascii="Garamond" w:hAnsi="Garamond"/>
          <w:b/>
          <w:bCs/>
          <w:vertAlign w:val="subscript"/>
        </w:rPr>
        <w:t>2</w:t>
      </w:r>
      <w:r w:rsidRPr="001A7B40">
        <w:rPr>
          <w:rFonts w:ascii="Garamond" w:hAnsi="Garamond"/>
          <w:b/>
          <w:bCs/>
        </w:rPr>
        <w:t xml:space="preserve"> + b</w:t>
      </w:r>
      <w:r w:rsidRPr="001A7B40">
        <w:rPr>
          <w:rFonts w:ascii="Garamond" w:hAnsi="Garamond"/>
          <w:b/>
          <w:bCs/>
          <w:vertAlign w:val="subscript"/>
        </w:rPr>
        <w:t>3</w:t>
      </w:r>
      <w:r w:rsidRPr="001A7B40">
        <w:rPr>
          <w:rFonts w:ascii="Garamond" w:hAnsi="Garamond"/>
          <w:b/>
          <w:bCs/>
        </w:rPr>
        <w:t>X</w:t>
      </w:r>
      <w:r w:rsidRPr="001A7B40">
        <w:rPr>
          <w:rFonts w:ascii="Garamond" w:hAnsi="Garamond"/>
          <w:b/>
          <w:bCs/>
          <w:vertAlign w:val="subscript"/>
        </w:rPr>
        <w:t xml:space="preserve">3 </w:t>
      </w:r>
      <w:r w:rsidRPr="001A7B40">
        <w:rPr>
          <w:rFonts w:ascii="Garamond" w:hAnsi="Garamond"/>
          <w:b/>
          <w:bCs/>
        </w:rPr>
        <w:t>+ b</w:t>
      </w:r>
      <w:r w:rsidRPr="001A7B40">
        <w:rPr>
          <w:rFonts w:ascii="Garamond" w:hAnsi="Garamond"/>
          <w:b/>
          <w:bCs/>
          <w:vertAlign w:val="subscript"/>
        </w:rPr>
        <w:t>4</w:t>
      </w:r>
      <w:r w:rsidRPr="001A7B40">
        <w:rPr>
          <w:rFonts w:ascii="Garamond" w:hAnsi="Garamond"/>
          <w:b/>
          <w:bCs/>
        </w:rPr>
        <w:t>Z+ e</w:t>
      </w:r>
    </w:p>
    <w:p w:rsidR="001A7B40" w:rsidRPr="001A7B40" w:rsidRDefault="001A7B40" w:rsidP="009315BF">
      <w:pPr>
        <w:ind w:firstLineChars="500" w:firstLine="1200"/>
        <w:contextualSpacing/>
        <w:jc w:val="both"/>
        <w:rPr>
          <w:rFonts w:ascii="Garamond" w:hAnsi="Garamond"/>
          <w:color w:val="000000"/>
          <w:vertAlign w:val="subscript"/>
        </w:rPr>
      </w:pPr>
      <w:r w:rsidRPr="001A7B40">
        <w:rPr>
          <w:rFonts w:ascii="Garamond" w:hAnsi="Garamond"/>
          <w:color w:val="000000"/>
        </w:rPr>
        <w:t xml:space="preserve"> = -5,07E+09 + 0,035X</w:t>
      </w:r>
      <w:r w:rsidRPr="001A7B40">
        <w:rPr>
          <w:rFonts w:ascii="Garamond" w:hAnsi="Garamond"/>
          <w:color w:val="000000"/>
          <w:vertAlign w:val="subscript"/>
        </w:rPr>
        <w:t>1</w:t>
      </w:r>
      <w:r w:rsidRPr="001A7B40">
        <w:rPr>
          <w:rFonts w:ascii="Garamond" w:hAnsi="Garamond"/>
          <w:color w:val="000000"/>
        </w:rPr>
        <w:t xml:space="preserve"> + 0,018X</w:t>
      </w:r>
      <w:r w:rsidRPr="001A7B40">
        <w:rPr>
          <w:rFonts w:ascii="Garamond" w:hAnsi="Garamond"/>
          <w:color w:val="000000"/>
          <w:vertAlign w:val="subscript"/>
        </w:rPr>
        <w:t>2</w:t>
      </w:r>
      <w:r w:rsidRPr="001A7B40">
        <w:rPr>
          <w:rFonts w:ascii="Garamond" w:hAnsi="Garamond"/>
          <w:color w:val="000000"/>
        </w:rPr>
        <w:t xml:space="preserve"> + 0,487X</w:t>
      </w:r>
      <w:r w:rsidRPr="001A7B40">
        <w:rPr>
          <w:rFonts w:ascii="Garamond" w:hAnsi="Garamond"/>
          <w:color w:val="000000"/>
          <w:vertAlign w:val="subscript"/>
        </w:rPr>
        <w:t>3</w:t>
      </w:r>
      <w:r w:rsidRPr="001A7B40">
        <w:rPr>
          <w:rFonts w:ascii="Garamond" w:hAnsi="Garamond"/>
          <w:color w:val="000000"/>
        </w:rPr>
        <w:t>+ 0,839X</w:t>
      </w:r>
      <w:r w:rsidRPr="001A7B40">
        <w:rPr>
          <w:rFonts w:ascii="Garamond" w:hAnsi="Garamond"/>
          <w:color w:val="000000"/>
          <w:vertAlign w:val="subscript"/>
        </w:rPr>
        <w:t>4</w:t>
      </w:r>
    </w:p>
    <w:p w:rsidR="001A7B40" w:rsidRPr="001A7B40" w:rsidRDefault="001A7B40" w:rsidP="009315BF">
      <w:pPr>
        <w:ind w:firstLineChars="500" w:firstLine="1200"/>
        <w:contextualSpacing/>
        <w:jc w:val="both"/>
        <w:rPr>
          <w:rFonts w:ascii="Garamond" w:hAnsi="Garamond"/>
          <w:color w:val="000000"/>
          <w:vertAlign w:val="subscript"/>
        </w:rPr>
      </w:pPr>
    </w:p>
    <w:p w:rsidR="001A7B40" w:rsidRPr="001A7B40" w:rsidRDefault="001A7B40" w:rsidP="009315BF">
      <w:pPr>
        <w:pStyle w:val="NormalWeb"/>
        <w:spacing w:after="0"/>
        <w:ind w:firstLine="993"/>
        <w:contextualSpacing/>
        <w:jc w:val="both"/>
        <w:rPr>
          <w:rFonts w:ascii="Garamond" w:eastAsia="Book Antiqua" w:hAnsi="Garamond"/>
        </w:rPr>
      </w:pPr>
      <w:r w:rsidRPr="001A7B40">
        <w:rPr>
          <w:rFonts w:ascii="Garamond" w:eastAsia="Book Antiqua" w:hAnsi="Garamond"/>
          <w:position w:val="-12"/>
        </w:rPr>
        <w:t>Keterangan:</w:t>
      </w:r>
    </w:p>
    <w:p w:rsidR="001A7B40" w:rsidRPr="001A7B40" w:rsidRDefault="001A7B40" w:rsidP="009315BF">
      <w:pPr>
        <w:pStyle w:val="NormalWeb"/>
        <w:spacing w:after="0"/>
        <w:ind w:leftChars="499" w:left="1198"/>
        <w:contextualSpacing/>
        <w:jc w:val="both"/>
        <w:rPr>
          <w:rFonts w:ascii="Garamond" w:eastAsia="Book Antiqua" w:hAnsi="Garamond"/>
        </w:rPr>
      </w:pPr>
      <w:r w:rsidRPr="001A7B40">
        <w:rPr>
          <w:rFonts w:ascii="Garamond" w:eastAsia="Book Antiqua" w:hAnsi="Garamond"/>
        </w:rPr>
        <w:t xml:space="preserve">X1 = </w:t>
      </w:r>
      <w:r w:rsidRPr="001A7B40">
        <w:rPr>
          <w:rFonts w:ascii="Garamond" w:eastAsia="Book Antiqua" w:hAnsi="Garamond"/>
          <w:lang w:val="id-ID"/>
        </w:rPr>
        <w:t>Premi (variabel independen)</w:t>
      </w:r>
    </w:p>
    <w:p w:rsidR="001A7B40" w:rsidRPr="001A7B40" w:rsidRDefault="001A7B40" w:rsidP="009315BF">
      <w:pPr>
        <w:pStyle w:val="NormalWeb"/>
        <w:spacing w:after="0"/>
        <w:ind w:leftChars="499" w:left="1198"/>
        <w:contextualSpacing/>
        <w:jc w:val="both"/>
        <w:rPr>
          <w:rFonts w:ascii="Garamond" w:eastAsia="Book Antiqua" w:hAnsi="Garamond"/>
          <w:lang w:val="id-ID"/>
        </w:rPr>
      </w:pPr>
      <w:r w:rsidRPr="001A7B40">
        <w:rPr>
          <w:rFonts w:ascii="Garamond" w:eastAsia="Book Antiqua" w:hAnsi="Garamond"/>
        </w:rPr>
        <w:t xml:space="preserve">X2 = </w:t>
      </w:r>
      <w:proofErr w:type="gramStart"/>
      <w:r w:rsidRPr="001A7B40">
        <w:rPr>
          <w:rFonts w:ascii="Garamond" w:eastAsia="Book Antiqua" w:hAnsi="Garamond"/>
          <w:lang w:val="id-ID"/>
        </w:rPr>
        <w:t>Klaim  (</w:t>
      </w:r>
      <w:proofErr w:type="gramEnd"/>
      <w:r w:rsidRPr="001A7B40">
        <w:rPr>
          <w:rFonts w:ascii="Garamond" w:eastAsia="Book Antiqua" w:hAnsi="Garamond"/>
          <w:lang w:val="id-ID"/>
        </w:rPr>
        <w:t>variabel independen)</w:t>
      </w:r>
    </w:p>
    <w:p w:rsidR="001A7B40" w:rsidRPr="001A7B40" w:rsidRDefault="001A7B40" w:rsidP="009315BF">
      <w:pPr>
        <w:pStyle w:val="NormalWeb"/>
        <w:spacing w:after="0"/>
        <w:ind w:leftChars="499" w:left="1198"/>
        <w:contextualSpacing/>
        <w:jc w:val="both"/>
        <w:rPr>
          <w:rFonts w:ascii="Garamond" w:eastAsia="Book Antiqua" w:hAnsi="Garamond"/>
          <w:lang w:val="id-ID"/>
        </w:rPr>
      </w:pPr>
      <w:r w:rsidRPr="001A7B40">
        <w:rPr>
          <w:rFonts w:ascii="Garamond" w:eastAsia="Book Antiqua" w:hAnsi="Garamond"/>
        </w:rPr>
        <w:t>X</w:t>
      </w:r>
      <w:r w:rsidRPr="001A7B40">
        <w:rPr>
          <w:rFonts w:ascii="Garamond" w:eastAsia="Book Antiqua" w:hAnsi="Garamond"/>
          <w:lang w:val="id-ID"/>
        </w:rPr>
        <w:t>3</w:t>
      </w:r>
      <w:r w:rsidRPr="001A7B40">
        <w:rPr>
          <w:rFonts w:ascii="Garamond" w:eastAsia="Book Antiqua" w:hAnsi="Garamond"/>
        </w:rPr>
        <w:t xml:space="preserve"> = </w:t>
      </w:r>
      <w:r w:rsidRPr="001A7B40">
        <w:rPr>
          <w:rFonts w:ascii="Garamond" w:eastAsia="Book Antiqua" w:hAnsi="Garamond"/>
          <w:lang w:val="id-ID"/>
        </w:rPr>
        <w:t xml:space="preserve">Hasil </w:t>
      </w:r>
      <w:proofErr w:type="gramStart"/>
      <w:r w:rsidRPr="001A7B40">
        <w:rPr>
          <w:rFonts w:ascii="Garamond" w:eastAsia="Book Antiqua" w:hAnsi="Garamond"/>
          <w:lang w:val="id-ID"/>
        </w:rPr>
        <w:t>Investasi  (</w:t>
      </w:r>
      <w:proofErr w:type="gramEnd"/>
      <w:r w:rsidRPr="001A7B40">
        <w:rPr>
          <w:rFonts w:ascii="Garamond" w:eastAsia="Book Antiqua" w:hAnsi="Garamond"/>
          <w:lang w:val="id-ID"/>
        </w:rPr>
        <w:t>variabel independen)</w:t>
      </w:r>
    </w:p>
    <w:p w:rsidR="001A7B40" w:rsidRPr="001A7B40" w:rsidRDefault="001A7B40" w:rsidP="009315BF">
      <w:pPr>
        <w:pStyle w:val="NormalWeb"/>
        <w:spacing w:after="0"/>
        <w:ind w:leftChars="499" w:left="1198"/>
        <w:contextualSpacing/>
        <w:jc w:val="both"/>
        <w:rPr>
          <w:rFonts w:ascii="Garamond" w:eastAsia="Book Antiqua" w:hAnsi="Garamond"/>
        </w:rPr>
      </w:pPr>
      <w:r w:rsidRPr="001A7B40">
        <w:rPr>
          <w:rFonts w:ascii="Garamond" w:eastAsia="Book Antiqua" w:hAnsi="Garamond"/>
          <w:lang w:val="id-ID"/>
        </w:rPr>
        <w:t>Z</w:t>
      </w:r>
      <w:r w:rsidRPr="001A7B40">
        <w:rPr>
          <w:rFonts w:ascii="Garamond" w:eastAsia="Book Antiqua" w:hAnsi="Garamond"/>
        </w:rPr>
        <w:t xml:space="preserve">   = </w:t>
      </w:r>
      <w:r w:rsidRPr="001A7B40">
        <w:rPr>
          <w:rFonts w:ascii="Garamond" w:eastAsia="Book Antiqua" w:hAnsi="Garamond"/>
          <w:lang w:val="id-ID"/>
        </w:rPr>
        <w:t>Laba (variabel mediasi atau intervening)</w:t>
      </w:r>
    </w:p>
    <w:p w:rsidR="001A7B40" w:rsidRPr="001A7B40" w:rsidRDefault="001A7B40" w:rsidP="009315BF">
      <w:pPr>
        <w:pStyle w:val="NormalWeb"/>
        <w:spacing w:after="0"/>
        <w:ind w:leftChars="499" w:left="1198"/>
        <w:contextualSpacing/>
        <w:jc w:val="both"/>
        <w:rPr>
          <w:rFonts w:ascii="Garamond" w:eastAsia="Book Antiqua" w:hAnsi="Garamond"/>
        </w:rPr>
      </w:pPr>
      <w:r w:rsidRPr="001A7B40">
        <w:rPr>
          <w:rFonts w:ascii="Garamond" w:eastAsia="Book Antiqua" w:hAnsi="Garamond"/>
          <w:lang w:val="id-ID"/>
        </w:rPr>
        <w:t>Y</w:t>
      </w:r>
      <w:r w:rsidRPr="001A7B40">
        <w:rPr>
          <w:rFonts w:ascii="Garamond" w:eastAsia="Book Antiqua" w:hAnsi="Garamond"/>
        </w:rPr>
        <w:t xml:space="preserve">   = </w:t>
      </w:r>
      <w:r w:rsidRPr="001A7B40">
        <w:rPr>
          <w:rFonts w:ascii="Garamond" w:eastAsia="Book Antiqua" w:hAnsi="Garamond"/>
          <w:lang w:val="id-ID"/>
        </w:rPr>
        <w:t>Surplus Hasil Underwritting (variabel dependen)</w:t>
      </w:r>
    </w:p>
    <w:p w:rsidR="001A7B40" w:rsidRPr="001A7B40" w:rsidRDefault="001A7B40" w:rsidP="009315BF">
      <w:pPr>
        <w:pStyle w:val="NormalWeb"/>
        <w:spacing w:after="0"/>
        <w:contextualSpacing/>
        <w:jc w:val="both"/>
        <w:rPr>
          <w:rFonts w:ascii="Garamond" w:eastAsia="Book Antiqua" w:hAnsi="Garamond"/>
          <w:lang w:val="id-ID"/>
        </w:rPr>
      </w:pPr>
      <w:r w:rsidRPr="001A7B40">
        <w:rPr>
          <w:rFonts w:ascii="Garamond" w:eastAsia="Book Antiqua" w:hAnsi="Garamond"/>
        </w:rPr>
        <w:t xml:space="preserve">                 </w:t>
      </w:r>
      <w:r w:rsidRPr="001A7B40">
        <w:rPr>
          <w:rFonts w:ascii="Garamond" w:eastAsia="Book Antiqua" w:hAnsi="Garamond"/>
          <w:lang w:val="id-ID"/>
        </w:rPr>
        <w:t xml:space="preserve"> </w:t>
      </w:r>
      <w:r w:rsidRPr="001A7B40">
        <w:rPr>
          <w:rFonts w:ascii="Garamond" w:eastAsia="Book Antiqua" w:hAnsi="Garamond"/>
        </w:rPr>
        <w:t>ε   = eror (nilai 0)</w:t>
      </w:r>
    </w:p>
    <w:p w:rsidR="001A7B40" w:rsidRPr="001A7B40" w:rsidRDefault="001A7B40" w:rsidP="009315BF">
      <w:pPr>
        <w:pStyle w:val="ListParagraph1"/>
        <w:numPr>
          <w:ilvl w:val="0"/>
          <w:numId w:val="17"/>
        </w:numPr>
        <w:tabs>
          <w:tab w:val="left" w:pos="993"/>
          <w:tab w:val="left" w:pos="1100"/>
        </w:tabs>
        <w:spacing w:after="0" w:line="240" w:lineRule="auto"/>
        <w:ind w:left="993" w:hanging="567"/>
        <w:jc w:val="both"/>
        <w:rPr>
          <w:rFonts w:ascii="Garamond" w:eastAsia="Book Antiqua" w:hAnsi="Garamond"/>
          <w:sz w:val="24"/>
          <w:szCs w:val="24"/>
          <w:lang w:eastAsia="zh-CN"/>
        </w:rPr>
      </w:pPr>
      <w:r w:rsidRPr="001A7B40">
        <w:rPr>
          <w:rFonts w:ascii="Garamond" w:eastAsia="Book Antiqua" w:hAnsi="Garamond"/>
          <w:sz w:val="24"/>
          <w:szCs w:val="24"/>
          <w:lang w:eastAsia="zh-CN"/>
        </w:rPr>
        <w:t>Uji Pengaruh variabel mediasi</w:t>
      </w:r>
    </w:p>
    <w:p w:rsidR="001A7B40" w:rsidRPr="001A7B40" w:rsidRDefault="001A7B40" w:rsidP="009315BF">
      <w:pPr>
        <w:widowControl w:val="0"/>
        <w:autoSpaceDE w:val="0"/>
        <w:autoSpaceDN w:val="0"/>
        <w:adjustRightInd w:val="0"/>
        <w:ind w:leftChars="451" w:left="1082" w:firstLine="568"/>
        <w:contextualSpacing/>
        <w:jc w:val="both"/>
        <w:rPr>
          <w:rFonts w:ascii="Garamond" w:eastAsia="Book Antiqua" w:hAnsi="Garamond"/>
          <w:b/>
        </w:rPr>
      </w:pPr>
      <w:r w:rsidRPr="001A7B40">
        <w:rPr>
          <w:rFonts w:ascii="Garamond" w:eastAsia="Book Antiqua" w:hAnsi="Garamond"/>
          <w:bCs/>
        </w:rPr>
        <w:t xml:space="preserve">   Untuk mengetahui apakah pengaruh tidak langsung variabel independen terhadap dependen melalui variabel mediasi itu signifikan atau tidak, maka dapat dilakukan dengan mendeteksi pengaruh mediasi langsung.</w:t>
      </w:r>
    </w:p>
    <w:p w:rsidR="001A7B40" w:rsidRPr="001A7B40" w:rsidRDefault="001A7B40" w:rsidP="009315BF">
      <w:pPr>
        <w:widowControl w:val="0"/>
        <w:autoSpaceDE w:val="0"/>
        <w:autoSpaceDN w:val="0"/>
        <w:adjustRightInd w:val="0"/>
        <w:ind w:leftChars="451" w:left="1082" w:firstLine="568"/>
        <w:contextualSpacing/>
        <w:jc w:val="both"/>
        <w:rPr>
          <w:rFonts w:ascii="Garamond" w:eastAsia="Book Antiqua" w:hAnsi="Garamond"/>
          <w:bCs/>
        </w:rPr>
      </w:pPr>
      <w:r w:rsidRPr="001A7B40">
        <w:rPr>
          <w:rFonts w:ascii="Garamond" w:eastAsia="Book Antiqua" w:hAnsi="Garamond"/>
          <w:bCs/>
        </w:rPr>
        <w:t xml:space="preserve">    MacKinnon, 2008 menyebutkan bahwa suatu variabel dikatakan intervening atau mediator bila variabel independen mempengaruhi mediator dan mediator mempengaruhi dependen meskipun independen tidak signifikan mempengaruhi dependen. Selain itu, Imam Ghozali pun berpendapat bahwa penentuan variabel intervening tergantung pada bentuk teoritiknya, misalnya pada model A-B-C dimana jelas bahwa hubungan A ke C tidak langsung harus melalui B, maka jika A ke B signifikan, dan B ke C juga signifikan, maka B adalah intervening dan hubungan A ke C tidak langsung melalui B </w:t>
      </w:r>
      <w:r w:rsidRPr="001A7B40">
        <w:rPr>
          <w:rFonts w:ascii="Garamond" w:eastAsia="Book Antiqua" w:hAnsi="Garamond"/>
          <w:bCs/>
        </w:rPr>
        <w:fldChar w:fldCharType="begin" w:fldLock="1"/>
      </w:r>
      <w:r w:rsidRPr="001A7B40">
        <w:rPr>
          <w:rFonts w:ascii="Garamond" w:eastAsia="Book Antiqua" w:hAnsi="Garamond"/>
          <w:bCs/>
        </w:rPr>
        <w:instrText>ADDIN CSL_CITATION {"citationItems":[{"id":"ITEM-1","itemData":{"ISBN":"979-704-015-1","author":[{"dropping-particle":"","family":"Ghozali","given":"Imam","non-dropping-particle":"","parse-names":false,"suffix":""}],"id":"ITEM-1","issued":{"date-parts":[["2016"]]},"publisher":"Universitas Diponegoro","publisher-place":"Semarang","title":"Aplikasi Analisis Multivariate dengan program","type":"book"},"uris":["http://www.mendeley.com/documents/?uuid=663ffa59-baac-4568-b912-928aedff24c6"]}],"mendeley":{"formattedCitation":"(Ghozali 2016)","plainTextFormattedCitation":"(Ghozali 2016)","previouslyFormattedCitation":"(Ghozali 2016)"},"properties":{"noteIndex":0},"schema":"https://github.com/citation-style-language/schema/raw/master/csl-citation.json"}</w:instrText>
      </w:r>
      <w:r w:rsidRPr="001A7B40">
        <w:rPr>
          <w:rFonts w:ascii="Garamond" w:eastAsia="Book Antiqua" w:hAnsi="Garamond"/>
          <w:bCs/>
        </w:rPr>
        <w:fldChar w:fldCharType="separate"/>
      </w:r>
      <w:r w:rsidRPr="001A7B40">
        <w:rPr>
          <w:rFonts w:ascii="Garamond" w:eastAsia="Book Antiqua" w:hAnsi="Garamond"/>
          <w:bCs/>
          <w:noProof/>
        </w:rPr>
        <w:t>(Ghozali 2016)</w:t>
      </w:r>
      <w:r w:rsidRPr="001A7B40">
        <w:rPr>
          <w:rFonts w:ascii="Garamond" w:eastAsia="Book Antiqua" w:hAnsi="Garamond"/>
          <w:bCs/>
        </w:rPr>
        <w:fldChar w:fldCharType="end"/>
      </w:r>
      <w:r w:rsidRPr="001A7B40">
        <w:rPr>
          <w:rFonts w:ascii="Garamond" w:eastAsia="Book Antiqua" w:hAnsi="Garamond"/>
          <w:bCs/>
        </w:rPr>
        <w:t>.</w:t>
      </w:r>
    </w:p>
    <w:p w:rsidR="009315BF" w:rsidRDefault="009315BF" w:rsidP="009315BF">
      <w:pPr>
        <w:spacing w:after="240"/>
        <w:contextualSpacing/>
        <w:jc w:val="center"/>
        <w:rPr>
          <w:rFonts w:ascii="Garamond" w:eastAsia="Garamond" w:hAnsi="Garamond" w:cs="Garamond"/>
          <w:b/>
        </w:rPr>
      </w:pPr>
    </w:p>
    <w:p w:rsidR="00C53A0E" w:rsidRDefault="00CC1F9A" w:rsidP="009315BF">
      <w:pPr>
        <w:spacing w:after="240"/>
        <w:contextualSpacing/>
        <w:jc w:val="center"/>
        <w:rPr>
          <w:rFonts w:ascii="Garamond" w:eastAsia="Garamond" w:hAnsi="Garamond" w:cs="Garamond"/>
          <w:b/>
        </w:rPr>
      </w:pPr>
      <w:r w:rsidRPr="001A7B40">
        <w:rPr>
          <w:rFonts w:ascii="Garamond" w:eastAsia="Garamond" w:hAnsi="Garamond" w:cs="Garamond"/>
          <w:b/>
        </w:rPr>
        <w:t>PENUTUP</w:t>
      </w:r>
    </w:p>
    <w:p w:rsidR="009315BF" w:rsidRPr="001A7B40" w:rsidRDefault="009315BF" w:rsidP="009315BF">
      <w:pPr>
        <w:spacing w:after="240"/>
        <w:contextualSpacing/>
        <w:jc w:val="center"/>
        <w:rPr>
          <w:rFonts w:ascii="Garamond" w:eastAsia="Garamond" w:hAnsi="Garamond" w:cs="Garamond"/>
          <w:b/>
        </w:rPr>
      </w:pPr>
    </w:p>
    <w:p w:rsidR="001A7B40" w:rsidRPr="001A7B40" w:rsidRDefault="001A7B40" w:rsidP="009315BF">
      <w:pPr>
        <w:widowControl w:val="0"/>
        <w:autoSpaceDE w:val="0"/>
        <w:autoSpaceDN w:val="0"/>
        <w:adjustRightInd w:val="0"/>
        <w:ind w:leftChars="257" w:left="924" w:hangingChars="128" w:hanging="307"/>
        <w:contextualSpacing/>
        <w:jc w:val="both"/>
        <w:rPr>
          <w:rFonts w:ascii="Garamond" w:eastAsia="Book Antiqua" w:hAnsi="Garamond"/>
          <w:bCs/>
        </w:rPr>
      </w:pPr>
      <w:r w:rsidRPr="001A7B40">
        <w:rPr>
          <w:rFonts w:ascii="Garamond" w:eastAsia="Book Antiqua" w:hAnsi="Garamond"/>
          <w:bCs/>
        </w:rPr>
        <w:t xml:space="preserve">Dapat diketahui bahwa variabel </w:t>
      </w:r>
      <w:r w:rsidRPr="001A7B40">
        <w:rPr>
          <w:rFonts w:ascii="Garamond" w:hAnsi="Garamond"/>
          <w:position w:val="2"/>
        </w:rPr>
        <w:t>Kontribusi peserta (</w:t>
      </w:r>
      <w:r w:rsidRPr="001A7B40">
        <w:rPr>
          <w:rFonts w:ascii="Garamond" w:hAnsi="Garamond"/>
          <w:i/>
          <w:position w:val="2"/>
        </w:rPr>
        <w:t>Premi</w:t>
      </w:r>
      <w:r w:rsidRPr="001A7B40">
        <w:rPr>
          <w:rFonts w:ascii="Garamond" w:hAnsi="Garamond"/>
        </w:rPr>
        <w:t xml:space="preserve">) </w:t>
      </w:r>
      <w:r w:rsidRPr="001A7B40">
        <w:rPr>
          <w:rFonts w:ascii="Garamond" w:eastAsia="Book Antiqua" w:hAnsi="Garamond"/>
          <w:bCs/>
        </w:rPr>
        <w:t xml:space="preserve">berpengaruh signifikan terhadap Laba, dan variabel Laba tidak berpengaruh signifikan terhadap Surplus Hasil Underwritting, jadi dapat disimpulkan bahwa Laba tidak memediasi pengaruh antara </w:t>
      </w:r>
      <w:r w:rsidRPr="001A7B40">
        <w:rPr>
          <w:rFonts w:ascii="Garamond" w:hAnsi="Garamond"/>
          <w:position w:val="2"/>
        </w:rPr>
        <w:t>Kontribusi peserta (</w:t>
      </w:r>
      <w:r w:rsidRPr="001A7B40">
        <w:rPr>
          <w:rFonts w:ascii="Garamond" w:hAnsi="Garamond"/>
          <w:i/>
          <w:position w:val="2"/>
        </w:rPr>
        <w:t>Premi</w:t>
      </w:r>
      <w:r w:rsidRPr="001A7B40">
        <w:rPr>
          <w:rFonts w:ascii="Garamond" w:hAnsi="Garamond"/>
        </w:rPr>
        <w:t>)</w:t>
      </w:r>
      <w:r w:rsidRPr="001A7B40">
        <w:rPr>
          <w:rFonts w:ascii="Garamond" w:eastAsia="Book Antiqua" w:hAnsi="Garamond"/>
          <w:bCs/>
        </w:rPr>
        <w:t xml:space="preserve"> terhadap Surplus Hasil Underwritting.</w:t>
      </w:r>
    </w:p>
    <w:p w:rsidR="001A7B40" w:rsidRPr="001A7B40" w:rsidRDefault="001A7B40" w:rsidP="009315BF">
      <w:pPr>
        <w:widowControl w:val="0"/>
        <w:autoSpaceDE w:val="0"/>
        <w:autoSpaceDN w:val="0"/>
        <w:adjustRightInd w:val="0"/>
        <w:ind w:leftChars="257" w:left="924" w:hangingChars="128" w:hanging="307"/>
        <w:contextualSpacing/>
        <w:jc w:val="both"/>
        <w:rPr>
          <w:rFonts w:ascii="Garamond" w:eastAsia="Book Antiqua" w:hAnsi="Garamond"/>
          <w:bCs/>
        </w:rPr>
      </w:pPr>
      <w:r w:rsidRPr="001A7B40">
        <w:rPr>
          <w:rFonts w:ascii="Garamond" w:eastAsia="Book Antiqua" w:hAnsi="Garamond"/>
          <w:bCs/>
        </w:rPr>
        <w:t xml:space="preserve">- Dapat diketahui bahwa variabel Klaim tidak berpengaruh signifikan terhadap Laba, dan variabel Laba tidak berpengaruh signifikan terhadap Hasil Underwritting, jadi dapat disimpulkan bahwa Laba tidak memediasi pengaruh antara Klaim terhadap Hasil Underwritting. </w:t>
      </w:r>
    </w:p>
    <w:p w:rsidR="001A7B40" w:rsidRDefault="001A7B40" w:rsidP="009315BF">
      <w:pPr>
        <w:widowControl w:val="0"/>
        <w:autoSpaceDE w:val="0"/>
        <w:autoSpaceDN w:val="0"/>
        <w:adjustRightInd w:val="0"/>
        <w:ind w:leftChars="257" w:left="924" w:hangingChars="128" w:hanging="307"/>
        <w:contextualSpacing/>
        <w:jc w:val="both"/>
        <w:rPr>
          <w:rFonts w:ascii="Garamond" w:eastAsia="Book Antiqua" w:hAnsi="Garamond"/>
          <w:bCs/>
        </w:rPr>
      </w:pPr>
      <w:r w:rsidRPr="001A7B40">
        <w:rPr>
          <w:rFonts w:ascii="Garamond" w:eastAsia="Book Antiqua" w:hAnsi="Garamond"/>
          <w:bCs/>
        </w:rPr>
        <w:t xml:space="preserve">- </w:t>
      </w:r>
      <w:r w:rsidRPr="001A7B40">
        <w:rPr>
          <w:rFonts w:ascii="Garamond" w:eastAsia="Book Antiqua" w:hAnsi="Garamond"/>
          <w:bCs/>
        </w:rPr>
        <w:tab/>
        <w:t xml:space="preserve">Dapat diketahui bahwa variabel Hasil investasi </w:t>
      </w:r>
      <w:proofErr w:type="gramStart"/>
      <w:r w:rsidRPr="001A7B40">
        <w:rPr>
          <w:rFonts w:ascii="Garamond" w:eastAsia="Book Antiqua" w:hAnsi="Garamond"/>
          <w:bCs/>
        </w:rPr>
        <w:t>berpengaruh  signifikan</w:t>
      </w:r>
      <w:proofErr w:type="gramEnd"/>
      <w:r w:rsidRPr="001A7B40">
        <w:rPr>
          <w:rFonts w:ascii="Garamond" w:eastAsia="Book Antiqua" w:hAnsi="Garamond"/>
          <w:bCs/>
        </w:rPr>
        <w:t xml:space="preserve"> terhadap Laba, dan variabel Laba tidak berpengaruh signifikan terhadap Hasil Underwritting, jadi dapat disimpulkan bahwa Laba tidak memediasi pengaruh antara hasil investasi terhadap Hasil Underwritting.</w:t>
      </w:r>
    </w:p>
    <w:p w:rsidR="009315BF" w:rsidRPr="001A7B40" w:rsidRDefault="009315BF" w:rsidP="009315BF">
      <w:pPr>
        <w:widowControl w:val="0"/>
        <w:autoSpaceDE w:val="0"/>
        <w:autoSpaceDN w:val="0"/>
        <w:adjustRightInd w:val="0"/>
        <w:ind w:leftChars="257" w:left="924" w:hangingChars="128" w:hanging="307"/>
        <w:contextualSpacing/>
        <w:jc w:val="both"/>
        <w:rPr>
          <w:rFonts w:ascii="Garamond" w:eastAsia="Book Antiqua" w:hAnsi="Garamond"/>
          <w:bCs/>
        </w:rPr>
      </w:pPr>
      <w:bookmarkStart w:id="0" w:name="_GoBack"/>
      <w:bookmarkEnd w:id="0"/>
    </w:p>
    <w:p w:rsidR="00C53A0E" w:rsidRPr="001A7B40" w:rsidRDefault="00C53A0E" w:rsidP="009315BF">
      <w:pPr>
        <w:ind w:firstLine="720"/>
        <w:contextualSpacing/>
        <w:jc w:val="both"/>
        <w:rPr>
          <w:rFonts w:ascii="Garamond" w:eastAsia="Garamond" w:hAnsi="Garamond" w:cs="Garamond"/>
        </w:rPr>
      </w:pPr>
    </w:p>
    <w:p w:rsidR="00C53A0E" w:rsidRPr="001A7B40" w:rsidRDefault="00CC1F9A" w:rsidP="009315BF">
      <w:pPr>
        <w:spacing w:after="240"/>
        <w:contextualSpacing/>
        <w:jc w:val="center"/>
        <w:rPr>
          <w:rFonts w:ascii="Garamond" w:eastAsia="Garamond" w:hAnsi="Garamond" w:cs="Garamond"/>
          <w:b/>
        </w:rPr>
      </w:pPr>
      <w:r w:rsidRPr="001A7B40">
        <w:rPr>
          <w:rFonts w:ascii="Garamond" w:eastAsia="Garamond" w:hAnsi="Garamond" w:cs="Garamond"/>
          <w:b/>
        </w:rPr>
        <w:t>DAFTAR PUSTAKA</w:t>
      </w:r>
    </w:p>
    <w:p w:rsidR="001A7B40" w:rsidRPr="001A7B40" w:rsidRDefault="001A7B40" w:rsidP="009315BF">
      <w:pPr>
        <w:pStyle w:val="ListParagraph"/>
        <w:spacing w:after="0" w:line="240" w:lineRule="auto"/>
        <w:ind w:left="851" w:hanging="851"/>
        <w:jc w:val="both"/>
        <w:rPr>
          <w:rFonts w:ascii="Garamond" w:hAnsi="Garamond" w:cs="Times New Roman"/>
          <w:b/>
          <w:sz w:val="24"/>
          <w:szCs w:val="24"/>
        </w:rPr>
      </w:pPr>
      <w:r w:rsidRPr="001A7B40">
        <w:rPr>
          <w:rFonts w:ascii="Garamond" w:hAnsi="Garamond" w:cs="Times New Roman"/>
          <w:b/>
          <w:sz w:val="24"/>
          <w:szCs w:val="24"/>
        </w:rPr>
        <w:t>Buku</w:t>
      </w:r>
    </w:p>
    <w:p w:rsidR="001A7B40" w:rsidRPr="001A7B40" w:rsidRDefault="001A7B40" w:rsidP="009315BF">
      <w:pPr>
        <w:pStyle w:val="ListParagraph"/>
        <w:spacing w:after="0" w:line="240" w:lineRule="auto"/>
        <w:ind w:left="851" w:hanging="851"/>
        <w:jc w:val="both"/>
        <w:rPr>
          <w:rFonts w:ascii="Garamond" w:hAnsi="Garamond" w:cs="Times New Roman"/>
          <w:sz w:val="24"/>
          <w:szCs w:val="24"/>
        </w:rPr>
      </w:pPr>
      <w:r w:rsidRPr="001A7B40">
        <w:rPr>
          <w:rFonts w:ascii="Garamond" w:hAnsi="Garamond" w:cs="Times New Roman"/>
          <w:sz w:val="24"/>
          <w:szCs w:val="24"/>
        </w:rPr>
        <w:t>Amrin, Abdullah, “</w:t>
      </w:r>
      <w:r w:rsidRPr="001A7B40">
        <w:rPr>
          <w:rFonts w:ascii="Garamond" w:hAnsi="Garamond" w:cs="Times New Roman"/>
          <w:i/>
          <w:sz w:val="24"/>
          <w:szCs w:val="24"/>
        </w:rPr>
        <w:t>Asuransi Syariah: Keberadaan dan Kelebihannya di Tengah Asuransi Konvensional</w:t>
      </w:r>
      <w:r w:rsidRPr="001A7B40">
        <w:rPr>
          <w:rFonts w:ascii="Garamond" w:hAnsi="Garamond" w:cs="Times New Roman"/>
          <w:sz w:val="24"/>
          <w:szCs w:val="24"/>
        </w:rPr>
        <w:t>”. Kelompok Gramedia. Jakarta: 2006</w:t>
      </w:r>
    </w:p>
    <w:p w:rsidR="001A7B40" w:rsidRPr="001A7B40" w:rsidRDefault="001A7B40" w:rsidP="009315BF">
      <w:pPr>
        <w:pStyle w:val="ListParagraph"/>
        <w:spacing w:after="0" w:line="240" w:lineRule="auto"/>
        <w:ind w:left="851" w:hanging="851"/>
        <w:jc w:val="both"/>
        <w:rPr>
          <w:rFonts w:ascii="Garamond" w:hAnsi="Garamond" w:cs="Times New Roman"/>
          <w:sz w:val="24"/>
          <w:szCs w:val="24"/>
        </w:rPr>
      </w:pPr>
      <w:r w:rsidRPr="001A7B40">
        <w:rPr>
          <w:rFonts w:ascii="Garamond" w:hAnsi="Garamond" w:cs="Times New Roman"/>
          <w:sz w:val="24"/>
          <w:szCs w:val="24"/>
        </w:rPr>
        <w:t xml:space="preserve">Amrin, Abdullah. </w:t>
      </w:r>
      <w:r w:rsidRPr="001A7B40">
        <w:rPr>
          <w:rFonts w:ascii="Garamond" w:hAnsi="Garamond" w:cs="Times New Roman"/>
          <w:i/>
          <w:sz w:val="24"/>
          <w:szCs w:val="24"/>
        </w:rPr>
        <w:t>Bi</w:t>
      </w:r>
      <w:r w:rsidRPr="001A7B40">
        <w:rPr>
          <w:rFonts w:ascii="Garamond" w:hAnsi="Garamond" w:cs="Times New Roman"/>
          <w:sz w:val="24"/>
          <w:szCs w:val="24"/>
        </w:rPr>
        <w:t>s</w:t>
      </w:r>
      <w:r w:rsidRPr="001A7B40">
        <w:rPr>
          <w:rFonts w:ascii="Garamond" w:hAnsi="Garamond" w:cs="Times New Roman"/>
          <w:i/>
          <w:sz w:val="24"/>
          <w:szCs w:val="24"/>
        </w:rPr>
        <w:t xml:space="preserve">nis Ekonomi Asuransi dan Keuangan. </w:t>
      </w:r>
      <w:r w:rsidRPr="001A7B40">
        <w:rPr>
          <w:rFonts w:ascii="Garamond" w:hAnsi="Garamond" w:cs="Times New Roman"/>
          <w:sz w:val="24"/>
          <w:szCs w:val="24"/>
        </w:rPr>
        <w:t>Bandung : PT Grasindo.2009.</w:t>
      </w:r>
    </w:p>
    <w:p w:rsidR="001A7B40" w:rsidRPr="001A7B40" w:rsidRDefault="001A7B40" w:rsidP="009315BF">
      <w:pPr>
        <w:pStyle w:val="ListParagraph"/>
        <w:spacing w:after="0" w:line="240" w:lineRule="auto"/>
        <w:ind w:left="851" w:hanging="851"/>
        <w:jc w:val="both"/>
        <w:rPr>
          <w:rFonts w:ascii="Garamond" w:hAnsi="Garamond" w:cs="Times New Roman"/>
          <w:sz w:val="24"/>
          <w:szCs w:val="24"/>
        </w:rPr>
      </w:pPr>
      <w:r w:rsidRPr="001A7B40">
        <w:rPr>
          <w:rFonts w:ascii="Garamond" w:hAnsi="Garamond" w:cs="Times New Roman"/>
          <w:sz w:val="24"/>
          <w:szCs w:val="24"/>
        </w:rPr>
        <w:t>Darmawi, Herman,. “</w:t>
      </w:r>
      <w:r w:rsidRPr="001A7B40">
        <w:rPr>
          <w:rFonts w:ascii="Garamond" w:hAnsi="Garamond" w:cs="Times New Roman"/>
          <w:i/>
          <w:sz w:val="24"/>
          <w:szCs w:val="24"/>
        </w:rPr>
        <w:t xml:space="preserve">Manajemen Asuransi”. </w:t>
      </w:r>
      <w:r w:rsidRPr="001A7B40">
        <w:rPr>
          <w:rFonts w:ascii="Garamond" w:hAnsi="Garamond" w:cs="Times New Roman"/>
          <w:sz w:val="24"/>
          <w:szCs w:val="24"/>
        </w:rPr>
        <w:t>Bumi Aksara, Jakarta:2006.</w:t>
      </w:r>
    </w:p>
    <w:p w:rsidR="001A7B40" w:rsidRPr="001A7B40" w:rsidRDefault="001A7B40" w:rsidP="009315BF">
      <w:pPr>
        <w:pStyle w:val="ListParagraph"/>
        <w:spacing w:after="0" w:line="240" w:lineRule="auto"/>
        <w:ind w:left="851" w:hanging="851"/>
        <w:jc w:val="both"/>
        <w:rPr>
          <w:rFonts w:ascii="Garamond" w:hAnsi="Garamond" w:cs="Times New Roman"/>
          <w:i/>
          <w:sz w:val="24"/>
          <w:szCs w:val="24"/>
        </w:rPr>
      </w:pPr>
      <w:r w:rsidRPr="001A7B40">
        <w:rPr>
          <w:rFonts w:ascii="Garamond" w:hAnsi="Garamond" w:cs="Times New Roman"/>
          <w:sz w:val="24"/>
          <w:szCs w:val="24"/>
        </w:rPr>
        <w:lastRenderedPageBreak/>
        <w:t>Dewi, Gemala. 2004</w:t>
      </w:r>
      <w:r w:rsidRPr="001A7B40">
        <w:rPr>
          <w:rFonts w:ascii="Garamond" w:hAnsi="Garamond" w:cs="Times New Roman"/>
          <w:i/>
          <w:sz w:val="24"/>
          <w:szCs w:val="24"/>
        </w:rPr>
        <w:t>. Aspek-Aspek Hukum dalam Perbankan dan Perasuransian Syariah di Indonesia. Jakarta:Kencana Prenada Media Group.</w:t>
      </w:r>
    </w:p>
    <w:p w:rsidR="001A7B40" w:rsidRPr="001A7B40" w:rsidRDefault="001A7B40" w:rsidP="009315BF">
      <w:pPr>
        <w:pStyle w:val="ListParagraph"/>
        <w:spacing w:after="0" w:line="240" w:lineRule="auto"/>
        <w:ind w:left="851" w:hanging="851"/>
        <w:jc w:val="both"/>
        <w:rPr>
          <w:rFonts w:ascii="Garamond" w:hAnsi="Garamond" w:cs="Times New Roman"/>
          <w:sz w:val="24"/>
          <w:szCs w:val="24"/>
        </w:rPr>
      </w:pPr>
      <w:r w:rsidRPr="001A7B40">
        <w:rPr>
          <w:rFonts w:ascii="Garamond" w:hAnsi="Garamond" w:cs="Times New Roman"/>
          <w:sz w:val="24"/>
          <w:szCs w:val="24"/>
        </w:rPr>
        <w:t>Dewan Syariah Nasional (DSN) Majelis Ulama Indoensia (MUI), Fatwa Dewan Syariah Nasional No: 21/DSNMUI/X/2001 tentang Pedoman Umum Asuransi Syariah, Jakarta;</w:t>
      </w:r>
      <w:r w:rsidRPr="001A7B40">
        <w:rPr>
          <w:rFonts w:ascii="Garamond" w:hAnsi="Garamond" w:cs="Times New Roman"/>
          <w:spacing w:val="-1"/>
          <w:sz w:val="24"/>
          <w:szCs w:val="24"/>
        </w:rPr>
        <w:t xml:space="preserve"> </w:t>
      </w:r>
      <w:r w:rsidRPr="001A7B40">
        <w:rPr>
          <w:rFonts w:ascii="Garamond" w:hAnsi="Garamond" w:cs="Times New Roman"/>
          <w:sz w:val="24"/>
          <w:szCs w:val="24"/>
        </w:rPr>
        <w:t>2001.</w:t>
      </w:r>
    </w:p>
    <w:p w:rsidR="001A7B40" w:rsidRPr="001A7B40" w:rsidRDefault="001A7B40" w:rsidP="009315BF">
      <w:pPr>
        <w:pStyle w:val="ListParagraph"/>
        <w:spacing w:after="0" w:line="240" w:lineRule="auto"/>
        <w:ind w:left="851" w:hanging="851"/>
        <w:jc w:val="both"/>
        <w:rPr>
          <w:rFonts w:ascii="Garamond" w:hAnsi="Garamond" w:cs="Times New Roman"/>
          <w:sz w:val="24"/>
          <w:szCs w:val="24"/>
        </w:rPr>
      </w:pPr>
      <w:r w:rsidRPr="001A7B40">
        <w:rPr>
          <w:rFonts w:ascii="Garamond" w:hAnsi="Garamond" w:cs="Times New Roman"/>
          <w:sz w:val="24"/>
          <w:szCs w:val="24"/>
        </w:rPr>
        <w:t xml:space="preserve">Ekananda, Mahyus. </w:t>
      </w:r>
      <w:r w:rsidRPr="001A7B40">
        <w:rPr>
          <w:rFonts w:ascii="Garamond" w:hAnsi="Garamond" w:cs="Times New Roman"/>
          <w:i/>
          <w:sz w:val="24"/>
          <w:szCs w:val="24"/>
        </w:rPr>
        <w:t xml:space="preserve">Analisis Ekonometrika ata Panel Edisi 2. </w:t>
      </w:r>
      <w:r w:rsidRPr="001A7B40">
        <w:rPr>
          <w:rFonts w:ascii="Garamond" w:hAnsi="Garamond" w:cs="Times New Roman"/>
          <w:sz w:val="24"/>
          <w:szCs w:val="24"/>
        </w:rPr>
        <w:t>Jakarta: Mitra Wacana Media. 2016.</w:t>
      </w:r>
    </w:p>
    <w:p w:rsidR="001A7B40" w:rsidRPr="001A7B40" w:rsidRDefault="001A7B40" w:rsidP="009315BF">
      <w:pPr>
        <w:widowControl w:val="0"/>
        <w:autoSpaceDE w:val="0"/>
        <w:autoSpaceDN w:val="0"/>
        <w:adjustRightInd w:val="0"/>
        <w:ind w:left="851" w:hanging="851"/>
        <w:contextualSpacing/>
        <w:jc w:val="both"/>
        <w:rPr>
          <w:rFonts w:ascii="Garamond" w:hAnsi="Garamond"/>
          <w:noProof/>
        </w:rPr>
      </w:pPr>
      <w:r w:rsidRPr="001A7B40">
        <w:rPr>
          <w:rFonts w:ascii="Garamond" w:hAnsi="Garamond"/>
          <w:noProof/>
        </w:rPr>
        <w:t xml:space="preserve">Ghozali, Imam. 2016. </w:t>
      </w:r>
      <w:r w:rsidRPr="001A7B40">
        <w:rPr>
          <w:rFonts w:ascii="Garamond" w:hAnsi="Garamond"/>
          <w:i/>
          <w:iCs/>
          <w:noProof/>
        </w:rPr>
        <w:t>Aplikasi Analisis Multivariate Dengan Program</w:t>
      </w:r>
      <w:r w:rsidRPr="001A7B40">
        <w:rPr>
          <w:rFonts w:ascii="Garamond" w:hAnsi="Garamond"/>
          <w:noProof/>
        </w:rPr>
        <w:t>. Semarang: Universitas Diponegoro.</w:t>
      </w:r>
    </w:p>
    <w:p w:rsidR="001A7B40" w:rsidRPr="001A7B40" w:rsidRDefault="001A7B40" w:rsidP="009315BF">
      <w:pPr>
        <w:pStyle w:val="BodyText"/>
        <w:ind w:left="851" w:hanging="851"/>
        <w:contextualSpacing/>
        <w:rPr>
          <w:rFonts w:ascii="Garamond" w:hAnsi="Garamond"/>
          <w:lang w:val="id-ID"/>
        </w:rPr>
      </w:pPr>
      <w:r w:rsidRPr="001A7B40">
        <w:rPr>
          <w:rFonts w:ascii="Garamond" w:hAnsi="Garamond"/>
        </w:rPr>
        <w:t xml:space="preserve">Hanafi, Mamduh. </w:t>
      </w:r>
      <w:r w:rsidRPr="001A7B40">
        <w:rPr>
          <w:rFonts w:ascii="Garamond" w:hAnsi="Garamond"/>
          <w:i/>
        </w:rPr>
        <w:t>Manajemen Keuangan</w:t>
      </w:r>
      <w:r w:rsidRPr="001A7B40">
        <w:rPr>
          <w:rFonts w:ascii="Garamond" w:hAnsi="Garamond"/>
        </w:rPr>
        <w:t>. Yogyakarta: BPFE Yogyakarta: 2010. Huda, Nurul dan Mustafa. “Current Issues Lembaga Keuangan Syariah”. Prenada</w:t>
      </w:r>
      <w:r w:rsidRPr="001A7B40">
        <w:rPr>
          <w:rFonts w:ascii="Garamond" w:hAnsi="Garamond"/>
          <w:lang w:val="id-ID"/>
        </w:rPr>
        <w:t xml:space="preserve"> </w:t>
      </w:r>
      <w:r w:rsidRPr="001A7B40">
        <w:rPr>
          <w:rFonts w:ascii="Garamond" w:hAnsi="Garamond"/>
        </w:rPr>
        <w:t>Media Group. Jakarta: 2009.</w:t>
      </w:r>
    </w:p>
    <w:p w:rsidR="001A7B40" w:rsidRPr="001A7B40" w:rsidRDefault="001A7B40" w:rsidP="009315BF">
      <w:pPr>
        <w:widowControl w:val="0"/>
        <w:autoSpaceDE w:val="0"/>
        <w:autoSpaceDN w:val="0"/>
        <w:adjustRightInd w:val="0"/>
        <w:ind w:left="851" w:hanging="851"/>
        <w:contextualSpacing/>
        <w:jc w:val="both"/>
        <w:rPr>
          <w:rFonts w:ascii="Garamond" w:hAnsi="Garamond"/>
          <w:noProof/>
        </w:rPr>
      </w:pPr>
      <w:r w:rsidRPr="001A7B40">
        <w:rPr>
          <w:rFonts w:ascii="Garamond" w:hAnsi="Garamond"/>
          <w:noProof/>
        </w:rPr>
        <w:t xml:space="preserve">Juanda, Bambang dan Junaidi. 2012. </w:t>
      </w:r>
      <w:r w:rsidRPr="001A7B40">
        <w:rPr>
          <w:rFonts w:ascii="Garamond" w:hAnsi="Garamond"/>
          <w:i/>
          <w:iCs/>
          <w:noProof/>
        </w:rPr>
        <w:t>Ekonometrika Deret Waktu: Teori Dan Aplikasi</w:t>
      </w:r>
      <w:r w:rsidRPr="001A7B40">
        <w:rPr>
          <w:rFonts w:ascii="Garamond" w:hAnsi="Garamond"/>
          <w:noProof/>
        </w:rPr>
        <w:t>. IPB Press.</w:t>
      </w:r>
    </w:p>
    <w:p w:rsidR="001A7B40" w:rsidRPr="001A7B40" w:rsidRDefault="001A7B40" w:rsidP="009315BF">
      <w:pPr>
        <w:pStyle w:val="BodyText"/>
        <w:ind w:left="851" w:hanging="851"/>
        <w:contextualSpacing/>
        <w:rPr>
          <w:rFonts w:ascii="Garamond" w:hAnsi="Garamond"/>
          <w:lang w:val="id-ID"/>
        </w:rPr>
      </w:pPr>
      <w:r w:rsidRPr="001A7B40">
        <w:rPr>
          <w:rFonts w:ascii="Garamond" w:hAnsi="Garamond"/>
        </w:rPr>
        <w:t>Kadir. “</w:t>
      </w:r>
      <w:r w:rsidRPr="001A7B40">
        <w:rPr>
          <w:rFonts w:ascii="Garamond" w:hAnsi="Garamond"/>
          <w:i/>
        </w:rPr>
        <w:t>Statistika Terapan</w:t>
      </w:r>
      <w:r w:rsidRPr="001A7B40">
        <w:rPr>
          <w:rFonts w:ascii="Garamond" w:hAnsi="Garamond"/>
        </w:rPr>
        <w:t>” PT Raja Grafindo Persada, Jakarta, 2016.</w:t>
      </w:r>
    </w:p>
    <w:p w:rsidR="001A7B40" w:rsidRPr="001A7B40" w:rsidRDefault="001A7B40" w:rsidP="009315BF">
      <w:pPr>
        <w:pStyle w:val="BodyText"/>
        <w:ind w:left="851" w:hanging="851"/>
        <w:contextualSpacing/>
        <w:rPr>
          <w:rFonts w:ascii="Garamond" w:hAnsi="Garamond"/>
          <w:lang w:val="id-ID"/>
        </w:rPr>
      </w:pPr>
      <w:r w:rsidRPr="001A7B40">
        <w:rPr>
          <w:rFonts w:ascii="Garamond" w:hAnsi="Garamond"/>
        </w:rPr>
        <w:t>Kirmizi, Susi Surya Agus, “</w:t>
      </w:r>
      <w:r w:rsidRPr="001A7B40">
        <w:rPr>
          <w:rFonts w:ascii="Garamond" w:hAnsi="Garamond"/>
          <w:i/>
        </w:rPr>
        <w:t>Pengaruh Pertumbuhan Modal dan Aset terhadap Rasio Risk Based Capital (RBC), Pertumbuhan Premi Neto dan Profitabilitas Perusahaan Asuransi Umum di Indonesia</w:t>
      </w:r>
      <w:r w:rsidRPr="001A7B40">
        <w:rPr>
          <w:rFonts w:ascii="Garamond" w:hAnsi="Garamond"/>
        </w:rPr>
        <w:t>”, Pekbis Jurnal Vol. 3 No. 1. 2011.</w:t>
      </w:r>
    </w:p>
    <w:p w:rsidR="001A7B40" w:rsidRPr="001A7B40" w:rsidRDefault="001A7B40" w:rsidP="009315BF">
      <w:pPr>
        <w:pStyle w:val="BodyText"/>
        <w:ind w:left="851" w:hanging="851"/>
        <w:contextualSpacing/>
        <w:rPr>
          <w:rFonts w:ascii="Garamond" w:hAnsi="Garamond"/>
        </w:rPr>
      </w:pPr>
      <w:r w:rsidRPr="001A7B40">
        <w:rPr>
          <w:rFonts w:ascii="Garamond" w:hAnsi="Garamond"/>
        </w:rPr>
        <w:t>Mudrajad, Kuncoro. “</w:t>
      </w:r>
      <w:r w:rsidRPr="001A7B40">
        <w:rPr>
          <w:rFonts w:ascii="Garamond" w:hAnsi="Garamond"/>
          <w:i/>
        </w:rPr>
        <w:t>Metode Riset untuk Bisnis dan Ekonomi</w:t>
      </w:r>
      <w:r w:rsidRPr="001A7B40">
        <w:rPr>
          <w:rFonts w:ascii="Garamond" w:hAnsi="Garamond"/>
        </w:rPr>
        <w:t>”, Edisi 3, erlangga, Jakarta, 2009.</w:t>
      </w:r>
    </w:p>
    <w:p w:rsidR="001A7B40" w:rsidRPr="001A7B40" w:rsidRDefault="001A7B40" w:rsidP="009315BF">
      <w:pPr>
        <w:pStyle w:val="BodyText"/>
        <w:ind w:left="851" w:hanging="851"/>
        <w:contextualSpacing/>
        <w:rPr>
          <w:rFonts w:ascii="Garamond" w:hAnsi="Garamond"/>
          <w:lang w:val="id-ID"/>
        </w:rPr>
      </w:pPr>
      <w:r w:rsidRPr="001A7B40">
        <w:rPr>
          <w:rFonts w:ascii="Garamond" w:hAnsi="Garamond"/>
        </w:rPr>
        <w:t xml:space="preserve">Otoritas Jasa Keuangan. </w:t>
      </w:r>
      <w:r w:rsidRPr="001A7B40">
        <w:rPr>
          <w:rFonts w:ascii="Garamond" w:hAnsi="Garamond"/>
          <w:i/>
        </w:rPr>
        <w:t>Statistik Perasuransian Indonesia 2018</w:t>
      </w:r>
      <w:r w:rsidRPr="001A7B40">
        <w:rPr>
          <w:rFonts w:ascii="Garamond" w:hAnsi="Garamond"/>
        </w:rPr>
        <w:t>. Jakarta: Direktorat Statistik dan Informasi Industri Keuangan Non Bank.</w:t>
      </w:r>
    </w:p>
    <w:p w:rsidR="001A7B40" w:rsidRPr="001A7B40" w:rsidRDefault="001A7B40" w:rsidP="009315BF">
      <w:pPr>
        <w:pStyle w:val="BodyText"/>
        <w:ind w:left="851" w:hanging="851"/>
        <w:contextualSpacing/>
        <w:rPr>
          <w:rFonts w:ascii="Garamond" w:hAnsi="Garamond"/>
        </w:rPr>
      </w:pPr>
      <w:r w:rsidRPr="001A7B40">
        <w:rPr>
          <w:rFonts w:ascii="Garamond" w:hAnsi="Garamond"/>
          <w:lang w:val="id-ID"/>
        </w:rPr>
        <w:t xml:space="preserve">Saharuddin, Desmadi. </w:t>
      </w:r>
      <w:r w:rsidRPr="001A7B40">
        <w:rPr>
          <w:rFonts w:ascii="Garamond" w:hAnsi="Garamond"/>
          <w:i/>
          <w:lang w:val="id-ID"/>
        </w:rPr>
        <w:t>“Pembayaran Ganti Rugi pada Asuransi Syariah”,</w:t>
      </w:r>
      <w:r w:rsidRPr="001A7B40">
        <w:rPr>
          <w:rFonts w:ascii="Garamond" w:hAnsi="Garamond"/>
          <w:lang w:val="id-ID"/>
        </w:rPr>
        <w:t xml:space="preserve"> cetr. Ke-1, Jakarta: Prenada Media Group. 2015</w:t>
      </w:r>
      <w:r w:rsidRPr="001A7B40">
        <w:rPr>
          <w:rFonts w:ascii="Garamond" w:hAnsi="Garamond"/>
        </w:rPr>
        <w:t>.</w:t>
      </w:r>
    </w:p>
    <w:p w:rsidR="001A7B40" w:rsidRPr="001A7B40" w:rsidRDefault="001A7B40" w:rsidP="009315BF">
      <w:pPr>
        <w:pStyle w:val="BodyText"/>
        <w:ind w:left="851" w:hanging="851"/>
        <w:contextualSpacing/>
        <w:rPr>
          <w:rFonts w:ascii="Garamond" w:hAnsi="Garamond"/>
        </w:rPr>
      </w:pPr>
      <w:r w:rsidRPr="001A7B40">
        <w:rPr>
          <w:rFonts w:ascii="Garamond" w:hAnsi="Garamond"/>
        </w:rPr>
        <w:t xml:space="preserve">Soemitra Andri, </w:t>
      </w:r>
      <w:r w:rsidRPr="001A7B40">
        <w:rPr>
          <w:rFonts w:ascii="Garamond" w:hAnsi="Garamond"/>
          <w:i/>
        </w:rPr>
        <w:t>Bank dan Lembaga Keuangan Syariah. Jakarta</w:t>
      </w:r>
      <w:r w:rsidRPr="001A7B40">
        <w:rPr>
          <w:rFonts w:ascii="Garamond" w:hAnsi="Garamond"/>
        </w:rPr>
        <w:t>: Prenada Media Group. 2009</w:t>
      </w:r>
    </w:p>
    <w:p w:rsidR="001A7B40" w:rsidRPr="001A7B40" w:rsidRDefault="001A7B40" w:rsidP="009315BF">
      <w:pPr>
        <w:pStyle w:val="BodyText"/>
        <w:ind w:left="851" w:hanging="851"/>
        <w:contextualSpacing/>
        <w:rPr>
          <w:rFonts w:ascii="Garamond" w:hAnsi="Garamond"/>
          <w:lang w:val="id-ID"/>
        </w:rPr>
      </w:pPr>
      <w:r w:rsidRPr="001A7B40">
        <w:rPr>
          <w:rFonts w:ascii="Garamond" w:hAnsi="Garamond"/>
        </w:rPr>
        <w:t xml:space="preserve">Sula, Muhammad Syakir. </w:t>
      </w:r>
      <w:r w:rsidRPr="001A7B40">
        <w:rPr>
          <w:rFonts w:ascii="Garamond" w:hAnsi="Garamond"/>
          <w:i/>
        </w:rPr>
        <w:t>Asuransi Syariah (Life and General</w:t>
      </w:r>
      <w:r w:rsidRPr="001A7B40">
        <w:rPr>
          <w:rFonts w:ascii="Garamond" w:hAnsi="Garamond"/>
        </w:rPr>
        <w:t>), cet. ke-1, Jakarta: Gema Insani. 2004.</w:t>
      </w:r>
    </w:p>
    <w:p w:rsidR="001A7B40" w:rsidRPr="001A7B40" w:rsidRDefault="001A7B40" w:rsidP="009315BF">
      <w:pPr>
        <w:widowControl w:val="0"/>
        <w:autoSpaceDE w:val="0"/>
        <w:autoSpaceDN w:val="0"/>
        <w:adjustRightInd w:val="0"/>
        <w:ind w:left="851" w:hanging="851"/>
        <w:contextualSpacing/>
        <w:jc w:val="both"/>
        <w:rPr>
          <w:rFonts w:ascii="Garamond" w:hAnsi="Garamond"/>
          <w:noProof/>
        </w:rPr>
      </w:pPr>
      <w:r w:rsidRPr="001A7B40">
        <w:rPr>
          <w:rFonts w:ascii="Garamond" w:hAnsi="Garamond"/>
          <w:noProof/>
        </w:rPr>
        <w:t xml:space="preserve">Sugiyono. 2019. </w:t>
      </w:r>
      <w:r w:rsidRPr="001A7B40">
        <w:rPr>
          <w:rFonts w:ascii="Garamond" w:hAnsi="Garamond"/>
          <w:i/>
          <w:iCs/>
          <w:noProof/>
        </w:rPr>
        <w:t>Metode Penelitian Kuantitatif, Kualitatif Dan R&amp;D</w:t>
      </w:r>
      <w:r w:rsidRPr="001A7B40">
        <w:rPr>
          <w:rFonts w:ascii="Garamond" w:hAnsi="Garamond"/>
          <w:noProof/>
        </w:rPr>
        <w:t>. Bandung: Alfabeta.</w:t>
      </w:r>
    </w:p>
    <w:p w:rsidR="001A7B40" w:rsidRPr="001A7B40" w:rsidRDefault="001A7B40" w:rsidP="009315BF">
      <w:pPr>
        <w:widowControl w:val="0"/>
        <w:autoSpaceDE w:val="0"/>
        <w:autoSpaceDN w:val="0"/>
        <w:adjustRightInd w:val="0"/>
        <w:ind w:left="851" w:hanging="851"/>
        <w:contextualSpacing/>
        <w:jc w:val="both"/>
        <w:rPr>
          <w:rFonts w:ascii="Garamond" w:hAnsi="Garamond"/>
          <w:noProof/>
        </w:rPr>
      </w:pPr>
      <w:r w:rsidRPr="001A7B40">
        <w:rPr>
          <w:rFonts w:ascii="Garamond" w:hAnsi="Garamond"/>
          <w:noProof/>
        </w:rPr>
        <w:t xml:space="preserve">Suliyanto. 2011. </w:t>
      </w:r>
      <w:r w:rsidRPr="001A7B40">
        <w:rPr>
          <w:rFonts w:ascii="Garamond" w:hAnsi="Garamond"/>
          <w:i/>
          <w:iCs/>
          <w:noProof/>
        </w:rPr>
        <w:t>Ekonometrika Terapan: Teori Dan Aplikasi Dengan SPSS</w:t>
      </w:r>
      <w:r w:rsidRPr="001A7B40">
        <w:rPr>
          <w:rFonts w:ascii="Garamond" w:hAnsi="Garamond"/>
          <w:noProof/>
        </w:rPr>
        <w:t>. 1st ed. Yogyakarta: Andi.</w:t>
      </w:r>
    </w:p>
    <w:p w:rsidR="001A7B40" w:rsidRPr="001A7B40" w:rsidRDefault="001A7B40" w:rsidP="009315BF">
      <w:pPr>
        <w:pStyle w:val="BodyText"/>
        <w:ind w:left="851" w:hanging="851"/>
        <w:contextualSpacing/>
        <w:rPr>
          <w:rFonts w:ascii="Garamond" w:hAnsi="Garamond"/>
          <w:lang w:val="id-ID"/>
        </w:rPr>
      </w:pPr>
      <w:r w:rsidRPr="001A7B40">
        <w:rPr>
          <w:rFonts w:ascii="Garamond" w:hAnsi="Garamond"/>
        </w:rPr>
        <w:t xml:space="preserve">Trisnawati, Rini., </w:t>
      </w:r>
      <w:proofErr w:type="gramStart"/>
      <w:r w:rsidRPr="001A7B40">
        <w:rPr>
          <w:rFonts w:ascii="Garamond" w:hAnsi="Garamond"/>
        </w:rPr>
        <w:t xml:space="preserve">“ </w:t>
      </w:r>
      <w:r w:rsidRPr="001A7B40">
        <w:rPr>
          <w:rFonts w:ascii="Garamond" w:hAnsi="Garamond"/>
          <w:i/>
        </w:rPr>
        <w:t>Analisis</w:t>
      </w:r>
      <w:proofErr w:type="gramEnd"/>
      <w:r w:rsidRPr="001A7B40">
        <w:rPr>
          <w:rFonts w:ascii="Garamond" w:hAnsi="Garamond"/>
          <w:i/>
        </w:rPr>
        <w:t xml:space="preserve"> Pengaruh Rasio </w:t>
      </w:r>
      <w:r w:rsidRPr="001A7B40">
        <w:rPr>
          <w:rFonts w:ascii="Garamond" w:hAnsi="Garamond"/>
        </w:rPr>
        <w:t>Klaim</w:t>
      </w:r>
      <w:r w:rsidRPr="001A7B40">
        <w:rPr>
          <w:rFonts w:ascii="Garamond" w:hAnsi="Garamond"/>
          <w:i/>
        </w:rPr>
        <w:t xml:space="preserve"> dan Underwriting Terhadap Profitabilitas Perusahaan Asuransi yang Tercatat Di Bursa Efek Indonesia</w:t>
      </w:r>
      <w:r w:rsidRPr="001A7B40">
        <w:rPr>
          <w:rFonts w:ascii="Garamond" w:hAnsi="Garamond"/>
        </w:rPr>
        <w:t>” Sekolah Tinggi Ilmu Ekonomi (STEI) Ekuitas. Bandung: 2014</w:t>
      </w:r>
      <w:r w:rsidRPr="001A7B40">
        <w:rPr>
          <w:rFonts w:ascii="Garamond" w:hAnsi="Garamond"/>
          <w:lang w:val="id-ID"/>
        </w:rPr>
        <w:t>.</w:t>
      </w:r>
    </w:p>
    <w:p w:rsidR="001A7B40" w:rsidRPr="001A7B40" w:rsidRDefault="001A7B40" w:rsidP="009315BF">
      <w:pPr>
        <w:widowControl w:val="0"/>
        <w:autoSpaceDE w:val="0"/>
        <w:autoSpaceDN w:val="0"/>
        <w:adjustRightInd w:val="0"/>
        <w:ind w:left="851" w:hanging="851"/>
        <w:contextualSpacing/>
        <w:jc w:val="both"/>
        <w:rPr>
          <w:rFonts w:ascii="Garamond" w:hAnsi="Garamond"/>
          <w:noProof/>
        </w:rPr>
      </w:pPr>
      <w:r w:rsidRPr="001A7B40">
        <w:rPr>
          <w:rFonts w:ascii="Garamond" w:hAnsi="Garamond"/>
          <w:noProof/>
        </w:rPr>
        <w:t xml:space="preserve">Widarjono, Agus. 2018. </w:t>
      </w:r>
      <w:r w:rsidRPr="001A7B40">
        <w:rPr>
          <w:rFonts w:ascii="Garamond" w:hAnsi="Garamond"/>
          <w:i/>
          <w:iCs/>
          <w:noProof/>
        </w:rPr>
        <w:t>Ekonometrika Pengantar Dan Aplikasinya Disertai Panduan EViews</w:t>
      </w:r>
      <w:r w:rsidRPr="001A7B40">
        <w:rPr>
          <w:rFonts w:ascii="Garamond" w:hAnsi="Garamond"/>
          <w:noProof/>
        </w:rPr>
        <w:t>. 5th ed. Yogyakarta: UPP STIM YKPN.</w:t>
      </w:r>
    </w:p>
    <w:p w:rsidR="001A7B40" w:rsidRPr="001A7B40" w:rsidRDefault="001A7B40" w:rsidP="009315BF">
      <w:pPr>
        <w:contextualSpacing/>
        <w:jc w:val="both"/>
        <w:rPr>
          <w:rFonts w:ascii="Garamond" w:hAnsi="Garamond"/>
        </w:rPr>
      </w:pPr>
      <w:r w:rsidRPr="001A7B40">
        <w:rPr>
          <w:rFonts w:ascii="Garamond" w:hAnsi="Garamond"/>
          <w:noProof/>
        </w:rPr>
        <w:t xml:space="preserve">Winarno, Wing Wahyu. 2017. </w:t>
      </w:r>
      <w:r w:rsidRPr="001A7B40">
        <w:rPr>
          <w:rFonts w:ascii="Garamond" w:hAnsi="Garamond"/>
          <w:i/>
          <w:iCs/>
          <w:noProof/>
        </w:rPr>
        <w:t>Analisis Ekonometrika D</w:t>
      </w:r>
    </w:p>
    <w:p w:rsidR="00C53A0E" w:rsidRPr="001A7B40" w:rsidRDefault="00C53A0E" w:rsidP="009315BF">
      <w:pPr>
        <w:contextualSpacing/>
        <w:rPr>
          <w:rFonts w:ascii="Garamond" w:eastAsia="Garamond" w:hAnsi="Garamond" w:cs="Garamond"/>
        </w:rPr>
      </w:pPr>
    </w:p>
    <w:p w:rsidR="00C53A0E" w:rsidRPr="001A7B40" w:rsidRDefault="00C53A0E" w:rsidP="009315BF">
      <w:pPr>
        <w:contextualSpacing/>
        <w:rPr>
          <w:rFonts w:ascii="Garamond" w:eastAsia="Garamond" w:hAnsi="Garamond" w:cs="Garamond"/>
        </w:rPr>
      </w:pPr>
    </w:p>
    <w:p w:rsidR="00C53A0E" w:rsidRPr="001A7B40" w:rsidRDefault="00C53A0E" w:rsidP="009315BF">
      <w:pPr>
        <w:contextualSpacing/>
        <w:rPr>
          <w:rFonts w:ascii="Garamond" w:eastAsia="Garamond" w:hAnsi="Garamond" w:cs="Garamond"/>
        </w:rPr>
      </w:pPr>
    </w:p>
    <w:p w:rsidR="00C53A0E" w:rsidRPr="001A7B40" w:rsidRDefault="00C53A0E" w:rsidP="009315BF">
      <w:pPr>
        <w:contextualSpacing/>
        <w:rPr>
          <w:rFonts w:ascii="Garamond" w:eastAsia="Garamond" w:hAnsi="Garamond" w:cs="Garamond"/>
        </w:rPr>
      </w:pPr>
    </w:p>
    <w:p w:rsidR="00C53A0E" w:rsidRPr="001A7B40" w:rsidRDefault="00C53A0E" w:rsidP="009315BF">
      <w:pPr>
        <w:tabs>
          <w:tab w:val="left" w:pos="2430"/>
          <w:tab w:val="left" w:pos="2790"/>
        </w:tabs>
        <w:contextualSpacing/>
        <w:jc w:val="center"/>
        <w:rPr>
          <w:rFonts w:ascii="Garamond" w:hAnsi="Garamond"/>
        </w:rPr>
      </w:pPr>
    </w:p>
    <w:sectPr w:rsidR="00C53A0E" w:rsidRPr="001A7B40">
      <w:headerReference w:type="even" r:id="rId12"/>
      <w:headerReference w:type="default" r:id="rId13"/>
      <w:footerReference w:type="even" r:id="rId14"/>
      <w:footerReference w:type="default" r:id="rId15"/>
      <w:headerReference w:type="first" r:id="rId16"/>
      <w:pgSz w:w="11907" w:h="16840"/>
      <w:pgMar w:top="1701" w:right="1418" w:bottom="1418" w:left="1701" w:header="720" w:footer="965" w:gutter="0"/>
      <w:pgNumType w:start="27"/>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1F9A" w:rsidRDefault="00CC1F9A">
      <w:r>
        <w:separator/>
      </w:r>
    </w:p>
  </w:endnote>
  <w:endnote w:type="continuationSeparator" w:id="0">
    <w:p w:rsidR="00CC1F9A" w:rsidRDefault="00CC1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A0E" w:rsidRDefault="00C53A0E">
    <w:pPr>
      <w:pBdr>
        <w:top w:val="nil"/>
        <w:left w:val="nil"/>
        <w:bottom w:val="nil"/>
        <w:right w:val="nil"/>
        <w:between w:val="nil"/>
      </w:pBdr>
      <w:tabs>
        <w:tab w:val="center" w:pos="4320"/>
        <w:tab w:val="right" w:pos="8640"/>
      </w:tabs>
      <w:rPr>
        <w:color w:val="000000"/>
      </w:rPr>
    </w:pPr>
  </w:p>
  <w:p w:rsidR="00C53A0E" w:rsidRDefault="00C53A0E">
    <w:pPr>
      <w:pBdr>
        <w:top w:val="nil"/>
        <w:left w:val="nil"/>
        <w:bottom w:val="nil"/>
        <w:right w:val="nil"/>
        <w:between w:val="nil"/>
      </w:pBdr>
      <w:tabs>
        <w:tab w:val="center" w:pos="4320"/>
        <w:tab w:val="right" w:pos="8640"/>
      </w:tabs>
      <w:rPr>
        <w:b/>
        <w:color w:val="000000"/>
        <w:sz w:val="22"/>
        <w:szCs w:val="2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A0E" w:rsidRDefault="00C53A0E">
    <w:pPr>
      <w:pBdr>
        <w:top w:val="nil"/>
        <w:left w:val="nil"/>
        <w:bottom w:val="nil"/>
        <w:right w:val="nil"/>
        <w:between w:val="nil"/>
      </w:pBdr>
      <w:tabs>
        <w:tab w:val="center" w:pos="4320"/>
        <w:tab w:val="right" w:pos="8640"/>
      </w:tabs>
      <w:ind w:right="360"/>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1F9A" w:rsidRDefault="00CC1F9A">
      <w:r>
        <w:separator/>
      </w:r>
    </w:p>
  </w:footnote>
  <w:footnote w:type="continuationSeparator" w:id="0">
    <w:p w:rsidR="00CC1F9A" w:rsidRDefault="00CC1F9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A0E" w:rsidRDefault="00CC1F9A">
    <w:pPr>
      <w:rPr>
        <w:rFonts w:ascii="Garamond" w:eastAsia="Garamond" w:hAnsi="Garamond" w:cs="Garamond"/>
      </w:rPr>
    </w:pPr>
    <w:r>
      <w:rPr>
        <w:rFonts w:ascii="Garamond" w:eastAsia="Garamond" w:hAnsi="Garamond" w:cs="Garamond"/>
        <w:b/>
      </w:rPr>
      <w:t xml:space="preserve"> </w:t>
    </w:r>
    <w:proofErr w:type="gramStart"/>
    <w:r w:rsidR="001A7B40">
      <w:rPr>
        <w:rFonts w:ascii="Garamond" w:eastAsia="Garamond" w:hAnsi="Garamond" w:cs="Garamond"/>
        <w:b/>
      </w:rPr>
      <w:t>A.Nur</w:t>
    </w:r>
    <w:proofErr w:type="gramEnd"/>
    <w:r w:rsidR="001A7B40">
      <w:rPr>
        <w:rFonts w:ascii="Garamond" w:eastAsia="Garamond" w:hAnsi="Garamond" w:cs="Garamond"/>
        <w:b/>
      </w:rPr>
      <w:t xml:space="preserve"> Hikmah N</w:t>
    </w:r>
    <w:r>
      <w:rPr>
        <w:rFonts w:ascii="Garamond" w:eastAsia="Garamond" w:hAnsi="Garamond" w:cs="Garamond"/>
        <w:b/>
        <w:vertAlign w:val="superscript"/>
      </w:rPr>
      <w:t>1</w:t>
    </w:r>
    <w:r>
      <w:rPr>
        <w:rFonts w:ascii="Garamond" w:eastAsia="Garamond" w:hAnsi="Garamond" w:cs="Garamond"/>
        <w:i/>
      </w:rPr>
      <w:t xml:space="preserve">, </w:t>
    </w:r>
    <w:r w:rsidR="001A7B40">
      <w:rPr>
        <w:rFonts w:ascii="Garamond" w:eastAsia="Garamond" w:hAnsi="Garamond" w:cs="Garamond"/>
        <w:b/>
      </w:rPr>
      <w:t>Nofrianto</w:t>
    </w:r>
    <w:r>
      <w:rPr>
        <w:rFonts w:ascii="Garamond" w:eastAsia="Garamond" w:hAnsi="Garamond" w:cs="Garamond"/>
        <w:b/>
        <w:vertAlign w:val="superscript"/>
      </w:rPr>
      <w:t>2</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A0E" w:rsidRDefault="00CC1F9A">
    <w:pPr>
      <w:pBdr>
        <w:top w:val="nil"/>
        <w:left w:val="nil"/>
        <w:bottom w:val="nil"/>
        <w:right w:val="nil"/>
        <w:between w:val="nil"/>
      </w:pBdr>
      <w:tabs>
        <w:tab w:val="center" w:pos="4320"/>
        <w:tab w:val="right" w:pos="8640"/>
      </w:tabs>
      <w:jc w:val="right"/>
      <w:rPr>
        <w:rFonts w:ascii="Garamond" w:eastAsia="Garamond" w:hAnsi="Garamond" w:cs="Garamond"/>
        <w:b/>
        <w:color w:val="000000"/>
      </w:rPr>
    </w:pPr>
    <w:r>
      <w:rPr>
        <w:rFonts w:ascii="Garamond" w:eastAsia="Garamond" w:hAnsi="Garamond" w:cs="Garamond"/>
        <w:b/>
        <w:color w:val="000000"/>
      </w:rPr>
      <w:t>AL-MASHRAFIYAH</w:t>
    </w:r>
    <w:r>
      <w:rPr>
        <w:rFonts w:ascii="Garamond" w:eastAsia="Garamond" w:hAnsi="Garamond" w:cs="Garamond"/>
        <w:color w:val="000000"/>
      </w:rPr>
      <w:t>:  Jurnal Ekonomi, Keuangan dan Perbankan Syariah</w:t>
    </w:r>
  </w:p>
  <w:p w:rsidR="00C53A0E" w:rsidRDefault="00CC1F9A">
    <w:pPr>
      <w:pBdr>
        <w:top w:val="nil"/>
        <w:left w:val="nil"/>
        <w:bottom w:val="nil"/>
        <w:right w:val="nil"/>
        <w:between w:val="nil"/>
      </w:pBdr>
      <w:tabs>
        <w:tab w:val="center" w:pos="4320"/>
        <w:tab w:val="right" w:pos="8640"/>
      </w:tabs>
      <w:jc w:val="right"/>
      <w:rPr>
        <w:rFonts w:ascii="Garamond" w:eastAsia="Garamond" w:hAnsi="Garamond" w:cs="Garamond"/>
        <w:color w:val="000000"/>
      </w:rPr>
    </w:pPr>
    <w:r>
      <w:rPr>
        <w:rFonts w:ascii="Garamond" w:eastAsia="Garamond" w:hAnsi="Garamond" w:cs="Garamond"/>
        <w:i/>
        <w:color w:val="000000"/>
      </w:rPr>
      <w:t>Volume x, Nomor x Edisi, Tahun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A0E" w:rsidRDefault="00C53A0E">
    <w:pPr>
      <w:pBdr>
        <w:top w:val="nil"/>
        <w:left w:val="nil"/>
        <w:bottom w:val="nil"/>
        <w:right w:val="nil"/>
        <w:between w:val="nil"/>
      </w:pBdr>
      <w:tabs>
        <w:tab w:val="center" w:pos="4320"/>
        <w:tab w:val="right" w:pos="8640"/>
      </w:tabs>
      <w:rPr>
        <w:b/>
        <w:color w:val="000000"/>
      </w:rPr>
    </w:pPr>
  </w:p>
  <w:p w:rsidR="00C53A0E" w:rsidRDefault="00CC1F9A">
    <w:pPr>
      <w:pBdr>
        <w:top w:val="nil"/>
        <w:left w:val="nil"/>
        <w:bottom w:val="nil"/>
        <w:right w:val="nil"/>
        <w:between w:val="nil"/>
      </w:pBdr>
      <w:tabs>
        <w:tab w:val="center" w:pos="4320"/>
        <w:tab w:val="right" w:pos="8640"/>
      </w:tabs>
      <w:rPr>
        <w:color w:val="000000"/>
      </w:rPr>
    </w:pPr>
    <w:r>
      <w:rPr>
        <w:color w:val="000000"/>
      </w:rPr>
      <w:t>Al-Mashrafiyah; Jurnal Ekonomi, Keuangan dan Perbankan Syariah</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46118"/>
    <w:multiLevelType w:val="hybridMultilevel"/>
    <w:tmpl w:val="F148FD74"/>
    <w:lvl w:ilvl="0" w:tplc="04210001">
      <w:start w:val="1"/>
      <w:numFmt w:val="bullet"/>
      <w:lvlText w:val=""/>
      <w:lvlJc w:val="left"/>
      <w:pPr>
        <w:ind w:left="1854" w:hanging="360"/>
      </w:pPr>
      <w:rPr>
        <w:rFonts w:ascii="Symbol" w:hAnsi="Symbol" w:hint="default"/>
      </w:rPr>
    </w:lvl>
    <w:lvl w:ilvl="1" w:tplc="04210003" w:tentative="1">
      <w:start w:val="1"/>
      <w:numFmt w:val="bullet"/>
      <w:lvlText w:val="o"/>
      <w:lvlJc w:val="left"/>
      <w:pPr>
        <w:ind w:left="2574" w:hanging="360"/>
      </w:pPr>
      <w:rPr>
        <w:rFonts w:ascii="Courier New" w:hAnsi="Courier New" w:cs="Courier New" w:hint="default"/>
      </w:rPr>
    </w:lvl>
    <w:lvl w:ilvl="2" w:tplc="04210005" w:tentative="1">
      <w:start w:val="1"/>
      <w:numFmt w:val="bullet"/>
      <w:lvlText w:val=""/>
      <w:lvlJc w:val="left"/>
      <w:pPr>
        <w:ind w:left="3294" w:hanging="360"/>
      </w:pPr>
      <w:rPr>
        <w:rFonts w:ascii="Wingdings" w:hAnsi="Wingdings" w:hint="default"/>
      </w:rPr>
    </w:lvl>
    <w:lvl w:ilvl="3" w:tplc="04210001" w:tentative="1">
      <w:start w:val="1"/>
      <w:numFmt w:val="bullet"/>
      <w:lvlText w:val=""/>
      <w:lvlJc w:val="left"/>
      <w:pPr>
        <w:ind w:left="4014" w:hanging="360"/>
      </w:pPr>
      <w:rPr>
        <w:rFonts w:ascii="Symbol" w:hAnsi="Symbol" w:hint="default"/>
      </w:rPr>
    </w:lvl>
    <w:lvl w:ilvl="4" w:tplc="04210003" w:tentative="1">
      <w:start w:val="1"/>
      <w:numFmt w:val="bullet"/>
      <w:lvlText w:val="o"/>
      <w:lvlJc w:val="left"/>
      <w:pPr>
        <w:ind w:left="4734" w:hanging="360"/>
      </w:pPr>
      <w:rPr>
        <w:rFonts w:ascii="Courier New" w:hAnsi="Courier New" w:cs="Courier New" w:hint="default"/>
      </w:rPr>
    </w:lvl>
    <w:lvl w:ilvl="5" w:tplc="04210005" w:tentative="1">
      <w:start w:val="1"/>
      <w:numFmt w:val="bullet"/>
      <w:lvlText w:val=""/>
      <w:lvlJc w:val="left"/>
      <w:pPr>
        <w:ind w:left="5454" w:hanging="360"/>
      </w:pPr>
      <w:rPr>
        <w:rFonts w:ascii="Wingdings" w:hAnsi="Wingdings" w:hint="default"/>
      </w:rPr>
    </w:lvl>
    <w:lvl w:ilvl="6" w:tplc="04210001" w:tentative="1">
      <w:start w:val="1"/>
      <w:numFmt w:val="bullet"/>
      <w:lvlText w:val=""/>
      <w:lvlJc w:val="left"/>
      <w:pPr>
        <w:ind w:left="6174" w:hanging="360"/>
      </w:pPr>
      <w:rPr>
        <w:rFonts w:ascii="Symbol" w:hAnsi="Symbol" w:hint="default"/>
      </w:rPr>
    </w:lvl>
    <w:lvl w:ilvl="7" w:tplc="04210003" w:tentative="1">
      <w:start w:val="1"/>
      <w:numFmt w:val="bullet"/>
      <w:lvlText w:val="o"/>
      <w:lvlJc w:val="left"/>
      <w:pPr>
        <w:ind w:left="6894" w:hanging="360"/>
      </w:pPr>
      <w:rPr>
        <w:rFonts w:ascii="Courier New" w:hAnsi="Courier New" w:cs="Courier New" w:hint="default"/>
      </w:rPr>
    </w:lvl>
    <w:lvl w:ilvl="8" w:tplc="04210005" w:tentative="1">
      <w:start w:val="1"/>
      <w:numFmt w:val="bullet"/>
      <w:lvlText w:val=""/>
      <w:lvlJc w:val="left"/>
      <w:pPr>
        <w:ind w:left="7614" w:hanging="360"/>
      </w:pPr>
      <w:rPr>
        <w:rFonts w:ascii="Wingdings" w:hAnsi="Wingdings" w:hint="default"/>
      </w:rPr>
    </w:lvl>
  </w:abstractNum>
  <w:abstractNum w:abstractNumId="1" w15:restartNumberingAfterBreak="0">
    <w:nsid w:val="13B94A06"/>
    <w:multiLevelType w:val="hybridMultilevel"/>
    <w:tmpl w:val="5A307C94"/>
    <w:lvl w:ilvl="0" w:tplc="AFBC4A3A">
      <w:start w:val="1"/>
      <w:numFmt w:val="decimal"/>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761236D"/>
    <w:multiLevelType w:val="hybridMultilevel"/>
    <w:tmpl w:val="5FACDB6C"/>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15:restartNumberingAfterBreak="0">
    <w:nsid w:val="1A0F5B1C"/>
    <w:multiLevelType w:val="hybridMultilevel"/>
    <w:tmpl w:val="3602578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366492F"/>
    <w:multiLevelType w:val="hybridMultilevel"/>
    <w:tmpl w:val="AD144396"/>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36384550"/>
    <w:multiLevelType w:val="hybridMultilevel"/>
    <w:tmpl w:val="AAEA762A"/>
    <w:lvl w:ilvl="0" w:tplc="A66282AC">
      <w:start w:val="1"/>
      <w:numFmt w:val="lowerLetter"/>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40D913EB"/>
    <w:multiLevelType w:val="hybridMultilevel"/>
    <w:tmpl w:val="887227FC"/>
    <w:lvl w:ilvl="0" w:tplc="F8BA784C">
      <w:start w:val="1"/>
      <w:numFmt w:val="lowerLetter"/>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4253355B"/>
    <w:multiLevelType w:val="hybridMultilevel"/>
    <w:tmpl w:val="375ABFB2"/>
    <w:lvl w:ilvl="0" w:tplc="04210001">
      <w:start w:val="1"/>
      <w:numFmt w:val="bullet"/>
      <w:lvlText w:val=""/>
      <w:lvlJc w:val="left"/>
      <w:pPr>
        <w:ind w:left="1380" w:hanging="360"/>
      </w:pPr>
      <w:rPr>
        <w:rFonts w:ascii="Symbol" w:hAnsi="Symbol" w:hint="default"/>
      </w:rPr>
    </w:lvl>
    <w:lvl w:ilvl="1" w:tplc="04210003" w:tentative="1">
      <w:start w:val="1"/>
      <w:numFmt w:val="bullet"/>
      <w:lvlText w:val="o"/>
      <w:lvlJc w:val="left"/>
      <w:pPr>
        <w:ind w:left="2100" w:hanging="360"/>
      </w:pPr>
      <w:rPr>
        <w:rFonts w:ascii="Courier New" w:hAnsi="Courier New" w:cs="Courier New" w:hint="default"/>
      </w:rPr>
    </w:lvl>
    <w:lvl w:ilvl="2" w:tplc="04210005" w:tentative="1">
      <w:start w:val="1"/>
      <w:numFmt w:val="bullet"/>
      <w:lvlText w:val=""/>
      <w:lvlJc w:val="left"/>
      <w:pPr>
        <w:ind w:left="2820" w:hanging="360"/>
      </w:pPr>
      <w:rPr>
        <w:rFonts w:ascii="Wingdings" w:hAnsi="Wingdings" w:hint="default"/>
      </w:rPr>
    </w:lvl>
    <w:lvl w:ilvl="3" w:tplc="04210001" w:tentative="1">
      <w:start w:val="1"/>
      <w:numFmt w:val="bullet"/>
      <w:lvlText w:val=""/>
      <w:lvlJc w:val="left"/>
      <w:pPr>
        <w:ind w:left="3540" w:hanging="360"/>
      </w:pPr>
      <w:rPr>
        <w:rFonts w:ascii="Symbol" w:hAnsi="Symbol" w:hint="default"/>
      </w:rPr>
    </w:lvl>
    <w:lvl w:ilvl="4" w:tplc="04210003" w:tentative="1">
      <w:start w:val="1"/>
      <w:numFmt w:val="bullet"/>
      <w:lvlText w:val="o"/>
      <w:lvlJc w:val="left"/>
      <w:pPr>
        <w:ind w:left="4260" w:hanging="360"/>
      </w:pPr>
      <w:rPr>
        <w:rFonts w:ascii="Courier New" w:hAnsi="Courier New" w:cs="Courier New" w:hint="default"/>
      </w:rPr>
    </w:lvl>
    <w:lvl w:ilvl="5" w:tplc="04210005" w:tentative="1">
      <w:start w:val="1"/>
      <w:numFmt w:val="bullet"/>
      <w:lvlText w:val=""/>
      <w:lvlJc w:val="left"/>
      <w:pPr>
        <w:ind w:left="4980" w:hanging="360"/>
      </w:pPr>
      <w:rPr>
        <w:rFonts w:ascii="Wingdings" w:hAnsi="Wingdings" w:hint="default"/>
      </w:rPr>
    </w:lvl>
    <w:lvl w:ilvl="6" w:tplc="04210001" w:tentative="1">
      <w:start w:val="1"/>
      <w:numFmt w:val="bullet"/>
      <w:lvlText w:val=""/>
      <w:lvlJc w:val="left"/>
      <w:pPr>
        <w:ind w:left="5700" w:hanging="360"/>
      </w:pPr>
      <w:rPr>
        <w:rFonts w:ascii="Symbol" w:hAnsi="Symbol" w:hint="default"/>
      </w:rPr>
    </w:lvl>
    <w:lvl w:ilvl="7" w:tplc="04210003" w:tentative="1">
      <w:start w:val="1"/>
      <w:numFmt w:val="bullet"/>
      <w:lvlText w:val="o"/>
      <w:lvlJc w:val="left"/>
      <w:pPr>
        <w:ind w:left="6420" w:hanging="360"/>
      </w:pPr>
      <w:rPr>
        <w:rFonts w:ascii="Courier New" w:hAnsi="Courier New" w:cs="Courier New" w:hint="default"/>
      </w:rPr>
    </w:lvl>
    <w:lvl w:ilvl="8" w:tplc="04210005" w:tentative="1">
      <w:start w:val="1"/>
      <w:numFmt w:val="bullet"/>
      <w:lvlText w:val=""/>
      <w:lvlJc w:val="left"/>
      <w:pPr>
        <w:ind w:left="7140" w:hanging="360"/>
      </w:pPr>
      <w:rPr>
        <w:rFonts w:ascii="Wingdings" w:hAnsi="Wingdings" w:hint="default"/>
      </w:rPr>
    </w:lvl>
  </w:abstractNum>
  <w:abstractNum w:abstractNumId="8" w15:restartNumberingAfterBreak="0">
    <w:nsid w:val="428074EB"/>
    <w:multiLevelType w:val="hybridMultilevel"/>
    <w:tmpl w:val="7346CDC2"/>
    <w:lvl w:ilvl="0" w:tplc="134EF186">
      <w:start w:val="1"/>
      <w:numFmt w:val="decimal"/>
      <w:lvlText w:val="%1)"/>
      <w:lvlJc w:val="left"/>
      <w:pPr>
        <w:ind w:left="2386" w:hanging="286"/>
        <w:jc w:val="left"/>
      </w:pPr>
      <w:rPr>
        <w:rFonts w:ascii="Times New Roman" w:eastAsia="Times New Roman" w:hAnsi="Times New Roman" w:cs="Times New Roman" w:hint="default"/>
        <w:w w:val="99"/>
        <w:sz w:val="24"/>
        <w:szCs w:val="24"/>
        <w:lang w:val="id" w:eastAsia="id" w:bidi="id"/>
      </w:rPr>
    </w:lvl>
    <w:lvl w:ilvl="1" w:tplc="04210001">
      <w:start w:val="1"/>
      <w:numFmt w:val="bullet"/>
      <w:lvlText w:val=""/>
      <w:lvlJc w:val="left"/>
      <w:pPr>
        <w:ind w:left="2812" w:hanging="426"/>
      </w:pPr>
      <w:rPr>
        <w:rFonts w:ascii="Symbol" w:hAnsi="Symbol" w:hint="default"/>
        <w:spacing w:val="-19"/>
        <w:w w:val="99"/>
        <w:position w:val="2"/>
        <w:sz w:val="24"/>
        <w:szCs w:val="24"/>
        <w:lang w:val="id" w:eastAsia="id" w:bidi="id"/>
      </w:rPr>
    </w:lvl>
    <w:lvl w:ilvl="2" w:tplc="26EEF594">
      <w:numFmt w:val="bullet"/>
      <w:lvlText w:val="•"/>
      <w:lvlJc w:val="left"/>
      <w:pPr>
        <w:ind w:left="3636" w:hanging="426"/>
      </w:pPr>
      <w:rPr>
        <w:rFonts w:hint="default"/>
        <w:lang w:val="id" w:eastAsia="id" w:bidi="id"/>
      </w:rPr>
    </w:lvl>
    <w:lvl w:ilvl="3" w:tplc="E7DC8204">
      <w:numFmt w:val="bullet"/>
      <w:lvlText w:val="•"/>
      <w:lvlJc w:val="left"/>
      <w:pPr>
        <w:ind w:left="4452" w:hanging="426"/>
      </w:pPr>
      <w:rPr>
        <w:rFonts w:hint="default"/>
        <w:lang w:val="id" w:eastAsia="id" w:bidi="id"/>
      </w:rPr>
    </w:lvl>
    <w:lvl w:ilvl="4" w:tplc="5EE6106E">
      <w:numFmt w:val="bullet"/>
      <w:lvlText w:val="•"/>
      <w:lvlJc w:val="left"/>
      <w:pPr>
        <w:ind w:left="5268" w:hanging="426"/>
      </w:pPr>
      <w:rPr>
        <w:rFonts w:hint="default"/>
        <w:lang w:val="id" w:eastAsia="id" w:bidi="id"/>
      </w:rPr>
    </w:lvl>
    <w:lvl w:ilvl="5" w:tplc="B9826A80">
      <w:numFmt w:val="bullet"/>
      <w:lvlText w:val="•"/>
      <w:lvlJc w:val="left"/>
      <w:pPr>
        <w:ind w:left="6085" w:hanging="426"/>
      </w:pPr>
      <w:rPr>
        <w:rFonts w:hint="default"/>
        <w:lang w:val="id" w:eastAsia="id" w:bidi="id"/>
      </w:rPr>
    </w:lvl>
    <w:lvl w:ilvl="6" w:tplc="468E20AA">
      <w:numFmt w:val="bullet"/>
      <w:lvlText w:val="•"/>
      <w:lvlJc w:val="left"/>
      <w:pPr>
        <w:ind w:left="6901" w:hanging="426"/>
      </w:pPr>
      <w:rPr>
        <w:rFonts w:hint="default"/>
        <w:lang w:val="id" w:eastAsia="id" w:bidi="id"/>
      </w:rPr>
    </w:lvl>
    <w:lvl w:ilvl="7" w:tplc="75F4A078">
      <w:numFmt w:val="bullet"/>
      <w:lvlText w:val="•"/>
      <w:lvlJc w:val="left"/>
      <w:pPr>
        <w:ind w:left="7717" w:hanging="426"/>
      </w:pPr>
      <w:rPr>
        <w:rFonts w:hint="default"/>
        <w:lang w:val="id" w:eastAsia="id" w:bidi="id"/>
      </w:rPr>
    </w:lvl>
    <w:lvl w:ilvl="8" w:tplc="AAF65048">
      <w:numFmt w:val="bullet"/>
      <w:lvlText w:val="•"/>
      <w:lvlJc w:val="left"/>
      <w:pPr>
        <w:ind w:left="8533" w:hanging="426"/>
      </w:pPr>
      <w:rPr>
        <w:rFonts w:hint="default"/>
        <w:lang w:val="id" w:eastAsia="id" w:bidi="id"/>
      </w:rPr>
    </w:lvl>
  </w:abstractNum>
  <w:abstractNum w:abstractNumId="9" w15:restartNumberingAfterBreak="0">
    <w:nsid w:val="482A3096"/>
    <w:multiLevelType w:val="hybridMultilevel"/>
    <w:tmpl w:val="43B6EE74"/>
    <w:lvl w:ilvl="0" w:tplc="731C6268">
      <w:start w:val="1"/>
      <w:numFmt w:val="lowerLetter"/>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50730958"/>
    <w:multiLevelType w:val="hybridMultilevel"/>
    <w:tmpl w:val="8424E054"/>
    <w:lvl w:ilvl="0" w:tplc="1BA638F0">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57547E6D"/>
    <w:multiLevelType w:val="multilevel"/>
    <w:tmpl w:val="DC2288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9B94E85"/>
    <w:multiLevelType w:val="hybridMultilevel"/>
    <w:tmpl w:val="EF368608"/>
    <w:lvl w:ilvl="0" w:tplc="865CEE9E">
      <w:start w:val="1"/>
      <w:numFmt w:val="lowerLetter"/>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722F341D"/>
    <w:multiLevelType w:val="multilevel"/>
    <w:tmpl w:val="D5C20B6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742C200C"/>
    <w:multiLevelType w:val="multilevel"/>
    <w:tmpl w:val="43603AF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76F67F24"/>
    <w:multiLevelType w:val="hybridMultilevel"/>
    <w:tmpl w:val="C96000B8"/>
    <w:lvl w:ilvl="0" w:tplc="96420CA2">
      <w:start w:val="1"/>
      <w:numFmt w:val="lowerLetter"/>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7D032821"/>
    <w:multiLevelType w:val="hybridMultilevel"/>
    <w:tmpl w:val="6504BD7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14"/>
  </w:num>
  <w:num w:numId="4">
    <w:abstractNumId w:val="8"/>
  </w:num>
  <w:num w:numId="5">
    <w:abstractNumId w:val="3"/>
  </w:num>
  <w:num w:numId="6">
    <w:abstractNumId w:val="2"/>
  </w:num>
  <w:num w:numId="7">
    <w:abstractNumId w:val="4"/>
  </w:num>
  <w:num w:numId="8">
    <w:abstractNumId w:val="12"/>
  </w:num>
  <w:num w:numId="9">
    <w:abstractNumId w:val="1"/>
  </w:num>
  <w:num w:numId="10">
    <w:abstractNumId w:val="10"/>
  </w:num>
  <w:num w:numId="11">
    <w:abstractNumId w:val="16"/>
  </w:num>
  <w:num w:numId="12">
    <w:abstractNumId w:val="7"/>
  </w:num>
  <w:num w:numId="13">
    <w:abstractNumId w:val="15"/>
  </w:num>
  <w:num w:numId="14">
    <w:abstractNumId w:val="0"/>
  </w:num>
  <w:num w:numId="15">
    <w:abstractNumId w:val="5"/>
  </w:num>
  <w:num w:numId="16">
    <w:abstractNumId w:val="6"/>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A0E"/>
    <w:rsid w:val="001A7B40"/>
    <w:rsid w:val="00585FFF"/>
    <w:rsid w:val="009315BF"/>
    <w:rsid w:val="00C53A0E"/>
    <w:rsid w:val="00CC1F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3BBDB"/>
  <w15:docId w15:val="{5DE5A815-96B2-4386-A0BA-EDF96BCA2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2645"/>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rsid w:val="00E305BC"/>
    <w:pPr>
      <w:jc w:val="both"/>
    </w:pPr>
    <w:rPr>
      <w:spacing w:val="10"/>
    </w:rPr>
  </w:style>
  <w:style w:type="table" w:styleId="TableGrid">
    <w:name w:val="Table Grid"/>
    <w:basedOn w:val="TableNormal"/>
    <w:uiPriority w:val="59"/>
    <w:rsid w:val="00006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5122CC"/>
    <w:pPr>
      <w:spacing w:after="120"/>
      <w:ind w:left="360"/>
    </w:pPr>
  </w:style>
  <w:style w:type="paragraph" w:styleId="Footer">
    <w:name w:val="footer"/>
    <w:basedOn w:val="Normal"/>
    <w:link w:val="FooterChar"/>
    <w:uiPriority w:val="99"/>
    <w:rsid w:val="00C442A2"/>
    <w:pPr>
      <w:tabs>
        <w:tab w:val="center" w:pos="4320"/>
        <w:tab w:val="right" w:pos="8640"/>
      </w:tabs>
    </w:pPr>
  </w:style>
  <w:style w:type="character" w:styleId="PageNumber">
    <w:name w:val="page number"/>
    <w:basedOn w:val="DefaultParagraphFont"/>
    <w:rsid w:val="00C442A2"/>
  </w:style>
  <w:style w:type="paragraph" w:styleId="Header">
    <w:name w:val="header"/>
    <w:basedOn w:val="Normal"/>
    <w:link w:val="HeaderChar"/>
    <w:uiPriority w:val="99"/>
    <w:rsid w:val="00C442A2"/>
    <w:pPr>
      <w:tabs>
        <w:tab w:val="center" w:pos="4320"/>
        <w:tab w:val="right" w:pos="8640"/>
      </w:tabs>
    </w:pPr>
  </w:style>
  <w:style w:type="character" w:customStyle="1" w:styleId="HeaderChar">
    <w:name w:val="Header Char"/>
    <w:basedOn w:val="DefaultParagraphFont"/>
    <w:link w:val="Header"/>
    <w:uiPriority w:val="99"/>
    <w:rsid w:val="00CA415A"/>
    <w:rPr>
      <w:sz w:val="24"/>
      <w:szCs w:val="24"/>
    </w:rPr>
  </w:style>
  <w:style w:type="paragraph" w:styleId="BalloonText">
    <w:name w:val="Balloon Text"/>
    <w:basedOn w:val="Normal"/>
    <w:link w:val="BalloonTextChar"/>
    <w:rsid w:val="00CA415A"/>
    <w:rPr>
      <w:rFonts w:ascii="Tahoma" w:hAnsi="Tahoma" w:cs="Tahoma"/>
      <w:sz w:val="16"/>
      <w:szCs w:val="16"/>
    </w:rPr>
  </w:style>
  <w:style w:type="character" w:customStyle="1" w:styleId="BalloonTextChar">
    <w:name w:val="Balloon Text Char"/>
    <w:basedOn w:val="DefaultParagraphFont"/>
    <w:link w:val="BalloonText"/>
    <w:rsid w:val="00CA415A"/>
    <w:rPr>
      <w:rFonts w:ascii="Tahoma" w:hAnsi="Tahoma" w:cs="Tahoma"/>
      <w:sz w:val="16"/>
      <w:szCs w:val="16"/>
    </w:rPr>
  </w:style>
  <w:style w:type="character" w:customStyle="1" w:styleId="hps">
    <w:name w:val="hps"/>
    <w:basedOn w:val="DefaultParagraphFont"/>
    <w:rsid w:val="00A714BB"/>
  </w:style>
  <w:style w:type="character" w:customStyle="1" w:styleId="FooterChar">
    <w:name w:val="Footer Char"/>
    <w:basedOn w:val="DefaultParagraphFont"/>
    <w:link w:val="Footer"/>
    <w:uiPriority w:val="99"/>
    <w:rsid w:val="00500506"/>
    <w:rPr>
      <w:sz w:val="24"/>
      <w:szCs w:val="24"/>
    </w:rPr>
  </w:style>
  <w:style w:type="paragraph" w:styleId="NoSpacing">
    <w:name w:val="No Spacing"/>
    <w:link w:val="NoSpacingChar"/>
    <w:uiPriority w:val="1"/>
    <w:qFormat/>
    <w:rsid w:val="002838F6"/>
    <w:rPr>
      <w:rFonts w:asciiTheme="minorHAnsi" w:eastAsiaTheme="minorHAnsi" w:hAnsiTheme="minorHAnsi" w:cstheme="minorBidi"/>
      <w:sz w:val="22"/>
      <w:szCs w:val="22"/>
      <w:lang w:val="id-ID"/>
    </w:rPr>
  </w:style>
  <w:style w:type="character" w:customStyle="1" w:styleId="NoSpacingChar">
    <w:name w:val="No Spacing Char"/>
    <w:basedOn w:val="DefaultParagraphFont"/>
    <w:link w:val="NoSpacing"/>
    <w:uiPriority w:val="1"/>
    <w:rsid w:val="002838F6"/>
    <w:rPr>
      <w:rFonts w:asciiTheme="minorHAnsi" w:eastAsiaTheme="minorHAnsi" w:hAnsiTheme="minorHAnsi" w:cstheme="minorBidi"/>
      <w:sz w:val="22"/>
      <w:szCs w:val="22"/>
      <w:lang w:val="id-ID"/>
    </w:rPr>
  </w:style>
  <w:style w:type="paragraph" w:styleId="ListParagraph">
    <w:name w:val="List Paragraph"/>
    <w:basedOn w:val="Normal"/>
    <w:link w:val="ListParagraphChar"/>
    <w:uiPriority w:val="1"/>
    <w:qFormat/>
    <w:rsid w:val="002838F6"/>
    <w:pPr>
      <w:spacing w:after="200" w:line="276" w:lineRule="auto"/>
      <w:ind w:left="720"/>
      <w:contextualSpacing/>
    </w:pPr>
    <w:rPr>
      <w:rFonts w:asciiTheme="minorHAnsi" w:eastAsiaTheme="minorHAnsi" w:hAnsiTheme="minorHAnsi" w:cstheme="minorBidi"/>
      <w:sz w:val="22"/>
      <w:szCs w:val="22"/>
      <w:lang w:val="id-ID"/>
    </w:rPr>
  </w:style>
  <w:style w:type="character" w:styleId="Hyperlink">
    <w:name w:val="Hyperlink"/>
    <w:basedOn w:val="DefaultParagraphFont"/>
    <w:uiPriority w:val="99"/>
    <w:rsid w:val="00AD1EA2"/>
    <w:rPr>
      <w:color w:val="0000FF" w:themeColor="hyperlink"/>
      <w:u w:val="single"/>
    </w:rPr>
  </w:style>
  <w:style w:type="paragraph" w:styleId="NormalWeb">
    <w:name w:val="Normal (Web)"/>
    <w:basedOn w:val="Normal"/>
    <w:uiPriority w:val="99"/>
    <w:qFormat/>
    <w:rsid w:val="00E53861"/>
    <w:pPr>
      <w:spacing w:before="100" w:beforeAutospacing="1" w:after="100" w:afterAutospacing="1"/>
    </w:pPr>
  </w:style>
  <w:style w:type="paragraph" w:customStyle="1" w:styleId="Default">
    <w:name w:val="Default"/>
    <w:basedOn w:val="Normal"/>
    <w:rsid w:val="00E53861"/>
    <w:pPr>
      <w:autoSpaceDE w:val="0"/>
      <w:autoSpaceDN w:val="0"/>
      <w:adjustRightInd w:val="0"/>
    </w:pPr>
    <w:rPr>
      <w:color w:val="000000"/>
    </w:rPr>
  </w:style>
  <w:style w:type="character" w:customStyle="1" w:styleId="Bodytext0">
    <w:name w:val="Body text_"/>
    <w:basedOn w:val="DefaultParagraphFont"/>
    <w:link w:val="BodyText1"/>
    <w:rsid w:val="00E53861"/>
    <w:rPr>
      <w:shd w:val="clear" w:color="auto" w:fill="FFFFFF"/>
    </w:rPr>
  </w:style>
  <w:style w:type="character" w:customStyle="1" w:styleId="BodytextBoldItalic">
    <w:name w:val="Body text + Bold;Italic"/>
    <w:basedOn w:val="Bodytext0"/>
    <w:rsid w:val="00E53861"/>
    <w:rPr>
      <w:b/>
      <w:bCs/>
      <w:i/>
      <w:iCs/>
      <w:color w:val="000000"/>
      <w:spacing w:val="0"/>
      <w:w w:val="100"/>
      <w:position w:val="0"/>
      <w:shd w:val="clear" w:color="auto" w:fill="FFFFFF"/>
      <w:lang w:val="id-ID" w:eastAsia="id-ID" w:bidi="id-ID"/>
    </w:rPr>
  </w:style>
  <w:style w:type="paragraph" w:customStyle="1" w:styleId="BodyText1">
    <w:name w:val="Body Text1"/>
    <w:basedOn w:val="Normal"/>
    <w:link w:val="Bodytext0"/>
    <w:rsid w:val="00E53861"/>
    <w:pPr>
      <w:widowControl w:val="0"/>
      <w:shd w:val="clear" w:color="auto" w:fill="FFFFFF"/>
      <w:spacing w:before="240" w:after="420" w:line="379" w:lineRule="exact"/>
      <w:ind w:hanging="460"/>
      <w:jc w:val="center"/>
    </w:pPr>
    <w:rPr>
      <w:sz w:val="20"/>
      <w:szCs w:val="20"/>
    </w:rPr>
  </w:style>
  <w:style w:type="character" w:styleId="Strong">
    <w:name w:val="Strong"/>
    <w:uiPriority w:val="22"/>
    <w:qFormat/>
    <w:rsid w:val="009A286E"/>
    <w:rPr>
      <w:b/>
      <w:bCs/>
    </w:rPr>
  </w:style>
  <w:style w:type="paragraph" w:styleId="HTMLPreformatted">
    <w:name w:val="HTML Preformatted"/>
    <w:basedOn w:val="Normal"/>
    <w:link w:val="HTMLPreformattedChar"/>
    <w:uiPriority w:val="99"/>
    <w:unhideWhenUsed/>
    <w:rsid w:val="009A2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9A286E"/>
    <w:rPr>
      <w:rFonts w:ascii="Courier New" w:hAnsi="Courier New"/>
    </w:rPr>
  </w:style>
  <w:style w:type="paragraph" w:styleId="FootnoteText">
    <w:name w:val="footnote text"/>
    <w:basedOn w:val="Normal"/>
    <w:link w:val="FootnoteTextChar"/>
    <w:uiPriority w:val="99"/>
    <w:unhideWhenUsed/>
    <w:rsid w:val="00A35F7D"/>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A35F7D"/>
    <w:rPr>
      <w:rFonts w:asciiTheme="minorHAnsi" w:eastAsiaTheme="minorHAnsi" w:hAnsiTheme="minorHAnsi" w:cstheme="minorBidi"/>
    </w:rPr>
  </w:style>
  <w:style w:type="character" w:styleId="FootnoteReference">
    <w:name w:val="footnote reference"/>
    <w:basedOn w:val="DefaultParagraphFont"/>
    <w:uiPriority w:val="99"/>
    <w:unhideWhenUsed/>
    <w:rsid w:val="00A35F7D"/>
    <w:rPr>
      <w:vertAlign w:val="superscript"/>
    </w:rPr>
  </w:style>
  <w:style w:type="paragraph" w:styleId="Bibliography">
    <w:name w:val="Bibliography"/>
    <w:basedOn w:val="Normal"/>
    <w:next w:val="Normal"/>
    <w:uiPriority w:val="37"/>
    <w:unhideWhenUsed/>
    <w:rsid w:val="00E95091"/>
    <w:pPr>
      <w:spacing w:after="200" w:line="276" w:lineRule="auto"/>
    </w:pPr>
    <w:rPr>
      <w:rFonts w:asciiTheme="minorHAnsi" w:eastAsiaTheme="minorHAnsi" w:hAnsiTheme="minorHAnsi" w:cstheme="minorBidi"/>
      <w:sz w:val="22"/>
      <w:szCs w:val="22"/>
      <w:lang w:val="id-ID"/>
    </w:rPr>
  </w:style>
  <w:style w:type="character" w:customStyle="1" w:styleId="ListParagraphChar">
    <w:name w:val="List Paragraph Char"/>
    <w:link w:val="ListParagraph"/>
    <w:uiPriority w:val="34"/>
    <w:locked/>
    <w:rsid w:val="00F2779B"/>
    <w:rPr>
      <w:rFonts w:asciiTheme="minorHAnsi" w:eastAsiaTheme="minorHAnsi" w:hAnsiTheme="minorHAnsi" w:cstheme="minorBidi"/>
      <w:sz w:val="22"/>
      <w:szCs w:val="22"/>
      <w:lang w:val="id-I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customStyle="1" w:styleId="ListParagraph1">
    <w:name w:val="List Paragraph1"/>
    <w:basedOn w:val="Normal"/>
    <w:uiPriority w:val="34"/>
    <w:qFormat/>
    <w:rsid w:val="001A7B40"/>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inurhikmahnuridn@gmail.com1"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nofrianto@uinjkt.ac.id2"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IBYAmtgydm9cC+IhWugBTAeWxgA==">AMUW2mVAZeBO/K+DUo19L/AO1sxJ13XPaM5xv6lwSQdvEucpA2GqhnI4gjE+JAHd2K157ngU+TYHorbBPrAHAUF1tJV03G0FfMgXcTGwDLgNmq6O+IGTuFppuvIOKz3VZNTTN4HdEacttZMNQZqAA6zfyUYeaIDjOG4xVoe8k6RWy8V2MuWuFSjD2bVflOywIbNmYCxgcisz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10739</Words>
  <Characters>61214</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HP</cp:lastModifiedBy>
  <cp:revision>4</cp:revision>
  <dcterms:created xsi:type="dcterms:W3CDTF">2015-08-19T11:17:00Z</dcterms:created>
  <dcterms:modified xsi:type="dcterms:W3CDTF">2021-07-10T06:38:00Z</dcterms:modified>
</cp:coreProperties>
</file>