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C2" w:rsidRDefault="003F5570">
      <w:pPr>
        <w:spacing w:after="0" w:line="240" w:lineRule="auto"/>
        <w:jc w:val="center"/>
        <w:rPr>
          <w:rFonts w:ascii="Bookman Old Style" w:hAnsi="Bookman Old Style"/>
          <w:sz w:val="28"/>
          <w:szCs w:val="28"/>
          <w:lang w:val="en-US"/>
        </w:rPr>
      </w:pPr>
      <w:r>
        <w:rPr>
          <w:rFonts w:ascii="Bookman Old Style" w:hAnsi="Bookman Old Style" w:cs="Arial"/>
          <w:b/>
          <w:bCs/>
          <w:sz w:val="28"/>
          <w:szCs w:val="28"/>
        </w:rPr>
        <w:t xml:space="preserve">Pengaruh </w:t>
      </w:r>
      <w:r w:rsidR="004C62F2">
        <w:rPr>
          <w:rFonts w:ascii="Bookman Old Style" w:hAnsi="Bookman Old Style" w:cs="Arial"/>
          <w:b/>
          <w:bCs/>
          <w:i/>
          <w:sz w:val="28"/>
          <w:szCs w:val="28"/>
        </w:rPr>
        <w:t>Budge</w:t>
      </w:r>
      <w:r>
        <w:rPr>
          <w:rFonts w:ascii="Bookman Old Style" w:hAnsi="Bookman Old Style" w:cs="Arial"/>
          <w:b/>
          <w:bCs/>
          <w:i/>
          <w:sz w:val="28"/>
          <w:szCs w:val="28"/>
        </w:rPr>
        <w:t xml:space="preserve">t Emphasis </w:t>
      </w:r>
      <w:r>
        <w:rPr>
          <w:rFonts w:ascii="Bookman Old Style" w:hAnsi="Bookman Old Style" w:cs="Arial"/>
          <w:b/>
          <w:bCs/>
          <w:sz w:val="28"/>
          <w:szCs w:val="28"/>
        </w:rPr>
        <w:t xml:space="preserve">dan Asimetri Informasi Terhadap Kesenjangan Anggaran Dengan </w:t>
      </w:r>
      <w:r>
        <w:rPr>
          <w:rFonts w:ascii="Bookman Old Style" w:hAnsi="Bookman Old Style" w:cs="Arial"/>
          <w:b/>
          <w:bCs/>
          <w:i/>
          <w:sz w:val="28"/>
          <w:szCs w:val="28"/>
        </w:rPr>
        <w:t xml:space="preserve">Locus Of Control </w:t>
      </w:r>
      <w:r>
        <w:rPr>
          <w:rFonts w:ascii="Bookman Old Style" w:hAnsi="Bookman Old Style" w:cs="Arial"/>
          <w:b/>
          <w:bCs/>
          <w:sz w:val="28"/>
          <w:szCs w:val="28"/>
        </w:rPr>
        <w:t>Sebagai Pemoderasi (Studi Pada OPD Kabupaten Gowa)</w:t>
      </w:r>
    </w:p>
    <w:p w:rsidR="001D73C2" w:rsidRDefault="001D73C2">
      <w:pPr>
        <w:spacing w:after="0" w:line="240" w:lineRule="auto"/>
        <w:jc w:val="center"/>
        <w:rPr>
          <w:rFonts w:ascii="Bookman Old Style" w:hAnsi="Bookman Old Style" w:cs="Calibri"/>
          <w:sz w:val="20"/>
          <w:szCs w:val="20"/>
          <w:shd w:val="clear" w:color="auto" w:fill="FFFFFF"/>
          <w:lang w:val="en-US"/>
        </w:rPr>
      </w:pPr>
    </w:p>
    <w:p w:rsidR="001D73C2" w:rsidRDefault="00496321">
      <w:pPr>
        <w:tabs>
          <w:tab w:val="left" w:pos="4032"/>
        </w:tabs>
        <w:spacing w:after="0" w:line="240" w:lineRule="auto"/>
        <w:contextualSpacing/>
        <w:jc w:val="center"/>
        <w:rPr>
          <w:rFonts w:ascii="Bookman Old Style" w:hAnsi="Bookman Old Style" w:cs="Calibri"/>
          <w:sz w:val="20"/>
          <w:szCs w:val="20"/>
          <w:shd w:val="clear" w:color="auto" w:fill="FFFFFF"/>
          <w:vertAlign w:val="superscript"/>
          <w:lang w:val="en-US"/>
        </w:rPr>
      </w:pPr>
      <w:r>
        <w:rPr>
          <w:rFonts w:ascii="Bookman Old Style" w:hAnsi="Bookman Old Style" w:cs="Calibri"/>
          <w:noProof/>
          <w:sz w:val="20"/>
          <w:szCs w:val="20"/>
          <w:vertAlign w:val="superscript"/>
          <w:lang w:val="en-US"/>
        </w:rPr>
        <mc:AlternateContent>
          <mc:Choice Requires="wps">
            <w:drawing>
              <wp:anchor distT="0" distB="0" distL="114300" distR="114300" simplePos="0" relativeHeight="251669504" behindDoc="0" locked="0" layoutInCell="1" allowOverlap="1">
                <wp:simplePos x="0" y="0"/>
                <wp:positionH relativeFrom="column">
                  <wp:posOffset>-25400</wp:posOffset>
                </wp:positionH>
                <wp:positionV relativeFrom="paragraph">
                  <wp:posOffset>80645</wp:posOffset>
                </wp:positionV>
                <wp:extent cx="5615940" cy="0"/>
                <wp:effectExtent l="16510" t="13335" r="15875" b="15240"/>
                <wp:wrapNone/>
                <wp:docPr id="1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598CA5"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" strokeweight="2pt">
                <v:stroke joinstyle="miter"/>
              </v:line>
            </w:pict>
          </mc:Fallback>
        </mc:AlternateContent>
      </w:r>
    </w:p>
    <w:p w:rsidR="001D73C2" w:rsidRDefault="003F5570">
      <w:pPr>
        <w:spacing w:after="0" w:line="240" w:lineRule="auto"/>
        <w:jc w:val="both"/>
        <w:rPr>
          <w:rFonts w:ascii="Bookman Old Style" w:hAnsi="Bookman Old Style"/>
          <w:i/>
          <w:iCs/>
          <w:sz w:val="20"/>
          <w:szCs w:val="20"/>
        </w:rPr>
      </w:pPr>
      <w:r>
        <w:rPr>
          <w:rFonts w:ascii="Bookman Old Style" w:hAnsi="Bookman Old Style" w:cs="Arial"/>
          <w:b/>
          <w:bCs/>
          <w:sz w:val="20"/>
          <w:szCs w:val="20"/>
          <w:lang w:val="en-US"/>
        </w:rPr>
        <w:t xml:space="preserve">Abstract, </w:t>
      </w:r>
      <w:proofErr w:type="gramStart"/>
      <w:r>
        <w:rPr>
          <w:rFonts w:ascii="Bookman Old Style" w:hAnsi="Bookman Old Style"/>
          <w:i/>
          <w:iCs/>
          <w:sz w:val="20"/>
          <w:szCs w:val="20"/>
          <w:lang w:val="en-US"/>
        </w:rPr>
        <w:t>This</w:t>
      </w:r>
      <w:proofErr w:type="gramEnd"/>
      <w:r>
        <w:rPr>
          <w:rFonts w:ascii="Bookman Old Style" w:hAnsi="Bookman Old Style"/>
          <w:i/>
          <w:iCs/>
          <w:sz w:val="20"/>
          <w:szCs w:val="20"/>
          <w:lang w:val="en-US"/>
        </w:rPr>
        <w:t xml:space="preserve"> study aims to examine the effect of budget emphasis and information asymmetry on budget</w:t>
      </w:r>
      <w:r>
        <w:rPr>
          <w:rFonts w:ascii="Bookman Old Style" w:hAnsi="Bookman Old Style"/>
          <w:i/>
          <w:iCs/>
          <w:sz w:val="20"/>
          <w:szCs w:val="20"/>
        </w:rPr>
        <w:t>ary slack</w:t>
      </w:r>
      <w:r>
        <w:rPr>
          <w:rFonts w:ascii="Bookman Old Style" w:hAnsi="Bookman Old Style"/>
          <w:i/>
          <w:iCs/>
          <w:sz w:val="20"/>
          <w:szCs w:val="20"/>
          <w:lang w:val="en-US"/>
        </w:rPr>
        <w:t xml:space="preserve"> with locus of control as moderation (a study on OPD in Gowa Regency). This research is a type of quantitative research. The population in this study is the Head of Service, Head of Division, Subdivision, and employees involved in the budget preparation process at the Regional Apparatus Organization (OPD) in Gowa Regency which has a regional income and expenditure budget. The sample in this study were 91 respondents. The data used are primary data. The data analysis used multiple regression analysis and moderating regression analysis with absolute difference value approach. The results show that budget emphasis and information asymmetry have a significant and significant effect on the budget</w:t>
      </w:r>
      <w:r>
        <w:rPr>
          <w:rFonts w:ascii="Bookman Old Style" w:hAnsi="Bookman Old Style"/>
          <w:i/>
          <w:iCs/>
          <w:sz w:val="20"/>
          <w:szCs w:val="20"/>
        </w:rPr>
        <w:t>ary slack</w:t>
      </w:r>
      <w:r>
        <w:rPr>
          <w:rFonts w:ascii="Bookman Old Style" w:hAnsi="Bookman Old Style"/>
          <w:i/>
          <w:iCs/>
          <w:sz w:val="20"/>
          <w:szCs w:val="20"/>
          <w:lang w:val="en-US"/>
        </w:rPr>
        <w:t>. In addition, the results of this study also indicate that locus of control moderates the significant effect of budget emphasis on the bud</w:t>
      </w:r>
      <w:r>
        <w:rPr>
          <w:rFonts w:ascii="Bookman Old Style" w:hAnsi="Bookman Old Style"/>
          <w:i/>
          <w:iCs/>
          <w:sz w:val="20"/>
          <w:szCs w:val="20"/>
        </w:rPr>
        <w:t>getary slack</w:t>
      </w:r>
      <w:r>
        <w:rPr>
          <w:rFonts w:ascii="Bookman Old Style" w:hAnsi="Bookman Old Style"/>
          <w:i/>
          <w:iCs/>
          <w:sz w:val="20"/>
          <w:szCs w:val="20"/>
          <w:lang w:val="en-US"/>
        </w:rPr>
        <w:t xml:space="preserve"> and locus of control cannot moderate the significant effect of information asymmetry on the budget</w:t>
      </w:r>
      <w:r>
        <w:rPr>
          <w:rFonts w:ascii="Bookman Old Style" w:hAnsi="Bookman Old Style"/>
          <w:i/>
          <w:iCs/>
          <w:sz w:val="20"/>
          <w:szCs w:val="20"/>
        </w:rPr>
        <w:t>ary slack</w:t>
      </w:r>
      <w:r>
        <w:rPr>
          <w:rFonts w:ascii="Bookman Old Style" w:hAnsi="Bookman Old Style"/>
          <w:i/>
          <w:iCs/>
          <w:sz w:val="20"/>
          <w:szCs w:val="20"/>
          <w:lang w:val="en-US"/>
        </w:rPr>
        <w:t>.</w:t>
      </w:r>
    </w:p>
    <w:p w:rsidR="001D73C2" w:rsidRDefault="001D73C2">
      <w:pPr>
        <w:spacing w:after="0" w:line="240" w:lineRule="auto"/>
        <w:jc w:val="both"/>
        <w:rPr>
          <w:rFonts w:ascii="Bookman Old Style" w:hAnsi="Bookman Old Style"/>
          <w:i/>
          <w:iCs/>
          <w:sz w:val="20"/>
          <w:szCs w:val="20"/>
        </w:rPr>
      </w:pPr>
    </w:p>
    <w:p w:rsidR="001D73C2" w:rsidRDefault="003F5570">
      <w:pPr>
        <w:spacing w:after="0" w:line="240" w:lineRule="auto"/>
        <w:jc w:val="both"/>
        <w:rPr>
          <w:rFonts w:ascii="Bookman Old Style" w:hAnsi="Bookman Old Style"/>
          <w:b/>
          <w:sz w:val="20"/>
          <w:szCs w:val="20"/>
          <w:lang w:val="en-US"/>
        </w:rPr>
      </w:pPr>
      <w:r>
        <w:rPr>
          <w:rFonts w:ascii="Bookman Old Style" w:hAnsi="Bookman Old Style"/>
          <w:b/>
          <w:i/>
          <w:iCs/>
          <w:sz w:val="20"/>
          <w:szCs w:val="20"/>
          <w:lang w:val="en-US"/>
        </w:rPr>
        <w:t>Keywords: budget emphasis, information asymmetry, locus of control and budget gap.</w:t>
      </w:r>
    </w:p>
    <w:p w:rsidR="001D73C2" w:rsidRDefault="001D73C2">
      <w:pPr>
        <w:spacing w:after="0" w:line="240" w:lineRule="auto"/>
        <w:jc w:val="both"/>
        <w:rPr>
          <w:rFonts w:ascii="Bookman Old Style" w:hAnsi="Bookman Old Style" w:cs="Arial"/>
          <w:b/>
          <w:bCs/>
          <w:i/>
          <w:sz w:val="20"/>
          <w:szCs w:val="20"/>
        </w:rPr>
      </w:pPr>
    </w:p>
    <w:p w:rsidR="001D73C2" w:rsidRDefault="003F5570">
      <w:pPr>
        <w:spacing w:after="0" w:line="240" w:lineRule="auto"/>
        <w:jc w:val="both"/>
        <w:rPr>
          <w:rFonts w:ascii="Bookman Old Style" w:hAnsi="Bookman Old Style"/>
          <w:sz w:val="20"/>
          <w:szCs w:val="20"/>
        </w:rPr>
      </w:pPr>
      <w:r>
        <w:rPr>
          <w:rFonts w:ascii="Bookman Old Style" w:hAnsi="Bookman Old Style" w:cs="Arial"/>
          <w:b/>
          <w:bCs/>
          <w:iCs/>
          <w:sz w:val="20"/>
          <w:szCs w:val="20"/>
          <w:lang w:val="en-US"/>
        </w:rPr>
        <w:t xml:space="preserve">Abstrak, </w:t>
      </w:r>
      <w:r>
        <w:rPr>
          <w:rFonts w:ascii="Bookman Old Style" w:hAnsi="Bookman Old Style"/>
          <w:sz w:val="20"/>
          <w:szCs w:val="20"/>
          <w:lang w:val="en-US"/>
        </w:rPr>
        <w:t xml:space="preserve">Penelitian ini bertujuan untuk menguji pengaruh budget emphasis dan asimetri informasi terhadap kesenjangan anggaran dengan locus of control sebagai pemoderasi (studi pada OPD Kabupaten Gowa). Penelitian ini adalah jenis penelitian </w:t>
      </w:r>
      <w:proofErr w:type="gramStart"/>
      <w:r>
        <w:rPr>
          <w:rFonts w:ascii="Bookman Old Style" w:hAnsi="Bookman Old Style"/>
          <w:sz w:val="20"/>
          <w:szCs w:val="20"/>
          <w:lang w:val="en-US"/>
        </w:rPr>
        <w:t>kuantitatif.Populasi</w:t>
      </w:r>
      <w:proofErr w:type="gramEnd"/>
      <w:r>
        <w:rPr>
          <w:rFonts w:ascii="Bookman Old Style" w:hAnsi="Bookman Old Style"/>
          <w:sz w:val="20"/>
          <w:szCs w:val="20"/>
          <w:lang w:val="en-US"/>
        </w:rPr>
        <w:t xml:space="preserve"> dalam penelitian ini adalah Kepala Dinas, Kepala Bidang, Sub Bagian, dan pegawai yang terlibat dalam proses penyusunan anggaran di Organisasi Perangkat Daerah (OPD) di Kabupaten Gowa yang memiliki anggaran pendapatan dan belanja daerah. sampel dalam penelitian ini sebanyak 91 responden. Data yang </w:t>
      </w:r>
      <w:proofErr w:type="gramStart"/>
      <w:r>
        <w:rPr>
          <w:rFonts w:ascii="Bookman Old Style" w:hAnsi="Bookman Old Style"/>
          <w:sz w:val="20"/>
          <w:szCs w:val="20"/>
          <w:lang w:val="en-US"/>
        </w:rPr>
        <w:t>digunakan  merupakan</w:t>
      </w:r>
      <w:proofErr w:type="gramEnd"/>
      <w:r>
        <w:rPr>
          <w:rFonts w:ascii="Bookman Old Style" w:hAnsi="Bookman Old Style"/>
          <w:sz w:val="20"/>
          <w:szCs w:val="20"/>
          <w:lang w:val="en-US"/>
        </w:rPr>
        <w:t xml:space="preserve"> data primer. Analisis data menggunakan analisis regresi berganda dan Analisis regresi moderating dengan pendekatan nilai selisih mutlak. Hasil penelitian menunjukan bahwa budget emphasis dan asimetri informasi berpengaruh dan signifikan terhadap kesenjangan anggaran. Selain itu hasil penelitian ini juga menunjukkan bahwa locus of control memoderasi pengaruh signifikan budget emphasis terhadap kesenjangan anggaran dan locus of control tidak dapat memoderasi pengaruh signifikan asimetri informasi terhadap kesenjangan anggaran. </w:t>
      </w:r>
    </w:p>
    <w:p w:rsidR="001D73C2" w:rsidRDefault="001D73C2">
      <w:pPr>
        <w:spacing w:after="0" w:line="240" w:lineRule="auto"/>
        <w:jc w:val="both"/>
        <w:rPr>
          <w:rFonts w:ascii="Bookman Old Style" w:hAnsi="Bookman Old Style"/>
          <w:sz w:val="20"/>
          <w:szCs w:val="20"/>
        </w:rPr>
      </w:pPr>
    </w:p>
    <w:p w:rsidR="001D73C2" w:rsidRDefault="003F5570">
      <w:pPr>
        <w:spacing w:after="0" w:line="240" w:lineRule="auto"/>
        <w:jc w:val="both"/>
        <w:rPr>
          <w:rFonts w:ascii="Bookman Old Style" w:hAnsi="Bookman Old Style" w:cs="Arial"/>
          <w:b/>
          <w:bCs/>
          <w:iCs/>
          <w:sz w:val="20"/>
          <w:szCs w:val="20"/>
          <w:lang w:val="en-US"/>
        </w:rPr>
      </w:pPr>
      <w:r>
        <w:rPr>
          <w:rFonts w:ascii="Bookman Old Style" w:hAnsi="Bookman Old Style"/>
          <w:b/>
          <w:sz w:val="20"/>
          <w:szCs w:val="20"/>
          <w:lang w:val="en-US"/>
        </w:rPr>
        <w:t xml:space="preserve">Kata kunci: </w:t>
      </w:r>
      <w:r>
        <w:rPr>
          <w:rFonts w:ascii="Bookman Old Style" w:hAnsi="Bookman Old Style"/>
          <w:b/>
          <w:i/>
          <w:sz w:val="20"/>
          <w:szCs w:val="20"/>
          <w:lang w:val="en-US"/>
        </w:rPr>
        <w:t>budget emphasis</w:t>
      </w:r>
      <w:r>
        <w:rPr>
          <w:rFonts w:ascii="Bookman Old Style" w:hAnsi="Bookman Old Style"/>
          <w:b/>
          <w:sz w:val="20"/>
          <w:szCs w:val="20"/>
          <w:lang w:val="en-US"/>
        </w:rPr>
        <w:t xml:space="preserve">, asimetri informasi, </w:t>
      </w:r>
      <w:r>
        <w:rPr>
          <w:rFonts w:ascii="Bookman Old Style" w:hAnsi="Bookman Old Style"/>
          <w:b/>
          <w:i/>
          <w:sz w:val="20"/>
          <w:szCs w:val="20"/>
          <w:lang w:val="en-US"/>
        </w:rPr>
        <w:t>locus of control</w:t>
      </w:r>
      <w:r>
        <w:rPr>
          <w:rFonts w:ascii="Bookman Old Style" w:hAnsi="Bookman Old Style"/>
          <w:b/>
          <w:sz w:val="20"/>
          <w:szCs w:val="20"/>
          <w:lang w:val="en-US"/>
        </w:rPr>
        <w:t>dan kesenjangan anggaran.</w:t>
      </w:r>
    </w:p>
    <w:p w:rsidR="001D73C2" w:rsidRDefault="00496321">
      <w:pPr>
        <w:spacing w:after="0" w:line="240" w:lineRule="auto"/>
        <w:jc w:val="both"/>
        <w:rPr>
          <w:rFonts w:ascii="Bookman Old Style" w:hAnsi="Bookman Old Style" w:cs="Calibri"/>
          <w:sz w:val="20"/>
          <w:szCs w:val="20"/>
          <w:shd w:val="clear" w:color="auto" w:fill="FFFFFF"/>
          <w:vertAlign w:val="superscript"/>
        </w:rPr>
      </w:pPr>
      <w:bookmarkStart w:id="0" w:name="_Hlk46049086"/>
      <w:bookmarkEnd w:id="0"/>
      <w:r>
        <w:rPr>
          <w:rFonts w:ascii="Bookman Old Style" w:hAnsi="Bookman Old Style" w:cs="Calibri"/>
          <w:noProof/>
          <w:sz w:val="20"/>
          <w:szCs w:val="20"/>
          <w:lang w:val="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margin">
                  <wp:align>bottom</wp:align>
                </wp:positionV>
                <wp:extent cx="5829935" cy="673100"/>
                <wp:effectExtent l="0" t="0" r="0" b="0"/>
                <wp:wrapSquare wrapText="bothSides"/>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673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462DC" w:rsidRDefault="000462DC">
                            <w:pPr>
                              <w:pStyle w:val="FootnoteText"/>
                              <w:spacing w:after="0" w:line="240" w:lineRule="auto"/>
                              <w:ind w:left="180" w:hanging="180"/>
                              <w:contextualSpacing/>
                              <w:rPr>
                                <w:rFonts w:ascii="Bookman Old Style" w:hAnsi="Bookman Old Style" w:cs="Calibri"/>
                                <w:b/>
                                <w:bCs/>
                                <w:sz w:val="16"/>
                                <w:szCs w:val="16"/>
                              </w:rPr>
                            </w:pPr>
                            <w:r>
                              <w:rPr>
                                <w:rFonts w:ascii="Bookman Old Style" w:hAnsi="Bookman Old Style" w:cs="Calibri"/>
                                <w:b/>
                                <w:bCs/>
                                <w:noProof/>
                                <w:sz w:val="16"/>
                                <w:szCs w:val="16"/>
                                <w:lang w:val="en-US"/>
                              </w:rPr>
                              <w:drawing>
                                <wp:inline distT="0" distB="0" distL="0" distR="0">
                                  <wp:extent cx="13291185" cy="45085"/>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flipV="1">
                                            <a:off x="0" y="0"/>
                                            <a:ext cx="47365071" cy="1629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0;width:459.05pt;height:53pt;z-index:2516705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" filled="f" stroked="f">
                <v:path arrowok="t"/>
                <v:textbox>
                  <w:txbxContent>
                    <w:p w:rsidR="000462DC" w:rsidRDefault="000462DC">
                      <w:pPr>
                        <w:pStyle w:val="FootnoteText"/>
                        <w:spacing w:after="0" w:line="240" w:lineRule="auto"/>
                        <w:ind w:left="180" w:hanging="180"/>
                        <w:contextualSpacing/>
                        <w:rPr>
                          <w:rFonts w:ascii="Bookman Old Style" w:hAnsi="Bookman Old Style" w:cs="Calibri"/>
                          <w:b/>
                          <w:bCs/>
                          <w:sz w:val="16"/>
                          <w:szCs w:val="16"/>
                        </w:rPr>
                      </w:pPr>
                      <w:r>
                        <w:rPr>
                          <w:rFonts w:ascii="Bookman Old Style" w:hAnsi="Bookman Old Style" w:cs="Calibri"/>
                          <w:b/>
                          <w:bCs/>
                          <w:noProof/>
                          <w:sz w:val="16"/>
                          <w:szCs w:val="16"/>
                          <w:lang w:val="en-US"/>
                        </w:rPr>
                        <w:drawing>
                          <wp:inline distT="0" distB="0" distL="0" distR="0">
                            <wp:extent cx="13291185" cy="45085"/>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flipV="1">
                                      <a:off x="0" y="0"/>
                                      <a:ext cx="47365071" cy="162921"/>
                                    </a:xfrm>
                                    <a:prstGeom prst="rect">
                                      <a:avLst/>
                                    </a:prstGeom>
                                    <a:noFill/>
                                    <a:ln>
                                      <a:noFill/>
                                    </a:ln>
                                  </pic:spPr>
                                </pic:pic>
                              </a:graphicData>
                            </a:graphic>
                          </wp:inline>
                        </w:drawing>
                      </w:r>
                    </w:p>
                  </w:txbxContent>
                </v:textbox>
                <w10:wrap type="square" anchorx="margin" anchory="margin"/>
              </v:rect>
            </w:pict>
          </mc:Fallback>
        </mc:AlternateContent>
      </w:r>
    </w:p>
    <w:p w:rsidR="001D73C2" w:rsidRDefault="003F5570">
      <w:pPr>
        <w:spacing w:line="240" w:lineRule="auto"/>
        <w:rPr>
          <w:rFonts w:ascii="Bookman Old Style" w:hAnsi="Bookman Old Style"/>
          <w:b/>
          <w:sz w:val="20"/>
          <w:szCs w:val="20"/>
        </w:rPr>
      </w:pPr>
      <w:r>
        <w:rPr>
          <w:rFonts w:ascii="Bookman Old Style" w:hAnsi="Bookman Old Style"/>
          <w:b/>
          <w:sz w:val="20"/>
          <w:szCs w:val="20"/>
        </w:rPr>
        <w:t>PENDAHULUAN</w:t>
      </w:r>
    </w:p>
    <w:p w:rsidR="001D73C2" w:rsidRDefault="003F5570">
      <w:pPr>
        <w:pStyle w:val="ListParagraph"/>
        <w:spacing w:after="0" w:line="240" w:lineRule="auto"/>
        <w:ind w:left="0" w:firstLine="567"/>
        <w:jc w:val="both"/>
        <w:rPr>
          <w:rFonts w:ascii="Bookman Old Style" w:hAnsi="Bookman Old Style"/>
          <w:sz w:val="20"/>
          <w:szCs w:val="20"/>
        </w:rPr>
      </w:pPr>
      <w:r>
        <w:rPr>
          <w:rFonts w:ascii="Bookman Old Style" w:hAnsi="Bookman Old Style"/>
          <w:sz w:val="20"/>
          <w:szCs w:val="20"/>
        </w:rPr>
        <w:t xml:space="preserve">Setiap organisasi baik organisasi swasta maupun sektor publik harus memiliki strategi yang baik dalam mengontrol sumber daya yang dimilikinya. Sumber daya yang dimiliki oleh organisasi harus digunakan secara optimal, efisien, dan efektif sehingga tujuan dan sasaran organisasi dapat tercapai sesuai dengan rencana yang ditetapkan oleh masing-masing organisasi. Dalam operasional sektor publik, terdapat sistem pengendalian manajemen yang mengatur sumber daya agar digunakan secara efisien dan efektif. Agar sumber daya dapat digunakan secara efisien dan efektif, maka dibutuhkan perencanaan yang cermat agar kegiatan-kegiatan pemerintah dapat berjalan dengan baik sehingga pemerintah dapat mencapai tujuan yang telah di tetapkan. Perencanaan tersebut dapat diterapkan dalam bentuk anggaran. Anggaran yang dinyatakan dalam bentuk satuan uang merupakan suatu rancangan jangka panjang yang dibuat sedetail mungkin. Anggaran bukan hanya digunakan untuk menetapkan biaya dan pendapatan tetapi dibuat </w:t>
      </w:r>
      <w:r>
        <w:rPr>
          <w:rFonts w:ascii="Bookman Old Style" w:hAnsi="Bookman Old Style"/>
          <w:sz w:val="20"/>
          <w:szCs w:val="20"/>
        </w:rPr>
        <w:lastRenderedPageBreak/>
        <w:t xml:space="preserve">sebagai pencapaian tujuan suatu pemerintahan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{"citationItems":[{"id":"ITEM-1","itemData":{"author":[{"dropping-particle":"","family":"Kusniawati","given":"Heny","non-dropping-particle":"","parse-names":false,"suffix":""},{"dropping-particle":"","family":"Lahaya","given":"Ibnu Abni","non-dropping-particle":"","parse-names":false,"suffix":""}],"container-title":"AKUNTABEL","id":"ITEM-1","issue":"2","issued":{"date-parts":[["2017"]]},"page":"144-156","title":"Pengaruh Partisipasi Anggaran , Penekanan Anggaran , Asimetri Informasi terhadap Budgetary Slack pada SKPD Kota Samarinda","type":"article-journal","volume":"14"},"uris":["http://www.mendeley.com/documents/?uuid=501e9dc5-b186-4e7a-b6d1-4af4fba00a6c"]}],"mendeley":{"formattedCitation":"(Kusniawati &amp; Lahaya, 2017)","plainTextFormattedCitation":"(Kusniawati &amp; Lahaya, 2017)","previouslyFormattedCitation":"(Kusniawati &amp; Lahaya,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(Kusniawati &amp; Lahaya, 2017)</w:t>
      </w:r>
      <w:r w:rsidR="00561DB5">
        <w:rPr>
          <w:rFonts w:ascii="Bookman Old Style" w:hAnsi="Bookman Old Style"/>
          <w:sz w:val="20"/>
          <w:szCs w:val="20"/>
        </w:rPr>
        <w:fldChar w:fldCharType="end"/>
      </w:r>
      <w:r>
        <w:rPr>
          <w:rFonts w:ascii="Bookman Old Style" w:hAnsi="Bookman Old Style"/>
          <w:sz w:val="20"/>
          <w:szCs w:val="20"/>
        </w:rPr>
        <w:t>. Anggaran dalam setiap organisasi sangat dibutuhkan untuk mengimplementasikan keseluruhan strategi kedalam rencana dan tujuan jangka pendek maupun jangka panjang</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Umasangadji","given":"Syaiful","non-dropping-particle":"","parse-names":false,"suffix":""},{"dropping-particle":"","family":"Suwandi","given":"Memen","non-dropping-particle":"","parse-names":false,"suffix":""},{"dropping-particle":"","family":"Sumarlin","given":"","non-dropping-particle":"","parse-names":false,"suffix":""}],"container-title":"Jurnal Ilmiah Akuntansi Peradaban","id":"ITEM-1","issue":"1","issued":{"date-parts":[["2019"]]},"page":"64-77","title":"Pengaruh Partisipasi Anggaran, Budget Emphasis Dan Komitmen Organisasi Terhadap Budgetary Slack Dengan Locus Of Control Sebagai Variabel Moderasi Pada Skpd Kabupaten Polewali Mandar","type":"article-journal","volume":"5"},"uris":["http://www.mendeley.com/documents/?uuid=bf4dbc09-0f9b-43dc-a57d-af5061888d3e"]}],"mendeley":{"formattedCitation":"(Umasangadji, Suwandi, &amp; Sumarlin, 2019)","plainTextFormattedCitation":"(Umasangadji, Suwandi, &amp; Sumarlin, 2019)","previouslyFormattedCitation":"(Umasangadji, Suwandi, &amp; Sumarlin, 2019)"},"properties":{"noteIndex":0},"schema":"https://github.com/citation-style-language/schema/raw/master/csl-citation.json"}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(Umasangadji, Suwandi, &amp; Sumarlin, 2019)</w:t>
      </w:r>
      <w:r w:rsidR="00561DB5">
        <w:rPr>
          <w:rFonts w:ascii="Bookman Old Style" w:hAnsi="Bookman Old Style"/>
          <w:sz w:val="20"/>
          <w:szCs w:val="20"/>
          <w:lang w:val="en-US"/>
        </w:rPr>
        <w:fldChar w:fldCharType="end"/>
      </w:r>
      <w:r>
        <w:rPr>
          <w:rFonts w:ascii="Bookman Old Style" w:hAnsi="Bookman Old Style"/>
          <w:sz w:val="20"/>
          <w:szCs w:val="20"/>
        </w:rPr>
        <w:t xml:space="preserve">. </w:t>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ab/>
        <w:t>Perencanaan dan penganggaran merupakan hal yang penting dari proses penentuan kebijakan  dalam  rangka  penyelenggaraan pemerintahan dan pembangunan, sehingga output dari perencanaan adalah penganggaran. Anggaran melibatkan  hubungan  antar  manusia,  maka  terdapat  perilaku-perilaku manusia yang mungkin timbul sebagai akibat dari anggaran. Proses penyusunan anggaran pada instansi pemerintah daerah pertama yang perlu dipersiapkan yaitu tahap persiapan penyusunan anggaran dengan memastikan tersedianya penerimaan dalam jumlah yang cukup. Kedua tahap ratifikasi dimana tahapan ini melibatkan proses politik. Dimana tahapan kedua ini pimpinan eksekutif dituntut untuk menjawab pertanyaan yang diberikan oleh pihak legislatif terkait dengan anggaran yang disusun. Apabila anggaran yang telah disusun sudah sesuai, anggaran itu dijadikan pedoman oleh eksekutif didalam menjalankan tugas dan fungsinya. Ketiga atau tahapan terakhir   yaitu tahap pelaporan, dimana anggaran dipertanggungjawabkan dalam bentuk laporan keuangan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{"citationItems":[{"id":"ITEM-1","itemData":{"author":[{"dropping-particle":"","family":"Lestara","given":"I Gede Eka Yuda Suta","non-dropping-particle":"","parse-names":false,"suffix":""},{"dropping-particle":"","family":"Herawati","given":"Nyoman Trisna","non-dropping-particle":"","parse-names":false,"suffix":""},{"dropping-particle":"","family":"Purnamawati","given":"I Gusti Ayu","non-dropping-particle":"","parse-names":false,"suffix":""}],"container-title":"e-Jurnal S1 Ak","id":"ITEM-1","issue":"3","issued":{"date-parts":[["2016"]]},"title":"Pengaruh Asimetri Informasi,Penekanan Anggaran Dan Kapasitas Individu Terhadap Senjangan Anggaran Dengan Locus Of Control Sebagai Variabel Moderasi (Studi Empiris Pada Satuan Kerja Perangkat Daerah Berupa Dinas Kabupaten Gianyar)","type":"article-journal","volume":"6"},"uris":["http://www.mendeley.com/documents/?uuid=416cd622-1d5c-4fac-aee4-8ef2f664f3ae"]}],"mendeley":{"formattedCitation":"(Lestara, Herawati, &amp; Purnamawati, 2016)","plainTextFormattedCitation":"(Lestara, Herawati, &amp; Purnamawati, 2016)","previouslyFormattedCitation":"(Lestara, Herawati, &amp; Purnamawati, 2016)"},"properties":{"noteIndex":0},"schema":"https://github.com/citation-style-language/schema/raw/master/csl-citation.json"}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(Lestara, Herawati, &amp; Purnamawati, 2016)</w:t>
      </w:r>
      <w:r w:rsidR="00561DB5">
        <w:rPr>
          <w:rFonts w:ascii="Bookman Old Style" w:hAnsi="Bookman Old Style"/>
          <w:sz w:val="20"/>
          <w:szCs w:val="20"/>
          <w:lang w:val="en-US"/>
        </w:rPr>
        <w:fldChar w:fldCharType="end"/>
      </w:r>
      <w:r>
        <w:rPr>
          <w:rFonts w:ascii="Bookman Old Style" w:hAnsi="Bookman Old Style"/>
          <w:sz w:val="20"/>
          <w:szCs w:val="20"/>
        </w:rPr>
        <w:t xml:space="preserve">. Penilaian kinerja didasarkan pada tercapai atau tidaknya target anggaran. Tidak tercapainya target anggaran akan mendorong pemerintah daerah untuk melakukan senjangan anggaran dimana hal ini bertujuan untuk mengamankan porsi anggaran program dan kegiatan yang disusun pemerintah daerah dan di sahkan oleh legislatif yang telah dialokasikan dalam Kebijakan Umum Anggaran Dan Prioritas Plafon Anggaran Sementara (KUA-PPAS)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{"citationItems":[{"id":"ITEM-1","itemData":{"author":[{"dropping-particle":"","family":"Ardin","given":"","non-dropping-particle":"","parse-names":false,"suffix":""}],"container-title":"e-Jurnal Katologis","id":"ITEM-1","issue":"3","issued":{"date-parts":[["2017"]]},"page":"22-32","title":"Pengaruh Penganggaran Partisipatif Dan Tekanan Anggaran Terhadap Senjangan Anggaran Dengan Locus Of Control Sebagai Variabel Moderasi ( Studi Pada Satuan Kerja Perangkat Daerah Kota Palu )","type":"article-journal","volume":"5"},"uris":["http://www.mendeley.com/documents/?uuid=8045386b-d3cb-43eb-8491-ed80643741ff"]}],"mendeley":{"formattedCitation":"(Ardin, 2017)","plainTextFormattedCitation":"(Ardin, 2017)","previouslyFormattedCitation":"(Ardin,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(Ardin, 2017)</w:t>
      </w:r>
      <w:r w:rsidR="00561DB5">
        <w:rPr>
          <w:rFonts w:ascii="Bookman Old Style" w:hAnsi="Bookman Old Style"/>
          <w:sz w:val="20"/>
          <w:szCs w:val="20"/>
        </w:rPr>
        <w:fldChar w:fldCharType="end"/>
      </w:r>
      <w:r>
        <w:rPr>
          <w:rFonts w:ascii="Bookman Old Style" w:hAnsi="Bookman Old Style"/>
          <w:sz w:val="20"/>
          <w:szCs w:val="20"/>
        </w:rPr>
        <w:t>.</w:t>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ab/>
        <w:t xml:space="preserve">Permasalahan yang sering terjadi dilapangan menunjukkan bahwa bawahan dalam menetapkan anggaran sering terjadi selisih, dimana anggaran pendapatan yang ditetapkan dalam penyusunan anggaran lebih kecil dari pada realisasi anggaran. Indikasi adanya kasus kesenjangan anggaran baru dapat dilihat pada saat anggaran sudah terealisasi. Berdasarkan data yang didapaykan ada indikasi terjadinya kesenjangan anggaran dalam laporan akuntabilitas kinerja instansi pemerintah Kabupaten Gowa. Hal ini dapat dilihat dari tabel Anggaran dan Realisasi Pendapatan dan Belanja Pemerintah Kabupaten Gowa yang terjadi pada tahun 2017 dan 2018. </w:t>
      </w:r>
    </w:p>
    <w:p w:rsidR="001D73C2" w:rsidRDefault="003F5570">
      <w:pPr>
        <w:pStyle w:val="Caption"/>
        <w:keepNext/>
        <w:jc w:val="center"/>
        <w:rPr>
          <w:rFonts w:ascii="Bookman Old Style" w:hAnsi="Bookman Old Style" w:cs="Times New Roman"/>
          <w:b/>
          <w:i w:val="0"/>
          <w:color w:val="auto"/>
          <w:sz w:val="20"/>
          <w:szCs w:val="20"/>
        </w:rPr>
      </w:pPr>
      <w:bookmarkStart w:id="1" w:name="_Toc50489625"/>
      <w:r>
        <w:rPr>
          <w:rFonts w:ascii="Bookman Old Style" w:hAnsi="Bookman Old Style" w:cs="Times New Roman"/>
          <w:b/>
          <w:i w:val="0"/>
          <w:color w:val="auto"/>
          <w:sz w:val="20"/>
          <w:szCs w:val="20"/>
        </w:rPr>
        <w:t xml:space="preserve">Tabel 1. </w:t>
      </w:r>
      <w:r w:rsidR="00561DB5">
        <w:rPr>
          <w:rFonts w:ascii="Bookman Old Style" w:hAnsi="Bookman Old Style" w:cs="Times New Roman"/>
          <w:b/>
          <w:i w:val="0"/>
          <w:color w:val="auto"/>
          <w:sz w:val="20"/>
          <w:szCs w:val="20"/>
        </w:rPr>
        <w:fldChar w:fldCharType="begin"/>
      </w:r>
      <w:r>
        <w:rPr>
          <w:rFonts w:ascii="Bookman Old Style" w:hAnsi="Bookman Old Style" w:cs="Times New Roman"/>
          <w:b/>
          <w:i w:val="0"/>
          <w:color w:val="auto"/>
          <w:sz w:val="20"/>
          <w:szCs w:val="20"/>
        </w:rPr>
        <w:instrText xml:space="preserve"> SEQ Tabel_1. \* ARABIC </w:instrText>
      </w:r>
      <w:r w:rsidR="00561DB5">
        <w:rPr>
          <w:rFonts w:ascii="Bookman Old Style" w:hAnsi="Bookman Old Style" w:cs="Times New Roman"/>
          <w:b/>
          <w:i w:val="0"/>
          <w:color w:val="auto"/>
          <w:sz w:val="20"/>
          <w:szCs w:val="20"/>
        </w:rPr>
        <w:fldChar w:fldCharType="separate"/>
      </w:r>
      <w:r>
        <w:rPr>
          <w:rFonts w:ascii="Bookman Old Style" w:hAnsi="Bookman Old Style" w:cs="Times New Roman"/>
          <w:b/>
          <w:i w:val="0"/>
          <w:color w:val="auto"/>
          <w:sz w:val="20"/>
          <w:szCs w:val="20"/>
        </w:rPr>
        <w:t>1</w:t>
      </w:r>
      <w:r w:rsidR="00561DB5">
        <w:rPr>
          <w:rFonts w:ascii="Bookman Old Style" w:hAnsi="Bookman Old Style" w:cs="Times New Roman"/>
          <w:b/>
          <w:i w:val="0"/>
          <w:color w:val="auto"/>
          <w:sz w:val="20"/>
          <w:szCs w:val="20"/>
        </w:rPr>
        <w:fldChar w:fldCharType="end"/>
      </w:r>
    </w:p>
    <w:p w:rsidR="001D73C2" w:rsidRDefault="003F5570">
      <w:pPr>
        <w:pStyle w:val="Caption"/>
        <w:keepNext/>
        <w:jc w:val="center"/>
        <w:rPr>
          <w:rFonts w:ascii="Bookman Old Style" w:hAnsi="Bookman Old Style" w:cs="Times New Roman"/>
          <w:b/>
          <w:i w:val="0"/>
          <w:color w:val="auto"/>
          <w:sz w:val="20"/>
          <w:szCs w:val="20"/>
        </w:rPr>
      </w:pPr>
      <w:r>
        <w:rPr>
          <w:rFonts w:ascii="Bookman Old Style" w:hAnsi="Bookman Old Style" w:cs="Times New Roman"/>
          <w:b/>
          <w:i w:val="0"/>
          <w:color w:val="auto"/>
          <w:sz w:val="20"/>
          <w:szCs w:val="20"/>
        </w:rPr>
        <w:t>Anggaran dan Realisasi Pendapatan Pemerintah Kabupaten Gowa</w:t>
      </w:r>
      <w:bookmarkEnd w:id="1"/>
    </w:p>
    <w:tbl>
      <w:tblPr>
        <w:tblStyle w:val="TableGrid"/>
        <w:tblW w:w="8789" w:type="dxa"/>
        <w:tblLayout w:type="fixed"/>
        <w:tblLook w:val="04A0" w:firstRow="1" w:lastRow="0" w:firstColumn="1" w:lastColumn="0" w:noHBand="0" w:noVBand="1"/>
      </w:tblPr>
      <w:tblGrid>
        <w:gridCol w:w="851"/>
        <w:gridCol w:w="2517"/>
        <w:gridCol w:w="2303"/>
        <w:gridCol w:w="2126"/>
        <w:gridCol w:w="992"/>
      </w:tblGrid>
      <w:tr w:rsidR="001D73C2">
        <w:tc>
          <w:tcPr>
            <w:tcW w:w="851"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jc w:val="center"/>
              <w:rPr>
                <w:rFonts w:ascii="Bookman Old Style" w:hAnsi="Bookman Old Style"/>
                <w:b/>
                <w:sz w:val="20"/>
                <w:szCs w:val="20"/>
              </w:rPr>
            </w:pPr>
            <w:r>
              <w:rPr>
                <w:rFonts w:ascii="Bookman Old Style" w:hAnsi="Bookman Old Style"/>
                <w:b/>
                <w:sz w:val="20"/>
                <w:szCs w:val="20"/>
              </w:rPr>
              <w:t>Tahun</w:t>
            </w:r>
          </w:p>
        </w:tc>
        <w:tc>
          <w:tcPr>
            <w:tcW w:w="2517"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jc w:val="center"/>
              <w:rPr>
                <w:rFonts w:ascii="Bookman Old Style" w:hAnsi="Bookman Old Style"/>
                <w:b/>
                <w:sz w:val="20"/>
                <w:szCs w:val="20"/>
              </w:rPr>
            </w:pPr>
            <w:r>
              <w:rPr>
                <w:rFonts w:ascii="Bookman Old Style" w:hAnsi="Bookman Old Style"/>
                <w:b/>
                <w:sz w:val="20"/>
                <w:szCs w:val="20"/>
              </w:rPr>
              <w:t>Anggaran Pendapatan</w:t>
            </w:r>
          </w:p>
        </w:tc>
        <w:tc>
          <w:tcPr>
            <w:tcW w:w="2303" w:type="dxa"/>
            <w:tcBorders>
              <w:bottom w:val="single" w:sz="4" w:space="0" w:color="auto"/>
              <w:right w:val="single" w:sz="4" w:space="0" w:color="auto"/>
            </w:tcBorders>
            <w:vAlign w:val="center"/>
          </w:tcPr>
          <w:p w:rsidR="001D73C2" w:rsidRDefault="003F5570">
            <w:pPr>
              <w:widowControl w:val="0"/>
              <w:autoSpaceDE w:val="0"/>
              <w:autoSpaceDN w:val="0"/>
              <w:adjustRightInd w:val="0"/>
              <w:spacing w:after="0" w:line="240" w:lineRule="auto"/>
              <w:ind w:right="49"/>
              <w:jc w:val="center"/>
              <w:rPr>
                <w:rFonts w:ascii="Bookman Old Style" w:hAnsi="Bookman Old Style"/>
                <w:b/>
                <w:sz w:val="20"/>
                <w:szCs w:val="20"/>
              </w:rPr>
            </w:pPr>
            <w:r>
              <w:rPr>
                <w:rFonts w:ascii="Bookman Old Style" w:hAnsi="Bookman Old Style"/>
                <w:b/>
                <w:sz w:val="20"/>
                <w:szCs w:val="20"/>
              </w:rPr>
              <w:t>Realisasi Pendapatan</w:t>
            </w:r>
          </w:p>
        </w:tc>
        <w:tc>
          <w:tcPr>
            <w:tcW w:w="2126"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jc w:val="center"/>
              <w:rPr>
                <w:rFonts w:ascii="Bookman Old Style" w:hAnsi="Bookman Old Style"/>
                <w:b/>
                <w:sz w:val="20"/>
                <w:szCs w:val="20"/>
              </w:rPr>
            </w:pPr>
            <w:r>
              <w:rPr>
                <w:rFonts w:ascii="Bookman Old Style" w:hAnsi="Bookman Old Style"/>
                <w:b/>
                <w:sz w:val="20"/>
                <w:szCs w:val="20"/>
              </w:rPr>
              <w:t>Selisih</w:t>
            </w:r>
          </w:p>
        </w:tc>
        <w:tc>
          <w:tcPr>
            <w:tcW w:w="992"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jc w:val="center"/>
              <w:rPr>
                <w:rFonts w:ascii="Bookman Old Style" w:hAnsi="Bookman Old Style"/>
                <w:b/>
                <w:sz w:val="20"/>
                <w:szCs w:val="20"/>
              </w:rPr>
            </w:pPr>
            <w:r>
              <w:rPr>
                <w:rFonts w:ascii="Bookman Old Style" w:hAnsi="Bookman Old Style"/>
                <w:b/>
                <w:sz w:val="20"/>
                <w:szCs w:val="20"/>
              </w:rPr>
              <w:t>Persentase</w:t>
            </w:r>
          </w:p>
        </w:tc>
      </w:tr>
      <w:tr w:rsidR="001D73C2">
        <w:tc>
          <w:tcPr>
            <w:tcW w:w="851"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2015</w:t>
            </w:r>
          </w:p>
        </w:tc>
        <w:tc>
          <w:tcPr>
            <w:tcW w:w="2517"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1.213.569.933.814,00</w:t>
            </w:r>
          </w:p>
        </w:tc>
        <w:tc>
          <w:tcPr>
            <w:tcW w:w="2303" w:type="dxa"/>
            <w:tcBorders>
              <w:bottom w:val="single" w:sz="4" w:space="0" w:color="auto"/>
              <w:right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1.240.560.247.123,37</w:t>
            </w:r>
          </w:p>
        </w:tc>
        <w:tc>
          <w:tcPr>
            <w:tcW w:w="2126"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Rp 26.990.313.309,37</w:t>
            </w:r>
          </w:p>
        </w:tc>
        <w:tc>
          <w:tcPr>
            <w:tcW w:w="992"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102,65%</w:t>
            </w:r>
          </w:p>
        </w:tc>
      </w:tr>
      <w:tr w:rsidR="001D73C2">
        <w:tc>
          <w:tcPr>
            <w:tcW w:w="851"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2016</w:t>
            </w:r>
          </w:p>
        </w:tc>
        <w:tc>
          <w:tcPr>
            <w:tcW w:w="2517" w:type="dxa"/>
            <w:tcBorders>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1.662.476.532.229</w:t>
            </w:r>
          </w:p>
        </w:tc>
        <w:tc>
          <w:tcPr>
            <w:tcW w:w="2303" w:type="dxa"/>
            <w:tcBorders>
              <w:bottom w:val="single" w:sz="4" w:space="0" w:color="auto"/>
              <w:right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 xml:space="preserve">Rp 1.612.246.983.358,60 </w:t>
            </w:r>
          </w:p>
        </w:tc>
        <w:tc>
          <w:tcPr>
            <w:tcW w:w="2126"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Rp 50.229.548.870,4</w:t>
            </w:r>
          </w:p>
        </w:tc>
        <w:tc>
          <w:tcPr>
            <w:tcW w:w="992" w:type="dxa"/>
            <w:tcBorders>
              <w:top w:val="single" w:sz="4" w:space="0" w:color="auto"/>
              <w:bottom w:val="single" w:sz="4" w:space="0" w:color="auto"/>
              <w:right w:val="single" w:sz="4" w:space="0" w:color="auto"/>
            </w:tcBorders>
            <w:shd w:val="clear" w:color="auto" w:fill="auto"/>
            <w:vAlign w:val="center"/>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104,95%</w:t>
            </w:r>
          </w:p>
        </w:tc>
      </w:tr>
      <w:tr w:rsidR="001D73C2">
        <w:tc>
          <w:tcPr>
            <w:tcW w:w="851" w:type="dxa"/>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2017</w:t>
            </w:r>
          </w:p>
        </w:tc>
        <w:tc>
          <w:tcPr>
            <w:tcW w:w="2517" w:type="dxa"/>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1.773.971.166.873,00</w:t>
            </w:r>
          </w:p>
        </w:tc>
        <w:tc>
          <w:tcPr>
            <w:tcW w:w="2303" w:type="dxa"/>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1.790.263.499.730,15</w:t>
            </w:r>
          </w:p>
        </w:tc>
        <w:tc>
          <w:tcPr>
            <w:tcW w:w="2126"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Rp16.292.332.857,-</w:t>
            </w:r>
          </w:p>
        </w:tc>
        <w:tc>
          <w:tcPr>
            <w:tcW w:w="992"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100,92%</w:t>
            </w:r>
          </w:p>
        </w:tc>
      </w:tr>
      <w:tr w:rsidR="001D73C2">
        <w:tc>
          <w:tcPr>
            <w:tcW w:w="851" w:type="dxa"/>
            <w:tcBorders>
              <w:top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2018</w:t>
            </w:r>
          </w:p>
        </w:tc>
        <w:tc>
          <w:tcPr>
            <w:tcW w:w="2517" w:type="dxa"/>
            <w:tcBorders>
              <w:top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1.785.653.795.674,00</w:t>
            </w:r>
          </w:p>
        </w:tc>
        <w:tc>
          <w:tcPr>
            <w:tcW w:w="2303" w:type="dxa"/>
            <w:tcBorders>
              <w:top w:val="single" w:sz="4" w:space="0" w:color="auto"/>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1.781.396.471.000,37</w:t>
            </w:r>
          </w:p>
        </w:tc>
        <w:tc>
          <w:tcPr>
            <w:tcW w:w="2126"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Rp 4.257.324.673,63</w:t>
            </w:r>
          </w:p>
        </w:tc>
        <w:tc>
          <w:tcPr>
            <w:tcW w:w="992"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99,76%</w:t>
            </w:r>
          </w:p>
        </w:tc>
      </w:tr>
      <w:tr w:rsidR="001D73C2">
        <w:tc>
          <w:tcPr>
            <w:tcW w:w="851" w:type="dxa"/>
            <w:tcBorders>
              <w:top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2019</w:t>
            </w:r>
          </w:p>
        </w:tc>
        <w:tc>
          <w:tcPr>
            <w:tcW w:w="2517" w:type="dxa"/>
            <w:tcBorders>
              <w:top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1.872.059.870.736,00</w:t>
            </w:r>
          </w:p>
        </w:tc>
        <w:tc>
          <w:tcPr>
            <w:tcW w:w="2303" w:type="dxa"/>
            <w:tcBorders>
              <w:top w:val="single" w:sz="4" w:space="0" w:color="auto"/>
              <w:bottom w:val="single" w:sz="4" w:space="0" w:color="auto"/>
            </w:tcBorders>
            <w:vAlign w:val="center"/>
          </w:tcPr>
          <w:p w:rsidR="001D73C2" w:rsidRDefault="003F5570">
            <w:pPr>
              <w:widowControl w:val="0"/>
              <w:autoSpaceDE w:val="0"/>
              <w:autoSpaceDN w:val="0"/>
              <w:adjustRightInd w:val="0"/>
              <w:spacing w:after="0" w:line="240" w:lineRule="auto"/>
              <w:ind w:right="49"/>
              <w:rPr>
                <w:rFonts w:ascii="Bookman Old Style" w:hAnsi="Bookman Old Style"/>
                <w:sz w:val="20"/>
                <w:szCs w:val="20"/>
              </w:rPr>
            </w:pPr>
            <w:r>
              <w:rPr>
                <w:rFonts w:ascii="Bookman Old Style" w:hAnsi="Bookman Old Style"/>
                <w:sz w:val="20"/>
                <w:szCs w:val="20"/>
              </w:rPr>
              <w:t>Rp 1.870.608.908.440,64</w:t>
            </w:r>
          </w:p>
        </w:tc>
        <w:tc>
          <w:tcPr>
            <w:tcW w:w="2126"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Rp 1.450.962.295,36</w:t>
            </w:r>
          </w:p>
        </w:tc>
        <w:tc>
          <w:tcPr>
            <w:tcW w:w="992" w:type="dxa"/>
            <w:tcBorders>
              <w:top w:val="single" w:sz="4" w:space="0" w:color="auto"/>
              <w:bottom w:val="single" w:sz="4" w:space="0" w:color="auto"/>
              <w:right w:val="single" w:sz="4" w:space="0" w:color="auto"/>
            </w:tcBorders>
            <w:shd w:val="clear" w:color="auto" w:fill="auto"/>
          </w:tcPr>
          <w:p w:rsidR="001D73C2" w:rsidRDefault="003F5570">
            <w:pPr>
              <w:spacing w:after="0" w:line="240" w:lineRule="auto"/>
              <w:rPr>
                <w:rFonts w:ascii="Bookman Old Style" w:hAnsi="Bookman Old Style"/>
                <w:sz w:val="20"/>
                <w:szCs w:val="20"/>
              </w:rPr>
            </w:pPr>
            <w:r>
              <w:rPr>
                <w:rFonts w:ascii="Bookman Old Style" w:hAnsi="Bookman Old Style"/>
                <w:sz w:val="20"/>
                <w:szCs w:val="20"/>
              </w:rPr>
              <w:t>99,92%</w:t>
            </w:r>
          </w:p>
        </w:tc>
      </w:tr>
      <w:tr w:rsidR="001D73C2">
        <w:tc>
          <w:tcPr>
            <w:tcW w:w="8789" w:type="dxa"/>
            <w:gridSpan w:val="5"/>
            <w:tcBorders>
              <w:top w:val="nil"/>
              <w:right w:val="single" w:sz="4" w:space="0" w:color="auto"/>
            </w:tcBorders>
          </w:tcPr>
          <w:p w:rsidR="001D73C2" w:rsidRDefault="003F5570">
            <w:pPr>
              <w:spacing w:after="0" w:line="240" w:lineRule="auto"/>
              <w:rPr>
                <w:rFonts w:ascii="Bookman Old Style" w:hAnsi="Bookman Old Style"/>
                <w:sz w:val="20"/>
                <w:szCs w:val="20"/>
              </w:rPr>
            </w:pPr>
            <w:r>
              <w:rPr>
                <w:rFonts w:ascii="Bookman Old Style" w:hAnsi="Bookman Old Style"/>
                <w:b/>
                <w:sz w:val="20"/>
                <w:szCs w:val="20"/>
              </w:rPr>
              <w:t>Sumber :</w:t>
            </w:r>
            <w:r>
              <w:rPr>
                <w:rFonts w:ascii="Bookman Old Style" w:hAnsi="Bookman Old Style"/>
                <w:i/>
                <w:sz w:val="20"/>
                <w:szCs w:val="20"/>
              </w:rPr>
              <w:t>Gowakab.go.id</w:t>
            </w:r>
          </w:p>
        </w:tc>
      </w:tr>
    </w:tbl>
    <w:p w:rsidR="001D73C2" w:rsidRDefault="001D73C2">
      <w:pPr>
        <w:widowControl w:val="0"/>
        <w:autoSpaceDE w:val="0"/>
        <w:autoSpaceDN w:val="0"/>
        <w:adjustRightInd w:val="0"/>
        <w:spacing w:after="0" w:line="240" w:lineRule="auto"/>
        <w:jc w:val="both"/>
        <w:rPr>
          <w:rFonts w:ascii="Bookman Old Style" w:hAnsi="Bookman Old Style"/>
          <w:sz w:val="20"/>
          <w:szCs w:val="20"/>
        </w:rPr>
      </w:pP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ab/>
        <w:t xml:space="preserve">Tabel di atas menunjukkan bahwa kinerja instansi pemerintah Kabupaten Gowa masih belum optimal, terbukti dalam penetapan anggaran masih terjadi selisih yang lebih ataupun kurang antara anggaran yang ditetapkan dengan realisasi anggaran. Pada tabel juga ditunjukkan bahwa sebenarnya instansi pemerintah mampu untuk mendapatkan pencapaian pendapatan yang lebih dari target yang ditetapkan, tetapi agar kinerja pegawai </w:t>
      </w:r>
      <w:r>
        <w:rPr>
          <w:rFonts w:ascii="Bookman Old Style" w:hAnsi="Bookman Old Style"/>
          <w:sz w:val="20"/>
          <w:szCs w:val="20"/>
        </w:rPr>
        <w:lastRenderedPageBreak/>
        <w:t xml:space="preserve">terlihat baik maka mereka mengecilkan target pendapatan, sehingga dengan mudah untuk dicapai sehingga hal seperti ini dapat menimbulkan kesenjangan anggaran. Pada tahun 2016, 2018 dan 2019 juga terlihat tidak tercapainya target anggaran pendapatan yang sudah di tetapkan, ini menunjukkan bahwa kinerja para pegawai belum memenuhi faktor penilaian kinerja.  </w:t>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ab/>
        <w:t xml:space="preserve">Kesenjangan anggaran terjadi disebabkan karena berbedanya realisasi anggaran dengan estimasi anggaran. Apabila kinerja manajer ataupun karyawan menjadi satu-satunya faktor dari tolak ukur anggaran, peluang akan terjadinya kesenjangan anggaran semakin tinggi jika manajer ikut serta dalam penyusunan anggaran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eirina","given":"Elsa","non-dropping-particle":"","parse-names":false,"suffix":""},{"dropping-particle":"","family":"Afdaluddin","given":"","non-dropping-particle":"","parse-names":false,"suffix":""}],"container-title":"Jurnal Pundi","id":"ITEM-1","issue":"03","issued":{"date-parts":[["2018"]]},"page":"261-272","title":"Pengaruh Partisipasi Anggaran , Informasi Asimetris Dan Budget Emphasis Terhadap Slack Anggaran","type":"article-journal","volume":"02"},"uris":["http://www.mendeley.com/documents/?uuid=c32d7014-eb3c-47d1-a53a-d2d97ba654d7","http://www.mendeley.com/documents/?uuid=f18b714f-f171-4cab-ac73-03df96b0d0df"]}],"mendeley":{"formattedCitation":"(Meirina &amp; Afdaluddin, 2018)","plainTextFormattedCitation":"(Meirina &amp; Afdaluddin, 2018)","previouslyFormattedCitation":"(Meirina &amp; Afdaluddin, 2018)"},"properties":{"noteIndex":0},"schema":"https://github.com/citation-style-language/schema/raw/master/csl-citation.json"}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(Meirina &amp; Afdaluddin, 2018)</w:t>
      </w:r>
      <w:r w:rsidR="00561DB5">
        <w:rPr>
          <w:rFonts w:ascii="Bookman Old Style" w:hAnsi="Bookman Old Style"/>
          <w:sz w:val="20"/>
          <w:szCs w:val="20"/>
        </w:rPr>
        <w:fldChar w:fldCharType="end"/>
      </w:r>
      <w:r>
        <w:rPr>
          <w:rFonts w:ascii="Bookman Old Style" w:hAnsi="Bookman Old Style"/>
          <w:sz w:val="20"/>
          <w:szCs w:val="20"/>
        </w:rPr>
        <w:t>. Senjangan anggaran merupakan selisih antara sumber daya yang diajukan dalam anggaran dengan sumber daya yang sebenarnya dibutuhkan untuk melaksanakan suatu pekerjaan</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{"citationItems":[{"id":"ITEM-1","itemData":{"author":[{"dropping-particle":"","family":"Saptaria","given":"A.T","non-dropping-particle":"","parse-names":false,"suffix":""}],"container-title":"JOM Fekon","id":"ITEM-1","issue":"2","issued":{"date-parts":[["2017"]]},"page":"8035-8048","title":"Pengaruh Partisipasi Penyusunan Anggaran, Kejelasan Sasaran Anggaran Dan Penekanan Anggaran Terhadap Senjangan Anggaran Dengan Locus Of Control Sebagai Variabel Moderasi (Studi Empiris Pada OPD Kota Dumai)","type":"article-journal","volume":"4"},"uris":["http://www.mendeley.com/documents/?uuid=9f15cd17-24b4-4fe9-b2a5-ec8497896822","http://www.mendeley.com/documents/?uuid=de0cdb28-b315-4a2f-a47d-f05c6cc219e6"]}],"mendeley":{"formattedCitation":"(A.T Saptaria, 2017)","plainTextFormattedCitation":"(A.T Saptaria, 2017)","previouslyFormattedCitation":"(A.T Saptaria,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(A.T Saptaria, 2017)</w:t>
      </w:r>
      <w:r w:rsidR="00561DB5">
        <w:rPr>
          <w:rFonts w:ascii="Bookman Old Style" w:hAnsi="Bookman Old Style"/>
          <w:sz w:val="20"/>
          <w:szCs w:val="20"/>
        </w:rPr>
        <w:fldChar w:fldCharType="end"/>
      </w:r>
      <w:r>
        <w:rPr>
          <w:rFonts w:ascii="Bookman Old Style" w:hAnsi="Bookman Old Style"/>
          <w:sz w:val="20"/>
          <w:szCs w:val="20"/>
        </w:rPr>
        <w:t xml:space="preserve">. Senjangan anggaran biasanya juga mempengaruhi karyawan untuk mengajukan anggaran yang tidak sesuai. Dimana karyawan bertindak mengecilkan kapabilitas produktifnya ketika dia diberi kesempatan untuk menentukan standar kerjanya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dhli","given":"Ahlul","non-dropping-particle":"","parse-names":false,"suffix":""},{"dropping-particle":"","family":"Indriani","given":"Mirna","non-dropping-particle":"","parse-names":false,"suffix":""}],"container-title":"JIMEKA","id":"ITEM-1","issue":"1","issued":{"date-parts":[["2019"]]},"page":"13-22","title":"PENGARUH BUDGET EMPHASIS , PARTISIPASI ANGGARAN , KETERLIBATAN PEKERJAAN , DAN LOCUS OF CONTROL TERHADAP KESENJANGAN","type":"article-journal","volume":"4"},"uris":["http://www.mendeley.com/documents/?uuid=d1ca919e-1b6b-4506-85f4-94c7ea26f0ff"]}],"mendeley":{"formattedCitation":"(Fadhli &amp; Indriani, 2019)","plainTextFormattedCitation":"(Fadhli &amp; Indriani, 2019)","previouslyFormattedCitation":"(Fadhli &amp; Indriani,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(Fadhli &amp; Indriani, 2019)</w:t>
      </w:r>
      <w:r w:rsidR="00561DB5">
        <w:rPr>
          <w:rFonts w:ascii="Bookman Old Style" w:hAnsi="Bookman Old Style"/>
          <w:sz w:val="20"/>
          <w:szCs w:val="20"/>
        </w:rPr>
        <w:fldChar w:fldCharType="end"/>
      </w:r>
      <w:r>
        <w:rPr>
          <w:rFonts w:ascii="Bookman Old Style" w:hAnsi="Bookman Old Style"/>
          <w:sz w:val="20"/>
          <w:szCs w:val="20"/>
        </w:rPr>
        <w:t xml:space="preserve">. Kecenderungan anggaran pada pemerintah daerah biasanya terjadi pada saat perencanaan dan persiapan anggaran, ini terjadi dikarenakan adanya kecenderungan atasan maupun pihak terkait dalam penganggaran yang  merendahkan pendapatan dibandingkan biaya estimasi anggaran yang di ajukan. </w:t>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rPr>
        <w:tab/>
        <w:t xml:space="preserve">Teori Keagenan dimaknai sebagai timbulnya kesenjangan yang bukan berasal dari bawahan/agen yang memiliki kesempatan pada saat proses penyusunan anggaran, tetapi justru berasal dari keinginan manajemen tingkat atas yang menekankan manajemen tingkat bawah agar  melakukan perintah sesuai dengan permintaannya. </w:t>
      </w:r>
      <w:r>
        <w:rPr>
          <w:rFonts w:ascii="Bookman Old Style" w:hAnsi="Bookman Old Style"/>
          <w:sz w:val="20"/>
          <w:szCs w:val="20"/>
          <w:lang w:val="zh-CN"/>
        </w:rPr>
        <w:t>Teori atribusi</w:t>
      </w:r>
      <w:r>
        <w:rPr>
          <w:rFonts w:ascii="Bookman Old Style" w:hAnsi="Bookman Old Style"/>
          <w:sz w:val="20"/>
          <w:szCs w:val="20"/>
        </w:rPr>
        <w:t>, dimana teori tersebut diterapkan dengan menggunakan dua variabel pertama yaitu variabel tempat pengendalian internal merupakan perilaku ataupun perasaan yang dialami oleh seseorang dalam mencapai target anggaran dan kemampuannya untuk mempengaruhi kinerja secara personal terkait dengan keahlian dan usahanya, kedua yaitu tempat pengendalian eksternal merupakan perasaan yang dimiliki oleh seseorang bahwa perilakunya dipengaruhi oleh berbagai faktor diluar kendalinya ataupun kendala yang kemungkinan dialami dalam mencapai target anggaran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Umasangadji","given":"Syaiful","non-dropping-particle":"","parse-names":false,"suffix":""},{"dropping-particle":"","family":"Suwandi","given":"Memen","non-dropping-particle":"","parse-names":false,"suffix":""},{"dropping-particle":"","family":"Sumarlin","given":"","non-dropping-particle":"","parse-names":false,"suffix":""}],"container-title":"Jurnal Ilmiah Akuntansi Peradaban","id":"ITEM-1","issue":"1","issued":{"date-parts":[["2019"]]},"page":"64-77","title":"Pengaruh Partisipasi Anggaran, Budget Emphasis Dan Komitmen Organisasi Terhadap Budgetary Slack Dengan Locus Of Control Sebagai Variabel Moderasi Pada Skpd Kabupaten Polewali Mandar","type":"article-journal","volume":"5"},"uris":["http://www.mendeley.com/documents/?uuid=bf4dbc09-0f9b-43dc-a57d-af5061888d3e"]}],"mendeley":{"formattedCitation":"(Umasangadji et al., 2019)","plainTextFormattedCitation":"(Umasangadji et al., 2019)","previouslyFormattedCitation":"(Umasangadji et al.,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(Umasangadji</w:t>
      </w:r>
      <w:r>
        <w:rPr>
          <w:rFonts w:ascii="Bookman Old Style" w:hAnsi="Bookman Old Style"/>
          <w:i/>
          <w:noProof/>
          <w:sz w:val="20"/>
          <w:szCs w:val="20"/>
          <w:lang w:val="en-US"/>
        </w:rPr>
        <w:t xml:space="preserve"> et al</w:t>
      </w:r>
      <w:r>
        <w:rPr>
          <w:rFonts w:ascii="Bookman Old Style" w:hAnsi="Bookman Old Style"/>
          <w:noProof/>
          <w:sz w:val="20"/>
          <w:szCs w:val="20"/>
          <w:lang w:val="en-US"/>
        </w:rPr>
        <w:t>., 2019)</w:t>
      </w:r>
      <w:r w:rsidR="00561DB5">
        <w:rPr>
          <w:rFonts w:ascii="Bookman Old Style" w:hAnsi="Bookman Old Style"/>
          <w:sz w:val="20"/>
          <w:szCs w:val="20"/>
          <w:lang w:val="en-US"/>
        </w:rPr>
        <w:fldChar w:fldCharType="end"/>
      </w:r>
      <w:r>
        <w:rPr>
          <w:rFonts w:ascii="Bookman Old Style" w:hAnsi="Bookman Old Style"/>
          <w:sz w:val="20"/>
          <w:szCs w:val="20"/>
        </w:rPr>
        <w:t xml:space="preserve">. Kesenjangan dalam penyusunan anggaran dapat timbul karena adanya </w:t>
      </w:r>
      <w:r>
        <w:rPr>
          <w:rFonts w:ascii="Bookman Old Style" w:hAnsi="Bookman Old Style"/>
          <w:i/>
          <w:sz w:val="20"/>
          <w:szCs w:val="20"/>
        </w:rPr>
        <w:t>budget emphasis</w:t>
      </w:r>
      <w:r>
        <w:rPr>
          <w:rFonts w:ascii="Bookman Old Style" w:hAnsi="Bookman Old Style"/>
          <w:sz w:val="20"/>
          <w:szCs w:val="20"/>
        </w:rPr>
        <w:t xml:space="preserve">. </w:t>
      </w:r>
      <w:r>
        <w:rPr>
          <w:rFonts w:ascii="Bookman Old Style" w:hAnsi="Bookman Old Style"/>
          <w:i/>
          <w:sz w:val="20"/>
          <w:szCs w:val="20"/>
        </w:rPr>
        <w:t>Budget emphasis</w:t>
      </w:r>
      <w:r>
        <w:rPr>
          <w:rFonts w:ascii="Bookman Old Style" w:hAnsi="Bookman Old Style"/>
          <w:sz w:val="20"/>
          <w:szCs w:val="20"/>
        </w:rPr>
        <w:t xml:space="preserve"> merupakan penekanan dari atasan terhadap bawahannya mengenai pelaksanaan anggaran yang telah di atur dengan baik dan apabila tidak mencapai target anggaran maka ada sanksi ataupun hukuman juga sebaliknya apabila mencapai target anggaran maka bawahan akan mendapatkan pendapatan lebih. Kesenjangan anggaran yang di pengaruhi oleh </w:t>
      </w:r>
      <w:r>
        <w:rPr>
          <w:rFonts w:ascii="Bookman Old Style" w:hAnsi="Bookman Old Style"/>
          <w:i/>
          <w:sz w:val="20"/>
          <w:szCs w:val="20"/>
        </w:rPr>
        <w:t>budget emphasis</w:t>
      </w:r>
      <w:r>
        <w:rPr>
          <w:rFonts w:ascii="Bookman Old Style" w:hAnsi="Bookman Old Style"/>
          <w:sz w:val="20"/>
          <w:szCs w:val="20"/>
        </w:rPr>
        <w:t xml:space="preserve"> bisa terjadi jika anggaran yang telah di rancang sebelumnya digunakan sebagai penentu kinerja pegawai, sehingga bawahan membentuk anggaran yang bisa dengan mudah di capai demi meningkatkan kinerjanya</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{"citationItems":[{"id":"ITEM-1","itemData":{"author":[{"dropping-particle":"","family":"Sari","given":"Anggita Lupita","non-dropping-particle":"","parse-names":false,"suffix":""},{"dropping-particle":"","family":"Diana","given":"Nur","non-dropping-particle":"","parse-names":false,"suffix":""},{"dropping-particle":"","family":"Mawardi","given":"M. Cholid","non-dropping-particle":"","parse-names":false,"suffix":""}],"container-title":"E-JRA","id":"ITEM-1","issue":"03","issued":{"date-parts":[["2019"]]},"page":"21-32","title":"Pengaruh Partisipasi Anggaran, Asimetri Informasi, Budget Emphasis Dan Komitmen Organisasi Terhadap Budgeting Slack","type":"article-journal","volume":"08"},"uris":["http://www.mendeley.com/documents/?uuid=8d5d5abc-4012-4572-a1f1-4cba943e2a82"]}],"mendeley":{"formattedCitation":"(Sari, Diana, &amp; Mawardi, 2019)","plainTextFormattedCitation":"(Sari, Diana, &amp; Mawardi, 2019)","previouslyFormattedCitation":"(Sari, Diana, &amp; Mawardi, 2019)"},"properties":{"noteIndex":0},"schema":"https://github.com/citation-style-language/schema/raw/master/csl-citation.json"}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(Sari, Diana, &amp; Mawardi, 2019)</w:t>
      </w:r>
      <w:r w:rsidR="00561DB5">
        <w:rPr>
          <w:rFonts w:ascii="Bookman Old Style" w:hAnsi="Bookman Old Style"/>
          <w:sz w:val="20"/>
          <w:szCs w:val="20"/>
          <w:lang w:val="en-US"/>
        </w:rPr>
        <w:fldChar w:fldCharType="end"/>
      </w:r>
      <w:r>
        <w:rPr>
          <w:rFonts w:ascii="Bookman Old Style" w:hAnsi="Bookman Old Style"/>
          <w:sz w:val="20"/>
          <w:szCs w:val="20"/>
        </w:rPr>
        <w:t xml:space="preserve">. </w:t>
      </w:r>
      <w:r>
        <w:rPr>
          <w:rFonts w:ascii="Bookman Old Style" w:hAnsi="Bookman Old Style"/>
          <w:sz w:val="20"/>
          <w:szCs w:val="20"/>
        </w:rPr>
        <w:tab/>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rPr>
        <w:tab/>
        <w:t>Ada perilaku positif ataupun negatif bisa muncul sebagai akibat dari penyusunan anggaran. Perilaku positif dapat berupa peningkatan kinerja pegawai dan perilaku negatif yang berakibat senjangan dalam penyusunan anggaran bisa timbul karena adanya asimetri informasi.</w:t>
      </w:r>
    </w:p>
    <w:p w:rsidR="001D73C2" w:rsidRDefault="003F5570">
      <w:pPr>
        <w:pStyle w:val="ListParagraph"/>
        <w:spacing w:after="0" w:line="240" w:lineRule="auto"/>
        <w:ind w:left="0" w:firstLine="709"/>
        <w:jc w:val="both"/>
        <w:rPr>
          <w:rFonts w:ascii="Bookman Old Style" w:hAnsi="Bookman Old Style"/>
          <w:sz w:val="20"/>
          <w:szCs w:val="20"/>
        </w:rPr>
      </w:pPr>
      <w:r>
        <w:rPr>
          <w:rFonts w:ascii="Bookman Old Style" w:hAnsi="Bookman Old Style"/>
          <w:sz w:val="20"/>
          <w:szCs w:val="20"/>
        </w:rPr>
        <w:tab/>
        <w:t xml:space="preserve">Perilaku manusia yang secara tidak langsung mempengaruhi anggaran dapat dilihat dari pengendalian diri sendiri dalam proses penyusunan anggaran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{"citationItems":[{"id":"ITEM-1","itemData":{"author":[{"dropping-particle":"","family":"Mahasabha","given":"Ni Luh Ayounik","non-dropping-particle":"","parse-names":false,"suffix":""},{"dropping-particle":"","family":"Ratnadi","given":"Ni made Dwi","non-dropping-particle":"","parse-names":false,"suffix":""}],"container-title":"E-Jurnal Akuntansi Universitas Udayana","id":"ITEM-1","issue":"3","issued":{"date-parts":[["2019"]]},"page":"2123-2154","title":"Pengaruh Partisipasi Penganggaran dan Penekanan Anggaran Pada Senjangan Anggaran Dengan Locus of Control Sebagai Pemoderasi","type":"article-journal","volume":"26"},"uris":["http://www.mendeley.com/documents/?uuid=8db26651-3c51-4e82-9cb1-b0da9d8a995f"]}],"mendeley":{"formattedCitation":"(Mahasabha &amp; Ratnadi, 2019)","plainTextFormattedCitation":"(Mahasabha &amp; Ratnadi, 2019)","previouslyFormattedCitation":"(Mahasabha &amp; Ratnadi,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(Mahasabha &amp; Ratnadi, 2019)</w:t>
      </w:r>
      <w:r w:rsidR="00561DB5">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i/>
          <w:sz w:val="20"/>
          <w:szCs w:val="20"/>
        </w:rPr>
        <w:t>Locus of control</w:t>
      </w:r>
      <w:r>
        <w:rPr>
          <w:rFonts w:ascii="Bookman Old Style" w:hAnsi="Bookman Old Style"/>
          <w:sz w:val="20"/>
          <w:szCs w:val="20"/>
        </w:rPr>
        <w:t xml:space="preserve"> disebut sebagai pengendalian terhadap diri sendiri merupakan hal yang bisa menjadi salah satu pengaruh terhadap kesenjangan anggaran. </w:t>
      </w:r>
      <w:r>
        <w:rPr>
          <w:rFonts w:ascii="Bookman Old Style" w:hAnsi="Bookman Old Style"/>
          <w:i/>
          <w:sz w:val="20"/>
          <w:szCs w:val="20"/>
        </w:rPr>
        <w:t>Locus of control</w:t>
      </w:r>
      <w:r>
        <w:rPr>
          <w:rFonts w:ascii="Bookman Old Style" w:hAnsi="Bookman Old Style"/>
          <w:sz w:val="20"/>
          <w:szCs w:val="20"/>
        </w:rPr>
        <w:t xml:space="preserve"> merupakan penguasaan terhadap diri sendiri dan bagaimana seseorang bertanggungjawab terhadap apa yang terjadi pada dirinya. </w:t>
      </w:r>
      <w:r>
        <w:rPr>
          <w:rFonts w:ascii="Bookman Old Style" w:hAnsi="Bookman Old Style"/>
          <w:i/>
          <w:sz w:val="20"/>
          <w:szCs w:val="20"/>
        </w:rPr>
        <w:t xml:space="preserve">Locus of control </w:t>
      </w:r>
      <w:r>
        <w:rPr>
          <w:rFonts w:ascii="Bookman Old Style" w:hAnsi="Bookman Old Style"/>
          <w:sz w:val="20"/>
          <w:szCs w:val="20"/>
        </w:rPr>
        <w:t>mengandung arti bagaimana pegawai yang terlibat dalam penyusunan anggaran dapat yakin bahwa apa yang dilakukan dapat mempengaruhi proses penyusunan anggaran</w:t>
      </w:r>
      <w:r>
        <w:rPr>
          <w:rFonts w:ascii="Bookman Old Style" w:hAnsi="Bookman Old Style"/>
          <w:i/>
          <w:sz w:val="20"/>
          <w:szCs w:val="20"/>
        </w:rPr>
        <w:t>. Locus of control</w:t>
      </w:r>
      <w:r>
        <w:rPr>
          <w:rFonts w:ascii="Bookman Old Style" w:hAnsi="Bookman Old Style"/>
          <w:sz w:val="20"/>
          <w:szCs w:val="20"/>
        </w:rPr>
        <w:t xml:space="preserve"> terbagi atas dua yaitu </w:t>
      </w:r>
      <w:r>
        <w:rPr>
          <w:rFonts w:ascii="Bookman Old Style" w:hAnsi="Bookman Old Style"/>
          <w:i/>
          <w:sz w:val="20"/>
          <w:szCs w:val="20"/>
        </w:rPr>
        <w:t>internal locus of control</w:t>
      </w:r>
      <w:r>
        <w:rPr>
          <w:rFonts w:ascii="Bookman Old Style" w:hAnsi="Bookman Old Style"/>
          <w:sz w:val="20"/>
          <w:szCs w:val="20"/>
        </w:rPr>
        <w:t xml:space="preserve"> dan </w:t>
      </w:r>
      <w:r>
        <w:rPr>
          <w:rFonts w:ascii="Bookman Old Style" w:hAnsi="Bookman Old Style"/>
          <w:i/>
          <w:sz w:val="20"/>
          <w:szCs w:val="20"/>
        </w:rPr>
        <w:t>eksternal locus of control. Internal locus of control</w:t>
      </w:r>
      <w:r>
        <w:rPr>
          <w:rFonts w:ascii="Bookman Old Style" w:hAnsi="Bookman Old Style"/>
          <w:sz w:val="20"/>
          <w:szCs w:val="20"/>
        </w:rPr>
        <w:t xml:space="preserve"> dimana individu yang memiliki keyakinan bahwa nasib atau </w:t>
      </w:r>
      <w:r>
        <w:rPr>
          <w:rFonts w:ascii="Bookman Old Style" w:hAnsi="Bookman Old Style"/>
          <w:i/>
          <w:sz w:val="20"/>
          <w:szCs w:val="20"/>
        </w:rPr>
        <w:t>event-event</w:t>
      </w:r>
      <w:r>
        <w:rPr>
          <w:rFonts w:ascii="Bookman Old Style" w:hAnsi="Bookman Old Style"/>
          <w:sz w:val="20"/>
          <w:szCs w:val="20"/>
        </w:rPr>
        <w:t xml:space="preserve"> dalam kehidupannya berada dibawah kontrol dirinya, sedangkan </w:t>
      </w:r>
      <w:r>
        <w:rPr>
          <w:rFonts w:ascii="Bookman Old Style" w:hAnsi="Bookman Old Style"/>
          <w:i/>
          <w:sz w:val="20"/>
          <w:szCs w:val="20"/>
        </w:rPr>
        <w:t>eksternal locus of control</w:t>
      </w:r>
      <w:r>
        <w:rPr>
          <w:rFonts w:ascii="Bookman Old Style" w:hAnsi="Bookman Old Style"/>
          <w:sz w:val="20"/>
          <w:szCs w:val="20"/>
        </w:rPr>
        <w:t xml:space="preserve"> yaitu individu yang memiliki keyakinan bahwa lingkunganlah yang mempunyai kontrol terhadap nasib atau </w:t>
      </w:r>
      <w:r>
        <w:rPr>
          <w:rFonts w:ascii="Bookman Old Style" w:hAnsi="Bookman Old Style"/>
          <w:i/>
          <w:sz w:val="20"/>
          <w:szCs w:val="20"/>
        </w:rPr>
        <w:t>event-event</w:t>
      </w:r>
      <w:r>
        <w:rPr>
          <w:rFonts w:ascii="Bookman Old Style" w:hAnsi="Bookman Old Style"/>
          <w:sz w:val="20"/>
          <w:szCs w:val="20"/>
        </w:rPr>
        <w:t xml:space="preserve"> yang terjadi dalam kehidupannya. Seseorang yang mempunyai </w:t>
      </w:r>
      <w:r>
        <w:rPr>
          <w:rFonts w:ascii="Bookman Old Style" w:hAnsi="Bookman Old Style"/>
          <w:i/>
          <w:sz w:val="20"/>
          <w:szCs w:val="20"/>
        </w:rPr>
        <w:t>internal locus of control</w:t>
      </w:r>
      <w:r>
        <w:rPr>
          <w:rFonts w:ascii="Bookman Old Style" w:hAnsi="Bookman Old Style"/>
          <w:sz w:val="20"/>
          <w:szCs w:val="20"/>
        </w:rPr>
        <w:t xml:space="preserve"> akan memandang dunia sebagai sesuatu yang dapat diramalkan, dan perilaku individu turut berperan di dalamnya. Pada individu yang mempunyai </w:t>
      </w:r>
      <w:r>
        <w:rPr>
          <w:rFonts w:ascii="Bookman Old Style" w:hAnsi="Bookman Old Style"/>
          <w:i/>
          <w:sz w:val="20"/>
          <w:szCs w:val="20"/>
        </w:rPr>
        <w:t>external locus of control</w:t>
      </w:r>
      <w:r>
        <w:rPr>
          <w:rFonts w:ascii="Bookman Old Style" w:hAnsi="Bookman Old Style"/>
          <w:sz w:val="20"/>
          <w:szCs w:val="20"/>
        </w:rPr>
        <w:t xml:space="preserve"> akan memandang dunia sebagai sesuatu yang tidak </w:t>
      </w:r>
      <w:r>
        <w:rPr>
          <w:rFonts w:ascii="Bookman Old Style" w:hAnsi="Bookman Old Style"/>
          <w:sz w:val="20"/>
          <w:szCs w:val="20"/>
        </w:rPr>
        <w:lastRenderedPageBreak/>
        <w:t xml:space="preserve">dapat diramalkan. Apabila seorang individu tidak mempunyai </w:t>
      </w:r>
      <w:r>
        <w:rPr>
          <w:rFonts w:ascii="Bookman Old Style" w:hAnsi="Bookman Old Style"/>
          <w:i/>
          <w:sz w:val="20"/>
          <w:szCs w:val="20"/>
        </w:rPr>
        <w:t>locus of control</w:t>
      </w:r>
      <w:r>
        <w:rPr>
          <w:rFonts w:ascii="Bookman Old Style" w:hAnsi="Bookman Old Style"/>
          <w:sz w:val="20"/>
          <w:szCs w:val="20"/>
        </w:rPr>
        <w:t xml:space="preserve">  yang baik, maka akan berakibat pada kegagalan dalam melaksanakan tugasnya dalam penyusunan anggaran. </w:t>
      </w:r>
    </w:p>
    <w:p w:rsidR="001D73C2" w:rsidRPr="00D16136" w:rsidRDefault="003F5570">
      <w:pPr>
        <w:pStyle w:val="ListParagraph"/>
        <w:spacing w:after="0" w:line="240" w:lineRule="auto"/>
        <w:ind w:left="0" w:right="51" w:firstLine="720"/>
        <w:jc w:val="both"/>
        <w:rPr>
          <w:rFonts w:ascii="Bookman Old Style" w:hAnsi="Bookman Old Style"/>
          <w:noProof/>
          <w:sz w:val="20"/>
          <w:szCs w:val="24"/>
        </w:rPr>
      </w:pPr>
      <w:r>
        <w:rPr>
          <w:rFonts w:ascii="Bookman Old Style" w:hAnsi="Bookman Old Style"/>
          <w:sz w:val="20"/>
          <w:szCs w:val="24"/>
        </w:rPr>
        <w:t>Penelitian ini memberikan manfaat teoretis untuk merespon sebuah teori yang dikembangkan oleh Jensen dan Meckling pada tahun 1976, teori ini menjelaskan tentang adanya perbedaan informasi yang didapatkan antara pihak principal dan agent. Penelitian ini menjelaskan bahwa manusia akan bersikap oportunistik yaitu lebih mementingkan kepentingan pribadi dari pada kepentingan organisasi. Agent akan termotivasi untuk meningkatkan kompensasi dimasa depan dengan meningkatkan kinerjanya, sedangkan principal termotivasi untuk meningkatkan utilitas dan profitabilitas sehingga menimbulkan kesenjangan anggaran. Pemerintah yang bertindak sebagai agen mempunyai informasi lebih banyak dan kompleks dibandingkan dengan informasi yang dimiliki oleh masyarakat khususnya dalam pengelolaan anggaran Negara. Sejalan dengan teori tersebut, teori atribusi ini menjelaskan tentang perilaku seseorang. Teori diperkenalkan oleh Fritz Heider (1958), teori ini mengacu tentang bagaimana seseorang menjelaskan penyebab perilaku dirinya sendiri dan atau orang lain yang akan ditentukan apakah pihak internal misalnya sifat, karakter, sikap dan lain-lain ataupun faktor eksternal misalnya tekanan situasi atau keadaan tertentu yang akan memberikan pengaruh terhadap perilaku individu</w:t>
      </w:r>
      <w:r w:rsidR="00561DB5">
        <w:rPr>
          <w:rFonts w:ascii="Bookman Old Style" w:hAnsi="Bookman Old Style"/>
          <w:sz w:val="20"/>
          <w:szCs w:val="24"/>
          <w:lang w:val="en-US"/>
        </w:rPr>
        <w:fldChar w:fldCharType="begin" w:fldLock="1"/>
      </w:r>
      <w:r>
        <w:rPr>
          <w:rFonts w:ascii="Bookman Old Style" w:hAnsi="Bookman Old Style"/>
          <w:sz w:val="20"/>
          <w:szCs w:val="24"/>
          <w:lang w:val="en-US"/>
        </w:rPr>
        <w:instrText>ADDIN CSL_CITATION {"citationItems":[{"id":"ITEM-1","itemData":{"author":[{"dropping-particle":"","family":"Sastiana","given":"","non-dropping-particle":"","parse-names":false,"suffix":""},{"dropping-particle":"","family":"Sumarlin","given":"","non-dropping-particle":"","parse-names":false,"suffix":""}],"container-title":"Akuntansi Peradaban","id":"ITEM-1","issue":"1","issued":{"date-parts":[["2016"]]},"page":"106-127","title":"Pengaruh Audit Forensik Dan Profesionalisme Auditor Terhadap Pencegahan Fraud Dengan Kecerdasan Spiritual Sebagai Variabel Moderating Pada Perwakilan BPKP Provinsi Sulawesi Selatan","type":"article-journal","volume":"I"},"uris":["http://www.mendeley.com/documents/?uuid=941838f2-b20d-40cc-a94c-9d1a5f5b5a63","http://www.mendeley.com/documents/?uuid=6c50ebd2-153a-4944-a4e3-8ac4650d4a76"]}],"mendeley":{"formattedCitation":"(Sastiana &amp; Sumarlin, 2016)","plainTextFormattedCitation":"(Sastiana &amp; Sumarlin, 2016)","previouslyFormattedCitation":"(Sastiana &amp; Sumarlin, 2016)"},"properties":{"noteIndex":0},"schema":"https://github.com/citation-style-language/schema/raw/master/csl-citation.json"}</w:instrText>
      </w:r>
      <w:r w:rsidR="00561DB5">
        <w:rPr>
          <w:rFonts w:ascii="Bookman Old Style" w:hAnsi="Bookman Old Style"/>
          <w:sz w:val="20"/>
          <w:szCs w:val="24"/>
          <w:lang w:val="en-US"/>
        </w:rPr>
        <w:fldChar w:fldCharType="separate"/>
      </w:r>
      <w:r>
        <w:rPr>
          <w:rFonts w:ascii="Bookman Old Style" w:hAnsi="Bookman Old Style"/>
          <w:noProof/>
          <w:sz w:val="20"/>
          <w:szCs w:val="24"/>
          <w:lang w:val="en-US"/>
        </w:rPr>
        <w:t>(Sastiana &amp; Sumarlin, 2016)</w:t>
      </w:r>
      <w:r w:rsidR="00561DB5">
        <w:rPr>
          <w:rFonts w:ascii="Bookman Old Style" w:hAnsi="Bookman Old Style"/>
          <w:sz w:val="20"/>
          <w:szCs w:val="24"/>
          <w:lang w:val="en-US"/>
        </w:rPr>
        <w:fldChar w:fldCharType="end"/>
      </w:r>
      <w:r>
        <w:rPr>
          <w:rFonts w:ascii="Bookman Old Style" w:hAnsi="Bookman Old Style"/>
          <w:sz w:val="20"/>
          <w:szCs w:val="24"/>
          <w:lang w:val="en-US"/>
        </w:rPr>
        <w:t xml:space="preserve">. </w:t>
      </w:r>
      <w:r>
        <w:rPr>
          <w:rFonts w:ascii="Bookman Old Style" w:hAnsi="Bookman Old Style"/>
          <w:sz w:val="20"/>
          <w:szCs w:val="24"/>
        </w:rPr>
        <w:t>Teori atribusi mempelajari proses bagaimana seseorang mengintepretasikan suatu peristiwa, alasan, atau sebab perilakunya</w:t>
      </w:r>
      <w:r w:rsidR="00744327">
        <w:rPr>
          <w:rFonts w:ascii="Bookman Old Style" w:hAnsi="Bookman Old Style"/>
          <w:sz w:val="20"/>
          <w:szCs w:val="24"/>
        </w:rPr>
        <w:t xml:space="preserve"> </w:t>
      </w:r>
      <w:r w:rsidR="00744327">
        <w:rPr>
          <w:rFonts w:ascii="Bookman Old Style" w:hAnsi="Bookman Old Style"/>
          <w:sz w:val="20"/>
          <w:szCs w:val="24"/>
        </w:rPr>
        <w:fldChar w:fldCharType="begin" w:fldLock="1"/>
      </w:r>
      <w:r w:rsidR="00744327">
        <w:rPr>
          <w:rFonts w:ascii="Bookman Old Style" w:hAnsi="Bookman Old Style"/>
          <w:sz w:val="20"/>
          <w:szCs w:val="24"/>
        </w:rPr>
        <w:instrText>ADDIN CSL_CITATION {"citationItems":[{"id":"ITEM-1","itemData":{"author":[{"dropping-particle":"","family":"Made","given":"Ni","non-dropping-particle":"","parse-names":false,"suffix":""},{"dropping-particle":"","family":"Nirmalasari","given":"Ayu","non-dropping-particle":"","parse-names":false,"suffix":""},{"dropping-particle":"","family":"Erawan","given":"Putri","non-dropping-particle":"","parse-names":false,"suffix":""}],"id":"ITEM-1","issued":{"date-parts":[["2018"]]},"page":"2360-2388","title":"E-Jurnal Akuntansi Universitas Udayana Pengaruh Kompetensi , Pengalaman Kerja , Gaya Kepemimpinan dan Lingkungan Kerja Pada Kualitas Audit Fakultas Ekonomi dan Bisnis Universitas Udayana ( Unud ), Bali , Indonesia","type":"article-journal","volume":"24"},"uris":["http://www.mendeley.com/documents/?uuid=3ac184dd-38c8-40cd-acfc-3aea01e8342f"]}],"mendeley":{"formattedCitation":"(Made, Nirmalasari, &amp; Erawan, 2018)","plainTextFormattedCitation":"(Made, Nirmalasari, &amp; Erawan, 2018)"},"properties":{"noteIndex":0},"schema":"https://github.com/citation-style-language/schema/raw/master/csl-citation.json"}</w:instrText>
      </w:r>
      <w:r w:rsidR="00744327">
        <w:rPr>
          <w:rFonts w:ascii="Bookman Old Style" w:hAnsi="Bookman Old Style"/>
          <w:sz w:val="20"/>
          <w:szCs w:val="24"/>
        </w:rPr>
        <w:fldChar w:fldCharType="separate"/>
      </w:r>
      <w:r w:rsidR="00744327" w:rsidRPr="00744327">
        <w:rPr>
          <w:rFonts w:ascii="Bookman Old Style" w:hAnsi="Bookman Old Style"/>
          <w:noProof/>
          <w:sz w:val="20"/>
          <w:szCs w:val="24"/>
        </w:rPr>
        <w:t>(Made, Nirmalasari, &amp; Erawan, 2018)</w:t>
      </w:r>
      <w:r w:rsidR="00744327">
        <w:rPr>
          <w:rFonts w:ascii="Bookman Old Style" w:hAnsi="Bookman Old Style"/>
          <w:sz w:val="20"/>
          <w:szCs w:val="24"/>
        </w:rPr>
        <w:fldChar w:fldCharType="end"/>
      </w:r>
      <w:r w:rsidR="00744327">
        <w:rPr>
          <w:rFonts w:ascii="Bookman Old Style" w:hAnsi="Bookman Old Style"/>
          <w:sz w:val="20"/>
          <w:szCs w:val="24"/>
        </w:rPr>
        <w:t>.</w:t>
      </w:r>
    </w:p>
    <w:p w:rsidR="001D73C2" w:rsidRDefault="003F5570">
      <w:pPr>
        <w:pStyle w:val="ListParagraph"/>
        <w:spacing w:after="0" w:line="240" w:lineRule="auto"/>
        <w:ind w:left="0" w:right="51" w:hanging="720"/>
        <w:jc w:val="both"/>
        <w:rPr>
          <w:rFonts w:ascii="Bookman Old Style" w:hAnsi="Bookman Old Style"/>
          <w:sz w:val="20"/>
          <w:szCs w:val="24"/>
        </w:rPr>
      </w:pPr>
      <w:r>
        <w:rPr>
          <w:rFonts w:ascii="Bookman Old Style" w:hAnsi="Bookman Old Style"/>
          <w:sz w:val="20"/>
          <w:szCs w:val="24"/>
        </w:rPr>
        <w:tab/>
      </w:r>
      <w:r>
        <w:rPr>
          <w:rFonts w:ascii="Bookman Old Style" w:hAnsi="Bookman Old Style"/>
          <w:sz w:val="20"/>
          <w:szCs w:val="24"/>
        </w:rPr>
        <w:tab/>
        <w:t>Kontribusi penelitian ini memberikan manfaat secara praktis bagi Satuan kerja Perangkat Daerah Kabupaten Gowa, hasil penelitian ini diharapkan dapat memberikan informasi yang bermanfaat bagi pegawai yang terlibat dalam penyusunan anggaran agar lebih mengerti dan memahami perilaku individu yang mempengaruhi terjadinya kesenjangan anggaran sehingga tercipta efektivitas dan efisiensi dalam penyelenggaraan Pemerintahan Daerah.</w:t>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4"/>
        </w:rPr>
        <w:tab/>
      </w:r>
      <w:r>
        <w:rPr>
          <w:rFonts w:ascii="Bookman Old Style" w:hAnsi="Bookman Old Style"/>
          <w:sz w:val="20"/>
          <w:szCs w:val="20"/>
        </w:rPr>
        <w:t>Prinsip penyusunan APBD yaitu partisipasi masyarakat, transparansi dan akuntabilitas, disiplin anggaran, keadilan anggaran, efisiensi dan efektivitas dan Taat Azas APBD</w:t>
      </w:r>
      <w:r w:rsidR="004D54F8">
        <w:rPr>
          <w:rFonts w:ascii="Bookman Old Style" w:hAnsi="Bookman Old Style"/>
          <w:sz w:val="20"/>
          <w:szCs w:val="20"/>
        </w:rPr>
        <w:t xml:space="preserve"> </w:t>
      </w:r>
      <w:r w:rsidR="004D54F8">
        <w:rPr>
          <w:rFonts w:ascii="Bookman Old Style" w:hAnsi="Bookman Old Style"/>
          <w:sz w:val="20"/>
          <w:szCs w:val="20"/>
        </w:rPr>
        <w:fldChar w:fldCharType="begin" w:fldLock="1"/>
      </w:r>
      <w:r w:rsidR="004D54F8">
        <w:rPr>
          <w:rFonts w:ascii="Bookman Old Style" w:hAnsi="Bookman Old Style"/>
          <w:sz w:val="20"/>
          <w:szCs w:val="20"/>
        </w:rPr>
        <w:instrText>ADDIN CSL_CITATION {"citationItems":[{"id":"ITEM-1","itemData":{"ISBN":"9786232261310","author":[{"dropping-particle":"","family":"Majid","given":"Jamaluddin","non-dropping-particle":"","parse-names":false,"suffix":""}],"id":"ITEM-1","issued":{"date-parts":[["0"]]},"title":"Akuntansi Sektor Publik","type":"book"},"uris":["http://www.mendeley.com/documents/?uuid=82050de4-592e-46fe-ac79-8be5e8fc7b09"]}],"mendeley":{"formattedCitation":"(Majid, n.d.)","plainTextFormattedCitation":"(Majid, n.d.)","previouslyFormattedCitation":"(Majid, n.d.)"},"properties":{"noteIndex":0},"schema":"https://github.com/citation-style-language/schema/raw/master/csl-citation.json"}</w:instrText>
      </w:r>
      <w:r w:rsidR="004D54F8">
        <w:rPr>
          <w:rFonts w:ascii="Bookman Old Style" w:hAnsi="Bookman Old Style"/>
          <w:sz w:val="20"/>
          <w:szCs w:val="20"/>
        </w:rPr>
        <w:fldChar w:fldCharType="separate"/>
      </w:r>
      <w:r w:rsidR="004D54F8" w:rsidRPr="004D54F8">
        <w:rPr>
          <w:rFonts w:ascii="Bookman Old Style" w:hAnsi="Bookman Old Style"/>
          <w:noProof/>
          <w:sz w:val="20"/>
          <w:szCs w:val="20"/>
        </w:rPr>
        <w:t>(Majid, n.d.)</w:t>
      </w:r>
      <w:r w:rsidR="004D54F8">
        <w:rPr>
          <w:rFonts w:ascii="Bookman Old Style" w:hAnsi="Bookman Old Style"/>
          <w:sz w:val="20"/>
          <w:szCs w:val="20"/>
        </w:rPr>
        <w:fldChar w:fldCharType="end"/>
      </w:r>
      <w:r>
        <w:rPr>
          <w:rFonts w:ascii="Bookman Old Style" w:hAnsi="Bookman Old Style"/>
          <w:sz w:val="20"/>
          <w:szCs w:val="20"/>
        </w:rPr>
        <w:t xml:space="preserve">. Sebagai alat pengendalian, anggaran memberikan rencana detail atas pendapatan dan pengeluaran pemerintah agar pembelanjaan yang dilakukan dapat dipertanggungjawabkan kepada publik. Penyusunan anggaran harus dipertanggungjawabkan kebenarannya. Prinsip pertanggungjawaban tersebut ditegaskan dalam QS. Al-Isra ayat 36. </w:t>
      </w:r>
    </w:p>
    <w:p w:rsidR="001D73C2" w:rsidRDefault="003F5570">
      <w:pPr>
        <w:widowControl w:val="0"/>
        <w:autoSpaceDE w:val="0"/>
        <w:autoSpaceDN w:val="0"/>
        <w:bidi/>
        <w:adjustRightInd w:val="0"/>
        <w:spacing w:after="0" w:line="240" w:lineRule="auto"/>
        <w:jc w:val="both"/>
        <w:rPr>
          <w:rFonts w:ascii="Bookman Old Style" w:hAnsi="Bookman Old Style"/>
          <w:sz w:val="20"/>
          <w:szCs w:val="20"/>
          <w:rtl/>
        </w:rPr>
      </w:pPr>
      <w:r>
        <w:rPr>
          <w:rFonts w:ascii="Bookman Old Style" w:hAnsi="Bookman Old Style"/>
          <w:sz w:val="20"/>
          <w:szCs w:val="20"/>
        </w:rPr>
        <w:sym w:font="HQPB5" w:char="F09F"/>
      </w:r>
      <w:r>
        <w:rPr>
          <w:rFonts w:ascii="Bookman Old Style" w:hAnsi="Bookman Old Style"/>
          <w:b/>
          <w:sz w:val="20"/>
          <w:szCs w:val="20"/>
        </w:rPr>
        <w:sym w:font="HQPB2" w:char="F077"/>
      </w:r>
      <w:r>
        <w:rPr>
          <w:rFonts w:ascii="Bookman Old Style" w:hAnsi="Bookman Old Style"/>
          <w:b/>
          <w:sz w:val="20"/>
          <w:szCs w:val="20"/>
        </w:rPr>
        <w:sym w:font="HQPB5" w:char="F075"/>
      </w:r>
      <w:r>
        <w:rPr>
          <w:rFonts w:ascii="Bookman Old Style" w:hAnsi="Bookman Old Style"/>
          <w:b/>
          <w:sz w:val="20"/>
          <w:szCs w:val="20"/>
        </w:rPr>
        <w:sym w:font="HQPB2" w:char="F072"/>
      </w:r>
      <w:r>
        <w:rPr>
          <w:rFonts w:ascii="Bookman Old Style" w:hAnsi="Bookman Old Style"/>
          <w:b/>
          <w:sz w:val="20"/>
          <w:szCs w:val="20"/>
        </w:rPr>
        <w:sym w:font="HQPB4" w:char="F0DF"/>
      </w:r>
      <w:r>
        <w:rPr>
          <w:rFonts w:ascii="Bookman Old Style" w:hAnsi="Bookman Old Style"/>
          <w:b/>
          <w:sz w:val="20"/>
          <w:szCs w:val="20"/>
        </w:rPr>
        <w:sym w:font="HQPB2" w:char="F023"/>
      </w:r>
      <w:r>
        <w:rPr>
          <w:rFonts w:ascii="Bookman Old Style" w:hAnsi="Bookman Old Style"/>
          <w:b/>
          <w:sz w:val="20"/>
          <w:szCs w:val="20"/>
        </w:rPr>
        <w:sym w:font="HQPB4" w:char="F0F8"/>
      </w:r>
      <w:r>
        <w:rPr>
          <w:rFonts w:ascii="Bookman Old Style" w:hAnsi="Bookman Old Style"/>
          <w:b/>
          <w:sz w:val="20"/>
          <w:szCs w:val="20"/>
        </w:rPr>
        <w:sym w:font="HQPB2" w:char="F029"/>
      </w:r>
      <w:r>
        <w:rPr>
          <w:rFonts w:ascii="Bookman Old Style" w:hAnsi="Bookman Old Style"/>
          <w:b/>
          <w:sz w:val="20"/>
          <w:szCs w:val="20"/>
        </w:rPr>
        <w:sym w:font="HQPB5" w:char="F073"/>
      </w:r>
      <w:r>
        <w:rPr>
          <w:rFonts w:ascii="Bookman Old Style" w:hAnsi="Bookman Old Style"/>
          <w:b/>
          <w:sz w:val="20"/>
          <w:szCs w:val="20"/>
        </w:rPr>
        <w:sym w:font="HQPB1" w:char="F03F"/>
      </w:r>
      <w:r>
        <w:rPr>
          <w:rFonts w:ascii="Bookman Old Style" w:hAnsi="Bookman Old Style"/>
          <w:b/>
          <w:sz w:val="20"/>
          <w:szCs w:val="20"/>
        </w:rPr>
        <w:sym w:font="HQPB1" w:char="F024"/>
      </w:r>
      <w:r>
        <w:rPr>
          <w:rFonts w:ascii="Bookman Old Style" w:hAnsi="Bookman Old Style"/>
          <w:b/>
          <w:sz w:val="20"/>
          <w:szCs w:val="20"/>
        </w:rPr>
        <w:sym w:font="HQPB5" w:char="F074"/>
      </w:r>
      <w:r>
        <w:rPr>
          <w:rFonts w:ascii="Bookman Old Style" w:hAnsi="Bookman Old Style"/>
          <w:b/>
          <w:sz w:val="20"/>
          <w:szCs w:val="20"/>
        </w:rPr>
        <w:sym w:font="HQPB2" w:char="F042"/>
      </w:r>
      <w:r>
        <w:rPr>
          <w:rFonts w:ascii="Bookman Old Style" w:hAnsi="Bookman Old Style"/>
          <w:b/>
          <w:sz w:val="20"/>
          <w:szCs w:val="20"/>
        </w:rPr>
        <w:sym w:font="HQPB5" w:char="F07D"/>
      </w:r>
      <w:r>
        <w:rPr>
          <w:rFonts w:ascii="Bookman Old Style" w:hAnsi="Bookman Old Style"/>
          <w:b/>
          <w:sz w:val="20"/>
          <w:szCs w:val="20"/>
        </w:rPr>
        <w:sym w:font="HQPB1" w:char="F0A7"/>
      </w:r>
      <w:r>
        <w:rPr>
          <w:rFonts w:ascii="Bookman Old Style" w:hAnsi="Bookman Old Style"/>
          <w:b/>
          <w:sz w:val="20"/>
          <w:szCs w:val="20"/>
        </w:rPr>
        <w:sym w:font="HQPB4" w:char="F0F8"/>
      </w:r>
      <w:r>
        <w:rPr>
          <w:rFonts w:ascii="Bookman Old Style" w:hAnsi="Bookman Old Style"/>
          <w:b/>
          <w:sz w:val="20"/>
          <w:szCs w:val="20"/>
        </w:rPr>
        <w:sym w:font="HQPB2" w:char="F08A"/>
      </w:r>
      <w:r>
        <w:rPr>
          <w:rFonts w:ascii="Bookman Old Style" w:hAnsi="Bookman Old Style"/>
          <w:b/>
          <w:sz w:val="20"/>
          <w:szCs w:val="20"/>
        </w:rPr>
        <w:sym w:font="HQPB5" w:char="F073"/>
      </w:r>
      <w:r>
        <w:rPr>
          <w:rFonts w:ascii="Bookman Old Style" w:hAnsi="Bookman Old Style"/>
          <w:b/>
          <w:sz w:val="20"/>
          <w:szCs w:val="20"/>
        </w:rPr>
        <w:sym w:font="HQPB2" w:char="F039"/>
      </w:r>
      <w:r>
        <w:rPr>
          <w:rFonts w:ascii="Bookman Old Style" w:hAnsi="Bookman Old Style"/>
          <w:b/>
          <w:sz w:val="20"/>
          <w:szCs w:val="20"/>
        </w:rPr>
        <w:sym w:font="HQPB5" w:char="F079"/>
      </w:r>
      <w:r>
        <w:rPr>
          <w:rFonts w:ascii="Bookman Old Style" w:hAnsi="Bookman Old Style"/>
          <w:b/>
          <w:sz w:val="20"/>
          <w:szCs w:val="20"/>
        </w:rPr>
        <w:sym w:font="HQPB2" w:char="F037"/>
      </w:r>
      <w:r>
        <w:rPr>
          <w:rFonts w:ascii="Bookman Old Style" w:hAnsi="Bookman Old Style"/>
          <w:b/>
          <w:sz w:val="20"/>
          <w:szCs w:val="20"/>
        </w:rPr>
        <w:sym w:font="HQPB5" w:char="F073"/>
      </w:r>
      <w:r>
        <w:rPr>
          <w:rFonts w:ascii="Bookman Old Style" w:hAnsi="Bookman Old Style"/>
          <w:b/>
          <w:sz w:val="20"/>
          <w:szCs w:val="20"/>
        </w:rPr>
        <w:sym w:font="HQPB2" w:char="F039"/>
      </w:r>
      <w:r>
        <w:rPr>
          <w:rFonts w:ascii="Bookman Old Style" w:hAnsi="Bookman Old Style"/>
          <w:b/>
          <w:sz w:val="20"/>
          <w:szCs w:val="20"/>
        </w:rPr>
        <w:sym w:font="HQPB2" w:char="F0BE"/>
      </w:r>
      <w:r>
        <w:rPr>
          <w:rFonts w:ascii="Bookman Old Style" w:hAnsi="Bookman Old Style"/>
          <w:b/>
          <w:sz w:val="20"/>
          <w:szCs w:val="20"/>
        </w:rPr>
        <w:sym w:font="HQPB4" w:char="F0CF"/>
      </w:r>
      <w:r>
        <w:rPr>
          <w:rFonts w:ascii="Bookman Old Style" w:hAnsi="Bookman Old Style"/>
          <w:b/>
          <w:sz w:val="20"/>
          <w:szCs w:val="20"/>
        </w:rPr>
        <w:sym w:font="HQPB2" w:char="F06D"/>
      </w:r>
      <w:r>
        <w:rPr>
          <w:rFonts w:ascii="Bookman Old Style" w:hAnsi="Bookman Old Style"/>
          <w:b/>
          <w:sz w:val="20"/>
          <w:szCs w:val="20"/>
        </w:rPr>
        <w:sym w:font="HQPB4" w:char="F0CE"/>
      </w:r>
      <w:r>
        <w:rPr>
          <w:rFonts w:ascii="Bookman Old Style" w:hAnsi="Bookman Old Style"/>
          <w:b/>
          <w:sz w:val="20"/>
          <w:szCs w:val="20"/>
        </w:rPr>
        <w:sym w:font="HQPB1" w:char="F02F"/>
      </w:r>
      <w:r>
        <w:rPr>
          <w:rFonts w:ascii="Bookman Old Style" w:hAnsi="Bookman Old Style"/>
          <w:b/>
          <w:sz w:val="20"/>
          <w:szCs w:val="20"/>
        </w:rPr>
        <w:sym w:font="HQPB4" w:char="F0ED"/>
      </w:r>
      <w:r>
        <w:rPr>
          <w:rFonts w:ascii="Bookman Old Style" w:hAnsi="Bookman Old Style"/>
          <w:b/>
          <w:sz w:val="20"/>
          <w:szCs w:val="20"/>
        </w:rPr>
        <w:sym w:font="HQPB2" w:char="F04F"/>
      </w:r>
      <w:r>
        <w:rPr>
          <w:rFonts w:ascii="Bookman Old Style" w:hAnsi="Bookman Old Style"/>
          <w:b/>
          <w:sz w:val="20"/>
          <w:szCs w:val="20"/>
        </w:rPr>
        <w:sym w:font="HQPB4" w:char="F0F9"/>
      </w:r>
      <w:r>
        <w:rPr>
          <w:rFonts w:ascii="Bookman Old Style" w:hAnsi="Bookman Old Style"/>
          <w:b/>
          <w:sz w:val="20"/>
          <w:szCs w:val="20"/>
        </w:rPr>
        <w:sym w:font="HQPB2" w:char="F03D"/>
      </w:r>
      <w:r>
        <w:rPr>
          <w:rFonts w:ascii="Bookman Old Style" w:hAnsi="Bookman Old Style"/>
          <w:b/>
          <w:sz w:val="20"/>
          <w:szCs w:val="20"/>
        </w:rPr>
        <w:sym w:font="HQPB4" w:char="F0CF"/>
      </w:r>
      <w:r>
        <w:rPr>
          <w:rFonts w:ascii="Bookman Old Style" w:hAnsi="Bookman Old Style"/>
          <w:b/>
          <w:sz w:val="20"/>
          <w:szCs w:val="20"/>
        </w:rPr>
        <w:sym w:font="HQPB1" w:char="F0E6"/>
      </w:r>
      <w:r>
        <w:rPr>
          <w:rFonts w:ascii="Bookman Old Style" w:hAnsi="Bookman Old Style"/>
          <w:b/>
          <w:sz w:val="20"/>
          <w:szCs w:val="20"/>
        </w:rPr>
        <w:sym w:font="HQPB4" w:char="F034"/>
      </w:r>
      <w:r>
        <w:rPr>
          <w:rFonts w:ascii="Bookman Old Style" w:hAnsi="Bookman Old Style"/>
          <w:b/>
          <w:sz w:val="20"/>
          <w:szCs w:val="20"/>
        </w:rPr>
        <w:sym w:font="HQPB4" w:char="F0A8"/>
      </w:r>
      <w:r>
        <w:rPr>
          <w:rFonts w:ascii="Bookman Old Style" w:hAnsi="Bookman Old Style"/>
          <w:b/>
          <w:sz w:val="20"/>
          <w:szCs w:val="20"/>
        </w:rPr>
        <w:sym w:font="HQPB2" w:char="F062"/>
      </w:r>
      <w:r>
        <w:rPr>
          <w:rFonts w:ascii="Bookman Old Style" w:hAnsi="Bookman Old Style"/>
          <w:b/>
          <w:sz w:val="20"/>
          <w:szCs w:val="20"/>
        </w:rPr>
        <w:sym w:font="HQPB4" w:char="F0CE"/>
      </w:r>
      <w:r>
        <w:rPr>
          <w:rFonts w:ascii="Bookman Old Style" w:hAnsi="Bookman Old Style"/>
          <w:b/>
          <w:sz w:val="20"/>
          <w:szCs w:val="20"/>
        </w:rPr>
        <w:sym w:font="HQPB1" w:char="F029"/>
      </w:r>
      <w:r>
        <w:rPr>
          <w:rFonts w:ascii="Bookman Old Style" w:hAnsi="Bookman Old Style"/>
          <w:b/>
          <w:sz w:val="20"/>
          <w:szCs w:val="20"/>
        </w:rPr>
        <w:sym w:font="HQPB5" w:char="F079"/>
      </w:r>
      <w:r>
        <w:rPr>
          <w:rFonts w:ascii="Bookman Old Style" w:hAnsi="Bookman Old Style"/>
          <w:b/>
          <w:sz w:val="20"/>
          <w:szCs w:val="20"/>
        </w:rPr>
        <w:sym w:font="HQPB1" w:char="F0EC"/>
      </w:r>
      <w:r>
        <w:rPr>
          <w:rFonts w:ascii="Bookman Old Style" w:hAnsi="Bookman Old Style"/>
          <w:b/>
          <w:sz w:val="20"/>
          <w:szCs w:val="20"/>
        </w:rPr>
        <w:sym w:font="HQPB4" w:char="F0F4"/>
      </w:r>
      <w:r>
        <w:rPr>
          <w:rFonts w:ascii="Bookman Old Style" w:hAnsi="Bookman Old Style"/>
          <w:b/>
          <w:sz w:val="20"/>
          <w:szCs w:val="20"/>
        </w:rPr>
        <w:sym w:font="HQPB2" w:char="F04A"/>
      </w:r>
      <w:r>
        <w:rPr>
          <w:rFonts w:ascii="Bookman Old Style" w:hAnsi="Bookman Old Style"/>
          <w:b/>
          <w:sz w:val="20"/>
          <w:szCs w:val="20"/>
        </w:rPr>
        <w:sym w:font="HQPB4" w:char="F0A1"/>
      </w:r>
      <w:r>
        <w:rPr>
          <w:rFonts w:ascii="Bookman Old Style" w:hAnsi="Bookman Old Style"/>
          <w:b/>
          <w:sz w:val="20"/>
          <w:szCs w:val="20"/>
        </w:rPr>
        <w:sym w:font="HQPB1" w:char="F0A1"/>
      </w:r>
      <w:r>
        <w:rPr>
          <w:rFonts w:ascii="Bookman Old Style" w:hAnsi="Bookman Old Style"/>
          <w:b/>
          <w:sz w:val="20"/>
          <w:szCs w:val="20"/>
        </w:rPr>
        <w:sym w:font="HQPB2" w:char="F039"/>
      </w:r>
      <w:r>
        <w:rPr>
          <w:rFonts w:ascii="Bookman Old Style" w:hAnsi="Bookman Old Style"/>
          <w:b/>
          <w:sz w:val="20"/>
          <w:szCs w:val="20"/>
        </w:rPr>
        <w:sym w:font="HQPB5" w:char="F024"/>
      </w:r>
      <w:r>
        <w:rPr>
          <w:rFonts w:ascii="Bookman Old Style" w:hAnsi="Bookman Old Style"/>
          <w:b/>
          <w:sz w:val="20"/>
          <w:szCs w:val="20"/>
        </w:rPr>
        <w:sym w:font="HQPB1" w:char="F023"/>
      </w:r>
      <w:r>
        <w:rPr>
          <w:rFonts w:ascii="Bookman Old Style" w:hAnsi="Bookman Old Style"/>
          <w:b/>
          <w:sz w:val="20"/>
          <w:szCs w:val="20"/>
        </w:rPr>
        <w:sym w:font="HQPB5" w:char="F075"/>
      </w:r>
      <w:r>
        <w:rPr>
          <w:rFonts w:ascii="Bookman Old Style" w:hAnsi="Bookman Old Style"/>
          <w:b/>
          <w:sz w:val="20"/>
          <w:szCs w:val="20"/>
        </w:rPr>
        <w:sym w:font="HQPB1" w:char="F08E"/>
      </w:r>
      <w:r>
        <w:rPr>
          <w:rFonts w:ascii="Bookman Old Style" w:hAnsi="Bookman Old Style"/>
          <w:b/>
          <w:sz w:val="20"/>
          <w:szCs w:val="20"/>
        </w:rPr>
        <w:sym w:font="HQPB5" w:char="F07C"/>
      </w:r>
      <w:r>
        <w:rPr>
          <w:rFonts w:ascii="Bookman Old Style" w:hAnsi="Bookman Old Style"/>
          <w:b/>
          <w:sz w:val="20"/>
          <w:szCs w:val="20"/>
        </w:rPr>
        <w:sym w:font="HQPB1" w:char="F0C7"/>
      </w:r>
      <w:r>
        <w:rPr>
          <w:rFonts w:ascii="Bookman Old Style" w:hAnsi="Bookman Old Style"/>
          <w:b/>
          <w:sz w:val="20"/>
          <w:szCs w:val="20"/>
        </w:rPr>
        <w:sym w:font="HQPB5" w:char="F074"/>
      </w:r>
      <w:r>
        <w:rPr>
          <w:rFonts w:ascii="Bookman Old Style" w:hAnsi="Bookman Old Style"/>
          <w:b/>
          <w:sz w:val="20"/>
          <w:szCs w:val="20"/>
        </w:rPr>
        <w:sym w:font="HQPB1" w:char="F037"/>
      </w:r>
      <w:r>
        <w:rPr>
          <w:rFonts w:ascii="Bookman Old Style" w:hAnsi="Bookman Old Style"/>
          <w:b/>
          <w:sz w:val="20"/>
          <w:szCs w:val="20"/>
        </w:rPr>
        <w:sym w:font="HQPB4" w:char="F0F8"/>
      </w:r>
      <w:r>
        <w:rPr>
          <w:rFonts w:ascii="Bookman Old Style" w:hAnsi="Bookman Old Style"/>
          <w:b/>
          <w:sz w:val="20"/>
          <w:szCs w:val="20"/>
        </w:rPr>
        <w:sym w:font="HQPB2" w:char="F039"/>
      </w:r>
      <w:r>
        <w:rPr>
          <w:rFonts w:ascii="Bookman Old Style" w:hAnsi="Bookman Old Style"/>
          <w:b/>
          <w:sz w:val="20"/>
          <w:szCs w:val="20"/>
        </w:rPr>
        <w:sym w:font="HQPB5" w:char="F024"/>
      </w:r>
      <w:r>
        <w:rPr>
          <w:rFonts w:ascii="Bookman Old Style" w:hAnsi="Bookman Old Style"/>
          <w:b/>
          <w:sz w:val="20"/>
          <w:szCs w:val="20"/>
        </w:rPr>
        <w:sym w:font="HQPB1" w:char="F023"/>
      </w:r>
      <w:r>
        <w:rPr>
          <w:rFonts w:ascii="Bookman Old Style" w:hAnsi="Bookman Old Style"/>
          <w:b/>
          <w:sz w:val="20"/>
          <w:szCs w:val="20"/>
        </w:rPr>
        <w:sym w:font="HQPB5" w:char="F075"/>
      </w:r>
      <w:r>
        <w:rPr>
          <w:rFonts w:ascii="Bookman Old Style" w:hAnsi="Bookman Old Style"/>
          <w:b/>
          <w:sz w:val="20"/>
          <w:szCs w:val="20"/>
        </w:rPr>
        <w:sym w:font="HQPB2" w:char="F072"/>
      </w:r>
      <w:r>
        <w:rPr>
          <w:rFonts w:ascii="Bookman Old Style" w:hAnsi="Bookman Old Style"/>
          <w:b/>
          <w:sz w:val="20"/>
          <w:szCs w:val="20"/>
        </w:rPr>
        <w:sym w:font="HQPB5" w:char="F079"/>
      </w:r>
      <w:r>
        <w:rPr>
          <w:rFonts w:ascii="Bookman Old Style" w:hAnsi="Bookman Old Style"/>
          <w:b/>
          <w:sz w:val="20"/>
          <w:szCs w:val="20"/>
        </w:rPr>
        <w:sym w:font="HQPB1" w:char="F08A"/>
      </w:r>
      <w:r>
        <w:rPr>
          <w:rFonts w:ascii="Bookman Old Style" w:hAnsi="Bookman Old Style"/>
          <w:b/>
          <w:sz w:val="20"/>
          <w:szCs w:val="20"/>
        </w:rPr>
        <w:sym w:font="HQPB1" w:char="F023"/>
      </w:r>
      <w:r>
        <w:rPr>
          <w:rFonts w:ascii="Bookman Old Style" w:hAnsi="Bookman Old Style"/>
          <w:b/>
          <w:sz w:val="20"/>
          <w:szCs w:val="20"/>
        </w:rPr>
        <w:sym w:font="HQPB5" w:char="F078"/>
      </w:r>
      <w:r>
        <w:rPr>
          <w:rFonts w:ascii="Bookman Old Style" w:hAnsi="Bookman Old Style"/>
          <w:b/>
          <w:sz w:val="20"/>
          <w:szCs w:val="20"/>
        </w:rPr>
        <w:sym w:font="HQPB2" w:char="F073"/>
      </w:r>
      <w:r>
        <w:rPr>
          <w:rFonts w:ascii="Bookman Old Style" w:hAnsi="Bookman Old Style"/>
          <w:b/>
          <w:sz w:val="20"/>
          <w:szCs w:val="20"/>
        </w:rPr>
        <w:sym w:font="HQPB4" w:char="F0E0"/>
      </w:r>
      <w:r>
        <w:rPr>
          <w:rFonts w:ascii="Bookman Old Style" w:hAnsi="Bookman Old Style"/>
          <w:b/>
          <w:sz w:val="20"/>
          <w:szCs w:val="20"/>
        </w:rPr>
        <w:sym w:font="HQPB1" w:char="F0FF"/>
      </w:r>
      <w:r>
        <w:rPr>
          <w:rFonts w:ascii="Bookman Old Style" w:hAnsi="Bookman Old Style"/>
          <w:b/>
          <w:sz w:val="20"/>
          <w:szCs w:val="20"/>
        </w:rPr>
        <w:sym w:font="HQPB4" w:char="F0F8"/>
      </w:r>
      <w:r>
        <w:rPr>
          <w:rFonts w:ascii="Bookman Old Style" w:hAnsi="Bookman Old Style"/>
          <w:b/>
          <w:sz w:val="20"/>
          <w:szCs w:val="20"/>
        </w:rPr>
        <w:sym w:font="HQPB2" w:char="F039"/>
      </w:r>
      <w:r>
        <w:rPr>
          <w:rFonts w:ascii="Bookman Old Style" w:hAnsi="Bookman Old Style"/>
          <w:b/>
          <w:sz w:val="20"/>
          <w:szCs w:val="20"/>
        </w:rPr>
        <w:sym w:font="HQPB5" w:char="F024"/>
      </w:r>
      <w:r>
        <w:rPr>
          <w:rFonts w:ascii="Bookman Old Style" w:hAnsi="Bookman Old Style"/>
          <w:b/>
          <w:sz w:val="20"/>
          <w:szCs w:val="20"/>
        </w:rPr>
        <w:sym w:font="HQPB1" w:char="F023"/>
      </w:r>
      <w:r>
        <w:rPr>
          <w:rFonts w:ascii="Bookman Old Style" w:hAnsi="Bookman Old Style"/>
          <w:b/>
          <w:sz w:val="20"/>
          <w:szCs w:val="20"/>
        </w:rPr>
        <w:sym w:font="HQPB5" w:char="F075"/>
      </w:r>
      <w:r>
        <w:rPr>
          <w:rFonts w:ascii="Bookman Old Style" w:hAnsi="Bookman Old Style"/>
          <w:b/>
          <w:sz w:val="20"/>
          <w:szCs w:val="20"/>
        </w:rPr>
        <w:sym w:font="HQPB2" w:char="F072"/>
      </w:r>
      <w:r>
        <w:rPr>
          <w:rFonts w:ascii="Bookman Old Style" w:hAnsi="Bookman Old Style"/>
          <w:b/>
          <w:sz w:val="20"/>
          <w:szCs w:val="20"/>
        </w:rPr>
        <w:sym w:font="HQPB4" w:char="F091"/>
      </w:r>
      <w:r>
        <w:rPr>
          <w:rFonts w:ascii="Bookman Old Style" w:hAnsi="Bookman Old Style"/>
          <w:b/>
          <w:sz w:val="20"/>
          <w:szCs w:val="20"/>
        </w:rPr>
        <w:sym w:font="HQPB2" w:char="F040"/>
      </w:r>
      <w:r>
        <w:rPr>
          <w:rFonts w:ascii="Bookman Old Style" w:hAnsi="Bookman Old Style"/>
          <w:b/>
          <w:sz w:val="20"/>
          <w:szCs w:val="20"/>
        </w:rPr>
        <w:sym w:font="HQPB4" w:char="F0E4"/>
      </w:r>
      <w:r>
        <w:rPr>
          <w:rFonts w:ascii="Bookman Old Style" w:hAnsi="Bookman Old Style"/>
          <w:b/>
          <w:sz w:val="20"/>
          <w:szCs w:val="20"/>
        </w:rPr>
        <w:sym w:font="HQPB2" w:char="F02E"/>
      </w:r>
      <w:r>
        <w:rPr>
          <w:rFonts w:ascii="Bookman Old Style" w:hAnsi="Bookman Old Style"/>
          <w:b/>
          <w:sz w:val="20"/>
          <w:szCs w:val="20"/>
        </w:rPr>
        <w:sym w:font="HQPB5" w:char="F079"/>
      </w:r>
      <w:r>
        <w:rPr>
          <w:rFonts w:ascii="Bookman Old Style" w:hAnsi="Bookman Old Style"/>
          <w:b/>
          <w:sz w:val="20"/>
          <w:szCs w:val="20"/>
        </w:rPr>
        <w:sym w:font="HQPB2" w:char="F037"/>
      </w:r>
      <w:r>
        <w:rPr>
          <w:rFonts w:ascii="Bookman Old Style" w:hAnsi="Bookman Old Style"/>
          <w:b/>
          <w:sz w:val="20"/>
          <w:szCs w:val="20"/>
        </w:rPr>
        <w:sym w:font="HQPB4" w:char="F0CD"/>
      </w:r>
      <w:r>
        <w:rPr>
          <w:rFonts w:ascii="Bookman Old Style" w:hAnsi="Bookman Old Style"/>
          <w:b/>
          <w:sz w:val="20"/>
          <w:szCs w:val="20"/>
        </w:rPr>
        <w:sym w:font="HQPB2" w:char="F0B4"/>
      </w:r>
      <w:r>
        <w:rPr>
          <w:rFonts w:ascii="Bookman Old Style" w:hAnsi="Bookman Old Style"/>
          <w:b/>
          <w:sz w:val="20"/>
          <w:szCs w:val="20"/>
        </w:rPr>
        <w:sym w:font="HQPB5" w:char="F0AF"/>
      </w:r>
      <w:r>
        <w:rPr>
          <w:rFonts w:ascii="Bookman Old Style" w:hAnsi="Bookman Old Style"/>
          <w:b/>
          <w:sz w:val="20"/>
          <w:szCs w:val="20"/>
        </w:rPr>
        <w:sym w:font="HQPB2" w:char="F0BB"/>
      </w:r>
      <w:r>
        <w:rPr>
          <w:rFonts w:ascii="Bookman Old Style" w:hAnsi="Bookman Old Style"/>
          <w:b/>
          <w:sz w:val="20"/>
          <w:szCs w:val="20"/>
        </w:rPr>
        <w:sym w:font="HQPB5" w:char="F073"/>
      </w:r>
      <w:r>
        <w:rPr>
          <w:rFonts w:ascii="Bookman Old Style" w:hAnsi="Bookman Old Style"/>
          <w:b/>
          <w:sz w:val="20"/>
          <w:szCs w:val="20"/>
        </w:rPr>
        <w:sym w:font="HQPB2" w:char="F039"/>
      </w:r>
      <w:r>
        <w:rPr>
          <w:rFonts w:ascii="Bookman Old Style" w:hAnsi="Bookman Old Style"/>
          <w:b/>
          <w:sz w:val="20"/>
          <w:szCs w:val="20"/>
        </w:rPr>
        <w:sym w:font="HQPB5" w:char="F027"/>
      </w:r>
      <w:r>
        <w:rPr>
          <w:rFonts w:ascii="Bookman Old Style" w:hAnsi="Bookman Old Style"/>
          <w:b/>
          <w:sz w:val="20"/>
          <w:szCs w:val="20"/>
        </w:rPr>
        <w:sym w:font="HQPB2" w:char="F072"/>
      </w:r>
      <w:r>
        <w:rPr>
          <w:rFonts w:ascii="Bookman Old Style" w:hAnsi="Bookman Old Style"/>
          <w:b/>
          <w:sz w:val="20"/>
          <w:szCs w:val="20"/>
        </w:rPr>
        <w:sym w:font="HQPB4" w:char="F0E9"/>
      </w:r>
      <w:r>
        <w:rPr>
          <w:rFonts w:ascii="Bookman Old Style" w:hAnsi="Bookman Old Style"/>
          <w:b/>
          <w:sz w:val="20"/>
          <w:szCs w:val="20"/>
        </w:rPr>
        <w:sym w:font="HQPB1" w:char="F026"/>
      </w:r>
      <w:r>
        <w:rPr>
          <w:rFonts w:ascii="Bookman Old Style" w:hAnsi="Bookman Old Style"/>
          <w:b/>
          <w:sz w:val="20"/>
          <w:szCs w:val="20"/>
        </w:rPr>
        <w:sym w:font="HQPB5" w:char="F074"/>
      </w:r>
      <w:r>
        <w:rPr>
          <w:rFonts w:ascii="Bookman Old Style" w:hAnsi="Bookman Old Style"/>
          <w:b/>
          <w:sz w:val="20"/>
          <w:szCs w:val="20"/>
        </w:rPr>
        <w:sym w:font="HQPB2" w:char="F062"/>
      </w:r>
      <w:r>
        <w:rPr>
          <w:rFonts w:ascii="Bookman Old Style" w:hAnsi="Bookman Old Style"/>
          <w:b/>
          <w:sz w:val="20"/>
          <w:szCs w:val="20"/>
        </w:rPr>
        <w:sym w:font="HQPB1" w:char="F025"/>
      </w:r>
      <w:r>
        <w:rPr>
          <w:rFonts w:ascii="Bookman Old Style" w:hAnsi="Bookman Old Style"/>
          <w:b/>
          <w:sz w:val="20"/>
          <w:szCs w:val="20"/>
        </w:rPr>
        <w:sym w:font="HQPB5" w:char="F078"/>
      </w:r>
      <w:r>
        <w:rPr>
          <w:rFonts w:ascii="Bookman Old Style" w:hAnsi="Bookman Old Style"/>
          <w:b/>
          <w:sz w:val="20"/>
          <w:szCs w:val="20"/>
        </w:rPr>
        <w:sym w:font="HQPB2" w:char="F02E"/>
      </w:r>
      <w:r>
        <w:rPr>
          <w:rFonts w:ascii="Bookman Old Style" w:hAnsi="Bookman Old Style"/>
          <w:b/>
          <w:sz w:val="20"/>
          <w:szCs w:val="20"/>
        </w:rPr>
        <w:sym w:font="HQPB4" w:char="F0E7"/>
      </w:r>
      <w:r>
        <w:rPr>
          <w:rFonts w:ascii="Bookman Old Style" w:hAnsi="Bookman Old Style"/>
          <w:b/>
          <w:sz w:val="20"/>
          <w:szCs w:val="20"/>
        </w:rPr>
        <w:sym w:font="HQPB2" w:char="F06D"/>
      </w:r>
      <w:r>
        <w:rPr>
          <w:rFonts w:ascii="Bookman Old Style" w:hAnsi="Bookman Old Style"/>
          <w:b/>
          <w:sz w:val="20"/>
          <w:szCs w:val="20"/>
        </w:rPr>
        <w:sym w:font="HQPB4" w:char="F0F7"/>
      </w:r>
      <w:r>
        <w:rPr>
          <w:rFonts w:ascii="Bookman Old Style" w:hAnsi="Bookman Old Style"/>
          <w:b/>
          <w:sz w:val="20"/>
          <w:szCs w:val="20"/>
        </w:rPr>
        <w:sym w:font="HQPB2" w:char="F059"/>
      </w:r>
      <w:r>
        <w:rPr>
          <w:rFonts w:ascii="Bookman Old Style" w:hAnsi="Bookman Old Style"/>
          <w:b/>
          <w:sz w:val="20"/>
          <w:szCs w:val="20"/>
        </w:rPr>
        <w:sym w:font="HQPB5" w:char="F074"/>
      </w:r>
      <w:r>
        <w:rPr>
          <w:rFonts w:ascii="Bookman Old Style" w:hAnsi="Bookman Old Style"/>
          <w:b/>
          <w:sz w:val="20"/>
          <w:szCs w:val="20"/>
        </w:rPr>
        <w:sym w:font="HQPB1" w:char="F0E3"/>
      </w:r>
      <w:r>
        <w:rPr>
          <w:rFonts w:ascii="Bookman Old Style" w:hAnsi="Bookman Old Style"/>
          <w:b/>
          <w:sz w:val="20"/>
          <w:szCs w:val="20"/>
        </w:rPr>
        <w:sym w:font="HQPB4" w:char="F05A"/>
      </w:r>
      <w:r>
        <w:rPr>
          <w:rFonts w:ascii="Bookman Old Style" w:hAnsi="Bookman Old Style"/>
          <w:b/>
          <w:sz w:val="20"/>
          <w:szCs w:val="20"/>
        </w:rPr>
        <w:sym w:font="HQPB2" w:char="F077"/>
      </w:r>
      <w:r>
        <w:rPr>
          <w:rFonts w:ascii="Bookman Old Style" w:hAnsi="Bookman Old Style"/>
          <w:b/>
          <w:sz w:val="20"/>
          <w:szCs w:val="20"/>
        </w:rPr>
        <w:sym w:font="HQPB2" w:char="F071"/>
      </w:r>
      <w:r>
        <w:rPr>
          <w:rFonts w:ascii="Bookman Old Style" w:hAnsi="Bookman Old Style"/>
          <w:b/>
          <w:sz w:val="20"/>
          <w:szCs w:val="20"/>
        </w:rPr>
        <w:sym w:font="HQPB4" w:char="F0E4"/>
      </w:r>
      <w:r>
        <w:rPr>
          <w:rFonts w:ascii="Bookman Old Style" w:hAnsi="Bookman Old Style"/>
          <w:b/>
          <w:sz w:val="20"/>
          <w:szCs w:val="20"/>
        </w:rPr>
        <w:sym w:font="HQPB2" w:char="F0AB"/>
      </w:r>
      <w:r>
        <w:rPr>
          <w:rFonts w:ascii="Bookman Old Style" w:hAnsi="Bookman Old Style"/>
          <w:b/>
          <w:sz w:val="20"/>
          <w:szCs w:val="20"/>
        </w:rPr>
        <w:sym w:font="HQPB4" w:char="F0F3"/>
      </w:r>
      <w:r>
        <w:rPr>
          <w:rFonts w:ascii="Bookman Old Style" w:hAnsi="Bookman Old Style"/>
          <w:b/>
          <w:sz w:val="20"/>
          <w:szCs w:val="20"/>
        </w:rPr>
        <w:sym w:font="HQPB1" w:char="F0A1"/>
      </w:r>
      <w:r>
        <w:rPr>
          <w:rFonts w:ascii="Bookman Old Style" w:hAnsi="Bookman Old Style"/>
          <w:b/>
          <w:sz w:val="20"/>
          <w:szCs w:val="20"/>
        </w:rPr>
        <w:sym w:font="HQPB5" w:char="F074"/>
      </w:r>
      <w:r>
        <w:rPr>
          <w:rFonts w:ascii="Bookman Old Style" w:hAnsi="Bookman Old Style"/>
          <w:b/>
          <w:sz w:val="20"/>
          <w:szCs w:val="20"/>
        </w:rPr>
        <w:sym w:font="HQPB2" w:char="F042"/>
      </w:r>
      <w:r>
        <w:rPr>
          <w:rFonts w:ascii="Bookman Old Style" w:hAnsi="Bookman Old Style"/>
          <w:b/>
          <w:sz w:val="20"/>
          <w:szCs w:val="20"/>
        </w:rPr>
        <w:sym w:font="HQPB2" w:char="F0C7"/>
      </w:r>
      <w:r>
        <w:rPr>
          <w:rFonts w:ascii="Bookman Old Style" w:hAnsi="Bookman Old Style"/>
          <w:b/>
          <w:sz w:val="20"/>
          <w:szCs w:val="20"/>
        </w:rPr>
        <w:sym w:font="HQPB2" w:char="F0CC"/>
      </w:r>
      <w:r>
        <w:rPr>
          <w:rFonts w:ascii="Bookman Old Style" w:hAnsi="Bookman Old Style"/>
          <w:b/>
          <w:sz w:val="20"/>
          <w:szCs w:val="20"/>
        </w:rPr>
        <w:sym w:font="HQPB2" w:char="F0CF"/>
      </w:r>
      <w:r>
        <w:rPr>
          <w:rFonts w:ascii="Bookman Old Style" w:hAnsi="Bookman Old Style"/>
          <w:b/>
          <w:sz w:val="20"/>
          <w:szCs w:val="20"/>
        </w:rPr>
        <w:sym w:font="HQPB2" w:char="F0C8"/>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Terjemahannya :</w:t>
      </w:r>
    </w:p>
    <w:p w:rsidR="001D73C2" w:rsidRDefault="003F5570">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 xml:space="preserve">Dan janganlah kamu mengikuti apa yang kamu tidak mempunyai pengetahuan tentangnya. Sesungguhnya pendengaran, penglihatan dan hati, semuanya itu akan diminta pertanggungan jawabnya. </w:t>
      </w:r>
    </w:p>
    <w:p w:rsidR="001D73C2" w:rsidRDefault="003F5570">
      <w:pPr>
        <w:pStyle w:val="ListParagraph"/>
        <w:spacing w:after="0" w:line="240" w:lineRule="auto"/>
        <w:ind w:left="0" w:right="51" w:hanging="720"/>
        <w:jc w:val="both"/>
        <w:rPr>
          <w:rFonts w:ascii="Bookman Old Style" w:hAnsi="Bookman Old Style"/>
          <w:sz w:val="20"/>
          <w:szCs w:val="24"/>
        </w:rPr>
      </w:pPr>
      <w:r>
        <w:rPr>
          <w:rFonts w:ascii="Bookman Old Style" w:hAnsi="Bookman Old Style"/>
          <w:sz w:val="20"/>
          <w:szCs w:val="24"/>
        </w:rPr>
        <w:tab/>
      </w:r>
      <w:r>
        <w:rPr>
          <w:rFonts w:ascii="Bookman Old Style" w:hAnsi="Bookman Old Style"/>
          <w:sz w:val="20"/>
          <w:szCs w:val="24"/>
        </w:rPr>
        <w:tab/>
        <w:t xml:space="preserve">Berdasarkan penjelasan di atas, peneliti termotivasi untuk melakukan penelitian ini karena, untuk mengetahui seberapa besar pengaruh </w:t>
      </w:r>
      <w:r>
        <w:rPr>
          <w:rFonts w:ascii="Bookman Old Style" w:hAnsi="Bookman Old Style"/>
          <w:i/>
          <w:sz w:val="20"/>
          <w:szCs w:val="24"/>
        </w:rPr>
        <w:t>budget emphasis</w:t>
      </w:r>
      <w:r>
        <w:rPr>
          <w:rFonts w:ascii="Bookman Old Style" w:hAnsi="Bookman Old Style"/>
          <w:sz w:val="20"/>
          <w:szCs w:val="24"/>
        </w:rPr>
        <w:t xml:space="preserve">, asimetri informasi dan </w:t>
      </w:r>
      <w:r>
        <w:rPr>
          <w:rFonts w:ascii="Bookman Old Style" w:hAnsi="Bookman Old Style"/>
          <w:i/>
          <w:sz w:val="20"/>
          <w:szCs w:val="24"/>
        </w:rPr>
        <w:t>locus of control</w:t>
      </w:r>
      <w:r>
        <w:rPr>
          <w:rFonts w:ascii="Bookman Old Style" w:hAnsi="Bookman Old Style"/>
          <w:sz w:val="20"/>
          <w:szCs w:val="24"/>
        </w:rPr>
        <w:t xml:space="preserve"> terhadap kesenjangan anggaran. Anggaran dirancang untuk dijadikan pedoman sekaligus tolak ukur kinerja bagi seluruh kegiatan perusahaan atau organisasi. Pada saat proses penyusunan anggaran perlu diperhatikan pihak-pihak yang berpartisipasi agar kesenjangan anggaran dapat diminimalisir. Kesenjangan anggaran terjadi ketika orang-orang yang terlibat dalam penyusunan anggaran dengan sengaja melebihkan biaya periode anggaran</w:t>
      </w:r>
      <w:r w:rsidR="004D54F8">
        <w:rPr>
          <w:rFonts w:ascii="Bookman Old Style" w:hAnsi="Bookman Old Style"/>
          <w:sz w:val="20"/>
          <w:szCs w:val="24"/>
        </w:rPr>
        <w:t xml:space="preserve"> </w:t>
      </w:r>
      <w:r w:rsidR="004D54F8">
        <w:rPr>
          <w:rFonts w:ascii="Bookman Old Style" w:hAnsi="Bookman Old Style"/>
          <w:sz w:val="20"/>
          <w:szCs w:val="24"/>
        </w:rPr>
        <w:fldChar w:fldCharType="begin" w:fldLock="1"/>
      </w:r>
      <w:r w:rsidR="004D54F8">
        <w:rPr>
          <w:rFonts w:ascii="Bookman Old Style" w:hAnsi="Bookman Old Style"/>
          <w:sz w:val="20"/>
          <w:szCs w:val="24"/>
        </w:rPr>
        <w:instrText>ADDIN CSL_CITATION {"citationItems":[{"id":"ITEM-1","itemData":{"author":[{"dropping-particle":"","family":"Savitri &amp; sawitri","given":"","non-dropping-particle":"","parse-names":false,"suffix":""}],"id":"ITEM-1","issue":"2","issued":{"date-parts":[["2014"]]},"page":"210-226","title":"PENGARUH PARTISIPASI ANGGARAN, PENEKANAN ANGGARAN DAN INFORMASI ASIMETRI TERHADAP TIMBULNYA KESENJANGAN ANGGARAN Enni Savitri &amp; Erianti Sawitri Fakultas Ekonomi Universitas Riau","type":"article-journal","volume":"2"},"uris":["http://www.mendeley.com/documents/?uuid=11bf1db6-3906-4d8f-85d4-626c0747806d"]}],"mendeley":{"formattedCitation":"(Savitri &amp; sawitri, 2014)","plainTextFormattedCitation":"(Savitri &amp; sawitri, 2014)","previouslyFormattedCitation":"(Savitri &amp; sawitri, 2014)"},"properties":{"noteIndex":0},"schema":"https://github.com/citation-style-language/schema/raw/master/csl-citation.json"}</w:instrText>
      </w:r>
      <w:r w:rsidR="004D54F8">
        <w:rPr>
          <w:rFonts w:ascii="Bookman Old Style" w:hAnsi="Bookman Old Style"/>
          <w:sz w:val="20"/>
          <w:szCs w:val="24"/>
        </w:rPr>
        <w:fldChar w:fldCharType="separate"/>
      </w:r>
      <w:r w:rsidR="004D54F8" w:rsidRPr="004D54F8">
        <w:rPr>
          <w:rFonts w:ascii="Bookman Old Style" w:hAnsi="Bookman Old Style"/>
          <w:noProof/>
          <w:sz w:val="20"/>
          <w:szCs w:val="24"/>
        </w:rPr>
        <w:t>(Savitri &amp; sawitri, 2014)</w:t>
      </w:r>
      <w:r w:rsidR="004D54F8">
        <w:rPr>
          <w:rFonts w:ascii="Bookman Old Style" w:hAnsi="Bookman Old Style"/>
          <w:sz w:val="20"/>
          <w:szCs w:val="24"/>
        </w:rPr>
        <w:fldChar w:fldCharType="end"/>
      </w:r>
      <w:r>
        <w:rPr>
          <w:rFonts w:ascii="Bookman Old Style" w:hAnsi="Bookman Old Style"/>
          <w:sz w:val="20"/>
          <w:szCs w:val="24"/>
          <w:lang w:val="en-US"/>
        </w:rPr>
        <w:t>.</w:t>
      </w:r>
    </w:p>
    <w:p w:rsidR="00873611" w:rsidRDefault="00873611">
      <w:pPr>
        <w:pStyle w:val="ListParagraph"/>
        <w:spacing w:after="0" w:line="240" w:lineRule="auto"/>
        <w:ind w:left="0" w:right="51" w:hanging="720"/>
        <w:jc w:val="both"/>
        <w:rPr>
          <w:rFonts w:ascii="Bookman Old Style" w:hAnsi="Bookman Old Style"/>
          <w:sz w:val="20"/>
          <w:szCs w:val="24"/>
        </w:rPr>
      </w:pPr>
    </w:p>
    <w:p w:rsidR="00873611" w:rsidRDefault="00873611">
      <w:pPr>
        <w:pStyle w:val="ListParagraph"/>
        <w:spacing w:after="0" w:line="240" w:lineRule="auto"/>
        <w:ind w:left="0" w:right="51" w:hanging="720"/>
        <w:jc w:val="both"/>
        <w:rPr>
          <w:rFonts w:ascii="Bookman Old Style" w:hAnsi="Bookman Old Style"/>
          <w:sz w:val="20"/>
          <w:szCs w:val="24"/>
        </w:rPr>
      </w:pPr>
    </w:p>
    <w:p w:rsidR="00873611" w:rsidRDefault="00873611">
      <w:pPr>
        <w:pStyle w:val="ListParagraph"/>
        <w:spacing w:after="0" w:line="240" w:lineRule="auto"/>
        <w:ind w:left="0" w:right="51" w:hanging="720"/>
        <w:jc w:val="both"/>
        <w:rPr>
          <w:rFonts w:ascii="Bookman Old Style" w:hAnsi="Bookman Old Style"/>
          <w:sz w:val="20"/>
          <w:szCs w:val="24"/>
        </w:rPr>
      </w:pPr>
    </w:p>
    <w:p w:rsidR="00873611" w:rsidRPr="00873611" w:rsidRDefault="00873611">
      <w:pPr>
        <w:pStyle w:val="ListParagraph"/>
        <w:spacing w:after="0" w:line="240" w:lineRule="auto"/>
        <w:ind w:left="0" w:right="51" w:hanging="720"/>
        <w:jc w:val="both"/>
        <w:rPr>
          <w:rFonts w:ascii="Bookman Old Style" w:hAnsi="Bookman Old Style"/>
          <w:sz w:val="20"/>
          <w:szCs w:val="24"/>
        </w:rPr>
      </w:pPr>
    </w:p>
    <w:p w:rsidR="001D73C2" w:rsidRDefault="003F5570">
      <w:pPr>
        <w:spacing w:before="240" w:after="0" w:line="240" w:lineRule="auto"/>
        <w:jc w:val="both"/>
        <w:rPr>
          <w:rFonts w:ascii="Bookman Old Style" w:hAnsi="Bookman Old Style"/>
          <w:b/>
          <w:sz w:val="20"/>
          <w:szCs w:val="20"/>
        </w:rPr>
      </w:pPr>
      <w:r>
        <w:rPr>
          <w:rFonts w:ascii="Bookman Old Style" w:hAnsi="Bookman Old Style"/>
          <w:b/>
          <w:sz w:val="20"/>
          <w:szCs w:val="20"/>
        </w:rPr>
        <w:t xml:space="preserve">TINJAUAN LITERATUR DAN PENGEMBANGAN HIPOTESIS </w:t>
      </w:r>
    </w:p>
    <w:p w:rsidR="001D73C2" w:rsidRDefault="003F5570">
      <w:pPr>
        <w:pStyle w:val="ListParagraph"/>
        <w:spacing w:after="0" w:line="240" w:lineRule="auto"/>
        <w:ind w:left="0"/>
        <w:jc w:val="both"/>
        <w:rPr>
          <w:rFonts w:ascii="Bookman Old Style" w:hAnsi="Bookman Old Style"/>
          <w:i/>
          <w:sz w:val="20"/>
          <w:szCs w:val="20"/>
          <w:lang w:val="en-US"/>
        </w:rPr>
      </w:pPr>
      <w:r>
        <w:rPr>
          <w:rFonts w:ascii="Bookman Old Style" w:hAnsi="Bookman Old Style"/>
          <w:sz w:val="20"/>
          <w:szCs w:val="20"/>
        </w:rPr>
        <w:tab/>
        <w:t xml:space="preserve">Hubungan </w:t>
      </w:r>
      <w:r>
        <w:rPr>
          <w:rFonts w:ascii="Bookman Old Style" w:hAnsi="Bookman Old Style"/>
          <w:i/>
          <w:sz w:val="20"/>
          <w:szCs w:val="20"/>
        </w:rPr>
        <w:t>principal</w:t>
      </w:r>
      <w:r>
        <w:rPr>
          <w:rFonts w:ascii="Bookman Old Style" w:hAnsi="Bookman Old Style"/>
          <w:sz w:val="20"/>
          <w:szCs w:val="20"/>
        </w:rPr>
        <w:t xml:space="preserve"> dan </w:t>
      </w:r>
      <w:r>
        <w:rPr>
          <w:rFonts w:ascii="Bookman Old Style" w:hAnsi="Bookman Old Style"/>
          <w:i/>
          <w:sz w:val="20"/>
          <w:szCs w:val="20"/>
        </w:rPr>
        <w:t>agent</w:t>
      </w:r>
      <w:r>
        <w:rPr>
          <w:rFonts w:ascii="Bookman Old Style" w:hAnsi="Bookman Old Style"/>
          <w:sz w:val="20"/>
          <w:szCs w:val="20"/>
        </w:rPr>
        <w:t xml:space="preserve"> memberi konsekuensi, bahwa manajemen berkewajiban mempertanggungjawabkan apa yang telah diamanahkan oleh </w:t>
      </w:r>
      <w:r>
        <w:rPr>
          <w:rFonts w:ascii="Bookman Old Style" w:hAnsi="Bookman Old Style"/>
          <w:i/>
          <w:sz w:val="20"/>
          <w:szCs w:val="20"/>
        </w:rPr>
        <w:t>principal</w:t>
      </w:r>
      <w:r>
        <w:rPr>
          <w:rFonts w:ascii="Bookman Old Style" w:hAnsi="Bookman Old Style"/>
          <w:sz w:val="20"/>
          <w:szCs w:val="20"/>
        </w:rPr>
        <w:t xml:space="preserve">. </w:t>
      </w:r>
      <w:r>
        <w:rPr>
          <w:rFonts w:ascii="Bookman Old Style" w:hAnsi="Bookman Old Style"/>
          <w:i/>
          <w:sz w:val="20"/>
          <w:szCs w:val="20"/>
        </w:rPr>
        <w:t xml:space="preserve">Agency theory </w:t>
      </w:r>
      <w:r>
        <w:rPr>
          <w:rFonts w:ascii="Bookman Old Style" w:hAnsi="Bookman Old Style"/>
          <w:sz w:val="20"/>
          <w:szCs w:val="20"/>
        </w:rPr>
        <w:t xml:space="preserve">dikemukakan oleh Jensen dan Meckling pada tahun 1976. </w:t>
      </w:r>
      <w:r>
        <w:rPr>
          <w:rFonts w:ascii="Bookman Old Style" w:hAnsi="Bookman Old Style"/>
          <w:i/>
          <w:sz w:val="20"/>
          <w:szCs w:val="20"/>
        </w:rPr>
        <w:t xml:space="preserve">Agency theory </w:t>
      </w:r>
      <w:r>
        <w:rPr>
          <w:rFonts w:ascii="Bookman Old Style" w:hAnsi="Bookman Old Style"/>
          <w:sz w:val="20"/>
          <w:szCs w:val="20"/>
        </w:rPr>
        <w:t xml:space="preserve">berfokus pada dua pihak yaitu </w:t>
      </w:r>
      <w:r>
        <w:rPr>
          <w:rFonts w:ascii="Bookman Old Style" w:hAnsi="Bookman Old Style"/>
          <w:i/>
          <w:sz w:val="20"/>
          <w:szCs w:val="20"/>
        </w:rPr>
        <w:t xml:space="preserve">principal </w:t>
      </w:r>
      <w:r>
        <w:rPr>
          <w:rFonts w:ascii="Bookman Old Style" w:hAnsi="Bookman Old Style"/>
          <w:sz w:val="20"/>
          <w:szCs w:val="20"/>
        </w:rPr>
        <w:t xml:space="preserve">dan </w:t>
      </w:r>
      <w:r>
        <w:rPr>
          <w:rFonts w:ascii="Bookman Old Style" w:hAnsi="Bookman Old Style"/>
          <w:i/>
          <w:sz w:val="20"/>
          <w:szCs w:val="20"/>
        </w:rPr>
        <w:t>agent</w:t>
      </w:r>
      <w:r>
        <w:rPr>
          <w:rFonts w:ascii="Bookman Old Style" w:hAnsi="Bookman Old Style"/>
          <w:sz w:val="20"/>
          <w:szCs w:val="20"/>
        </w:rPr>
        <w:t xml:space="preserve">. </w:t>
      </w:r>
      <w:r>
        <w:rPr>
          <w:rFonts w:ascii="Bookman Old Style" w:hAnsi="Bookman Old Style"/>
          <w:i/>
          <w:sz w:val="20"/>
          <w:szCs w:val="20"/>
        </w:rPr>
        <w:t xml:space="preserve">Principal </w:t>
      </w:r>
      <w:r>
        <w:rPr>
          <w:rFonts w:ascii="Bookman Old Style" w:hAnsi="Bookman Old Style"/>
          <w:sz w:val="20"/>
          <w:szCs w:val="20"/>
        </w:rPr>
        <w:t xml:space="preserve">didefinisikan sebagai pihak pemberi kuasa kepada pihak lain yang disebut </w:t>
      </w:r>
      <w:r>
        <w:rPr>
          <w:rFonts w:ascii="Bookman Old Style" w:hAnsi="Bookman Old Style"/>
          <w:i/>
          <w:sz w:val="20"/>
          <w:szCs w:val="20"/>
        </w:rPr>
        <w:t xml:space="preserve">agent, </w:t>
      </w:r>
      <w:r>
        <w:rPr>
          <w:rFonts w:ascii="Bookman Old Style" w:hAnsi="Bookman Old Style"/>
          <w:sz w:val="20"/>
          <w:szCs w:val="20"/>
        </w:rPr>
        <w:t xml:space="preserve">yang bertindak atas nama </w:t>
      </w:r>
      <w:r>
        <w:rPr>
          <w:rFonts w:ascii="Bookman Old Style" w:hAnsi="Bookman Old Style"/>
          <w:i/>
          <w:sz w:val="20"/>
          <w:szCs w:val="20"/>
        </w:rPr>
        <w:t xml:space="preserve">agent </w:t>
      </w:r>
      <w:r>
        <w:rPr>
          <w:rFonts w:ascii="Bookman Old Style" w:hAnsi="Bookman Old Style"/>
          <w:sz w:val="20"/>
          <w:szCs w:val="20"/>
        </w:rPr>
        <w:t xml:space="preserve">itu </w:t>
      </w:r>
      <w:r>
        <w:rPr>
          <w:rFonts w:ascii="Bookman Old Style" w:hAnsi="Bookman Old Style"/>
          <w:sz w:val="20"/>
          <w:szCs w:val="20"/>
        </w:rPr>
        <w:lastRenderedPageBreak/>
        <w:t>sendiri. Menurut</w:t>
      </w:r>
      <w:r w:rsidR="004D54F8">
        <w:rPr>
          <w:rFonts w:ascii="Bookman Old Style" w:hAnsi="Bookman Old Style"/>
          <w:sz w:val="20"/>
          <w:szCs w:val="20"/>
        </w:rPr>
        <w:t xml:space="preserve"> </w:t>
      </w:r>
      <w:r w:rsidR="004D54F8">
        <w:rPr>
          <w:rFonts w:ascii="Bookman Old Style" w:hAnsi="Bookman Old Style"/>
          <w:sz w:val="20"/>
          <w:szCs w:val="20"/>
        </w:rPr>
        <w:fldChar w:fldCharType="begin" w:fldLock="1"/>
      </w:r>
      <w:r w:rsidR="00914BDB">
        <w:rPr>
          <w:rFonts w:ascii="Bookman Old Style" w:hAnsi="Bookman Old Style"/>
          <w:sz w:val="20"/>
          <w:szCs w:val="20"/>
        </w:rPr>
        <w:instrText>ADDIN CSL_CITATION {"citationItems":[{"id":"ITEM-1","itemData":{"author":[{"dropping-particle":"","family":"Nurwanah","given":"Andi","non-dropping-particle":"","parse-names":false,"suffix":""}],"id":"ITEM-1","issued":{"date-parts":[["0"]]},"title":"MENGUAK KEKUATAN DAN PROBLEMATIKA AGENCY THEORY DITINJAU DARI PERSPEKTIF ISLAM","type":"article-journal"},"uris":["http://www.mendeley.com/documents/?uuid=2328daf4-f12b-4718-91c8-020d912a4ff8"]}],"mendeley":{"formattedCitation":"(Nurwanah, n.d.)","manualFormatting":"Nurwanah (2016)","plainTextFormattedCitation":"(Nurwanah, n.d.)","previouslyFormattedCitation":"(Nurwanah, n.d.)"},"properties":{"noteIndex":0},"schema":"https://github.com/citation-style-language/schema/raw/master/csl-citation.json"}</w:instrText>
      </w:r>
      <w:r w:rsidR="004D54F8">
        <w:rPr>
          <w:rFonts w:ascii="Bookman Old Style" w:hAnsi="Bookman Old Style"/>
          <w:sz w:val="20"/>
          <w:szCs w:val="20"/>
        </w:rPr>
        <w:fldChar w:fldCharType="separate"/>
      </w:r>
      <w:r w:rsidR="004D54F8">
        <w:rPr>
          <w:rFonts w:ascii="Bookman Old Style" w:hAnsi="Bookman Old Style"/>
          <w:noProof/>
          <w:sz w:val="20"/>
          <w:szCs w:val="20"/>
        </w:rPr>
        <w:t>Nurwanah (2016</w:t>
      </w:r>
      <w:r w:rsidR="004D54F8" w:rsidRPr="004D54F8">
        <w:rPr>
          <w:rFonts w:ascii="Bookman Old Style" w:hAnsi="Bookman Old Style"/>
          <w:noProof/>
          <w:sz w:val="20"/>
          <w:szCs w:val="20"/>
        </w:rPr>
        <w:t>)</w:t>
      </w:r>
      <w:r w:rsidR="004D54F8">
        <w:rPr>
          <w:rFonts w:ascii="Bookman Old Style" w:hAnsi="Bookman Old Style"/>
          <w:sz w:val="20"/>
          <w:szCs w:val="20"/>
        </w:rPr>
        <w:fldChar w:fldCharType="end"/>
      </w:r>
      <w:r w:rsidR="004D54F8">
        <w:rPr>
          <w:rFonts w:ascii="Bookman Old Style" w:hAnsi="Bookman Old Style"/>
          <w:sz w:val="20"/>
          <w:szCs w:val="20"/>
        </w:rPr>
        <w:t xml:space="preserve"> </w:t>
      </w:r>
      <w:r>
        <w:rPr>
          <w:rFonts w:ascii="Bookman Old Style" w:hAnsi="Bookman Old Style"/>
          <w:sz w:val="20"/>
          <w:szCs w:val="20"/>
        </w:rPr>
        <w:t xml:space="preserve">yang menyatakan bahwa </w:t>
      </w:r>
      <w:r>
        <w:rPr>
          <w:rFonts w:ascii="Bookman Old Style" w:hAnsi="Bookman Old Style"/>
          <w:i/>
          <w:sz w:val="20"/>
          <w:szCs w:val="20"/>
        </w:rPr>
        <w:t xml:space="preserve">agency theory </w:t>
      </w:r>
      <w:r>
        <w:rPr>
          <w:rFonts w:ascii="Bookman Old Style" w:hAnsi="Bookman Old Style"/>
          <w:sz w:val="20"/>
          <w:szCs w:val="20"/>
        </w:rPr>
        <w:t xml:space="preserve">mengimplikasikan adanya informasi asimetri antara manajer sebagai </w:t>
      </w:r>
      <w:r>
        <w:rPr>
          <w:rFonts w:ascii="Bookman Old Style" w:hAnsi="Bookman Old Style"/>
          <w:i/>
          <w:sz w:val="20"/>
          <w:szCs w:val="20"/>
        </w:rPr>
        <w:t>agent</w:t>
      </w:r>
      <w:r>
        <w:rPr>
          <w:rFonts w:ascii="Bookman Old Style" w:hAnsi="Bookman Old Style"/>
          <w:sz w:val="20"/>
          <w:szCs w:val="20"/>
        </w:rPr>
        <w:t xml:space="preserve"> dan pemilik (dalam hal ini adalah pemegang saham) sebagai  </w:t>
      </w:r>
      <w:r>
        <w:rPr>
          <w:rFonts w:ascii="Bookman Old Style" w:hAnsi="Bookman Old Style"/>
          <w:i/>
          <w:sz w:val="20"/>
          <w:szCs w:val="20"/>
        </w:rPr>
        <w:t xml:space="preserve">principal. </w:t>
      </w:r>
    </w:p>
    <w:p w:rsidR="001D73C2" w:rsidRDefault="003F5570">
      <w:pPr>
        <w:pStyle w:val="ListParagraph"/>
        <w:tabs>
          <w:tab w:val="left" w:pos="567"/>
        </w:tabs>
        <w:spacing w:after="0" w:line="240" w:lineRule="auto"/>
        <w:ind w:left="0" w:firstLine="567"/>
        <w:jc w:val="both"/>
        <w:rPr>
          <w:rFonts w:ascii="Bookman Old Style" w:hAnsi="Bookman Old Style"/>
          <w:sz w:val="20"/>
          <w:szCs w:val="20"/>
        </w:rPr>
      </w:pPr>
      <w:r>
        <w:rPr>
          <w:rFonts w:ascii="Bookman Old Style" w:hAnsi="Bookman Old Style"/>
          <w:sz w:val="20"/>
          <w:szCs w:val="20"/>
        </w:rPr>
        <w:t>Teori keagenan dimaknai sebagai timbulnya kesenjangan bukan berasal dari bawahan (</w:t>
      </w:r>
      <w:r>
        <w:rPr>
          <w:rFonts w:ascii="Bookman Old Style" w:hAnsi="Bookman Old Style"/>
          <w:i/>
          <w:sz w:val="20"/>
          <w:szCs w:val="20"/>
        </w:rPr>
        <w:t>agent</w:t>
      </w:r>
      <w:r>
        <w:rPr>
          <w:rFonts w:ascii="Bookman Old Style" w:hAnsi="Bookman Old Style"/>
          <w:sz w:val="20"/>
          <w:szCs w:val="20"/>
        </w:rPr>
        <w:t>) dalam proses penyusunan anggaran, tetapi adanya penekanan dari atasan (</w:t>
      </w:r>
      <w:r>
        <w:rPr>
          <w:rFonts w:ascii="Bookman Old Style" w:hAnsi="Bookman Old Style"/>
          <w:i/>
          <w:sz w:val="20"/>
          <w:szCs w:val="20"/>
        </w:rPr>
        <w:t>principal</w:t>
      </w:r>
      <w:r>
        <w:rPr>
          <w:rFonts w:ascii="Bookman Old Style" w:hAnsi="Bookman Old Style"/>
          <w:sz w:val="20"/>
          <w:szCs w:val="20"/>
        </w:rPr>
        <w:t>) yang mengharuskan bawahan mengikuti perintah sesuai permintaannya. Teori keagenan yang dimaksudkan dalam praktik kesenjangan anggaran dipengaruhi oleh adanya asimetri informasi dimana seorang bawahan dalam melaksanakan tugas yang diberikan dituntut untuk bersikap profesional, tetapi disisi lain bawahan tersebut dituntut untuk memenuhi perintah dari atasan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{"citationItems":[{"id":"ITEM-1","itemData":{"author":[{"dropping-particle":"","family":"Rumengan","given":"Vriska","non-dropping-particle":"","parse-names":false,"suffix":""},{"dropping-particle":"","family":"Tinangon","given":"Jantje J","non-dropping-particle":"","parse-names":false,"suffix":""},{"dropping-particle":"","family":"Pangerapan","given":"Sonny","non-dropping-particle":"","parse-names":false,"suffix":""}],"container-title":"Jurnal Riset Akuntansi Going Concern","id":"ITEM-1","issue":"2","issued":{"date-parts":[["2018"]]},"page":"282-289","title":"Pengaruh Obedience Pressure Dan Self-Efficacy Terhadap Audit Judgement Pada Auditor Perwakilan BPKP Provinsi Sulawesi Utara","type":"article-journal","volume":"13"},"uris":["http://www.mendeley.com/documents/?uuid=e1b45804-ed17-4189-b831-1e8334f016d4","http://www.mendeley.com/documents/?uuid=e89c2c85-5ab6-4415-9c47-fb10bd6707ac"]}],"mendeley":{"formattedCitation":"(Rumengan, Tinangon, &amp; Pangerapan, 2018)","plainTextFormattedCitation":"(Rumengan, Tinangon, &amp; Pangerapan, 2018)","previouslyFormattedCitation":"(Rumengan, Tinangon, &amp; Pangerapan, 2018)"},"properties":{"noteIndex":0},"schema":"https://github.com/citation-style-language/schema/raw/master/csl-citation.json"}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(Rumengan, Tinangon, &amp; Pangerapan, 2018)</w:t>
      </w:r>
      <w:r w:rsidR="00561DB5">
        <w:rPr>
          <w:rFonts w:ascii="Bookman Old Style" w:hAnsi="Bookman Old Style"/>
          <w:sz w:val="20"/>
          <w:szCs w:val="20"/>
          <w:lang w:val="en-US"/>
        </w:rPr>
        <w:fldChar w:fldCharType="end"/>
      </w:r>
      <w:r>
        <w:rPr>
          <w:rFonts w:ascii="Bookman Old Style" w:hAnsi="Bookman Old Style"/>
          <w:sz w:val="20"/>
          <w:szCs w:val="20"/>
        </w:rPr>
        <w:t>. Bawahan yang berada dibawah tekanan ketaatan dari atasan langsung untuk melanggar kebijakan anggaran dan menciptakan kesenjangan anggaran, akan menghasilkan susunan atau rekomendasi anggaran yang lebih dengan estimasi awal</w:t>
      </w:r>
      <w:r w:rsidR="00744327">
        <w:rPr>
          <w:rFonts w:ascii="Bookman Old Style" w:hAnsi="Bookman Old Style"/>
          <w:sz w:val="20"/>
          <w:szCs w:val="20"/>
        </w:rPr>
        <w:t xml:space="preserve"> </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{"citationItems":[{"id":"ITEM-1","itemData":{"author":[{"dropping-particle":"","family":"Fitriyani","given":"Fara","non-dropping-particle":"","parse-names":false,"suffix":""}],"container-title":"Jurnal Riset Akuntansi Terpadu","id":"ITEM-1","issue":"2","issued":{"date-parts":[["2017"]]},"page":"148-151","title":"MOTIVASI EKSTRINSIK PADA PENCIPTAAN BUDGETARY SLACK","type":"article-journal","volume":"10"},"uris":["http://www.mendeley.com/documents/?uuid=fd6a57f5-e9c2-4e05-922a-e962ab40877d","http://www.mendeley.com/documents/?uuid=986b59f5-f633-475c-ab1e-565b95fae534"]}],"mendeley":{"formattedCitation":"(Fitriyani, 2017)","plainTextFormattedCitation":"(Fitriyani, 2017)","previouslyFormattedCitation":"(Fitriyani, 2017)"},"properties":{"noteIndex":0},"schema":"https://github.com/citation-style-language/schema/raw/master/csl-citation.json"}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(Fitriyani, 2017)</w:t>
      </w:r>
      <w:r w:rsidR="00561DB5">
        <w:rPr>
          <w:rFonts w:ascii="Bookman Old Style" w:hAnsi="Bookman Old Style"/>
          <w:sz w:val="20"/>
          <w:szCs w:val="20"/>
          <w:lang w:val="en-US"/>
        </w:rPr>
        <w:fldChar w:fldCharType="end"/>
      </w:r>
      <w:r>
        <w:rPr>
          <w:rFonts w:ascii="Bookman Old Style" w:hAnsi="Bookman Old Style"/>
          <w:sz w:val="20"/>
          <w:szCs w:val="20"/>
        </w:rPr>
        <w:t>. Hadirnya penekanan ketaatan akan membuat bawahan berada dalam tekanan pada saat mendapat perintah untuk melakukan keinginan mereka yaitu menyusun anggaran sesuai estimasi terbaik yang mungkin atasan akan mengarahkan target pendapatan direndahkan agar lebih mudah dicapai padahal hal tersebut bertentangan dengan aturan organisasi</w:t>
      </w:r>
      <w:r w:rsidR="00744327">
        <w:rPr>
          <w:rFonts w:ascii="Bookman Old Style" w:hAnsi="Bookman Old Style"/>
          <w:sz w:val="20"/>
          <w:szCs w:val="20"/>
        </w:rPr>
        <w:t xml:space="preserve"> </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{"citationItems":[{"id":"ITEM-1","itemData":{"author":[{"dropping-particle":"","family":"Rumengan","given":"Vriska","non-dropping-particle":"","parse-names":false,"suffix":""},{"dropping-particle":"","family":"Tinangon","given":"Jantje J","non-dropping-particle":"","parse-names":false,"suffix":""},{"dropping-particle":"","family":"Pangerapan","given":"Sonny","non-dropping-particle":"","parse-names":false,"suffix":""}],"container-title":"Jurnal Riset Akuntansi Going Concern","id":"ITEM-1","issue":"2","issued":{"date-parts":[["2018"]]},"page":"282-289","title":"Pengaruh Obedience Pressure Dan Self-Efficacy Terhadap Audit Judgement Pada Auditor Perwakilan BPKP Provinsi Sulawesi Utara","type":"article-journal","volume":"13"},"uris":["http://www.mendeley.com/documents/?uuid=e89c2c85-5ab6-4415-9c47-fb10bd6707ac","http://www.mendeley.com/documents/?uuid=e1b45804-ed17-4189-b831-1e8334f016d4"]}],"mendeley":{"formattedCitation":"(Rumengan et al., 2018)","plainTextFormattedCitation":"(Rumengan et al., 2018)","previouslyFormattedCitation":"(Rumengan et al., 2018)"},"properties":{"noteIndex":0},"schema":"https://github.com/citation-style-language/schema/raw/master/csl-citation.json"}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(Rumengan </w:t>
      </w:r>
      <w:r>
        <w:rPr>
          <w:rFonts w:ascii="Bookman Old Style" w:hAnsi="Bookman Old Style"/>
          <w:i/>
          <w:noProof/>
          <w:sz w:val="20"/>
          <w:szCs w:val="20"/>
          <w:lang w:val="en-US"/>
        </w:rPr>
        <w:t>et al</w:t>
      </w:r>
      <w:r>
        <w:rPr>
          <w:rFonts w:ascii="Bookman Old Style" w:hAnsi="Bookman Old Style"/>
          <w:noProof/>
          <w:sz w:val="20"/>
          <w:szCs w:val="20"/>
          <w:lang w:val="en-US"/>
        </w:rPr>
        <w:t>., 2018)</w:t>
      </w:r>
      <w:r w:rsidR="00561DB5">
        <w:rPr>
          <w:rFonts w:ascii="Bookman Old Style" w:hAnsi="Bookman Old Style"/>
          <w:sz w:val="20"/>
          <w:szCs w:val="20"/>
          <w:lang w:val="en-US"/>
        </w:rPr>
        <w:fldChar w:fldCharType="end"/>
      </w:r>
      <w:r>
        <w:rPr>
          <w:rFonts w:ascii="Bookman Old Style" w:hAnsi="Bookman Old Style"/>
          <w:sz w:val="20"/>
          <w:szCs w:val="20"/>
        </w:rPr>
        <w:t>. Kondisi yang demikian jelas akan menimbulkan kesenjangan anggaran dalam suatu pemerintahan daerah.</w:t>
      </w:r>
    </w:p>
    <w:p w:rsidR="001D73C2" w:rsidRDefault="003F5570">
      <w:pPr>
        <w:pStyle w:val="ListParagraph"/>
        <w:spacing w:after="0" w:line="240" w:lineRule="auto"/>
        <w:ind w:left="0" w:firstLine="720"/>
        <w:jc w:val="both"/>
        <w:rPr>
          <w:rFonts w:ascii="Bookman Old Style" w:hAnsi="Bookman Old Style" w:cs="Bookman Old Style"/>
          <w:sz w:val="20"/>
          <w:szCs w:val="20"/>
        </w:rPr>
      </w:pPr>
      <w:r>
        <w:rPr>
          <w:rFonts w:ascii="Bookman Old Style" w:hAnsi="Bookman Old Style" w:cs="Bookman Old Style"/>
          <w:i/>
          <w:sz w:val="20"/>
          <w:szCs w:val="20"/>
        </w:rPr>
        <w:t>Agency theory</w:t>
      </w:r>
      <w:r>
        <w:rPr>
          <w:rFonts w:ascii="Bookman Old Style" w:hAnsi="Bookman Old Style" w:cs="Bookman Old Style"/>
          <w:sz w:val="20"/>
          <w:szCs w:val="20"/>
        </w:rPr>
        <w:t xml:space="preserve"> menjelaskan adanya informasi asimetri yang merupakan suatu kondisi dimana beberapa pihak yang terkait dengan transaksi bisnis akan lebih memiliki informasi dibandingkan pihak lainnya </w:t>
      </w:r>
      <w:r w:rsidR="00561DB5">
        <w:rPr>
          <w:rFonts w:ascii="Bookman Old Style" w:hAnsi="Bookman Old Style" w:cs="Bookman Old Style"/>
          <w:sz w:val="20"/>
          <w:szCs w:val="20"/>
        </w:rPr>
        <w:fldChar w:fldCharType="begin" w:fldLock="1"/>
      </w:r>
      <w:r>
        <w:rPr>
          <w:rFonts w:ascii="Bookman Old Style" w:hAnsi="Bookman Old Style" w:cs="Bookman Old Style"/>
          <w:sz w:val="20"/>
          <w:szCs w:val="20"/>
        </w:rPr>
        <w:instrText>ADDIN CSL_CITATION {"citationItems":[{"id":"ITEM-1","itemData":{"author":[{"dropping-particle":"","family":"Anggraeni","given":"Mariska Dewi","non-dropping-particle":"","parse-names":false,"suffix":""}],"id":"ITEM-1","issued":{"date-parts":[["2011"]]},"page":"272-288","title":"AGENCY THEORY DALAM PERSPEKTIF ISLAM","type":"article-journal","volume":"9"},"uris":["http://www.mendeley.com/documents/?uuid=855e0e04-c467-4173-84c5-015a6d6212c6"]}],"mendeley":{"formattedCitation":"(Anggraeni, 2011)","plainTextFormattedCitation":"(Anggraeni, 2011)","previouslyFormattedCitation":"(Anggraeni, 2011)"},"properties":{"noteIndex":0},"schema":"https://github.com/citation-style-language/schema/raw/master/csl-citation.json"}</w:instrText>
      </w:r>
      <w:r w:rsidR="00561DB5">
        <w:rPr>
          <w:rFonts w:ascii="Bookman Old Style" w:hAnsi="Bookman Old Style" w:cs="Bookman Old Style"/>
          <w:sz w:val="20"/>
          <w:szCs w:val="20"/>
        </w:rPr>
        <w:fldChar w:fldCharType="separate"/>
      </w:r>
      <w:r w:rsidRPr="003F5570">
        <w:rPr>
          <w:rFonts w:ascii="Bookman Old Style" w:hAnsi="Bookman Old Style" w:cs="Bookman Old Style"/>
          <w:noProof/>
          <w:sz w:val="20"/>
          <w:szCs w:val="20"/>
        </w:rPr>
        <w:t>(Anggraeni, 2011)</w:t>
      </w:r>
      <w:r w:rsidR="00561DB5">
        <w:rPr>
          <w:rFonts w:ascii="Bookman Old Style" w:hAnsi="Bookman Old Style" w:cs="Bookman Old Style"/>
          <w:sz w:val="20"/>
          <w:szCs w:val="20"/>
        </w:rPr>
        <w:fldChar w:fldCharType="end"/>
      </w:r>
      <w:r>
        <w:rPr>
          <w:rFonts w:ascii="Bookman Old Style" w:hAnsi="Bookman Old Style" w:cs="Bookman Old Style"/>
          <w:sz w:val="20"/>
          <w:szCs w:val="20"/>
        </w:rPr>
        <w:t xml:space="preserve">. Teori keagenan ingin menyelesaikan masalah yang timbul dari hubungan keagenan yakni ketika </w:t>
      </w:r>
      <w:r>
        <w:rPr>
          <w:rFonts w:ascii="Bookman Old Style" w:hAnsi="Bookman Old Style" w:cs="Bookman Old Style"/>
          <w:i/>
          <w:sz w:val="20"/>
          <w:szCs w:val="20"/>
        </w:rPr>
        <w:t>principal</w:t>
      </w:r>
      <w:r>
        <w:rPr>
          <w:rFonts w:ascii="Bookman Old Style" w:hAnsi="Bookman Old Style" w:cs="Bookman Old Style"/>
          <w:sz w:val="20"/>
          <w:szCs w:val="20"/>
        </w:rPr>
        <w:t xml:space="preserve"> tidak dapat mengetahui dengan pasti apakah </w:t>
      </w:r>
      <w:r>
        <w:rPr>
          <w:rFonts w:ascii="Bookman Old Style" w:hAnsi="Bookman Old Style" w:cs="Bookman Old Style"/>
          <w:i/>
          <w:sz w:val="20"/>
          <w:szCs w:val="20"/>
        </w:rPr>
        <w:t xml:space="preserve">agent </w:t>
      </w:r>
      <w:r>
        <w:rPr>
          <w:rFonts w:ascii="Bookman Old Style" w:hAnsi="Bookman Old Style" w:cs="Bookman Old Style"/>
          <w:sz w:val="20"/>
          <w:szCs w:val="20"/>
        </w:rPr>
        <w:t xml:space="preserve">sudah bertindak dengan tepat dan ketika </w:t>
      </w:r>
      <w:r>
        <w:rPr>
          <w:rFonts w:ascii="Bookman Old Style" w:hAnsi="Bookman Old Style" w:cs="Bookman Old Style"/>
          <w:i/>
          <w:sz w:val="20"/>
          <w:szCs w:val="20"/>
        </w:rPr>
        <w:t>principal</w:t>
      </w:r>
      <w:r>
        <w:rPr>
          <w:rFonts w:ascii="Bookman Old Style" w:hAnsi="Bookman Old Style" w:cs="Bookman Old Style"/>
          <w:sz w:val="20"/>
          <w:szCs w:val="20"/>
        </w:rPr>
        <w:t xml:space="preserve"> memiliki pandangan yang berbeda dengan </w:t>
      </w:r>
      <w:r>
        <w:rPr>
          <w:rFonts w:ascii="Bookman Old Style" w:hAnsi="Bookman Old Style" w:cs="Bookman Old Style"/>
          <w:i/>
          <w:sz w:val="20"/>
          <w:szCs w:val="20"/>
        </w:rPr>
        <w:t>agent</w:t>
      </w:r>
      <w:r>
        <w:rPr>
          <w:rFonts w:ascii="Bookman Old Style" w:hAnsi="Bookman Old Style" w:cs="Bookman Old Style"/>
          <w:sz w:val="20"/>
          <w:szCs w:val="20"/>
        </w:rPr>
        <w:t xml:space="preserve"> terkait risiko </w:t>
      </w:r>
      <w:r w:rsidR="00561DB5">
        <w:rPr>
          <w:rFonts w:ascii="Bookman Old Style" w:hAnsi="Bookman Old Style" w:cs="Bookman Old Style"/>
          <w:sz w:val="20"/>
          <w:szCs w:val="20"/>
        </w:rPr>
        <w:fldChar w:fldCharType="begin" w:fldLock="1"/>
      </w:r>
      <w:r w:rsidR="00D16136">
        <w:rPr>
          <w:rFonts w:ascii="Bookman Old Style" w:hAnsi="Bookman Old Style" w:cs="Bookman Old Style"/>
          <w:sz w:val="20"/>
          <w:szCs w:val="20"/>
        </w:rPr>
        <w:instrText>ADDIN CSL_CITATION {"citationItems":[{"id":"ITEM-1","itemData":{"author":[{"dropping-particle":"","family":"Kredit","given":"Analis","non-dropping-particle":"","parse-names":false,"suffix":""},{"dropping-particle":"","family":"Bank","given":"P T","non-dropping-particle":"","parse-names":false,"suffix":""},{"dropping-particle":"","family":"Tbk","given":"B C A","non-dropping-particle":"","parse-names":false,"suffix":""},{"dropping-particle":"","family":"Bisnis","given":"Fakultas","non-dropping-particle":"","parse-names":false,"suffix":""},{"dropping-particle":"","family":"Surabaya","given":"Universitas","non-dropping-particle":"","parse-names":false,"suffix":""},{"dropping-particle":"","family":"Bisnis","given":"Fakultas","non-dropping-particle":"","parse-names":false,"suffix":""},{"dropping-particle":"","family":"Surabaya","given":"Universitas","non-dropping-particle":"","parse-names":false,"suffix":""}],"id":"ITEM-1","issue":"1","issued":{"date-parts":[["2016"]]},"page":"102-120","title":"UJI MODEL KESEIMBANGAN TEORI KEAGENAN : PENGARUH KEBIJAKAN UTANG DAN KEBIJAKAN DIVIDEN TERHADAP free principal dalam membuat keputusan . memungkinkan mencari ekuitas","type":"article-journal","volume":"11"},"uris":["http://www.mendeley.com/documents/?uuid=10cae145-46a9-41d6-98c6-92e294f35fb9"]}],"mendeley":{"formattedCitation":"(Kredit et al., 2016)","manualFormatting":"(Liviani et al., 2016)","plainTextFormattedCitation":"(Kredit et al., 2016)","previouslyFormattedCitation":"(Kredit et al., 2016)"},"properties":{"noteIndex":0},"schema":"https://github.com/citation-style-language/schema/raw/master/csl-citation.json"}</w:instrText>
      </w:r>
      <w:r w:rsidR="00561DB5">
        <w:rPr>
          <w:rFonts w:ascii="Bookman Old Style" w:hAnsi="Bookman Old Style" w:cs="Bookman Old Style"/>
          <w:sz w:val="20"/>
          <w:szCs w:val="20"/>
        </w:rPr>
        <w:fldChar w:fldCharType="separate"/>
      </w:r>
      <w:r w:rsidR="00103B7A">
        <w:rPr>
          <w:rFonts w:ascii="Bookman Old Style" w:hAnsi="Bookman Old Style" w:cs="Bookman Old Style"/>
          <w:noProof/>
          <w:sz w:val="20"/>
          <w:szCs w:val="20"/>
        </w:rPr>
        <w:t>(Liviani</w:t>
      </w:r>
      <w:r w:rsidRPr="003F5570">
        <w:rPr>
          <w:rFonts w:ascii="Bookman Old Style" w:hAnsi="Bookman Old Style" w:cs="Bookman Old Style"/>
          <w:noProof/>
          <w:sz w:val="20"/>
          <w:szCs w:val="20"/>
        </w:rPr>
        <w:t xml:space="preserve"> et al., 2016)</w:t>
      </w:r>
      <w:r w:rsidR="00561DB5">
        <w:rPr>
          <w:rFonts w:ascii="Bookman Old Style" w:hAnsi="Bookman Old Style" w:cs="Bookman Old Style"/>
          <w:sz w:val="20"/>
          <w:szCs w:val="20"/>
        </w:rPr>
        <w:fldChar w:fldCharType="end"/>
      </w:r>
      <w:r>
        <w:rPr>
          <w:rFonts w:ascii="Bookman Old Style" w:hAnsi="Bookman Old Style" w:cs="Bookman Old Style"/>
          <w:sz w:val="20"/>
          <w:szCs w:val="20"/>
        </w:rPr>
        <w:t xml:space="preserve">. Dalam hal ini masyarakat sebagai </w:t>
      </w:r>
      <w:r>
        <w:rPr>
          <w:rFonts w:ascii="Bookman Old Style" w:hAnsi="Bookman Old Style" w:cs="Bookman Old Style"/>
          <w:i/>
          <w:sz w:val="20"/>
          <w:szCs w:val="20"/>
        </w:rPr>
        <w:t xml:space="preserve">principal </w:t>
      </w:r>
      <w:r>
        <w:rPr>
          <w:rFonts w:ascii="Bookman Old Style" w:hAnsi="Bookman Old Style" w:cs="Bookman Old Style"/>
          <w:sz w:val="20"/>
          <w:szCs w:val="20"/>
        </w:rPr>
        <w:t xml:space="preserve">dan pemerintah sebagai </w:t>
      </w:r>
      <w:r>
        <w:rPr>
          <w:rFonts w:ascii="Bookman Old Style" w:hAnsi="Bookman Old Style" w:cs="Bookman Old Style"/>
          <w:i/>
          <w:sz w:val="20"/>
          <w:szCs w:val="20"/>
        </w:rPr>
        <w:t>agent</w:t>
      </w:r>
      <w:r>
        <w:rPr>
          <w:rFonts w:ascii="Bookman Old Style" w:hAnsi="Bookman Old Style" w:cs="Bookman Old Style"/>
          <w:sz w:val="20"/>
          <w:szCs w:val="20"/>
        </w:rPr>
        <w:t xml:space="preserve"> yang diberi kewenangan mengelola keuangan Negara termasuk anggaran harus transparansi dan akuntabilitas sehingga masyarakat mengetahui lebih banyak informasi tentang anggaran.</w:t>
      </w:r>
    </w:p>
    <w:p w:rsidR="001D73C2" w:rsidRDefault="003F5570">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Teori atribusi ini menjelaskan tentang perilaku seseorang. Teori diperkenalkan oleh Fritz Heider (1958), teori ini mengacu tentang bagaimana seseorang menjelaskan penyebab perilaku dirinya sendiri dan atau orang lain yang akan ditentukan apakah pihak internal misalnya sifat, karakter, sikap dan lain-lain ataupun faktor eksternal misalnya tekanan situasi atau keadaan tertentu yang akan memberikan pengaruh terhadap perilaku individu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{"citationItems":[{"id":"ITEM-1","itemData":{"author":[{"dropping-particle":"","family":"Junjunan","given":"Nhazib Alqais","non-dropping-particle":"","parse-names":false,"suffix":""},{"dropping-particle":"","family":"Yulianto","given":"Agung","non-dropping-particle":"","parse-names":false,"suffix":""}],"container-title":"Jurnal Kajian Akuntansi","id":"ITEM-1","issue":"1","issued":{"date-parts":[["2019"]]},"page":"109-124","title":"Pengaruh Partisipasi Anggaran dan Budget Emphasis terhadap Budgetary Slack Pada Rumah Sakit","type":"article-journal","volume":"3"},"uris":["http://www.mendeley.com/documents/?uuid=a749cda4-94a7-450e-88a0-44668983527e"]}],"mendeley":{"formattedCitation":"(Junjunan &amp; Yulianto, 2019)","manualFormatting":"(Sastiana &amp; Sumarlin, 2016)","plainTextFormattedCitation":"(Junjunan &amp; Yulianto, 2019)","previouslyFormattedCitation":"(Junjunan &amp; Yulianto,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(Sastiana </w:t>
      </w:r>
      <w:r>
        <w:rPr>
          <w:rFonts w:ascii="Bookman Old Style" w:hAnsi="Bookman Old Style"/>
          <w:noProof/>
          <w:sz w:val="20"/>
          <w:szCs w:val="20"/>
          <w:lang w:val="en-US"/>
        </w:rPr>
        <w:t>&amp;</w:t>
      </w:r>
      <w:r>
        <w:rPr>
          <w:rFonts w:ascii="Bookman Old Style" w:hAnsi="Bookman Old Style"/>
          <w:noProof/>
          <w:sz w:val="20"/>
          <w:szCs w:val="20"/>
        </w:rPr>
        <w:t xml:space="preserve"> Sumarlin, 2016)</w:t>
      </w:r>
      <w:r w:rsidR="00561DB5">
        <w:rPr>
          <w:rFonts w:ascii="Bookman Old Style" w:hAnsi="Bookman Old Style"/>
          <w:sz w:val="20"/>
          <w:szCs w:val="20"/>
        </w:rPr>
        <w:fldChar w:fldCharType="end"/>
      </w:r>
      <w:r>
        <w:rPr>
          <w:rFonts w:ascii="Bookman Old Style" w:hAnsi="Bookman Old Style"/>
          <w:sz w:val="20"/>
          <w:szCs w:val="20"/>
        </w:rPr>
        <w:t>. Teori atribusi mempelajari proses bagaimana seseorang mengintepretasikan suatu peristiwa, alasan, atau sebab perilakunya</w:t>
      </w:r>
      <w:r w:rsidR="00914BDB">
        <w:rPr>
          <w:rFonts w:ascii="Bookman Old Style" w:hAnsi="Bookman Old Style"/>
          <w:sz w:val="20"/>
          <w:szCs w:val="20"/>
        </w:rPr>
        <w:t xml:space="preserve"> </w:t>
      </w:r>
      <w:r w:rsidR="00914BDB">
        <w:rPr>
          <w:rFonts w:ascii="Bookman Old Style" w:hAnsi="Bookman Old Style"/>
          <w:sz w:val="20"/>
          <w:szCs w:val="20"/>
        </w:rPr>
        <w:fldChar w:fldCharType="begin" w:fldLock="1"/>
      </w:r>
      <w:r w:rsidR="00744327">
        <w:rPr>
          <w:rFonts w:ascii="Bookman Old Style" w:hAnsi="Bookman Old Style"/>
          <w:sz w:val="20"/>
          <w:szCs w:val="20"/>
        </w:rPr>
        <w:instrText>ADDIN CSL_CITATION {"citationItems":[{"id":"ITEM-1","itemData":{"author":[{"dropping-particle":"","family":"Made","given":"Ni","non-dropping-particle":"","parse-names":false,"suffix":""},{"dropping-particle":"","family":"Nirmalasari","given":"Ayu","non-dropping-particle":"","parse-names":false,"suffix":""},{"dropping-particle":"","family":"Erawan","given":"Putri","non-dropping-particle":"","parse-names":false,"suffix":""}],"id":"ITEM-1","issued":{"date-parts":[["2018"]]},"page":"2360-2388","title":"E-Jurnal Akuntansi Universitas Udayana Pengaruh Kompetensi , Pengalaman Kerja , Gaya Kepemimpinan dan Lingkungan Kerja Pada Kualitas Audit Fakultas Ekonomi dan Bisnis Universitas Udayana ( Unud ), Bali , Indonesia","type":"article-journal","volume":"24"},"uris":["http://www.mendeley.com/documents/?uuid=3ac184dd-38c8-40cd-acfc-3aea01e8342f"]}],"mendeley":{"formattedCitation":"(Made et al., 2018)","plainTextFormattedCitation":"(Made et al., 2018)","previouslyFormattedCitation":"(Made et al., 2018)"},"properties":{"noteIndex":0},"schema":"https://github.com/citation-style-language/schema/raw/master/csl-citation.json"}</w:instrText>
      </w:r>
      <w:r w:rsidR="00914BDB">
        <w:rPr>
          <w:rFonts w:ascii="Bookman Old Style" w:hAnsi="Bookman Old Style"/>
          <w:sz w:val="20"/>
          <w:szCs w:val="20"/>
        </w:rPr>
        <w:fldChar w:fldCharType="separate"/>
      </w:r>
      <w:r w:rsidR="00744327" w:rsidRPr="00744327">
        <w:rPr>
          <w:rFonts w:ascii="Bookman Old Style" w:hAnsi="Bookman Old Style"/>
          <w:noProof/>
          <w:sz w:val="20"/>
          <w:szCs w:val="20"/>
        </w:rPr>
        <w:t>(Made et al., 2018)</w:t>
      </w:r>
      <w:r w:rsidR="00914BDB">
        <w:rPr>
          <w:rFonts w:ascii="Bookman Old Style" w:hAnsi="Bookman Old Style"/>
          <w:sz w:val="20"/>
          <w:szCs w:val="20"/>
        </w:rPr>
        <w:fldChar w:fldCharType="end"/>
      </w:r>
      <w:r>
        <w:rPr>
          <w:rFonts w:ascii="Bookman Old Style" w:hAnsi="Bookman Old Style"/>
          <w:sz w:val="20"/>
          <w:szCs w:val="20"/>
        </w:rPr>
        <w:t xml:space="preserve">. Sesuai dengan teori atribusi bahwa perilaku seseorang dalam penganggaran akan ditentukan oleh kombinasi antara keyakinan individu untuk mencapai target anggaran berdasarkan kemampuan yang dimiliki, serta adanya kendala yang mungkin bias terjadi dalam mencapai target anggaran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{"citationItems":[{"id":"ITEM-1","itemData":{"author":[{"dropping-particle":"","family":"Mahasabha","given":"Ni Luh Ayounik","non-dropping-particle":"","parse-names":false,"suffix":""},{"dropping-particle":"","family":"Ratnadi","given":"Ni made Dwi","non-dropping-particle":"","parse-names":false,"suffix":""}],"container-title":"E-Jurnal Akuntansi Universitas Udayana","id":"ITEM-1","issue":"3","issued":{"date-parts":[["2019"]]},"page":"2123-2154","title":"Pengaruh Partisipasi Penganggaran dan Penekanan Anggaran Pada Senjangan Anggaran Dengan Locus of Control Sebagai Pemoderasi","type":"article-journal","volume":"26"},"uris":["http://www.mendeley.com/documents/?uuid=8db26651-3c51-4e82-9cb1-b0da9d8a995f"]}],"mendeley":{"formattedCitation":"(Mahasabha &amp; Ratnadi, 2019)","plainTextFormattedCitation":"(Mahasabha &amp; Ratnadi, 2019)","previouslyFormattedCitation":"(Mahasabha &amp; Ratnadi,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(Mahasabha &amp; Ratnadi, 2019)</w:t>
      </w:r>
      <w:r w:rsidR="00561DB5">
        <w:rPr>
          <w:rFonts w:ascii="Bookman Old Style" w:hAnsi="Bookman Old Style"/>
          <w:sz w:val="20"/>
          <w:szCs w:val="20"/>
        </w:rPr>
        <w:fldChar w:fldCharType="end"/>
      </w:r>
      <w:r>
        <w:rPr>
          <w:rFonts w:ascii="Bookman Old Style" w:hAnsi="Bookman Old Style"/>
          <w:sz w:val="20"/>
          <w:szCs w:val="20"/>
        </w:rPr>
        <w:t xml:space="preserve">. </w:t>
      </w:r>
    </w:p>
    <w:p w:rsidR="001D73C2" w:rsidRDefault="003F5570">
      <w:pPr>
        <w:spacing w:after="0" w:line="240" w:lineRule="auto"/>
        <w:jc w:val="both"/>
        <w:rPr>
          <w:rFonts w:ascii="Bookman Old Style" w:hAnsi="Bookman Old Style"/>
          <w:sz w:val="20"/>
          <w:szCs w:val="20"/>
          <w:lang w:val="en-US"/>
        </w:rPr>
      </w:pPr>
      <w:r>
        <w:rPr>
          <w:rFonts w:ascii="Bookman Old Style" w:hAnsi="Bookman Old Style"/>
          <w:sz w:val="20"/>
          <w:szCs w:val="20"/>
        </w:rPr>
        <w:tab/>
      </w:r>
      <w:r>
        <w:rPr>
          <w:rFonts w:ascii="Bookman Old Style" w:hAnsi="Bookman Old Style"/>
          <w:i/>
          <w:sz w:val="20"/>
          <w:szCs w:val="20"/>
        </w:rPr>
        <w:t xml:space="preserve">Budget emphasis </w:t>
      </w:r>
      <w:r>
        <w:rPr>
          <w:rFonts w:ascii="Bookman Old Style" w:hAnsi="Bookman Old Style"/>
          <w:sz w:val="20"/>
          <w:szCs w:val="20"/>
        </w:rPr>
        <w:t xml:space="preserve">atau penekanan anggaran merupakan suatu kondisi apabila dalam suatu organisasi anggaran merupakan faktor yang paling penting dalam pengukuran kinerja bawahan. Ada dua kemungkinan yang dilakukan bawahan untuk meningkatkan kinerjanya apabila anggaran digunakan sebagai tolak ukur kinerja dalam suatu organisasi. Pertama, meningkatkan </w:t>
      </w:r>
      <w:r>
        <w:rPr>
          <w:rFonts w:ascii="Bookman Old Style" w:hAnsi="Bookman Old Style"/>
          <w:i/>
          <w:sz w:val="20"/>
          <w:szCs w:val="20"/>
        </w:rPr>
        <w:t>performance</w:t>
      </w:r>
      <w:r>
        <w:rPr>
          <w:rFonts w:ascii="Bookman Old Style" w:hAnsi="Bookman Old Style"/>
          <w:sz w:val="20"/>
          <w:szCs w:val="20"/>
        </w:rPr>
        <w:t xml:space="preserve"> sehingga realisasi anggarannya lebih tinggi dari pada yang diestimasikan. Kedua, melebihkan anggaran pada saat penyusunan anggaran tersebut. Manajer tingkat bawah berusaha melakukan senjangan karena alasan untuk mendapatkan penghargaan sehingga meningkatkan kesempatan memperoleh pendapatan yang lebih apabila target anggarannya tercapai, maka dari itu senjangan anggaran selalu terjadi melalui proses partisipasi (Waller, 1988 ;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{"citationItems":[{"id":"ITEM-1","itemData":{"author":[{"dropping-particle":"","family":"Kahar","given":"Suleman H. A.","non-dropping-particle":"","parse-names":false,"suffix":""},{"dropping-particle":"","family":"Hormati","given":"Asrudin","non-dropping-particle":"","parse-names":false,"suffix":""}],"container-title":"Jurnal Akuntansi dan Auditing","id":"ITEM-1","issue":"1","issued":{"date-parts":[["2017"]]},"page":"71-88","title":"Peran Budget Emphasis Dalam Memoderasi Hubungan Partisipasi Anggaran Terhadap Senjangan Dan Ki nerja Manajerial (Studi Pada 30 SKPD Kota Ternate)","type":"article-journal","volume":"14"},"uris":["http://www.mendeley.com/documents/?uuid=78f5a5b3-3113-4478-8c29-7ba448c3487e"]}],"mendeley":{"formattedCitation":"(Kahar &amp; Hormati, 2017)","manualFormatting":"Kahar &amp; Hormati, 2017)","plainTextFormattedCitation":"(Kahar &amp; Hormati, 2017)","previouslyFormattedCitation":"(Kahar &amp; Hormati,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Kahar &amp; Hormati, 2017)</w:t>
      </w:r>
      <w:r w:rsidR="00561DB5">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i/>
          <w:sz w:val="20"/>
          <w:szCs w:val="20"/>
        </w:rPr>
        <w:t xml:space="preserve">Budget emphasis </w:t>
      </w:r>
      <w:r>
        <w:rPr>
          <w:rFonts w:ascii="Bookman Old Style" w:hAnsi="Bookman Old Style"/>
          <w:sz w:val="20"/>
          <w:szCs w:val="20"/>
        </w:rPr>
        <w:t xml:space="preserve">selalu juga dikaitkan dengan pemberian reward atau penghargaan kinerja bagi para manajer menengah kebawah berdasarkan pada pencapaian target anggaran atau apabila pimpinan mempersepsikan bahwa kinerja dan penghargaannya dinilai berdasarkan target anggaran yang dicapai (Dunk, 1993 ;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dhli","given":"Ahlul","non-dropping-particle":"","parse-names":false,"suffix":""},{"dropping-particle":"","family":"Indriani","given":"Mirna","non-dropping-particle":"","parse-names":false,"suffix":""}],"container-title":"JIMEKA","id":"ITEM-1","issue":"1","issued":{"date-parts":[["2019"]]},"page":"13-22","title":"PENGARUH BUDGET EMPHASIS , PARTISIPASI ANGGARAN , KETERLIBATAN PEKERJAAN , DAN LOCUS OF CONTROL TERHADAP KESENJANGAN","type":"article-journal","volume":"4"},"uris":["http://www.mendeley.com/documents/?uuid=d1ca919e-1b6b-4506-85f4-94c7ea26f0ff"]}],"mendeley":{"formattedCitation":"(Fadhli &amp; Indriani, 2019)","manualFormatting":"Fadhli &amp; Indriani, 2019)","plainTextFormattedCitation":"(Fadhli &amp; Indriani, 2019)","previouslyFormattedCitation":"(Fadhli &amp; Indriani,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Fadhli &amp; Indriani, 2019)</w:t>
      </w:r>
      <w:r w:rsidR="00561DB5">
        <w:rPr>
          <w:rFonts w:ascii="Bookman Old Style" w:hAnsi="Bookman Old Style"/>
          <w:sz w:val="20"/>
          <w:szCs w:val="20"/>
        </w:rPr>
        <w:fldChar w:fldCharType="end"/>
      </w:r>
      <w:r>
        <w:rPr>
          <w:rFonts w:ascii="Bookman Old Style" w:hAnsi="Bookman Old Style"/>
          <w:sz w:val="20"/>
          <w:szCs w:val="20"/>
        </w:rPr>
        <w:t>.</w:t>
      </w:r>
    </w:p>
    <w:p w:rsidR="001D73C2" w:rsidRDefault="003F5570">
      <w:pPr>
        <w:spacing w:after="0" w:line="240" w:lineRule="auto"/>
        <w:jc w:val="both"/>
        <w:rPr>
          <w:rFonts w:ascii="Bookman Old Style" w:hAnsi="Bookman Old Style"/>
          <w:sz w:val="20"/>
          <w:szCs w:val="20"/>
        </w:rPr>
      </w:pPr>
      <w:r>
        <w:rPr>
          <w:rFonts w:ascii="Bookman Old Style" w:hAnsi="Bookman Old Style"/>
          <w:sz w:val="20"/>
          <w:szCs w:val="20"/>
        </w:rPr>
        <w:tab/>
        <w:t xml:space="preserve">Asimetri informasi yaitu keadaan dimana bawahan memiliki banyak informasi mengenai perusahaan atau instansi tempatnya bekerja dibanding dengan atasannya. Semakin besar perbedaan informasi yang dimiliki akan semakin memperbesar terjadinya senjangan anggaran. Hal ini terjadi karena atasan atau manajemen puncak yang memiliki </w:t>
      </w:r>
      <w:r>
        <w:rPr>
          <w:rFonts w:ascii="Bookman Old Style" w:hAnsi="Bookman Old Style"/>
          <w:sz w:val="20"/>
          <w:szCs w:val="20"/>
        </w:rPr>
        <w:lastRenderedPageBreak/>
        <w:t xml:space="preserve">informasi lebih sedikit berkaitan dengan aktivitas yang dianggarkan dibanding bawahan, akan lebih longgar dalam mereview usulan anggaran, yang mengakibatkan tuntutan atasan terhadap bawahan tentang pencapaian target anggaran menjadi lebih longgar dan sangat mudah di capai oleh bawahan. Terdapat dua macam asimetri informasi yaitu: 1) </w:t>
      </w:r>
      <w:r>
        <w:rPr>
          <w:rFonts w:ascii="Bookman Old Style" w:hAnsi="Bookman Old Style"/>
          <w:i/>
          <w:sz w:val="20"/>
          <w:szCs w:val="20"/>
        </w:rPr>
        <w:t>Adverse selection</w:t>
      </w:r>
      <w:r>
        <w:rPr>
          <w:rFonts w:ascii="Bookman Old Style" w:hAnsi="Bookman Old Style"/>
          <w:sz w:val="20"/>
          <w:szCs w:val="20"/>
        </w:rPr>
        <w:t>, yaitu keadaan dimana para manajer tingkat bawah memiliki informasi lebih banyak tentang keadaan dan prospek perusahaan dan memiliki kemungkinan tidak menyampaikan fakta-fakta tersebut kepada</w:t>
      </w:r>
      <w:r>
        <w:rPr>
          <w:rFonts w:ascii="Bookman Old Style" w:hAnsi="Bookman Old Style"/>
          <w:i/>
          <w:sz w:val="20"/>
          <w:szCs w:val="20"/>
        </w:rPr>
        <w:t xml:space="preserve"> principal</w:t>
      </w:r>
      <w:r>
        <w:rPr>
          <w:rFonts w:ascii="Bookman Old Style" w:hAnsi="Bookman Old Style"/>
          <w:sz w:val="20"/>
          <w:szCs w:val="20"/>
        </w:rPr>
        <w:t xml:space="preserve"> dan 2) </w:t>
      </w:r>
      <w:r>
        <w:rPr>
          <w:rFonts w:ascii="Bookman Old Style" w:hAnsi="Bookman Old Style"/>
          <w:i/>
          <w:sz w:val="20"/>
          <w:szCs w:val="20"/>
        </w:rPr>
        <w:t>Moral hazard</w:t>
      </w:r>
      <w:r>
        <w:rPr>
          <w:rFonts w:ascii="Bookman Old Style" w:hAnsi="Bookman Old Style"/>
          <w:sz w:val="20"/>
          <w:szCs w:val="20"/>
        </w:rPr>
        <w:t>, adalah tindakan yang tidak layak dilakukan oleh manajer ditinjau dari etika dan norma karena melakukan suatu hal diluar pengetahuan pemegang saham (Scott, 2000 ;</w:t>
      </w:r>
      <w:r w:rsidR="008C1223">
        <w:rPr>
          <w:rFonts w:ascii="Bookman Old Style" w:hAnsi="Bookman Old Style"/>
          <w:sz w:val="20"/>
          <w:szCs w:val="20"/>
        </w:rPr>
        <w:t xml:space="preserve"> </w:t>
      </w:r>
      <w:r w:rsidR="008C1223">
        <w:rPr>
          <w:rFonts w:ascii="Bookman Old Style" w:hAnsi="Bookman Old Style"/>
          <w:sz w:val="20"/>
          <w:szCs w:val="20"/>
        </w:rPr>
        <w:fldChar w:fldCharType="begin" w:fldLock="1"/>
      </w:r>
      <w:r w:rsidR="008C1223">
        <w:rPr>
          <w:rFonts w:ascii="Bookman Old Style" w:hAnsi="Bookman Old Style"/>
          <w:sz w:val="20"/>
          <w:szCs w:val="20"/>
        </w:rPr>
        <w:instrText>ADDIN CSL_CITATION {"citationItems":[{"id":"ITEM-1","itemData":{"author":[{"dropping-particle":"","family":"Ardinasari","given":"Intan Fitri","non-dropping-particle":"","parse-names":false,"suffix":""},{"dropping-particle":"","family":"Aisyah","given":"Mimin Nur","non-dropping-particle":"","parse-names":false,"suffix":""}],"container-title":"Jurnal Profita","id":"ITEM-1","issued":{"date-parts":[["2017"]]},"page":"1-19","title":"Kapasitas Individu, Budaya Organisasi, Dan Asimetri Informasi Pada Penyusunan Anggaran Partisipatif Terhadap Budgetary Slack","type":"article-journal","volume":"Edisi 5"},"uris":["http://www.mendeley.com/documents/?uuid=cc201499-6e56-4f2b-abef-a534a6c56c80"]}],"mendeley":{"formattedCitation":"(Ardinasari &amp; Aisyah, 2017)","manualFormatting":"Ardinasari &amp; Aisyah, 2017)","plainTextFormattedCitation":"(Ardinasari &amp; Aisyah, 2017)","previouslyFormattedCitation":"(Ardinasari &amp; Aisyah, 2017)"},"properties":{"noteIndex":0},"schema":"https://github.com/citation-style-language/schema/raw/master/csl-citation.json"}</w:instrText>
      </w:r>
      <w:r w:rsidR="008C1223">
        <w:rPr>
          <w:rFonts w:ascii="Bookman Old Style" w:hAnsi="Bookman Old Style"/>
          <w:sz w:val="20"/>
          <w:szCs w:val="20"/>
        </w:rPr>
        <w:fldChar w:fldCharType="separate"/>
      </w:r>
      <w:r w:rsidR="008C1223" w:rsidRPr="008C1223">
        <w:rPr>
          <w:rFonts w:ascii="Bookman Old Style" w:hAnsi="Bookman Old Style"/>
          <w:noProof/>
          <w:sz w:val="20"/>
          <w:szCs w:val="20"/>
        </w:rPr>
        <w:t>Ardinasari &amp; Aisyah, 2017)</w:t>
      </w:r>
      <w:r w:rsidR="008C1223">
        <w:rPr>
          <w:rFonts w:ascii="Bookman Old Style" w:hAnsi="Bookman Old Style"/>
          <w:sz w:val="20"/>
          <w:szCs w:val="20"/>
        </w:rPr>
        <w:fldChar w:fldCharType="end"/>
      </w:r>
      <w:r>
        <w:rPr>
          <w:rFonts w:ascii="Bookman Old Style" w:hAnsi="Bookman Old Style"/>
          <w:sz w:val="20"/>
          <w:szCs w:val="20"/>
        </w:rPr>
        <w:t>.</w:t>
      </w:r>
    </w:p>
    <w:p w:rsidR="001D73C2" w:rsidRDefault="003F5570">
      <w:pPr>
        <w:spacing w:after="0" w:line="240" w:lineRule="auto"/>
        <w:jc w:val="both"/>
        <w:rPr>
          <w:rFonts w:ascii="Bookman Old Style" w:hAnsi="Bookman Old Style"/>
          <w:sz w:val="20"/>
          <w:szCs w:val="20"/>
        </w:rPr>
      </w:pPr>
      <w:r>
        <w:rPr>
          <w:rFonts w:ascii="Bookman Old Style" w:hAnsi="Bookman Old Style"/>
          <w:sz w:val="20"/>
          <w:szCs w:val="20"/>
        </w:rPr>
        <w:tab/>
      </w:r>
      <w:r>
        <w:rPr>
          <w:rFonts w:ascii="Bookman Old Style" w:hAnsi="Bookman Old Style"/>
          <w:i/>
          <w:sz w:val="20"/>
          <w:szCs w:val="20"/>
        </w:rPr>
        <w:t>Locus of control</w:t>
      </w:r>
      <w:r>
        <w:rPr>
          <w:rFonts w:ascii="Bookman Old Style" w:hAnsi="Bookman Old Style"/>
          <w:sz w:val="20"/>
          <w:szCs w:val="20"/>
        </w:rPr>
        <w:t xml:space="preserve"> yaitu pengendalian akan diri seseorang terhadap suatu peristiwa.</w:t>
      </w:r>
      <w:r>
        <w:rPr>
          <w:rFonts w:ascii="Bookman Old Style" w:hAnsi="Bookman Old Style"/>
          <w:i/>
          <w:sz w:val="20"/>
          <w:szCs w:val="20"/>
        </w:rPr>
        <w:t xml:space="preserve">Locus of control </w:t>
      </w:r>
      <w:r>
        <w:rPr>
          <w:rFonts w:ascii="Bookman Old Style" w:hAnsi="Bookman Old Style"/>
          <w:sz w:val="20"/>
          <w:szCs w:val="20"/>
        </w:rPr>
        <w:t xml:space="preserve">merupakan keyakinan mengenai kemampuan pada setiap individu untuk bisa mempengaruhi semua kejadian yang berkaitan dengan dirinya dan pekerjaannya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uzan","given":"","non-dropping-particle":"","parse-names":false,"suffix":""},{"dropping-particle":"","family":"Herwiyanti","given":"Eliada","non-dropping-particle":"","parse-names":false,"suffix":""},{"dropping-particle":"","family":"Wiratno","given":"Adi","non-dropping-particle":"","parse-names":false,"suffix":""}],"container-title":"Simposium Nasional Akuntansi XIX","id":"ITEM-1","issued":{"date-parts":[["2016"]]},"page":"1-26","title":"Efek Mediasi Informasi Asimetris dan Moderasi Locus of Control pada Pengaruh Partisipasi Anggaran dan Penekanan Anggaran terhadap Budgetary Slack","type":"article-journal"},"uris":["http://www.mendeley.com/documents/?uuid=e7a8645c-4a4d-412b-aead-3f8a85a2a3d8"]}],"mendeley":{"formattedCitation":"(Fauzan, Herwiyanti, &amp; Wiratno, 2016)","plainTextFormattedCitation":"(Fauzan, Herwiyanti, &amp; Wiratno, 2016)","previouslyFormattedCitation":"(Fauzan, Herwiyanti, &amp; Wiratno, 2016)"},"properties":{"noteIndex":0},"schema":"https://github.com/citation-style-language/schema/raw/master/csl-citation.json"}</w:instrText>
      </w:r>
      <w:r w:rsidR="00561DB5">
        <w:rPr>
          <w:rFonts w:ascii="Bookman Old Style" w:hAnsi="Bookman Old Style"/>
          <w:sz w:val="20"/>
          <w:szCs w:val="20"/>
        </w:rPr>
        <w:fldChar w:fldCharType="separate"/>
      </w:r>
      <w:r w:rsidRPr="003F5570">
        <w:rPr>
          <w:rFonts w:ascii="Bookman Old Style" w:hAnsi="Bookman Old Style"/>
          <w:noProof/>
          <w:sz w:val="20"/>
          <w:szCs w:val="20"/>
        </w:rPr>
        <w:t>(Fauzan, Herwiyanti, &amp; Wiratno, 2016)</w:t>
      </w:r>
      <w:r w:rsidR="00561DB5">
        <w:rPr>
          <w:rFonts w:ascii="Bookman Old Style" w:hAnsi="Bookman Old Style"/>
          <w:sz w:val="20"/>
          <w:szCs w:val="20"/>
        </w:rPr>
        <w:fldChar w:fldCharType="end"/>
      </w:r>
      <w:r>
        <w:rPr>
          <w:rFonts w:ascii="Bookman Old Style" w:hAnsi="Bookman Old Style"/>
          <w:sz w:val="20"/>
          <w:szCs w:val="20"/>
        </w:rPr>
        <w:t>.</w:t>
      </w:r>
      <w:r>
        <w:rPr>
          <w:rFonts w:ascii="Bookman Old Style" w:hAnsi="Bookman Old Style"/>
          <w:i/>
          <w:sz w:val="20"/>
          <w:szCs w:val="20"/>
        </w:rPr>
        <w:t>Locus of control</w:t>
      </w:r>
      <w:r>
        <w:rPr>
          <w:rFonts w:ascii="Bookman Old Style" w:hAnsi="Bookman Old Style"/>
          <w:sz w:val="20"/>
          <w:szCs w:val="20"/>
        </w:rPr>
        <w:t xml:space="preserve"> dibagi menjadi dua terdiri dari internal dan ekternal, dimana </w:t>
      </w:r>
      <w:r>
        <w:rPr>
          <w:rFonts w:ascii="Bookman Old Style" w:hAnsi="Bookman Old Style"/>
          <w:i/>
          <w:sz w:val="20"/>
          <w:szCs w:val="20"/>
        </w:rPr>
        <w:t>locus of control</w:t>
      </w:r>
      <w:r>
        <w:rPr>
          <w:rFonts w:ascii="Bookman Old Style" w:hAnsi="Bookman Old Style"/>
          <w:sz w:val="20"/>
          <w:szCs w:val="20"/>
        </w:rPr>
        <w:t xml:space="preserve"> internal menggambarkan seseorang memiliki keyakinan bahwa mereka bertanggung jawab atas perilaku kerja mereka dan </w:t>
      </w:r>
      <w:r>
        <w:rPr>
          <w:rFonts w:ascii="Bookman Old Style" w:hAnsi="Bookman Old Style"/>
          <w:i/>
          <w:sz w:val="20"/>
          <w:szCs w:val="20"/>
        </w:rPr>
        <w:t>locus of control</w:t>
      </w:r>
      <w:r>
        <w:rPr>
          <w:rFonts w:ascii="Bookman Old Style" w:hAnsi="Bookman Old Style"/>
          <w:sz w:val="20"/>
          <w:szCs w:val="20"/>
        </w:rPr>
        <w:t xml:space="preserve"> eksternal dimana individu yang mempercayai bahwa setiap keberhasilan tugas dan perilaku kinerja mereka lebih dikarenakan faktor di luar diri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{"citationItems":[{"id":"ITEM-1","itemData":{"author":[{"dropping-particle":"","family":"Pello","given":"Elizabeth Vyninca","non-dropping-particle":"","parse-names":false,"suffix":""}],"container-title":"E-jurnal Akuntansi Universitas Udayana","id":"ITEM-1","issue":"2","issued":{"date-parts":[["2014"]]},"page":"287-305","title":"PENGARUH ASIMETRI INFORMASI DAN LOCUS OF CONTROL PADA HUBUNGAN ANTARA PENGANGGARAN PARTISIPATIF DENGAN SENJANGAN ANGGARAN","type":"article-journal","volume":"6"},"uris":["http://www.mendeley.com/documents/?uuid=58e1e53b-2963-47c6-ae44-aeb08dd3928e"]}],"mendeley":{"formattedCitation":"(Pello, 2014)","plainTextFormattedCitation":"(Pello, 2014)","previouslyFormattedCitation":"(Pello, 2014)"},"properties":{"noteIndex":0},"schema":"https://github.com/citation-style-language/schema/raw/master/csl-citation.json"}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(Pello, 2014)</w:t>
      </w:r>
      <w:r w:rsidR="00561DB5">
        <w:rPr>
          <w:rFonts w:ascii="Bookman Old Style" w:hAnsi="Bookman Old Style"/>
          <w:sz w:val="20"/>
          <w:szCs w:val="20"/>
        </w:rPr>
        <w:fldChar w:fldCharType="end"/>
      </w:r>
      <w:r>
        <w:rPr>
          <w:rFonts w:ascii="Bookman Old Style" w:hAnsi="Bookman Old Style"/>
          <w:sz w:val="20"/>
          <w:szCs w:val="20"/>
        </w:rPr>
        <w:t xml:space="preserve">. Berdasarkan penelitian yang dilakukan oleh Licata </w:t>
      </w:r>
      <w:r>
        <w:rPr>
          <w:rFonts w:ascii="Bookman Old Style" w:hAnsi="Bookman Old Style"/>
          <w:i/>
          <w:sz w:val="20"/>
          <w:szCs w:val="20"/>
        </w:rPr>
        <w:t>et al</w:t>
      </w:r>
      <w:r>
        <w:rPr>
          <w:rFonts w:ascii="Bookman Old Style" w:hAnsi="Bookman Old Style"/>
          <w:sz w:val="20"/>
          <w:szCs w:val="20"/>
        </w:rPr>
        <w:t xml:space="preserve">., (1986) dalam </w:t>
      </w:r>
      <w:r w:rsidR="008C1223">
        <w:rPr>
          <w:rFonts w:ascii="Bookman Old Style" w:hAnsi="Bookman Old Style"/>
          <w:sz w:val="20"/>
          <w:szCs w:val="20"/>
        </w:rPr>
        <w:fldChar w:fldCharType="begin" w:fldLock="1"/>
      </w:r>
      <w:r w:rsidR="008C1223">
        <w:rPr>
          <w:rFonts w:ascii="Bookman Old Style" w:hAnsi="Bookman Old Style"/>
          <w:sz w:val="20"/>
          <w:szCs w:val="20"/>
        </w:rPr>
        <w:instrText>ADDIN CSL_CITATION {"citationItems":[{"id":"ITEM-1","itemData":{"author":[{"dropping-particle":"","family":"Desmayani","given":"N. M. M. R.","non-dropping-particle":"","parse-names":false,"suffix":""},{"dropping-particle":"","family":"I. M. S. Suardikha","given":"","non-dropping-particle":"","parse-names":false,"suffix":""}],"id":"ITEM-1","issued":{"date-parts":[["2016"]]},"page":"1121-1148","title":"DAN PEMBERIAN REWARD TERHADAP BUDGETARY SLACK Fakultas Ekonomi dan Bisnis Universitas Udayana ( Unud ), Bali , Indonesia Fakultas Ekonomi dan Bisnis Universitas Udayana ( Unud ), Bali , Indonesia ABSTRAK PENDAHULUAN Partisipasi anggaran adalah proses peny","type":"article-journal","volume":"16"},"uris":["http://www.mendeley.com/documents/?uuid=4d604822-91e9-4c95-bf44-7adf99ecfa80"]}],"mendeley":{"formattedCitation":"(Desmayani &amp; I. M. S. Suardikha, 2016)","plainTextFormattedCitation":"(Desmayani &amp; I. M. S. Suardikha, 2016)","previouslyFormattedCitation":"(Desmayani &amp; I. M. S. Suardikha, 2016)"},"properties":{"noteIndex":0},"schema":"https://github.com/citation-style-language/schema/raw/master/csl-citation.json"}</w:instrText>
      </w:r>
      <w:r w:rsidR="008C1223">
        <w:rPr>
          <w:rFonts w:ascii="Bookman Old Style" w:hAnsi="Bookman Old Style"/>
          <w:sz w:val="20"/>
          <w:szCs w:val="20"/>
        </w:rPr>
        <w:fldChar w:fldCharType="separate"/>
      </w:r>
      <w:r w:rsidR="008C1223" w:rsidRPr="008C1223">
        <w:rPr>
          <w:rFonts w:ascii="Bookman Old Style" w:hAnsi="Bookman Old Style"/>
          <w:noProof/>
          <w:sz w:val="20"/>
          <w:szCs w:val="20"/>
        </w:rPr>
        <w:t>(Desmayani &amp; I. M. S. Suardikha, 2016)</w:t>
      </w:r>
      <w:r w:rsidR="008C1223">
        <w:rPr>
          <w:rFonts w:ascii="Bookman Old Style" w:hAnsi="Bookman Old Style"/>
          <w:sz w:val="20"/>
          <w:szCs w:val="20"/>
        </w:rPr>
        <w:fldChar w:fldCharType="end"/>
      </w:r>
      <w:r>
        <w:rPr>
          <w:rFonts w:ascii="Bookman Old Style" w:hAnsi="Bookman Old Style"/>
          <w:sz w:val="20"/>
          <w:szCs w:val="20"/>
        </w:rPr>
        <w:t xml:space="preserve">, manajer dengan </w:t>
      </w:r>
      <w:r>
        <w:rPr>
          <w:rFonts w:ascii="Bookman Old Style" w:hAnsi="Bookman Old Style"/>
          <w:i/>
          <w:sz w:val="20"/>
          <w:szCs w:val="20"/>
        </w:rPr>
        <w:t xml:space="preserve">locus of control </w:t>
      </w:r>
      <w:r>
        <w:rPr>
          <w:rFonts w:ascii="Bookman Old Style" w:hAnsi="Bookman Old Style"/>
          <w:sz w:val="20"/>
          <w:szCs w:val="20"/>
        </w:rPr>
        <w:t xml:space="preserve">internal lebih mudah memberikan kesempatan bagi bawahan untuk mengemukakan pendapat dibandingkan manajer dengan </w:t>
      </w:r>
      <w:r>
        <w:rPr>
          <w:rFonts w:ascii="Bookman Old Style" w:hAnsi="Bookman Old Style"/>
          <w:i/>
          <w:sz w:val="20"/>
          <w:szCs w:val="20"/>
        </w:rPr>
        <w:t xml:space="preserve">locus of control </w:t>
      </w:r>
      <w:r>
        <w:rPr>
          <w:rFonts w:ascii="Bookman Old Style" w:hAnsi="Bookman Old Style"/>
          <w:sz w:val="20"/>
          <w:szCs w:val="20"/>
        </w:rPr>
        <w:t xml:space="preserve">eksternal. Hal ini dimungkinkan karena </w:t>
      </w:r>
      <w:r>
        <w:rPr>
          <w:rFonts w:ascii="Bookman Old Style" w:hAnsi="Bookman Old Style"/>
          <w:i/>
          <w:sz w:val="20"/>
          <w:szCs w:val="20"/>
        </w:rPr>
        <w:t>locus of control</w:t>
      </w:r>
      <w:r>
        <w:rPr>
          <w:rFonts w:ascii="Bookman Old Style" w:hAnsi="Bookman Old Style"/>
          <w:sz w:val="20"/>
          <w:szCs w:val="20"/>
        </w:rPr>
        <w:t xml:space="preserve"> internal memiliki peluang lebih besar untuk mengontrol lingkungan, menunjukkan adanya pemahaman yang lebih baik, dan mampu memanfaatkan informasi lebih baik dalam situasi pengambilan keputusan yang kompleks. Seorang manajer yang memiliki </w:t>
      </w:r>
      <w:r>
        <w:rPr>
          <w:rFonts w:ascii="Bookman Old Style" w:hAnsi="Bookman Old Style"/>
          <w:i/>
          <w:sz w:val="20"/>
          <w:szCs w:val="20"/>
        </w:rPr>
        <w:t>locus of control</w:t>
      </w:r>
      <w:r>
        <w:rPr>
          <w:rFonts w:ascii="Bookman Old Style" w:hAnsi="Bookman Old Style"/>
          <w:sz w:val="20"/>
          <w:szCs w:val="20"/>
        </w:rPr>
        <w:t xml:space="preserve"> internal akan mengetahui konsekuensi dari tindakannya apabila melakukan senjangan anggaran. Hal ini memperjelas bahwa mereka yang tidak memiliki </w:t>
      </w:r>
      <w:r>
        <w:rPr>
          <w:rFonts w:ascii="Bookman Old Style" w:hAnsi="Bookman Old Style"/>
          <w:i/>
          <w:sz w:val="20"/>
          <w:szCs w:val="20"/>
        </w:rPr>
        <w:t>locus of control</w:t>
      </w:r>
      <w:r>
        <w:rPr>
          <w:rFonts w:ascii="Bookman Old Style" w:hAnsi="Bookman Old Style"/>
          <w:sz w:val="20"/>
          <w:szCs w:val="20"/>
        </w:rPr>
        <w:t xml:space="preserve"> internal yang baik akan gagal menjalankan tugasnya dalam proses penyusunan anggaran, sehingga mereka akan melakukan senjangan anggaran demi pencitraan mereka. Mereka akan dinilai mampu mencapai anggaran yang lebih dari apa yang telah ditargetkan. Tetapi, mereka yang memiliki </w:t>
      </w:r>
      <w:r>
        <w:rPr>
          <w:rFonts w:ascii="Bookman Old Style" w:hAnsi="Bookman Old Style"/>
          <w:i/>
          <w:sz w:val="20"/>
          <w:szCs w:val="20"/>
        </w:rPr>
        <w:t>locus of control</w:t>
      </w:r>
      <w:r>
        <w:rPr>
          <w:rFonts w:ascii="Bookman Old Style" w:hAnsi="Bookman Old Style"/>
          <w:sz w:val="20"/>
          <w:szCs w:val="20"/>
        </w:rPr>
        <w:t xml:space="preserve"> internal yang baik tidak akan melakukan senjangan anggaran dalam proses penyusunan anggaran, karena mereka bisa mengendalikan diri dan mengetahui konsekuensi apa yang akan diterima apabila melakukan senjangan anggaran tersebut.</w:t>
      </w:r>
    </w:p>
    <w:p w:rsidR="001D73C2" w:rsidRDefault="003F5570">
      <w:pPr>
        <w:pStyle w:val="ListParagraph"/>
        <w:autoSpaceDE w:val="0"/>
        <w:autoSpaceDN w:val="0"/>
        <w:adjustRightInd w:val="0"/>
        <w:spacing w:after="0" w:line="240" w:lineRule="auto"/>
        <w:ind w:left="0"/>
        <w:jc w:val="both"/>
        <w:rPr>
          <w:rFonts w:ascii="Bookman Old Style" w:hAnsi="Bookman Old Style"/>
          <w:sz w:val="20"/>
          <w:szCs w:val="20"/>
        </w:rPr>
      </w:pPr>
      <w:r>
        <w:rPr>
          <w:rFonts w:ascii="Bookman Old Style" w:hAnsi="Bookman Old Style"/>
          <w:sz w:val="20"/>
          <w:szCs w:val="20"/>
        </w:rPr>
        <w:tab/>
        <w:t xml:space="preserve">Penjelasan konsep kesenjangan dapat dimulai dari pendekatan </w:t>
      </w:r>
      <w:r>
        <w:rPr>
          <w:rFonts w:ascii="Bookman Old Style" w:hAnsi="Bookman Old Style"/>
          <w:i/>
          <w:sz w:val="20"/>
          <w:szCs w:val="20"/>
        </w:rPr>
        <w:t>agency theory</w:t>
      </w:r>
      <w:r>
        <w:rPr>
          <w:rFonts w:ascii="Bookman Old Style" w:hAnsi="Bookman Old Style"/>
          <w:sz w:val="20"/>
          <w:szCs w:val="20"/>
        </w:rPr>
        <w:t xml:space="preserve">. Praktik kesenjangan anggaran dalam perspektif </w:t>
      </w:r>
      <w:r>
        <w:rPr>
          <w:rFonts w:ascii="Bookman Old Style" w:hAnsi="Bookman Old Style"/>
          <w:i/>
          <w:sz w:val="20"/>
          <w:szCs w:val="20"/>
        </w:rPr>
        <w:t xml:space="preserve">agency theory </w:t>
      </w:r>
      <w:r>
        <w:rPr>
          <w:rFonts w:ascii="Bookman Old Style" w:hAnsi="Bookman Old Style"/>
          <w:sz w:val="20"/>
          <w:szCs w:val="20"/>
        </w:rPr>
        <w:t xml:space="preserve">dipengaruhi oleh adanya konflik kepentingan antara </w:t>
      </w:r>
      <w:r>
        <w:rPr>
          <w:rFonts w:ascii="Bookman Old Style" w:hAnsi="Bookman Old Style"/>
          <w:i/>
          <w:sz w:val="20"/>
          <w:szCs w:val="20"/>
        </w:rPr>
        <w:t xml:space="preserve">agent </w:t>
      </w:r>
      <w:r>
        <w:rPr>
          <w:rFonts w:ascii="Bookman Old Style" w:hAnsi="Bookman Old Style"/>
          <w:sz w:val="20"/>
          <w:szCs w:val="20"/>
        </w:rPr>
        <w:t xml:space="preserve">dengan </w:t>
      </w:r>
      <w:r>
        <w:rPr>
          <w:rFonts w:ascii="Bookman Old Style" w:hAnsi="Bookman Old Style"/>
          <w:i/>
          <w:sz w:val="20"/>
          <w:szCs w:val="20"/>
        </w:rPr>
        <w:t>principal</w:t>
      </w:r>
      <w:r>
        <w:rPr>
          <w:rFonts w:ascii="Bookman Old Style" w:hAnsi="Bookman Old Style"/>
          <w:sz w:val="20"/>
          <w:szCs w:val="20"/>
        </w:rPr>
        <w:t xml:space="preserve"> yang timbul ketika setiap pihak ingin mencapai atau mempertahankan kemakmuran sesuai dengan kehendaknya (Madjodjo, 2017). Kesenjangan anggaran (</w:t>
      </w:r>
      <w:r>
        <w:rPr>
          <w:rFonts w:ascii="Bookman Old Style" w:hAnsi="Bookman Old Style"/>
          <w:i/>
          <w:sz w:val="20"/>
          <w:szCs w:val="20"/>
        </w:rPr>
        <w:t>budgetary slack</w:t>
      </w:r>
      <w:r>
        <w:rPr>
          <w:rFonts w:ascii="Bookman Old Style" w:hAnsi="Bookman Old Style"/>
          <w:sz w:val="20"/>
          <w:szCs w:val="20"/>
        </w:rPr>
        <w:t>) merupakan perbedaan jumlah anggaran yang diajukan dengan estimasi pencapaian terbaik dari pemerintah. Kesenjangan anggaran timbul karena keinginan dari atasan dan bawahan yang tidak sama terutama jika kinerja bawahan dinilai berdasarkan pencapaian anggaran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Sastiana","given":"","non-dropping-particle":"","parse-names":false,"suffix":""},{"dropping-particle":"","family":"Sumarlin","given":"","non-dropping-particle":"","parse-names":false,"suffix":""}],"container-title":"Akuntansi Peradaban","id":"ITEM-1","issue":"1","issued":{"date-parts":[["2016"]]},"page":"106-127","title":"Pengaruh Audit Forensik Dan Profesionalisme Auditor Terhadap Pencegahan Fraud Dengan Kecerdasan Spiritual Sebagai Variabel Moderating Pada Perwakilan BPKP Provinsi Sulawesi Selatan","type":"article-journal","volume":"I"},"uris":["http://www.mendeley.com/documents/?uuid=6c50ebd2-153a-4944-a4e3-8ac4650d4a76","http://www.mendeley.com/documents/?uuid=941838f2-b20d-40cc-a94c-9d1a5f5b5a63"]}],"mendeley":{"formattedCitation":"(Sastiana &amp; Sumarlin, 2016)","manualFormatting":"(Sunarchrisna&amp; Ismawati, 2017)","plainTextFormattedCitation":"(Sastiana &amp; Sumarlin, 2016)","previouslyFormattedCitation":"(Sastiana &amp; Sumarlin, 2016)"},"properties":{"noteIndex":0},"schema":"https://github.com/citation-style-language/schema/raw/master/csl-citation.json"}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w:t>
      </w:r>
      <w:r>
        <w:rPr>
          <w:rFonts w:ascii="Bookman Old Style" w:hAnsi="Bookman Old Style"/>
          <w:noProof/>
          <w:sz w:val="20"/>
          <w:szCs w:val="20"/>
        </w:rPr>
        <w:t>Sunarchrisna</w:t>
      </w:r>
      <w:r>
        <w:rPr>
          <w:rFonts w:ascii="Bookman Old Style" w:hAnsi="Bookman Old Style"/>
          <w:noProof/>
          <w:sz w:val="20"/>
          <w:szCs w:val="20"/>
          <w:lang w:val="en-US"/>
        </w:rPr>
        <w:t>&amp;</w:t>
      </w:r>
      <w:r>
        <w:rPr>
          <w:rFonts w:ascii="Bookman Old Style" w:hAnsi="Bookman Old Style"/>
          <w:noProof/>
          <w:sz w:val="20"/>
          <w:szCs w:val="20"/>
        </w:rPr>
        <w:t xml:space="preserve"> Ismawati, 2017</w:t>
      </w:r>
      <w:r>
        <w:rPr>
          <w:rFonts w:ascii="Bookman Old Style" w:hAnsi="Bookman Old Style"/>
          <w:noProof/>
          <w:sz w:val="20"/>
          <w:szCs w:val="20"/>
          <w:lang w:val="en-US"/>
        </w:rPr>
        <w:t>)</w:t>
      </w:r>
      <w:r w:rsidR="00561DB5">
        <w:rPr>
          <w:rFonts w:ascii="Bookman Old Style" w:hAnsi="Bookman Old Style"/>
          <w:sz w:val="20"/>
          <w:szCs w:val="20"/>
          <w:lang w:val="en-US"/>
        </w:rPr>
        <w:fldChar w:fldCharType="end"/>
      </w:r>
      <w:r>
        <w:rPr>
          <w:rFonts w:ascii="Bookman Old Style" w:hAnsi="Bookman Old Style"/>
          <w:sz w:val="20"/>
          <w:szCs w:val="20"/>
        </w:rPr>
        <w:t xml:space="preserve">. Hal ini sejalan dengan </w:t>
      </w:r>
      <w:r>
        <w:rPr>
          <w:rFonts w:ascii="Bookman Old Style" w:hAnsi="Bookman Old Style"/>
          <w:i/>
          <w:sz w:val="20"/>
          <w:szCs w:val="20"/>
        </w:rPr>
        <w:t>agency theory</w:t>
      </w:r>
      <w:r>
        <w:rPr>
          <w:rFonts w:ascii="Bookman Old Style" w:hAnsi="Bookman Old Style"/>
          <w:sz w:val="20"/>
          <w:szCs w:val="20"/>
        </w:rPr>
        <w:t xml:space="preserve">, manusia akan bersikap oportunistik dimana lebih mementingkan kepentingan pribadi daripada kepentingan dalam organisasi. </w:t>
      </w:r>
      <w:r>
        <w:rPr>
          <w:rFonts w:ascii="Bookman Old Style" w:hAnsi="Bookman Old Style"/>
          <w:i/>
          <w:sz w:val="20"/>
          <w:szCs w:val="20"/>
        </w:rPr>
        <w:t>Agent</w:t>
      </w:r>
      <w:r>
        <w:rPr>
          <w:rFonts w:ascii="Bookman Old Style" w:hAnsi="Bookman Old Style"/>
          <w:sz w:val="20"/>
          <w:szCs w:val="20"/>
        </w:rPr>
        <w:t xml:space="preserve"> akan termotivasi untuk meningkatkan kompensasi dimasa depan dengan meningkatkan kinerjanya, sedangkan </w:t>
      </w:r>
      <w:r>
        <w:rPr>
          <w:rFonts w:ascii="Bookman Old Style" w:hAnsi="Bookman Old Style"/>
          <w:i/>
          <w:sz w:val="20"/>
          <w:szCs w:val="20"/>
        </w:rPr>
        <w:t xml:space="preserve">principal </w:t>
      </w:r>
      <w:r>
        <w:rPr>
          <w:rFonts w:ascii="Bookman Old Style" w:hAnsi="Bookman Old Style"/>
          <w:sz w:val="20"/>
          <w:szCs w:val="20"/>
        </w:rPr>
        <w:t>termotivasi untuk meningkatkan utilitas dan profitabilitas</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{"citationItems":[{"id":"ITEM-1","itemData":{"author":[{"dropping-particle":"","family":"Pusporini","given":"Irma Dwi","non-dropping-particle":"","parse-names":false,"suffix":""},{"dropping-particle":"","family":"Haryadi","given":"","non-dropping-particle":"","parse-names":false,"suffix":""},{"dropping-particle":"","family":"Herwiyanti","given":"Eliada","non-dropping-particle":"","parse-names":false,"suffix":""}],"container-title":"Journal of Research in Business, Economics and Management (JRBEM)","id":"ITEM-1","issue":"1","issued":{"date-parts":[["2018"]]},"page":"2261-2269","title":"The Effect of Budget Participation on Budgetary Slack with Information Asymmetry and Organizational Commitment as a Moderating Variable","type":"article-journal","volume":"12"},"uris":["http://www.mendeley.com/documents/?uuid=f306cb3e-cbd7-4b2d-928b-f64c4d1b4847","http://www.mendeley.com/documents/?uuid=d264d813-1a73-4125-b5eb-aac28754a90b"]}],"mendeley":{"formattedCitation":"(Pusporini, Haryadi, &amp; Herwiyanti, 2018)","plainTextFormattedCitation":"(Pusporini, Haryadi, &amp; Herwiyanti, 2018)","previouslyFormattedCitation":"(Pusporini, Haryadi, &amp; Herwiyanti, 2018)"},"properties":{"noteIndex":0},"schema":"https://github.com/citation-style-language/schema/raw/master/csl-citation.json"}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(Pusporini, Haryadi, &amp; Herwiyanti, 2018)</w:t>
      </w:r>
      <w:r w:rsidR="00561DB5">
        <w:rPr>
          <w:rFonts w:ascii="Bookman Old Style" w:hAnsi="Bookman Old Style"/>
          <w:sz w:val="20"/>
          <w:szCs w:val="20"/>
          <w:lang w:val="en-US"/>
        </w:rPr>
        <w:fldChar w:fldCharType="end"/>
      </w:r>
      <w:r>
        <w:rPr>
          <w:rFonts w:ascii="Bookman Old Style" w:hAnsi="Bookman Old Style"/>
          <w:sz w:val="20"/>
          <w:szCs w:val="20"/>
        </w:rPr>
        <w:t>.</w:t>
      </w:r>
    </w:p>
    <w:p w:rsidR="001D73C2" w:rsidRDefault="003F5570">
      <w:pPr>
        <w:pStyle w:val="ListParagraph"/>
        <w:spacing w:after="0" w:line="240" w:lineRule="auto"/>
        <w:ind w:left="0"/>
        <w:jc w:val="both"/>
        <w:rPr>
          <w:rFonts w:ascii="Bookman Old Style" w:hAnsi="Bookman Old Style"/>
          <w:sz w:val="20"/>
          <w:szCs w:val="20"/>
        </w:rPr>
      </w:pPr>
      <w:r>
        <w:rPr>
          <w:rFonts w:ascii="Bookman Old Style" w:hAnsi="Bookman Old Style"/>
          <w:sz w:val="20"/>
          <w:szCs w:val="20"/>
        </w:rPr>
        <w:tab/>
        <w:t xml:space="preserve">Salah satu kondisi yang juga dapat menyebabkan adanya kesenjangan anggaran adalah </w:t>
      </w:r>
      <w:r>
        <w:rPr>
          <w:rFonts w:ascii="Bookman Old Style" w:hAnsi="Bookman Old Style"/>
          <w:i/>
          <w:sz w:val="20"/>
          <w:szCs w:val="20"/>
        </w:rPr>
        <w:t>budget emphasis. Budget emphasis</w:t>
      </w:r>
      <w:r>
        <w:rPr>
          <w:rFonts w:ascii="Bookman Old Style" w:hAnsi="Bookman Old Style"/>
          <w:sz w:val="20"/>
          <w:szCs w:val="20"/>
        </w:rPr>
        <w:t xml:space="preserve"> yaitu tekanan dari atasan terhadap bawahannya terhadap anggaran, dan anggaran tersebut digunakan sebagai tolak ukur kinerja pegawai. Apabila kinerja dijadikan sebagai tolak ukur maka seorang bawahan akan berusaha meningkatkan kinerjanya dengan cara membuat target anggaran mudah dicapai</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Evindiana","given":"Fernanda","non-dropping-particle":"","parse-names":false,"suffix":""},{"dropping-particle":"","family":"Andini","given":"Rita","non-dropping-particle":"","parse-names":false,"suffix":""},{"dropping-particle":"","family":"Putri","given":"Mariska Ariesta","non-dropping-particle":"","parse-names":false,"suffix":""}],"container-title":"Journal Of Accounting","id":"ITEM-1","issued":{"date-parts":[["2018"]]},"page":"1-15","title":"Pengaruh Partisipasi Anggaran Dan Penekanan Anggaran Terhadap Senjangan Anggaran Dengan Asimetri Informasi Sebagai Variabel Intervening","type":"article-journal"},"uris":["http://www.mendeley.com/documents/?uuid=036957ef-70bc-4b34-9672-f6504edf1ba2"]}],"mendeley":{"formattedCitation":"(Evindiana, Andini, &amp; Putri, 2018)","plainTextFormattedCitation":"(Evindiana, Andini, &amp; Putri, 2018)","previouslyFormattedCitation":"(Evindiana, Andini, &amp; Putri, 2018)"},"properties":{"noteIndex":0},"schema":"https://github.com/citation-style-language/schema/raw/master/csl-citation.json"}</w:instrText>
      </w:r>
      <w:r w:rsidR="00561DB5">
        <w:rPr>
          <w:rFonts w:ascii="Bookman Old Style" w:hAnsi="Bookman Old Style"/>
          <w:sz w:val="20"/>
          <w:szCs w:val="20"/>
          <w:lang w:val="en-US"/>
        </w:rPr>
        <w:fldChar w:fldCharType="separate"/>
      </w:r>
      <w:r w:rsidRPr="003F5570">
        <w:rPr>
          <w:rFonts w:ascii="Bookman Old Style" w:hAnsi="Bookman Old Style"/>
          <w:noProof/>
          <w:sz w:val="20"/>
          <w:szCs w:val="20"/>
          <w:lang w:val="en-US"/>
        </w:rPr>
        <w:t>(Evindiana, Andini, &amp; Putri, 2018)</w:t>
      </w:r>
      <w:r w:rsidR="00561DB5">
        <w:rPr>
          <w:rFonts w:ascii="Bookman Old Style" w:hAnsi="Bookman Old Style"/>
          <w:sz w:val="20"/>
          <w:szCs w:val="20"/>
          <w:lang w:val="en-US"/>
        </w:rPr>
        <w:fldChar w:fldCharType="end"/>
      </w:r>
      <w:r>
        <w:rPr>
          <w:rFonts w:ascii="Bookman Old Style" w:hAnsi="Bookman Old Style"/>
          <w:sz w:val="20"/>
          <w:szCs w:val="20"/>
        </w:rPr>
        <w:t xml:space="preserve">. Hal ini sejalan dengan teori atribusi, dimana teori tersebut diterapkan dengan menggunakan dua variabel pertama yaitu variabel tempat pengendalian internal merupakan perilaku ataupun perasaan yang dialami oleh seseorang dalam mencapai target anggaran dan kemampuannya untuk mempengaruhi kinerja secara personal terkait dengan keahlian dan usahanya, kedua yaitu tempat pengendalian eksternal merupakan perasaan yang dimiliki oleh seseorang bahwa perilakunya dipengaruhi oleh berbagai faktor diluar kendalinya ataupun kendala yang </w:t>
      </w:r>
      <w:r>
        <w:rPr>
          <w:rFonts w:ascii="Bookman Old Style" w:hAnsi="Bookman Old Style"/>
          <w:sz w:val="20"/>
          <w:szCs w:val="20"/>
        </w:rPr>
        <w:lastRenderedPageBreak/>
        <w:t>kemungkinan dialami dalam mencapai target anggaran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Umasangadji","given":"Syaiful","non-dropping-particle":"","parse-names":false,"suffix":""},{"dropping-particle":"","family":"Suwandi","given":"Memen","non-dropping-particle":"","parse-names":false,"suffix":""},{"dropping-particle":"","family":"Sumarlin","given":"","non-dropping-particle":"","parse-names":false,"suffix":""}],"container-title":"Jurnal Ilmiah Akuntansi Peradaban","id":"ITEM-1","issue":"1","issued":{"date-parts":[["2019"]]},"page":"64-77","title":"Pengaruh Partisipasi Anggaran, Budget Emphasis Dan Komitmen Organisasi Terhadap Budgetary Slack Dengan Locus Of Control Sebagai Variabel Moderasi Pada Skpd Kabupaten Polewali Mandar","type":"article-journal","volume":"5"},"uris":["http://www.mendeley.com/documents/?uuid=bf4dbc09-0f9b-43dc-a57d-af5061888d3e"]}],"mendeley":{"formattedCitation":"(Umasangadji et al., 2019)","plainTextFormattedCitation":"(Umasangadji et al., 2019)","previouslyFormattedCitation":"(Umasangadji et al.,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(Umasangadji </w:t>
      </w:r>
      <w:r>
        <w:rPr>
          <w:rFonts w:ascii="Bookman Old Style" w:hAnsi="Bookman Old Style"/>
          <w:i/>
          <w:noProof/>
          <w:sz w:val="20"/>
          <w:szCs w:val="20"/>
          <w:lang w:val="en-US"/>
        </w:rPr>
        <w:t>et al</w:t>
      </w:r>
      <w:r>
        <w:rPr>
          <w:rFonts w:ascii="Bookman Old Style" w:hAnsi="Bookman Old Style"/>
          <w:noProof/>
          <w:sz w:val="20"/>
          <w:szCs w:val="20"/>
          <w:lang w:val="en-US"/>
        </w:rPr>
        <w:t>., 2019)</w:t>
      </w:r>
      <w:r w:rsidR="00561DB5">
        <w:rPr>
          <w:rFonts w:ascii="Bookman Old Style" w:hAnsi="Bookman Old Style"/>
          <w:sz w:val="20"/>
          <w:szCs w:val="20"/>
          <w:lang w:val="en-US"/>
        </w:rPr>
        <w:fldChar w:fldCharType="end"/>
      </w:r>
      <w:r>
        <w:rPr>
          <w:rFonts w:ascii="Bookman Old Style" w:hAnsi="Bookman Old Style"/>
          <w:sz w:val="20"/>
          <w:szCs w:val="20"/>
        </w:rPr>
        <w:t xml:space="preserve">. Hasil penelitian </w:t>
      </w:r>
      <w:r w:rsidR="008C1223">
        <w:rPr>
          <w:rFonts w:ascii="Bookman Old Style" w:hAnsi="Bookman Old Style"/>
          <w:sz w:val="20"/>
          <w:szCs w:val="20"/>
        </w:rPr>
        <w:fldChar w:fldCharType="begin" w:fldLock="1"/>
      </w:r>
      <w:r w:rsidR="008C1223">
        <w:rPr>
          <w:rFonts w:ascii="Bookman Old Style" w:hAnsi="Bookman Old Style"/>
          <w:sz w:val="20"/>
          <w:szCs w:val="20"/>
        </w:rPr>
        <w:instrText>ADDIN CSL_CITATION {"citationItems":[{"id":"ITEM-1","itemData":{"author":[{"dropping-particle":"","family":"Hati","given":"Ravika Permata","non-dropping-particle":"","parse-names":false,"suffix":""}],"container-title":"Measurement","id":"ITEM-1","issue":"1","issued":{"date-parts":[["2019"]]},"page":"20-27","title":"Pengaruh Partisipasi Anggaran, Budget Enphasis dan Self Esteem Terhadap Budgetary Slack Pada Hotel Berbintang Empat Di Kota Batam","type":"article-journal","volume":"13"},"uris":["http://www.mendeley.com/documents/?uuid=9ec2f0cf-a0a2-4bec-a45f-b71e75be1e65"]}],"mendeley":{"formattedCitation":"(Hati, 2019)","manualFormatting":"Hati (2019)","plainTextFormattedCitation":"(Hati, 2019)","previouslyFormattedCitation":"(Hati, 2019)"},"properties":{"noteIndex":0},"schema":"https://github.com/citation-style-language/schema/raw/master/csl-citation.json"}</w:instrText>
      </w:r>
      <w:r w:rsidR="008C1223">
        <w:rPr>
          <w:rFonts w:ascii="Bookman Old Style" w:hAnsi="Bookman Old Style"/>
          <w:sz w:val="20"/>
          <w:szCs w:val="20"/>
        </w:rPr>
        <w:fldChar w:fldCharType="separate"/>
      </w:r>
      <w:r w:rsidR="008C1223">
        <w:rPr>
          <w:rFonts w:ascii="Bookman Old Style" w:hAnsi="Bookman Old Style"/>
          <w:noProof/>
          <w:sz w:val="20"/>
          <w:szCs w:val="20"/>
        </w:rPr>
        <w:t>Hati</w:t>
      </w:r>
      <w:r w:rsidR="008C1223" w:rsidRPr="008C1223">
        <w:rPr>
          <w:rFonts w:ascii="Bookman Old Style" w:hAnsi="Bookman Old Style"/>
          <w:noProof/>
          <w:sz w:val="20"/>
          <w:szCs w:val="20"/>
        </w:rPr>
        <w:t xml:space="preserve"> </w:t>
      </w:r>
      <w:r w:rsidR="008C1223">
        <w:rPr>
          <w:rFonts w:ascii="Bookman Old Style" w:hAnsi="Bookman Old Style"/>
          <w:noProof/>
          <w:sz w:val="20"/>
          <w:szCs w:val="20"/>
        </w:rPr>
        <w:t>(</w:t>
      </w:r>
      <w:r w:rsidR="008C1223" w:rsidRPr="008C1223">
        <w:rPr>
          <w:rFonts w:ascii="Bookman Old Style" w:hAnsi="Bookman Old Style"/>
          <w:noProof/>
          <w:sz w:val="20"/>
          <w:szCs w:val="20"/>
        </w:rPr>
        <w:t>2019)</w:t>
      </w:r>
      <w:r w:rsidR="008C1223">
        <w:rPr>
          <w:rFonts w:ascii="Bookman Old Style" w:hAnsi="Bookman Old Style"/>
          <w:sz w:val="20"/>
          <w:szCs w:val="20"/>
        </w:rPr>
        <w:fldChar w:fldCharType="end"/>
      </w:r>
      <w:r>
        <w:rPr>
          <w:rFonts w:ascii="Bookman Old Style" w:hAnsi="Bookman Old Style"/>
          <w:sz w:val="20"/>
          <w:szCs w:val="20"/>
        </w:rPr>
        <w:t xml:space="preserve"> ditemukan adanya pengaruh </w:t>
      </w:r>
      <w:r>
        <w:rPr>
          <w:rFonts w:ascii="Bookman Old Style" w:hAnsi="Bookman Old Style"/>
          <w:i/>
          <w:sz w:val="20"/>
          <w:szCs w:val="20"/>
        </w:rPr>
        <w:t>budget emphasis</w:t>
      </w:r>
      <w:r>
        <w:rPr>
          <w:rFonts w:ascii="Bookman Old Style" w:hAnsi="Bookman Old Style"/>
          <w:sz w:val="20"/>
          <w:szCs w:val="20"/>
        </w:rPr>
        <w:t xml:space="preserve"> terhadap kesenjangan anggaran. Sejalan dengan penelitian</w:t>
      </w:r>
      <w:r w:rsidR="008C1223">
        <w:rPr>
          <w:rFonts w:ascii="Bookman Old Style" w:hAnsi="Bookman Old Style"/>
          <w:sz w:val="20"/>
          <w:szCs w:val="20"/>
        </w:rPr>
        <w:t xml:space="preserve"> </w:t>
      </w:r>
      <w:r w:rsidR="008C1223">
        <w:rPr>
          <w:rFonts w:ascii="Bookman Old Style" w:hAnsi="Bookman Old Style"/>
          <w:sz w:val="20"/>
          <w:szCs w:val="20"/>
        </w:rPr>
        <w:fldChar w:fldCharType="begin" w:fldLock="1"/>
      </w:r>
      <w:r w:rsidR="000462DC">
        <w:rPr>
          <w:rFonts w:ascii="Bookman Old Style" w:hAnsi="Bookman Old Style"/>
          <w:sz w:val="20"/>
          <w:szCs w:val="20"/>
        </w:rPr>
        <w:instrText>ADDIN CSL_CITATION {"citationItems":[{"id":"ITEM-1","itemData":{"author":[{"dropping-particle":"","family":"Untari","given":"Dwi","non-dropping-particle":"","parse-names":false,"suffix":""}],"container-title":"JOM Fekon","id":"ITEM-1","issue":"1","issued":{"date-parts":[["2017"]]},"page":"3601-3615","title":"Pengaruh Partisipasi Anggaran, Asimetri Informasi, Locus Of Control, Penekanan Anggaran, Dan Ketidakpastian Lingkungan terhadap Senjangan Anggaran (Studi Empiris Pada SKPD Kabupaten Bengkalis)","type":"article-journal","volume":"4"},"uris":["http://www.mendeley.com/documents/?uuid=cefc3806-4008-41fa-8ed3-18fb949cb63e"]}],"mendeley":{"formattedCitation":"(Untari, 2017)","manualFormatting":"Untari (2017)","plainTextFormattedCitation":"(Untari, 2017)","previouslyFormattedCitation":"(Untari, 2017)"},"properties":{"noteIndex":0},"schema":"https://github.com/citation-style-language/schema/raw/master/csl-citation.json"}</w:instrText>
      </w:r>
      <w:r w:rsidR="008C1223">
        <w:rPr>
          <w:rFonts w:ascii="Bookman Old Style" w:hAnsi="Bookman Old Style"/>
          <w:sz w:val="20"/>
          <w:szCs w:val="20"/>
        </w:rPr>
        <w:fldChar w:fldCharType="separate"/>
      </w:r>
      <w:r w:rsidR="008C1223">
        <w:rPr>
          <w:rFonts w:ascii="Bookman Old Style" w:hAnsi="Bookman Old Style"/>
          <w:noProof/>
          <w:sz w:val="20"/>
          <w:szCs w:val="20"/>
        </w:rPr>
        <w:t>Untari</w:t>
      </w:r>
      <w:r w:rsidR="008C1223" w:rsidRPr="008C1223">
        <w:rPr>
          <w:rFonts w:ascii="Bookman Old Style" w:hAnsi="Bookman Old Style"/>
          <w:noProof/>
          <w:sz w:val="20"/>
          <w:szCs w:val="20"/>
        </w:rPr>
        <w:t xml:space="preserve"> </w:t>
      </w:r>
      <w:r w:rsidR="008C1223">
        <w:rPr>
          <w:rFonts w:ascii="Bookman Old Style" w:hAnsi="Bookman Old Style"/>
          <w:noProof/>
          <w:sz w:val="20"/>
          <w:szCs w:val="20"/>
        </w:rPr>
        <w:t>(</w:t>
      </w:r>
      <w:r w:rsidR="008C1223" w:rsidRPr="008C1223">
        <w:rPr>
          <w:rFonts w:ascii="Bookman Old Style" w:hAnsi="Bookman Old Style"/>
          <w:noProof/>
          <w:sz w:val="20"/>
          <w:szCs w:val="20"/>
        </w:rPr>
        <w:t>2017)</w:t>
      </w:r>
      <w:r w:rsidR="008C1223">
        <w:rPr>
          <w:rFonts w:ascii="Bookman Old Style" w:hAnsi="Bookman Old Style"/>
          <w:sz w:val="20"/>
          <w:szCs w:val="20"/>
        </w:rPr>
        <w:fldChar w:fldCharType="end"/>
      </w:r>
      <w:r>
        <w:rPr>
          <w:rFonts w:ascii="Bookman Old Style" w:hAnsi="Bookman Old Style"/>
          <w:sz w:val="20"/>
          <w:szCs w:val="20"/>
        </w:rPr>
        <w:t xml:space="preserve"> yang mengatakan bahwa adanya pengaruh signifikan penekanan anggaran terhadap senjangan anggaran.</w:t>
      </w:r>
    </w:p>
    <w:p w:rsidR="001D73C2" w:rsidRDefault="003F5570">
      <w:pPr>
        <w:pStyle w:val="ListParagraph"/>
        <w:spacing w:after="0" w:line="240" w:lineRule="auto"/>
        <w:ind w:left="851" w:hanging="851"/>
        <w:jc w:val="both"/>
        <w:rPr>
          <w:rFonts w:ascii="Bookman Old Style" w:hAnsi="Bookman Old Style" w:cs="Times New Roman"/>
          <w:sz w:val="20"/>
          <w:szCs w:val="20"/>
        </w:rPr>
      </w:pPr>
      <w:r>
        <w:rPr>
          <w:rFonts w:ascii="Bookman Old Style" w:hAnsi="Bookman Old Style" w:cs="Times New Roman"/>
          <w:b/>
          <w:sz w:val="20"/>
          <w:szCs w:val="20"/>
        </w:rPr>
        <w:t xml:space="preserve">H1: </w:t>
      </w:r>
      <w:r>
        <w:rPr>
          <w:rFonts w:ascii="Bookman Old Style" w:hAnsi="Bookman Old Style" w:cs="Times New Roman"/>
          <w:b/>
          <w:sz w:val="20"/>
          <w:szCs w:val="20"/>
        </w:rPr>
        <w:tab/>
      </w:r>
      <w:r>
        <w:rPr>
          <w:rFonts w:ascii="Bookman Old Style" w:hAnsi="Bookman Old Style" w:cs="Times New Roman"/>
          <w:i/>
          <w:sz w:val="20"/>
          <w:szCs w:val="20"/>
        </w:rPr>
        <w:t>Budget emphasis</w:t>
      </w:r>
      <w:r>
        <w:rPr>
          <w:rFonts w:ascii="Bookman Old Style" w:hAnsi="Bookman Old Style" w:cs="Times New Roman"/>
          <w:sz w:val="20"/>
          <w:szCs w:val="20"/>
        </w:rPr>
        <w:t xml:space="preserve"> berpengaruh signifikan terhadap kesenjangan anggaran</w:t>
      </w:r>
    </w:p>
    <w:p w:rsidR="001D73C2" w:rsidRDefault="003F5570">
      <w:pPr>
        <w:pStyle w:val="ListParagraph"/>
        <w:tabs>
          <w:tab w:val="left" w:pos="0"/>
          <w:tab w:val="left" w:pos="142"/>
          <w:tab w:val="left" w:pos="426"/>
        </w:tabs>
        <w:spacing w:after="0" w:line="240" w:lineRule="auto"/>
        <w:ind w:left="0"/>
        <w:jc w:val="both"/>
        <w:rPr>
          <w:rFonts w:ascii="Bookman Old Style" w:hAnsi="Bookman Old Style"/>
          <w:sz w:val="20"/>
          <w:szCs w:val="20"/>
          <w:lang w:val="en-US"/>
        </w:rPr>
      </w:pPr>
      <w:r>
        <w:rPr>
          <w:rFonts w:ascii="Bookman Old Style" w:hAnsi="Bookman Old Style"/>
          <w:sz w:val="20"/>
          <w:szCs w:val="20"/>
        </w:rPr>
        <w:tab/>
      </w:r>
      <w:r>
        <w:rPr>
          <w:rFonts w:ascii="Bookman Old Style" w:hAnsi="Bookman Old Style"/>
          <w:sz w:val="20"/>
          <w:szCs w:val="20"/>
        </w:rPr>
        <w:tab/>
        <w:t>Kesenjangan anggaran dipicu oleh banyak faktor, salah satunya adalah asimetri informasi. Tujuan dari perencanaan sebenarnya yaitu kinerja dari pegawai, diharapkan dan seharusnya sama dengan anggaran yang dilaporkan, tetapi karena informasi yang didapatkan oleh bawahan lebih baik dari atasan, maka bawahan mengambil keputusan sepihak dari partisipasi anggaran dengan memberikan informasi yang tidak jelas, serta membuat target mudah di capai</w:t>
      </w:r>
      <w:r w:rsidR="000462DC">
        <w:rPr>
          <w:rFonts w:ascii="Bookman Old Style" w:hAnsi="Bookman Old Style"/>
          <w:sz w:val="20"/>
          <w:szCs w:val="20"/>
        </w:rPr>
        <w:t xml:space="preserve"> </w:t>
      </w:r>
      <w:r w:rsidR="000462DC">
        <w:rPr>
          <w:rFonts w:ascii="Bookman Old Style" w:hAnsi="Bookman Old Style"/>
          <w:sz w:val="20"/>
          <w:szCs w:val="20"/>
        </w:rPr>
        <w:fldChar w:fldCharType="begin" w:fldLock="1"/>
      </w:r>
      <w:r w:rsidR="000462DC">
        <w:rPr>
          <w:rFonts w:ascii="Bookman Old Style" w:hAnsi="Bookman Old Style"/>
          <w:sz w:val="20"/>
          <w:szCs w:val="20"/>
        </w:rPr>
        <w:instrText>ADDIN CSL_CITATION {"citationItems":[{"id":"ITEM-1","itemData":{"author":[{"dropping-particle":"","family":"Hikmahwati","given":"","non-dropping-particle":"","parse-names":false,"suffix":""},{"dropping-particle":"","family":"Respat","given":"Novita Weningtyas","non-dropping-particle":"","parse-names":false,"suffix":""},{"dropping-particle":"","family":"Adriani","given":"Ade","non-dropping-particle":"","parse-names":false,"suffix":""},{"dropping-particle":"","family":"Mukhlisah","given":"Nurul","non-dropping-particle":"","parse-names":false,"suffix":""}],"container-title":"Jurnal Riset Terapan Akuntansi","id":"ITEM-1","issue":"1","issued":{"date-parts":[["2018"]]},"page":"25-41","title":"Pengaruh Partisipasi Anggaran Dan Asimetri Informasi Terhadap Senjangan Anggaran Dengan Komitmen Organisasi Sebagai Variabel Moderasi ( Studi Empiris Politeknik Negeri Banjarmasin )","type":"article-journal","volume":"2"},"uris":["http://www.mendeley.com/documents/?uuid=288924d5-c7db-4f6d-96b0-817910d78be8"]}],"mendeley":{"formattedCitation":"(Hikmahwati, Respat, Adriani, &amp; Mukhlisah, 2018)","manualFormatting":"(Hikmahwati., dkk 2018)","plainTextFormattedCitation":"(Hikmahwati, Respat, Adriani, &amp; Mukhlisah, 2018)","previouslyFormattedCitation":"(Hikmahwati, Respat, Adriani, &amp; Mukhlisah, 2018)"},"properties":{"noteIndex":0},"schema":"https://github.com/citation-style-language/schema/raw/master/csl-citation.json"}</w:instrText>
      </w:r>
      <w:r w:rsidR="000462DC">
        <w:rPr>
          <w:rFonts w:ascii="Bookman Old Style" w:hAnsi="Bookman Old Style"/>
          <w:sz w:val="20"/>
          <w:szCs w:val="20"/>
        </w:rPr>
        <w:fldChar w:fldCharType="separate"/>
      </w:r>
      <w:r w:rsidR="000462DC" w:rsidRPr="000462DC">
        <w:rPr>
          <w:rFonts w:ascii="Bookman Old Style" w:hAnsi="Bookman Old Style"/>
          <w:noProof/>
          <w:sz w:val="20"/>
          <w:szCs w:val="20"/>
        </w:rPr>
        <w:t>(Hikmahwat</w:t>
      </w:r>
      <w:r w:rsidR="000462DC">
        <w:rPr>
          <w:rFonts w:ascii="Bookman Old Style" w:hAnsi="Bookman Old Style"/>
          <w:noProof/>
          <w:sz w:val="20"/>
          <w:szCs w:val="20"/>
        </w:rPr>
        <w:t>i., dkk</w:t>
      </w:r>
      <w:r w:rsidR="000462DC" w:rsidRPr="000462DC">
        <w:rPr>
          <w:rFonts w:ascii="Bookman Old Style" w:hAnsi="Bookman Old Style"/>
          <w:noProof/>
          <w:sz w:val="20"/>
          <w:szCs w:val="20"/>
        </w:rPr>
        <w:t xml:space="preserve"> 2018)</w:t>
      </w:r>
      <w:r w:rsidR="000462DC">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i/>
          <w:sz w:val="20"/>
          <w:szCs w:val="20"/>
        </w:rPr>
        <w:t>Agency theory</w:t>
      </w:r>
      <w:r>
        <w:rPr>
          <w:rFonts w:ascii="Bookman Old Style" w:hAnsi="Bookman Old Style"/>
          <w:sz w:val="20"/>
          <w:szCs w:val="20"/>
        </w:rPr>
        <w:t xml:space="preserve"> menjelaskan mengenai asimetri informasi yaitu perbedaan informasi yang mendasarkan hubungan kontrak antara </w:t>
      </w:r>
      <w:r>
        <w:rPr>
          <w:rFonts w:ascii="Bookman Old Style" w:hAnsi="Bookman Old Style"/>
          <w:i/>
          <w:sz w:val="20"/>
          <w:szCs w:val="20"/>
        </w:rPr>
        <w:t xml:space="preserve">principal </w:t>
      </w:r>
      <w:r>
        <w:rPr>
          <w:rFonts w:ascii="Bookman Old Style" w:hAnsi="Bookman Old Style"/>
          <w:sz w:val="20"/>
          <w:szCs w:val="20"/>
        </w:rPr>
        <w:t xml:space="preserve">dan </w:t>
      </w:r>
      <w:r>
        <w:rPr>
          <w:rFonts w:ascii="Bookman Old Style" w:hAnsi="Bookman Old Style"/>
          <w:i/>
          <w:sz w:val="20"/>
          <w:szCs w:val="20"/>
        </w:rPr>
        <w:t>agent</w:t>
      </w:r>
      <w:r>
        <w:rPr>
          <w:rFonts w:ascii="Bookman Old Style" w:hAnsi="Bookman Old Style"/>
          <w:sz w:val="20"/>
          <w:szCs w:val="20"/>
        </w:rPr>
        <w:t xml:space="preserve">. Tidak terpenuhinya hubungan kontrak yang efisien antara </w:t>
      </w:r>
      <w:r>
        <w:rPr>
          <w:rFonts w:ascii="Bookman Old Style" w:hAnsi="Bookman Old Style"/>
          <w:i/>
          <w:sz w:val="20"/>
          <w:szCs w:val="20"/>
        </w:rPr>
        <w:t>agent</w:t>
      </w:r>
      <w:r>
        <w:rPr>
          <w:rFonts w:ascii="Bookman Old Style" w:hAnsi="Bookman Old Style"/>
          <w:sz w:val="20"/>
          <w:szCs w:val="20"/>
        </w:rPr>
        <w:t xml:space="preserve"> dan </w:t>
      </w:r>
      <w:r>
        <w:rPr>
          <w:rFonts w:ascii="Bookman Old Style" w:hAnsi="Bookman Old Style"/>
          <w:i/>
          <w:sz w:val="20"/>
          <w:szCs w:val="20"/>
        </w:rPr>
        <w:t xml:space="preserve">principal </w:t>
      </w:r>
      <w:r>
        <w:rPr>
          <w:rFonts w:ascii="Bookman Old Style" w:hAnsi="Bookman Old Style"/>
          <w:sz w:val="20"/>
          <w:szCs w:val="20"/>
        </w:rPr>
        <w:t xml:space="preserve">merupakan kelemahan dari </w:t>
      </w:r>
      <w:r>
        <w:rPr>
          <w:rFonts w:ascii="Bookman Old Style" w:hAnsi="Bookman Old Style"/>
          <w:i/>
          <w:sz w:val="20"/>
          <w:szCs w:val="20"/>
        </w:rPr>
        <w:t xml:space="preserve">agency theory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{"citationItems":[{"id":"ITEM-1","itemData":{"author":[{"dropping-particle":"","family":"Naraswari","given":"Putu Ayu Regita","non-dropping-particle":"","parse-names":false,"suffix":""},{"dropping-particle":"","family":"Sukartha","given":"I Made","non-dropping-particle":"","parse-names":false,"suffix":""}],"container-title":"E-jurnal Akuntansi Universitas Udayana","id":"ITEM-1","issue":"2","issued":{"date-parts":[["2019"]]},"page":"1660-1688","title":"Pengaruh Asimetri Informasi, Penekanan Anggaran, Komitmen Organisasi Dan Ketidakpastian Lingkungan Pada Senjangan Anggaran","type":"article-journal","volume":"26"},"uris":["http://www.mendeley.com/documents/?uuid=f3ab848e-211e-45d0-a5e3-4c04de880b0a"]}],"mendeley":{"formattedCitation":"(Naraswari &amp; Sukartha, 2019)","plainTextFormattedCitation":"(Naraswari &amp; Sukartha, 2019)","previouslyFormattedCitation":"(Naraswari &amp; Sukartha,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(Naraswari &amp; Sukartha, 2019)</w:t>
      </w:r>
      <w:r w:rsidR="00561DB5">
        <w:rPr>
          <w:rFonts w:ascii="Bookman Old Style" w:hAnsi="Bookman Old Style"/>
          <w:sz w:val="20"/>
          <w:szCs w:val="20"/>
        </w:rPr>
        <w:fldChar w:fldCharType="end"/>
      </w:r>
      <w:r>
        <w:rPr>
          <w:rFonts w:ascii="Bookman Old Style" w:hAnsi="Bookman Old Style"/>
          <w:sz w:val="20"/>
          <w:szCs w:val="20"/>
        </w:rPr>
        <w:t>.</w:t>
      </w:r>
      <w:r w:rsidR="000462DC">
        <w:rPr>
          <w:rFonts w:ascii="Bookman Old Style" w:hAnsi="Bookman Old Style"/>
          <w:sz w:val="20"/>
          <w:szCs w:val="20"/>
        </w:rPr>
        <w:t xml:space="preserve"> </w:t>
      </w:r>
      <w:r>
        <w:rPr>
          <w:rFonts w:ascii="Bookman Old Style" w:hAnsi="Bookman Old Style"/>
          <w:sz w:val="20"/>
          <w:szCs w:val="20"/>
        </w:rPr>
        <w:t xml:space="preserve">Hasil ini bertentangan dengan penelitian yang dilakukan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Koeswardhana","given":"Glory","non-dropping-particle":"","parse-names":false,"suffix":""},{"dropping-particle":"","family":"Saprudin","given":"","non-dropping-particle":"","parse-names":false,"suffix":""}],"container-title":"JISAMAR","id":"ITEM-1","issue":"2","issued":{"date-parts":[["2019"]]},"page":"79-89","title":"Pengaruh Partisipasi Penganggaran, Asimetri Informasi Dan Budaya Organisasi Pada Senjangan Anggaran (Studi Kasus Pada Patra Hotels &amp; Resorts)","type":"article-journal","volume":"3"},"uris":["http://www.mendeley.com/documents/?uuid=d5582ff9-907d-44cb-b170-db0ca3b650b5"]}],"mendeley":{"formattedCitation":"(Koeswardhana &amp; Saprudin, 2019)","plainTextFormattedCitation":"(Koeswardhana &amp; Saprudin, 2019)","previouslyFormattedCitation":"(Koeswardhana &amp; Saprudin,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(Koeswardhana &amp; Saprudin, 2019)</w:t>
      </w:r>
      <w:r w:rsidR="00561DB5">
        <w:rPr>
          <w:rFonts w:ascii="Bookman Old Style" w:hAnsi="Bookman Old Style"/>
          <w:sz w:val="20"/>
          <w:szCs w:val="20"/>
        </w:rPr>
        <w:fldChar w:fldCharType="end"/>
      </w:r>
      <w:r>
        <w:rPr>
          <w:rFonts w:ascii="Bookman Old Style" w:hAnsi="Bookman Old Style"/>
          <w:sz w:val="20"/>
          <w:szCs w:val="20"/>
        </w:rPr>
        <w:t xml:space="preserve">, dimana asimetri informasi berpengaruh signifikan terhadap kesenjangan anggaran. Sejalan dengan penelitian </w:t>
      </w:r>
      <w:r w:rsidR="000462DC">
        <w:rPr>
          <w:rFonts w:ascii="Bookman Old Style" w:hAnsi="Bookman Old Style"/>
          <w:sz w:val="20"/>
          <w:szCs w:val="20"/>
        </w:rPr>
        <w:fldChar w:fldCharType="begin" w:fldLock="1"/>
      </w:r>
      <w:r w:rsidR="000462DC">
        <w:rPr>
          <w:rFonts w:ascii="Bookman Old Style" w:hAnsi="Bookman Old Style"/>
          <w:sz w:val="20"/>
          <w:szCs w:val="20"/>
        </w:rPr>
        <w:instrText>ADDIN CSL_CITATION {"citationItems":[{"id":"ITEM-1","itemData":{"DOI":"10.35590/jeb.v6i1.813","author":[{"dropping-particle":"","family":"Baryatdika","given":"Marliandi Tri","non-dropping-particle":"","parse-names":false,"suffix":""},{"dropping-particle":"","family":"Mafudi","given":"Mafudi","non-dropping-particle":"","parse-names":false,"suffix":""},{"dropping-particle":"","family":"Arofah","given":"Triani","non-dropping-particle":"","parse-names":false,"suffix":""}],"container-title":"Ekonomi dan Bisnis","id":"ITEM-1","issue":"1","issued":{"date-parts":[["2019"]]},"page":"1-33","title":"Pengaruh Informasi Asimetris Terhadap Penciptaan Senjangan Anggaran Dengan Faktor Person-Situation Interactionist Sebagai Variabel Pemoderasi (Studi pada Organisasi Perangkat Daerah Kabupaten Banyumas)","type":"article-journal","volume":"6"},"uris":["http://www.mendeley.com/documents/?uuid=b5a21514-8859-45b5-b1d8-f9d1278794e2"]}],"mendeley":{"formattedCitation":"(Baryatdika, Mafudi, &amp; Arofah, 2019)","manualFormatting":"Baryatdika., dkk (2019)","plainTextFormattedCitation":"(Baryatdika, Mafudi, &amp; Arofah, 2019)","previouslyFormattedCitation":"(Baryatdika, Mafudi, &amp; Arofah, 2019)"},"properties":{"noteIndex":0},"schema":"https://github.com/citation-style-language/schema/raw/master/csl-citation.json"}</w:instrText>
      </w:r>
      <w:r w:rsidR="000462DC">
        <w:rPr>
          <w:rFonts w:ascii="Bookman Old Style" w:hAnsi="Bookman Old Style"/>
          <w:sz w:val="20"/>
          <w:szCs w:val="20"/>
        </w:rPr>
        <w:fldChar w:fldCharType="separate"/>
      </w:r>
      <w:r w:rsidR="000462DC">
        <w:rPr>
          <w:rFonts w:ascii="Bookman Old Style" w:hAnsi="Bookman Old Style"/>
          <w:noProof/>
          <w:sz w:val="20"/>
          <w:szCs w:val="20"/>
        </w:rPr>
        <w:t>Baryatdika., dkk (</w:t>
      </w:r>
      <w:r w:rsidR="000462DC" w:rsidRPr="000462DC">
        <w:rPr>
          <w:rFonts w:ascii="Bookman Old Style" w:hAnsi="Bookman Old Style"/>
          <w:noProof/>
          <w:sz w:val="20"/>
          <w:szCs w:val="20"/>
        </w:rPr>
        <w:t>2019)</w:t>
      </w:r>
      <w:r w:rsidR="000462DC">
        <w:rPr>
          <w:rFonts w:ascii="Bookman Old Style" w:hAnsi="Bookman Old Style"/>
          <w:sz w:val="20"/>
          <w:szCs w:val="20"/>
        </w:rPr>
        <w:fldChar w:fldCharType="end"/>
      </w:r>
      <w:r>
        <w:rPr>
          <w:rFonts w:ascii="Bookman Old Style" w:hAnsi="Bookman Old Style"/>
          <w:sz w:val="20"/>
          <w:szCs w:val="20"/>
        </w:rPr>
        <w:t>, yang menunjukkan adanya pengaruh asimetri informasi terhadap kesenjangan anggaran.</w:t>
      </w:r>
    </w:p>
    <w:p w:rsidR="001D73C2" w:rsidRDefault="003F5570">
      <w:pPr>
        <w:pStyle w:val="ListParagraph"/>
        <w:spacing w:after="0" w:line="240" w:lineRule="auto"/>
        <w:ind w:left="851" w:hanging="851"/>
        <w:jc w:val="both"/>
        <w:rPr>
          <w:rFonts w:ascii="Bookman Old Style" w:hAnsi="Bookman Old Style" w:cs="Times New Roman"/>
          <w:sz w:val="20"/>
          <w:szCs w:val="20"/>
        </w:rPr>
      </w:pPr>
      <w:r>
        <w:rPr>
          <w:rFonts w:ascii="Bookman Old Style" w:hAnsi="Bookman Old Style" w:cs="Times New Roman"/>
          <w:b/>
          <w:sz w:val="20"/>
          <w:szCs w:val="20"/>
        </w:rPr>
        <w:t>H2:</w:t>
      </w:r>
      <w:r>
        <w:rPr>
          <w:rFonts w:ascii="Bookman Old Style" w:hAnsi="Bookman Old Style" w:cs="Times New Roman"/>
          <w:sz w:val="20"/>
          <w:szCs w:val="20"/>
        </w:rPr>
        <w:tab/>
        <w:t>Asimetri Informasi berpengaruh signifikan terhadap kesenjangan anggaran</w:t>
      </w:r>
    </w:p>
    <w:p w:rsidR="001D73C2" w:rsidRDefault="003F5570">
      <w:pPr>
        <w:pStyle w:val="ListParagraph"/>
        <w:tabs>
          <w:tab w:val="left" w:pos="142"/>
        </w:tabs>
        <w:spacing w:after="0" w:line="240" w:lineRule="auto"/>
        <w:ind w:left="0"/>
        <w:jc w:val="both"/>
        <w:rPr>
          <w:rFonts w:ascii="Times New Roman" w:hAnsi="Times New Roman"/>
          <w:sz w:val="24"/>
          <w:szCs w:val="24"/>
          <w:lang w:val="en-US"/>
        </w:rPr>
      </w:pPr>
      <w:r>
        <w:rPr>
          <w:rFonts w:ascii="Bookman Old Style" w:hAnsi="Bookman Old Style"/>
          <w:sz w:val="20"/>
          <w:szCs w:val="20"/>
          <w:lang w:val="en-US"/>
        </w:rPr>
        <w:tab/>
      </w:r>
      <w:r>
        <w:rPr>
          <w:rFonts w:ascii="Bookman Old Style" w:hAnsi="Bookman Old Style"/>
          <w:sz w:val="20"/>
          <w:szCs w:val="20"/>
        </w:rPr>
        <w:t xml:space="preserve">Sumber penentu perilaku seseorang yaitu ada yang disebut dengan </w:t>
      </w:r>
      <w:r>
        <w:rPr>
          <w:rFonts w:ascii="Bookman Old Style" w:hAnsi="Bookman Old Style"/>
          <w:i/>
          <w:sz w:val="20"/>
          <w:szCs w:val="20"/>
        </w:rPr>
        <w:t>locus of control.</w:t>
      </w:r>
      <w:r>
        <w:rPr>
          <w:rFonts w:ascii="Bookman Old Style" w:hAnsi="Bookman Old Style"/>
          <w:sz w:val="20"/>
          <w:szCs w:val="20"/>
        </w:rPr>
        <w:t xml:space="preserve"> Dimana </w:t>
      </w:r>
      <w:r>
        <w:rPr>
          <w:rFonts w:ascii="Bookman Old Style" w:hAnsi="Bookman Old Style"/>
          <w:i/>
          <w:sz w:val="20"/>
          <w:szCs w:val="20"/>
        </w:rPr>
        <w:t>locus of control</w:t>
      </w:r>
      <w:r>
        <w:rPr>
          <w:rFonts w:ascii="Bookman Old Style" w:hAnsi="Bookman Old Style"/>
          <w:sz w:val="20"/>
          <w:szCs w:val="20"/>
        </w:rPr>
        <w:t xml:space="preserve"> dijadikan sebagai pusat kendali yang memberikan gambaran pada keyakinan seseorang. Faktor pengendali dalam organisasi merupakan kunci utama dalam memotivasi adanya tindakan penyusunan anggaran. Senjangan anggaran biasanya dipicu oleh adanya peluang untuk melakukannya. Tetapi apabila dalam diri seseorang ataupun pegawai memliki </w:t>
      </w:r>
      <w:r>
        <w:rPr>
          <w:rFonts w:ascii="Bookman Old Style" w:hAnsi="Bookman Old Style"/>
          <w:i/>
          <w:sz w:val="20"/>
          <w:szCs w:val="20"/>
        </w:rPr>
        <w:t>internal locus of control</w:t>
      </w:r>
      <w:r>
        <w:rPr>
          <w:rFonts w:ascii="Bookman Old Style" w:hAnsi="Bookman Old Style"/>
          <w:sz w:val="20"/>
          <w:szCs w:val="20"/>
        </w:rPr>
        <w:t xml:space="preserve"> yang kuat, maka senjangan anggaran dapai diminimalisir. Semakin tinggi </w:t>
      </w:r>
      <w:r>
        <w:rPr>
          <w:rFonts w:ascii="Bookman Old Style" w:hAnsi="Bookman Old Style"/>
          <w:i/>
          <w:sz w:val="20"/>
          <w:szCs w:val="20"/>
        </w:rPr>
        <w:t>budget emphasis</w:t>
      </w:r>
      <w:r>
        <w:rPr>
          <w:rFonts w:ascii="Bookman Old Style" w:hAnsi="Bookman Old Style"/>
          <w:sz w:val="20"/>
          <w:szCs w:val="20"/>
        </w:rPr>
        <w:t xml:space="preserve"> maka semakin tinggi senjangan anggaran dan akan berkurang apabila terdapat </w:t>
      </w:r>
      <w:r>
        <w:rPr>
          <w:rFonts w:ascii="Bookman Old Style" w:hAnsi="Bookman Old Style"/>
          <w:i/>
          <w:sz w:val="20"/>
          <w:szCs w:val="20"/>
        </w:rPr>
        <w:t>internal locus of control</w:t>
      </w:r>
      <w:r w:rsidR="000462DC">
        <w:rPr>
          <w:rFonts w:ascii="Bookman Old Style" w:hAnsi="Bookman Old Style"/>
          <w:i/>
          <w:sz w:val="20"/>
          <w:szCs w:val="20"/>
        </w:rPr>
        <w:t xml:space="preserve">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{"citationItems":[{"id":"ITEM-1","itemData":{"author":[{"dropping-particle":"","family":"Mahasabha","given":"Ni Luh Ayounik","non-dropping-particle":"","parse-names":false,"suffix":""},{"dropping-particle":"","family":"Ratnadi","given":"Ni made Dwi","non-dropping-particle":"","parse-names":false,"suffix":""}],"container-title":"E-Jurnal Akuntansi Universitas Udayana","id":"ITEM-1","issue":"3","issued":{"date-parts":[["2019"]]},"page":"2123-2154","title":"Pengaruh Partisipasi Penganggaran dan Penekanan Anggaran Pada Senjangan Anggaran Dengan Locus of Control Sebagai Pemoderasi","type":"article-journal","volume":"26"},"uris":["http://www.mendeley.com/documents/?uuid=8db26651-3c51-4e82-9cb1-b0da9d8a995f"]}],"mendeley":{"formattedCitation":"(Mahasabha &amp; Ratnadi, 2019)","plainTextFormattedCitation":"(Mahasabha &amp; Ratnadi, 2019)","previouslyFormattedCitation":"(Mahasabha &amp; Ratnadi,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(Mahasabha &amp; Ratnadi, 2019)</w:t>
      </w:r>
      <w:r w:rsidR="00561DB5">
        <w:rPr>
          <w:rFonts w:ascii="Bookman Old Style" w:hAnsi="Bookman Old Style"/>
          <w:sz w:val="20"/>
          <w:szCs w:val="20"/>
        </w:rPr>
        <w:fldChar w:fldCharType="end"/>
      </w:r>
      <w:r>
        <w:rPr>
          <w:rFonts w:ascii="Bookman Old Style" w:hAnsi="Bookman Old Style"/>
          <w:sz w:val="20"/>
          <w:szCs w:val="20"/>
        </w:rPr>
        <w:t xml:space="preserve"> Teori atribusi menjelaskan, sikap seseorang dalam proses penyusunan anggaran akan ditentukan oleh kombinasi kekuatan internal yaitu keyakinan individu. </w:t>
      </w:r>
      <w:r>
        <w:rPr>
          <w:rFonts w:ascii="Bookman Old Style" w:hAnsi="Bookman Old Style"/>
          <w:i/>
          <w:sz w:val="20"/>
          <w:szCs w:val="20"/>
        </w:rPr>
        <w:t>Locus of control</w:t>
      </w:r>
      <w:r>
        <w:rPr>
          <w:rFonts w:ascii="Bookman Old Style" w:hAnsi="Bookman Old Style"/>
          <w:sz w:val="20"/>
          <w:szCs w:val="20"/>
        </w:rPr>
        <w:t xml:space="preserve"> dari seseorang berasal dari perpaduan antara kekuatan internal yakni kekuatan yang bersumber dari dalam diri seseorang dan kekuatan eksternal yang bersumber dari faktor lingkungan luar individu (Heider, 1958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{"citationItems":[{"id":"ITEM-1","itemData":{"author":[{"dropping-particle":"","family":"Mahasabha","given":"Ni Luh Ayounik","non-dropping-particle":"","parse-names":false,"suffix":""},{"dropping-particle":"","family":"Ratnadi","given":"Ni made Dwi","non-dropping-particle":"","parse-names":false,"suffix":""}],"container-title":"E-Jurnal Akuntansi Universitas Udayana","id":"ITEM-1","issue":"3","issued":{"date-parts":[["2019"]]},"page":"2123-2154","title":"Pengaruh Partisipasi Penganggaran dan Penekanan Anggaran Pada Senjangan Anggaran Dengan Locus of Control Sebagai Pemoderasi","type":"article-journal","volume":"26"},"uris":["http://www.mendeley.com/documents/?uuid=8db26651-3c51-4e82-9cb1-b0da9d8a995f"]}],"mendeley":{"formattedCitation":"(Mahasabha &amp; Ratnadi, 2019)","manualFormatting":"; Mahasabha &amp; Ratnadi, 2019)","plainTextFormattedCitation":"(Mahasabha &amp; Ratnadi, 2019)","previouslyFormattedCitation":"(Mahasabha &amp; Ratnadi,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Mahasabha &amp; Ratnadi, 2019)</w:t>
      </w:r>
      <w:r w:rsidR="00561DB5">
        <w:rPr>
          <w:rFonts w:ascii="Bookman Old Style" w:hAnsi="Bookman Old Style"/>
          <w:sz w:val="20"/>
          <w:szCs w:val="20"/>
        </w:rPr>
        <w:fldChar w:fldCharType="end"/>
      </w:r>
      <w:r>
        <w:rPr>
          <w:rFonts w:ascii="Bookman Old Style" w:hAnsi="Bookman Old Style"/>
          <w:sz w:val="20"/>
          <w:szCs w:val="20"/>
        </w:rPr>
        <w:t>.</w:t>
      </w:r>
      <w:r>
        <w:rPr>
          <w:rFonts w:ascii="Bookman Old Style" w:hAnsi="Bookman Old Style"/>
          <w:sz w:val="20"/>
          <w:szCs w:val="20"/>
          <w:lang w:val="en-US"/>
        </w:rPr>
        <w:t xml:space="preserve"> P</w:t>
      </w:r>
      <w:r>
        <w:rPr>
          <w:rFonts w:ascii="Bookman Old Style" w:hAnsi="Bookman Old Style"/>
          <w:sz w:val="20"/>
          <w:szCs w:val="20"/>
        </w:rPr>
        <w:t xml:space="preserve">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{"citationItems":[{"id":"ITEM-1","itemData":{"author":[{"dropping-particle":"","family":"Saptaria","given":"A.T","non-dropping-particle":"","parse-names":false,"suffix":""}],"container-title":"JOM Fekon","id":"ITEM-1","issue":"2","issued":{"date-parts":[["2017"]]},"page":"8035-8048","title":"Pengaruh Partisipasi Penyusunan Anggaran, Kejelasan Sasaran Anggaran Dan Penekanan Anggaran Terhadap Senjangan Anggaran Dengan Locus Of Control Sebagai Variabel Moderasi (Studi Empiris Pada OPD Kota Dumai)","type":"article-journal","volume":"4"},"uris":["http://www.mendeley.com/documents/?uuid=9f15cd17-24b4-4fe9-b2a5-ec8497896822"]}],"mendeley":{"formattedCitation":"(A.T Saptaria, 2017)","manualFormatting":"Saptaria (2017)","plainTextFormattedCitation":"(A.T Saptaria, 2017)","previouslyFormattedCitation":"(A.T Saptaria,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Saptaria (2017)</w:t>
      </w:r>
      <w:r w:rsidR="00561DB5">
        <w:rPr>
          <w:rFonts w:ascii="Bookman Old Style" w:hAnsi="Bookman Old Style"/>
          <w:sz w:val="20"/>
          <w:szCs w:val="20"/>
        </w:rPr>
        <w:fldChar w:fldCharType="end"/>
      </w:r>
      <w:r>
        <w:rPr>
          <w:rFonts w:ascii="Bookman Old Style" w:hAnsi="Bookman Old Style"/>
          <w:sz w:val="20"/>
          <w:szCs w:val="20"/>
        </w:rPr>
        <w:t xml:space="preserve"> menunjukkan bahwa </w:t>
      </w:r>
      <w:r>
        <w:rPr>
          <w:rFonts w:ascii="Bookman Old Style" w:hAnsi="Bookman Old Style"/>
          <w:i/>
          <w:sz w:val="20"/>
          <w:szCs w:val="20"/>
        </w:rPr>
        <w:t>locus of control</w:t>
      </w:r>
      <w:r>
        <w:rPr>
          <w:rFonts w:ascii="Bookman Old Style" w:hAnsi="Bookman Old Style"/>
          <w:sz w:val="20"/>
          <w:szCs w:val="20"/>
        </w:rPr>
        <w:t xml:space="preserve"> sebagai pemoderasi </w:t>
      </w:r>
      <w:r>
        <w:rPr>
          <w:rFonts w:ascii="Bookman Old Style" w:hAnsi="Bookman Old Style"/>
          <w:i/>
          <w:sz w:val="20"/>
          <w:szCs w:val="20"/>
        </w:rPr>
        <w:t>budget emphasis</w:t>
      </w:r>
      <w:r>
        <w:rPr>
          <w:rFonts w:ascii="Bookman Old Style" w:hAnsi="Bookman Old Style"/>
          <w:sz w:val="20"/>
          <w:szCs w:val="20"/>
        </w:rPr>
        <w:t xml:space="preserve"> berpengaruh terhadap kesenjangan anggaran. Sejalan dengan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{"citationItems":[{"id":"ITEM-1","itemData":{"author":[{"dropping-particle":"","family":"Lestara","given":"I Gede Eka Yuda Suta","non-dropping-particle":"","parse-names":false,"suffix":""},{"dropping-particle":"","family":"Herawati","given":"Nyoman Trisna","non-dropping-particle":"","parse-names":false,"suffix":""},{"dropping-particle":"","family":"Purnamawati","given":"I Gusti Ayu","non-dropping-particle":"","parse-names":false,"suffix":""}],"container-title":"e-Jurnal S1 Ak","id":"ITEM-1","issue":"3","issued":{"date-parts":[["2016"]]},"title":"Pengaruh Asimetri Informasi,Penekanan Anggaran Dan Kapasitas Individu Terhadap Senjangan Anggaran Dengan Locus Of Control Sebagai Variabel Moderasi (Studi Empiris Pada Satuan Kerja Perangkat Daerah Berupa Dinas Kabupaten Gianyar)","type":"article-journal","volume":"6"},"uris":["http://www.mendeley.com/documents/?uuid=416cd622-1d5c-4fac-aee4-8ef2f664f3ae"]}],"mendeley":{"formattedCitation":"(Lestara et al., 2016)","manualFormatting":"Lestara et al., (2016)","plainTextFormattedCitation":"(Lestara et al., 2016)","previouslyFormattedCitation":"(Lestara et al., 2016)"},"properties":{"noteIndex":0},"schema":"https://github.com/citation-style-language/schema/raw/master/csl-citation.json"}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Lestara </w:t>
      </w:r>
      <w:r>
        <w:rPr>
          <w:rFonts w:ascii="Bookman Old Style" w:hAnsi="Bookman Old Style"/>
          <w:i/>
          <w:noProof/>
          <w:sz w:val="20"/>
          <w:szCs w:val="20"/>
        </w:rPr>
        <w:t>et al</w:t>
      </w:r>
      <w:r>
        <w:rPr>
          <w:rFonts w:ascii="Bookman Old Style" w:hAnsi="Bookman Old Style"/>
          <w:noProof/>
          <w:sz w:val="20"/>
          <w:szCs w:val="20"/>
        </w:rPr>
        <w:t>., (2016)</w:t>
      </w:r>
      <w:r w:rsidR="00561DB5">
        <w:rPr>
          <w:rFonts w:ascii="Bookman Old Style" w:hAnsi="Bookman Old Style"/>
          <w:sz w:val="20"/>
          <w:szCs w:val="20"/>
        </w:rPr>
        <w:fldChar w:fldCharType="end"/>
      </w:r>
      <w:r>
        <w:rPr>
          <w:rFonts w:ascii="Bookman Old Style" w:hAnsi="Bookman Old Style"/>
          <w:sz w:val="20"/>
          <w:szCs w:val="20"/>
        </w:rPr>
        <w:t xml:space="preserve"> dimana pengaruh </w:t>
      </w:r>
      <w:r>
        <w:rPr>
          <w:rFonts w:ascii="Bookman Old Style" w:hAnsi="Bookman Old Style"/>
          <w:i/>
          <w:sz w:val="20"/>
          <w:szCs w:val="20"/>
        </w:rPr>
        <w:t>budget emphasis</w:t>
      </w:r>
      <w:r>
        <w:rPr>
          <w:rFonts w:ascii="Bookman Old Style" w:hAnsi="Bookman Old Style"/>
          <w:sz w:val="20"/>
          <w:szCs w:val="20"/>
        </w:rPr>
        <w:t xml:space="preserve"> terhadap kesenjangan anggaran dimoderasi oleh </w:t>
      </w:r>
      <w:r>
        <w:rPr>
          <w:rFonts w:ascii="Bookman Old Style" w:hAnsi="Bookman Old Style"/>
          <w:i/>
          <w:sz w:val="20"/>
          <w:szCs w:val="20"/>
        </w:rPr>
        <w:t>locus of control</w:t>
      </w:r>
      <w:r>
        <w:rPr>
          <w:rFonts w:ascii="Bookman Old Style" w:hAnsi="Bookman Old Style"/>
          <w:sz w:val="20"/>
          <w:szCs w:val="20"/>
        </w:rPr>
        <w:t>.</w:t>
      </w:r>
    </w:p>
    <w:p w:rsidR="001D73C2" w:rsidRDefault="003F5570">
      <w:pPr>
        <w:pStyle w:val="ListParagraph"/>
        <w:spacing w:after="0" w:line="240" w:lineRule="auto"/>
        <w:ind w:left="851" w:hanging="851"/>
        <w:jc w:val="both"/>
        <w:rPr>
          <w:rFonts w:ascii="Bookman Old Style" w:hAnsi="Bookman Old Style" w:cs="Times New Roman"/>
          <w:sz w:val="20"/>
          <w:szCs w:val="20"/>
        </w:rPr>
      </w:pPr>
      <w:r>
        <w:rPr>
          <w:rFonts w:ascii="Bookman Old Style" w:hAnsi="Bookman Old Style" w:cs="Times New Roman"/>
          <w:b/>
          <w:sz w:val="20"/>
          <w:szCs w:val="20"/>
        </w:rPr>
        <w:t>H3:</w:t>
      </w:r>
      <w:r>
        <w:rPr>
          <w:rFonts w:ascii="Bookman Old Style" w:hAnsi="Bookman Old Style" w:cs="Times New Roman"/>
          <w:sz w:val="20"/>
          <w:szCs w:val="20"/>
        </w:rPr>
        <w:tab/>
      </w:r>
      <w:r>
        <w:rPr>
          <w:rFonts w:ascii="Bookman Old Style" w:hAnsi="Bookman Old Style" w:cs="Times New Roman"/>
          <w:i/>
          <w:sz w:val="20"/>
          <w:szCs w:val="20"/>
        </w:rPr>
        <w:t xml:space="preserve">Locus of control </w:t>
      </w:r>
      <w:r>
        <w:rPr>
          <w:rFonts w:ascii="Bookman Old Style" w:hAnsi="Bookman Old Style" w:cs="Times New Roman"/>
          <w:sz w:val="20"/>
          <w:szCs w:val="20"/>
        </w:rPr>
        <w:t xml:space="preserve">memoderasi hubungan antara </w:t>
      </w:r>
      <w:r>
        <w:rPr>
          <w:rFonts w:ascii="Bookman Old Style" w:hAnsi="Bookman Old Style" w:cs="Times New Roman"/>
          <w:i/>
          <w:sz w:val="20"/>
          <w:szCs w:val="20"/>
        </w:rPr>
        <w:t>Budget emphasis</w:t>
      </w:r>
      <w:r>
        <w:rPr>
          <w:rFonts w:ascii="Bookman Old Style" w:hAnsi="Bookman Old Style" w:cs="Times New Roman"/>
          <w:sz w:val="20"/>
          <w:szCs w:val="20"/>
        </w:rPr>
        <w:t xml:space="preserve"> kesenjangan anggaran</w:t>
      </w:r>
    </w:p>
    <w:p w:rsidR="001D73C2" w:rsidRDefault="003F5570">
      <w:pPr>
        <w:pStyle w:val="ListParagraph"/>
        <w:tabs>
          <w:tab w:val="left" w:pos="0"/>
        </w:tabs>
        <w:spacing w:after="0" w:line="240" w:lineRule="auto"/>
        <w:ind w:left="0"/>
        <w:jc w:val="both"/>
        <w:rPr>
          <w:rFonts w:ascii="Bookman Old Style" w:hAnsi="Bookman Old Style"/>
          <w:sz w:val="20"/>
          <w:szCs w:val="20"/>
          <w:lang w:val="en-US"/>
        </w:rPr>
      </w:pPr>
      <w:r>
        <w:rPr>
          <w:rFonts w:ascii="Bookman Old Style" w:hAnsi="Bookman Old Style"/>
          <w:i/>
          <w:sz w:val="20"/>
          <w:szCs w:val="20"/>
        </w:rPr>
        <w:tab/>
        <w:t>Locus of control</w:t>
      </w:r>
      <w:r>
        <w:rPr>
          <w:rFonts w:ascii="Bookman Old Style" w:hAnsi="Bookman Old Style"/>
          <w:sz w:val="20"/>
          <w:szCs w:val="20"/>
        </w:rPr>
        <w:t xml:space="preserve"> merupakan suatu kendali yang terdapat pada setiap diri seseorang terhadap suatu peristiwa. Seseorang yang tidak memiliki </w:t>
      </w:r>
      <w:r>
        <w:rPr>
          <w:rFonts w:ascii="Bookman Old Style" w:hAnsi="Bookman Old Style"/>
          <w:i/>
          <w:sz w:val="20"/>
          <w:szCs w:val="20"/>
        </w:rPr>
        <w:t>locus of control</w:t>
      </w:r>
      <w:r>
        <w:rPr>
          <w:rFonts w:ascii="Bookman Old Style" w:hAnsi="Bookman Old Style"/>
          <w:sz w:val="20"/>
          <w:szCs w:val="20"/>
        </w:rPr>
        <w:t xml:space="preserve"> yang baik dan adanya indikasi asimetri informasi akan gagal menjalankan tugasnya dalam melakukan penyusunan anggaran dan menjadi indikasi gagalnya pertisipasi anggaran yang berdampak pada penurunan kinerja dan rendahnya pencapaian sehingga menyebabkan terjadinya kesenjangan anggaran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{"citationItems":[{"id":"ITEM-1","itemData":{"author":[{"dropping-particle":"","family":"Bachtiar","given":"Wahyu","non-dropping-particle":"","parse-names":false,"suffix":""}],"id":"ITEM-1","issue":"01","issued":{"date-parts":[["2018"]]},"title":"Pengaruh Partisipasi Anggaran , Komitmen Organisasi , Locus Of Control Dan Sistem Pengendalian Internal Terhadap Budgetary Slack ( Studi Empiris Pada Lembaga Perkreditan Desa ( LPD ) Di Kecamatan Buleleng )","type":"article-journal","volume":"07"},"uris":["http://www.mendeley.com/documents/?uuid=f3e5d139-983c-40ca-8d94-15e08d23b4fa"]}],"mendeley":{"formattedCitation":"(Bachtiar, 2018a)","manualFormatting":"(Bachtiar, 2018)","plainTextFormattedCitation":"(Bachtiar, 2018a)","previouslyFormattedCitation":"(Bachtiar, 2018a)"},"properties":{"noteIndex":0},"schema":"https://github.com/citation-style-language/schema/raw/master/csl-citation.json"}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(Bachtiar, 2018)</w:t>
      </w:r>
      <w:r w:rsidR="00561DB5">
        <w:rPr>
          <w:rFonts w:ascii="Bookman Old Style" w:hAnsi="Bookman Old Style"/>
          <w:sz w:val="20"/>
          <w:szCs w:val="20"/>
          <w:lang w:val="en-US"/>
        </w:rPr>
        <w:fldChar w:fldCharType="end"/>
      </w:r>
      <w:r>
        <w:rPr>
          <w:rFonts w:ascii="Bookman Old Style" w:hAnsi="Bookman Old Style"/>
          <w:sz w:val="20"/>
          <w:szCs w:val="20"/>
        </w:rPr>
        <w:t xml:space="preserve">. </w:t>
      </w:r>
      <w:r>
        <w:rPr>
          <w:rFonts w:ascii="Bookman Old Style" w:hAnsi="Bookman Old Style"/>
          <w:i/>
          <w:sz w:val="20"/>
          <w:szCs w:val="20"/>
        </w:rPr>
        <w:t>Agency theory</w:t>
      </w:r>
      <w:r>
        <w:rPr>
          <w:rFonts w:ascii="Bookman Old Style" w:hAnsi="Bookman Old Style"/>
          <w:sz w:val="20"/>
          <w:szCs w:val="20"/>
        </w:rPr>
        <w:t xml:space="preserve"> merupakan hubungan kontrak antara principal dan agen yang dimana apabila agen berhasil mencapai target yang sudah ditetapkan oleh principal, maka kontrak yang efisien akan diperolehnya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{"citationItems":[{"id":"ITEM-1","itemData":{"author":[{"dropping-particle":"","family":"Naraswari","given":"Putu Ayu Regita","non-dropping-particle":"","parse-names":false,"suffix":""},{"dropping-particle":"","family":"Sukartha","given":"I Made","non-dropping-particle":"","parse-names":false,"suffix":""}],"container-title":"E-jurnal Akuntansi Universitas Udayana","id":"ITEM-1","issue":"2","issued":{"date-parts":[["2019"]]},"page":"1660-1688","title":"Pengaruh Asimetri Informasi, Penekanan Anggaran, Komitmen Organisasi Dan Ketidakpastian Lingkungan Pada Senjangan Anggaran","type":"article-journal","volume":"26"},"uris":["http://www.mendeley.com/documents/?uuid=f3ab848e-211e-45d0-a5e3-4c04de880b0a"]}],"mendeley":{"formattedCitation":"(Naraswari &amp; Sukartha, 2019)","plainTextFormattedCitation":"(Naraswari &amp; Sukartha, 2019)","previouslyFormattedCitation":"(Naraswari &amp; Sukartha,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(Naraswari &amp; Sukartha, 2019)</w:t>
      </w:r>
      <w:r w:rsidR="00561DB5">
        <w:rPr>
          <w:rFonts w:ascii="Bookman Old Style" w:hAnsi="Bookman Old Style"/>
          <w:sz w:val="20"/>
          <w:szCs w:val="20"/>
        </w:rPr>
        <w:fldChar w:fldCharType="end"/>
      </w:r>
      <w:r>
        <w:rPr>
          <w:rFonts w:ascii="Bookman Old Style" w:hAnsi="Bookman Old Style"/>
          <w:sz w:val="20"/>
          <w:szCs w:val="20"/>
        </w:rPr>
        <w:t xml:space="preserve">.Dalam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{"citationItems":[{"id":"ITEM-1","itemData":{"author":[{"dropping-particle":"","family":"Riantari","given":"Kadek Ayu Mika Dwi","non-dropping-particle":"","parse-names":false,"suffix":""},{"dropping-particle":"","family":"Sari","given":"Maria Mediatrix Ratna","non-dropping-particle":"","parse-names":false,"suffix":""}],"container-title":"e-Jurnal Akuntansi","id":"ITEM-1","issue":"2","issued":{"date-parts":[["2019"]]},"page":"547-560","title":"Pengaruh Penganggaran, Budget Empahasis, Asimetri Informasi Pada Budgetary Slack Dengan Locus Of Control Sebagai Pemoderasi","type":"article-journal","volume":"29"},"uris":["http://www.mendeley.com/documents/?uuid=8179ba67-1ce8-4bd2-a742-791c4502d4e4"]}],"mendeley":{"formattedCitation":"(Riantari &amp; Sari, 2019)","manualFormatting":"Riantari &amp; Sari (2019)","plainTextFormattedCitation":"(Riantari &amp; Sari, 2019)","previouslyFormattedCitation":"(Riantari &amp; Sari,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Riantari &amp; Sari (2019)</w:t>
      </w:r>
      <w:r w:rsidR="00561DB5">
        <w:rPr>
          <w:rFonts w:ascii="Bookman Old Style" w:hAnsi="Bookman Old Style"/>
          <w:sz w:val="20"/>
          <w:szCs w:val="20"/>
        </w:rPr>
        <w:fldChar w:fldCharType="end"/>
      </w:r>
      <w:r>
        <w:rPr>
          <w:rFonts w:ascii="Bookman Old Style" w:hAnsi="Bookman Old Style"/>
          <w:sz w:val="20"/>
          <w:szCs w:val="20"/>
        </w:rPr>
        <w:t xml:space="preserve"> mengemukanakan bahwa </w:t>
      </w:r>
      <w:r>
        <w:rPr>
          <w:rFonts w:ascii="Bookman Old Style" w:hAnsi="Bookman Old Style"/>
          <w:i/>
          <w:sz w:val="20"/>
          <w:szCs w:val="20"/>
        </w:rPr>
        <w:t xml:space="preserve">locus of control </w:t>
      </w:r>
      <w:r>
        <w:rPr>
          <w:rFonts w:ascii="Bookman Old Style" w:hAnsi="Bookman Old Style"/>
          <w:sz w:val="20"/>
          <w:szCs w:val="20"/>
        </w:rPr>
        <w:t xml:space="preserve">memoderasi pengaruh asimetri informasi pada kesenjangan anggaran. Sejalan dengan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{"citationItems":[{"id":"ITEM-1","itemData":{"author":[{"dropping-particle":"","family":"Lestara","given":"I Gede Eka Yuda Suta","non-dropping-particle":"","parse-names":false,"suffix":""},{"dropping-particle":"","family":"Herawati","given":"Nyoman Trisna","non-dropping-particle":"","parse-names":false,"suffix":""},{"dropping-particle":"","family":"Purnamawati","given":"I Gusti Ayu","non-dropping-particle":"","parse-names":false,"suffix":""}],"container-title":"e-Jurnal S1 Ak","id":"ITEM-1","issue":"3","issued":{"date-parts":[["2016"]]},"title":"Pengaruh Asimetri Informasi,Penekanan Anggaran Dan Kapasitas Individu Terhadap Senjangan Anggaran Dengan Locus Of Control Sebagai Variabel Moderasi (Studi Empiris Pada Satuan Kerja Perangkat Daerah Berupa Dinas Kabupaten Gianyar)","type":"article-journal","volume":"6"},"uris":["http://www.mendeley.com/documents/?uuid=416cd622-1d5c-4fac-aee4-8ef2f664f3ae"]}],"mendeley":{"formattedCitation":"(Lestara et al., 2016)","manualFormatting":"Lestara et al., (2016)","plainTextFormattedCitation":"(Lestara et al., 2016)","previouslyFormattedCitation":"(Lestara et al., 2016)"},"properties":{"noteIndex":0},"schema":"https://github.com/citation-style-language/schema/raw/master/csl-citation.json"}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Lestara </w:t>
      </w:r>
      <w:r>
        <w:rPr>
          <w:rFonts w:ascii="Bookman Old Style" w:hAnsi="Bookman Old Style"/>
          <w:i/>
          <w:noProof/>
          <w:sz w:val="20"/>
          <w:szCs w:val="20"/>
        </w:rPr>
        <w:t>et al</w:t>
      </w:r>
      <w:r>
        <w:rPr>
          <w:rFonts w:ascii="Bookman Old Style" w:hAnsi="Bookman Old Style"/>
          <w:noProof/>
          <w:sz w:val="20"/>
          <w:szCs w:val="20"/>
        </w:rPr>
        <w:t>., (2016)</w:t>
      </w:r>
      <w:r w:rsidR="00561DB5">
        <w:rPr>
          <w:rFonts w:ascii="Bookman Old Style" w:hAnsi="Bookman Old Style"/>
          <w:sz w:val="20"/>
          <w:szCs w:val="20"/>
        </w:rPr>
        <w:fldChar w:fldCharType="end"/>
      </w:r>
      <w:r>
        <w:rPr>
          <w:rFonts w:ascii="Bookman Old Style" w:hAnsi="Bookman Old Style"/>
          <w:sz w:val="20"/>
          <w:szCs w:val="20"/>
        </w:rPr>
        <w:t xml:space="preserve"> yang mengatakan adanya pengaruh asimetri informasi terhadap kesenjangan anggaran yang dimoderasi oleh </w:t>
      </w:r>
      <w:r>
        <w:rPr>
          <w:rFonts w:ascii="Bookman Old Style" w:hAnsi="Bookman Old Style"/>
          <w:i/>
          <w:sz w:val="20"/>
          <w:szCs w:val="20"/>
        </w:rPr>
        <w:t xml:space="preserve">locus of control.   </w:t>
      </w:r>
    </w:p>
    <w:p w:rsidR="001D73C2" w:rsidRDefault="003F5570">
      <w:pPr>
        <w:pStyle w:val="ListParagraph"/>
        <w:spacing w:after="0" w:line="240" w:lineRule="auto"/>
        <w:ind w:left="851" w:hanging="851"/>
        <w:jc w:val="both"/>
        <w:rPr>
          <w:rFonts w:ascii="Bookman Old Style" w:hAnsi="Bookman Old Style" w:cs="Times New Roman"/>
          <w:sz w:val="20"/>
          <w:szCs w:val="20"/>
        </w:rPr>
      </w:pPr>
      <w:r>
        <w:rPr>
          <w:rFonts w:ascii="Bookman Old Style" w:hAnsi="Bookman Old Style" w:cs="Times New Roman"/>
          <w:b/>
          <w:sz w:val="20"/>
          <w:szCs w:val="20"/>
        </w:rPr>
        <w:t>H4:</w:t>
      </w:r>
      <w:r>
        <w:rPr>
          <w:rFonts w:ascii="Bookman Old Style" w:hAnsi="Bookman Old Style" w:cs="Times New Roman"/>
          <w:sz w:val="20"/>
          <w:szCs w:val="20"/>
        </w:rPr>
        <w:tab/>
      </w:r>
      <w:r>
        <w:rPr>
          <w:rFonts w:ascii="Bookman Old Style" w:hAnsi="Bookman Old Style" w:cs="Times New Roman"/>
          <w:i/>
          <w:sz w:val="20"/>
          <w:szCs w:val="20"/>
        </w:rPr>
        <w:t xml:space="preserve">Locus of control </w:t>
      </w:r>
      <w:r>
        <w:rPr>
          <w:rFonts w:ascii="Bookman Old Style" w:hAnsi="Bookman Old Style" w:cs="Times New Roman"/>
          <w:sz w:val="20"/>
          <w:szCs w:val="20"/>
        </w:rPr>
        <w:t>memoderasi hubungan antara asimetri informasi kesenjangan anggaran</w:t>
      </w:r>
    </w:p>
    <w:p w:rsidR="001D73C2" w:rsidRDefault="001D73C2">
      <w:pPr>
        <w:pStyle w:val="ListParagraph"/>
        <w:spacing w:after="0" w:line="240" w:lineRule="auto"/>
        <w:ind w:left="851" w:hanging="851"/>
        <w:jc w:val="center"/>
        <w:rPr>
          <w:rFonts w:ascii="Bookman Old Style" w:hAnsi="Bookman Old Style" w:cs="Times New Roman"/>
          <w:b/>
          <w:bCs/>
          <w:sz w:val="20"/>
          <w:szCs w:val="20"/>
        </w:rPr>
      </w:pPr>
    </w:p>
    <w:p w:rsidR="001D73C2" w:rsidRDefault="001D73C2">
      <w:pPr>
        <w:pStyle w:val="ListParagraph"/>
        <w:spacing w:after="0" w:line="240" w:lineRule="auto"/>
        <w:ind w:left="851" w:hanging="851"/>
        <w:jc w:val="center"/>
        <w:rPr>
          <w:rFonts w:ascii="Bookman Old Style" w:hAnsi="Bookman Old Style" w:cs="Times New Roman"/>
          <w:b/>
          <w:bCs/>
          <w:sz w:val="20"/>
          <w:szCs w:val="20"/>
        </w:rPr>
      </w:pPr>
    </w:p>
    <w:p w:rsidR="00387543" w:rsidRDefault="00387543">
      <w:pPr>
        <w:pStyle w:val="ListParagraph"/>
        <w:spacing w:after="0" w:line="240" w:lineRule="auto"/>
        <w:ind w:left="851" w:hanging="851"/>
        <w:jc w:val="center"/>
        <w:rPr>
          <w:rFonts w:ascii="Bookman Old Style" w:hAnsi="Bookman Old Style" w:cs="Times New Roman"/>
          <w:b/>
          <w:bCs/>
          <w:sz w:val="20"/>
          <w:szCs w:val="20"/>
        </w:rPr>
      </w:pPr>
    </w:p>
    <w:p w:rsidR="00387543" w:rsidRDefault="00387543">
      <w:pPr>
        <w:pStyle w:val="ListParagraph"/>
        <w:spacing w:after="0" w:line="240" w:lineRule="auto"/>
        <w:ind w:left="851" w:hanging="851"/>
        <w:jc w:val="center"/>
        <w:rPr>
          <w:rFonts w:ascii="Bookman Old Style" w:hAnsi="Bookman Old Style" w:cs="Times New Roman"/>
          <w:b/>
          <w:bCs/>
          <w:sz w:val="20"/>
          <w:szCs w:val="20"/>
        </w:rPr>
      </w:pPr>
    </w:p>
    <w:p w:rsidR="00387543" w:rsidRDefault="00387543">
      <w:pPr>
        <w:pStyle w:val="ListParagraph"/>
        <w:spacing w:after="0" w:line="240" w:lineRule="auto"/>
        <w:ind w:left="851" w:hanging="851"/>
        <w:jc w:val="center"/>
        <w:rPr>
          <w:rFonts w:ascii="Bookman Old Style" w:hAnsi="Bookman Old Style" w:cs="Times New Roman"/>
          <w:b/>
          <w:bCs/>
          <w:sz w:val="20"/>
          <w:szCs w:val="20"/>
        </w:rPr>
      </w:pPr>
    </w:p>
    <w:p w:rsidR="00387543" w:rsidRDefault="00387543">
      <w:pPr>
        <w:pStyle w:val="ListParagraph"/>
        <w:spacing w:after="0" w:line="240" w:lineRule="auto"/>
        <w:ind w:left="851" w:hanging="851"/>
        <w:jc w:val="center"/>
        <w:rPr>
          <w:rFonts w:ascii="Bookman Old Style" w:hAnsi="Bookman Old Style" w:cs="Times New Roman"/>
          <w:b/>
          <w:bCs/>
          <w:sz w:val="20"/>
          <w:szCs w:val="20"/>
        </w:rPr>
      </w:pPr>
      <w:bookmarkStart w:id="2" w:name="_GoBack"/>
      <w:bookmarkEnd w:id="2"/>
    </w:p>
    <w:p w:rsidR="001D73C2" w:rsidRDefault="003F5570">
      <w:pPr>
        <w:pStyle w:val="ListParagraph"/>
        <w:spacing w:after="0" w:line="240" w:lineRule="auto"/>
        <w:ind w:left="851" w:hanging="851"/>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Gambar 1</w:t>
      </w:r>
    </w:p>
    <w:p w:rsidR="001D73C2" w:rsidRDefault="003F5570">
      <w:pPr>
        <w:pStyle w:val="ListParagraph"/>
        <w:spacing w:after="0" w:line="240" w:lineRule="auto"/>
        <w:ind w:left="851" w:hanging="851"/>
        <w:jc w:val="center"/>
        <w:rPr>
          <w:rFonts w:ascii="Bookman Old Style" w:hAnsi="Bookman Old Style" w:cs="Times New Roman"/>
          <w:b/>
          <w:bCs/>
          <w:sz w:val="20"/>
          <w:szCs w:val="20"/>
        </w:rPr>
      </w:pPr>
      <w:r>
        <w:rPr>
          <w:rFonts w:ascii="Bookman Old Style" w:hAnsi="Bookman Old Style" w:cs="Times New Roman"/>
          <w:b/>
          <w:bCs/>
          <w:sz w:val="20"/>
          <w:szCs w:val="20"/>
        </w:rPr>
        <w:t>Rerangka Pikir</w:t>
      </w:r>
    </w:p>
    <w:p w:rsidR="001D73C2" w:rsidRDefault="001D73C2">
      <w:pPr>
        <w:pStyle w:val="Caption"/>
        <w:jc w:val="center"/>
        <w:rPr>
          <w:rFonts w:ascii="Times New Roman" w:hAnsi="Times New Roman" w:cs="Times New Roman"/>
          <w:b/>
          <w:i w:val="0"/>
          <w:color w:val="auto"/>
          <w:sz w:val="24"/>
          <w:szCs w:val="24"/>
        </w:rPr>
      </w:pPr>
    </w:p>
    <w:p w:rsidR="001D73C2" w:rsidRDefault="00496321">
      <w:r>
        <w:rPr>
          <w:rFonts w:ascii="Times New Roman" w:hAnsi="Times New Roman"/>
          <w:noProof/>
          <w:color w:val="000000"/>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36195</wp:posOffset>
                </wp:positionH>
                <wp:positionV relativeFrom="paragraph">
                  <wp:posOffset>149225</wp:posOffset>
                </wp:positionV>
                <wp:extent cx="1485900" cy="600075"/>
                <wp:effectExtent l="11430" t="8255" r="7620" b="1079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00075"/>
                        </a:xfrm>
                        <a:prstGeom prst="rect">
                          <a:avLst/>
                        </a:prstGeom>
                        <a:solidFill>
                          <a:srgbClr val="FFFFFF"/>
                        </a:solidFill>
                        <a:ln w="9525">
                          <a:solidFill>
                            <a:srgbClr val="000000"/>
                          </a:solidFill>
                          <a:miter lim="800000"/>
                          <a:headEnd/>
                          <a:tailEnd/>
                        </a:ln>
                      </wps:spPr>
                      <wps:txbx>
                        <w:txbxContent>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Budget Emphasis</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(X1)</w:t>
                            </w:r>
                          </w:p>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Budget Emphasis</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(X1)</w:t>
                            </w:r>
                          </w:p>
                          <w:p w:rsidR="000462DC" w:rsidRDefault="00046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85pt;margin-top:11.75pt;width:117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YIKgIAAE8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">
                <v:textbox>
                  <w:txbxContent>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Budget Emphasis</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(X1)</w:t>
                      </w:r>
                    </w:p>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Budget Emphasis</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(X1)</w:t>
                      </w:r>
                    </w:p>
                    <w:p w:rsidR="000462DC" w:rsidRDefault="000462DC"/>
                  </w:txbxContent>
                </v:textbox>
              </v:rect>
            </w:pict>
          </mc:Fallback>
        </mc:AlternateContent>
      </w:r>
    </w:p>
    <w:p w:rsidR="001D73C2" w:rsidRDefault="00496321">
      <w:pPr>
        <w:spacing w:after="0" w:line="480" w:lineRule="auto"/>
        <w:rPr>
          <w:rFonts w:ascii="Times New Roman" w:hAnsi="Times New Roman"/>
          <w:b/>
          <w:sz w:val="24"/>
          <w:szCs w:val="24"/>
          <w:lang w:val="zh-CN"/>
        </w:rPr>
      </w:pPr>
      <w:r>
        <w:rPr>
          <w:rFonts w:ascii="Times New Roman" w:hAnsi="Times New Roman"/>
          <w:noProof/>
          <w:color w:val="000000"/>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3246120</wp:posOffset>
                </wp:positionH>
                <wp:positionV relativeFrom="paragraph">
                  <wp:posOffset>369570</wp:posOffset>
                </wp:positionV>
                <wp:extent cx="1485900" cy="830580"/>
                <wp:effectExtent l="11430" t="9525" r="7620" b="762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30580"/>
                        </a:xfrm>
                        <a:prstGeom prst="rect">
                          <a:avLst/>
                        </a:prstGeom>
                        <a:solidFill>
                          <a:srgbClr val="FFFFFF"/>
                        </a:solidFill>
                        <a:ln w="9525">
                          <a:solidFill>
                            <a:srgbClr val="000000"/>
                          </a:solidFill>
                          <a:miter lim="800000"/>
                          <a:headEnd/>
                          <a:tailEnd/>
                        </a:ln>
                      </wps:spPr>
                      <wps:txbx>
                        <w:txbxContent>
                          <w:p w:rsidR="000462DC" w:rsidRDefault="000462DC">
                            <w:pPr>
                              <w:spacing w:line="240" w:lineRule="auto"/>
                              <w:jc w:val="center"/>
                              <w:rPr>
                                <w:rFonts w:ascii="Times New Roman" w:hAnsi="Times New Roman"/>
                                <w:sz w:val="24"/>
                                <w:lang w:val="zh-CN"/>
                              </w:rPr>
                            </w:pPr>
                            <w:r>
                              <w:rPr>
                                <w:rFonts w:ascii="Times New Roman" w:hAnsi="Times New Roman"/>
                                <w:sz w:val="24"/>
                                <w:lang w:val="zh-CN"/>
                              </w:rPr>
                              <w:t>Kesenjangan Anggaran</w:t>
                            </w:r>
                          </w:p>
                          <w:p w:rsidR="000462DC" w:rsidRDefault="000462DC">
                            <w:pPr>
                              <w:spacing w:line="240" w:lineRule="auto"/>
                              <w:jc w:val="center"/>
                              <w:rPr>
                                <w:lang w:val="zh-CN"/>
                              </w:rPr>
                            </w:pPr>
                            <w:r>
                              <w:rPr>
                                <w:lang w:val="zh-CN"/>
                              </w:rPr>
                              <w:t>(Y)</w:t>
                            </w:r>
                          </w:p>
                          <w:p w:rsidR="000462DC" w:rsidRDefault="00046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255.6pt;margin-top:29.1pt;width:117pt;height:6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0KQIAAE8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">
                <v:textbox>
                  <w:txbxContent>
                    <w:p w:rsidR="000462DC" w:rsidRDefault="000462DC">
                      <w:pPr>
                        <w:spacing w:line="240" w:lineRule="auto"/>
                        <w:jc w:val="center"/>
                        <w:rPr>
                          <w:rFonts w:ascii="Times New Roman" w:hAnsi="Times New Roman"/>
                          <w:sz w:val="24"/>
                          <w:lang w:val="zh-CN"/>
                        </w:rPr>
                      </w:pPr>
                      <w:r>
                        <w:rPr>
                          <w:rFonts w:ascii="Times New Roman" w:hAnsi="Times New Roman"/>
                          <w:sz w:val="24"/>
                          <w:lang w:val="zh-CN"/>
                        </w:rPr>
                        <w:t>Kesenjangan Anggaran</w:t>
                      </w:r>
                    </w:p>
                    <w:p w:rsidR="000462DC" w:rsidRDefault="000462DC">
                      <w:pPr>
                        <w:spacing w:line="240" w:lineRule="auto"/>
                        <w:jc w:val="center"/>
                        <w:rPr>
                          <w:lang w:val="zh-CN"/>
                        </w:rPr>
                      </w:pPr>
                      <w:r>
                        <w:rPr>
                          <w:lang w:val="zh-CN"/>
                        </w:rPr>
                        <w:t>(Y)</w:t>
                      </w:r>
                    </w:p>
                    <w:p w:rsidR="000462DC" w:rsidRDefault="000462DC"/>
                  </w:txbxContent>
                </v:textbox>
              </v:rect>
            </w:pict>
          </mc:Fallback>
        </mc:AlternateContent>
      </w:r>
      <w:r>
        <w:rPr>
          <w:rFonts w:ascii="Times New Roman" w:hAnsi="Times New Roman"/>
          <w:noProof/>
          <w:color w:val="000000"/>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2065020</wp:posOffset>
                </wp:positionH>
                <wp:positionV relativeFrom="paragraph">
                  <wp:posOffset>293370</wp:posOffset>
                </wp:positionV>
                <wp:extent cx="0" cy="2124075"/>
                <wp:effectExtent l="59055" t="19050" r="55245" b="952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4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659CC" id="_x0000_t32" coordsize="21600,21600" o:spt="32" o:oned="t" path="m,l21600,21600e" filled="f">
                <v:path arrowok="t" fillok="f" o:connecttype="none"/>
                <o:lock v:ext="edit" shapetype="t"/>
              </v:shapetype>
              <v:shape id="AutoShape 6" o:spid="_x0000_s1026" type="#_x0000_t32" style="position:absolute;margin-left:162.6pt;margin-top:23.1pt;width:0;height:167.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">
                <v:stroke endarrow="block"/>
              </v:shape>
            </w:pict>
          </mc:Fallback>
        </mc:AlternateContent>
      </w:r>
      <w:r>
        <w:rPr>
          <w:rFonts w:ascii="Times New Roman" w:hAnsi="Times New Roman"/>
          <w:noProof/>
          <w:color w:val="000000"/>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1522095</wp:posOffset>
                </wp:positionH>
                <wp:positionV relativeFrom="paragraph">
                  <wp:posOffset>110490</wp:posOffset>
                </wp:positionV>
                <wp:extent cx="1724025" cy="600075"/>
                <wp:effectExtent l="11430" t="7620" r="36195" b="5905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6FC73" id="AutoShape 7" o:spid="_x0000_s1026" type="#_x0000_t32" style="position:absolute;margin-left:119.85pt;margin-top:8.7pt;width:135.7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">
                <v:stroke endarrow="block"/>
              </v:shape>
            </w:pict>
          </mc:Fallback>
        </mc:AlternateContent>
      </w:r>
      <w:r w:rsidR="003F5570">
        <w:rPr>
          <w:rFonts w:ascii="Times New Roman" w:hAnsi="Times New Roman"/>
          <w:b/>
          <w:sz w:val="24"/>
          <w:szCs w:val="24"/>
          <w:lang w:val="zh-CN"/>
        </w:rPr>
        <w:t xml:space="preserve">                                             H1</w:t>
      </w:r>
    </w:p>
    <w:p w:rsidR="001D73C2" w:rsidRDefault="00496321">
      <w:pPr>
        <w:spacing w:after="0" w:line="480" w:lineRule="auto"/>
        <w:rPr>
          <w:rFonts w:ascii="Times New Roman" w:hAnsi="Times New Roman"/>
          <w:b/>
          <w:sz w:val="24"/>
          <w:szCs w:val="24"/>
          <w:lang w:val="zh-CN"/>
        </w:rPr>
      </w:pPr>
      <w:r>
        <w:rPr>
          <w:rFonts w:ascii="Times New Roman" w:hAnsi="Times New Roman"/>
          <w:noProof/>
          <w:color w:val="000000"/>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1522095</wp:posOffset>
                </wp:positionH>
                <wp:positionV relativeFrom="paragraph">
                  <wp:posOffset>455930</wp:posOffset>
                </wp:positionV>
                <wp:extent cx="1724025" cy="371475"/>
                <wp:effectExtent l="11430" t="55880" r="26670" b="107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7F9BF" id="AutoShape 8" o:spid="_x0000_s1026" type="#_x0000_t32" style="position:absolute;margin-left:119.85pt;margin-top:35.9pt;width:135.75pt;height:29.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">
                <v:stroke endarrow="block"/>
              </v:shape>
            </w:pict>
          </mc:Fallback>
        </mc:AlternateContent>
      </w:r>
    </w:p>
    <w:p w:rsidR="001D73C2" w:rsidRDefault="00496321">
      <w:pPr>
        <w:spacing w:after="0" w:line="480" w:lineRule="auto"/>
        <w:rPr>
          <w:rFonts w:ascii="Times New Roman" w:hAnsi="Times New Roman"/>
          <w:b/>
          <w:sz w:val="24"/>
          <w:szCs w:val="24"/>
          <w:lang w:val="zh-CN"/>
        </w:rPr>
      </w:pPr>
      <w:r>
        <w:rPr>
          <w:rFonts w:ascii="Times New Roman" w:hAnsi="Times New Roman"/>
          <w:noProof/>
          <w:color w:val="000000"/>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2695575</wp:posOffset>
                </wp:positionH>
                <wp:positionV relativeFrom="paragraph">
                  <wp:posOffset>233045</wp:posOffset>
                </wp:positionV>
                <wp:extent cx="17145" cy="1501140"/>
                <wp:effectExtent l="41910" t="21590" r="55245" b="1079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 cy="150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03972" id="AutoShape 9" o:spid="_x0000_s1026" type="#_x0000_t32" style="position:absolute;margin-left:212.25pt;margin-top:18.35pt;width:1.35pt;height:118.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ZCPwIAAGs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">
                <v:stroke endarrow="block"/>
              </v:shape>
            </w:pict>
          </mc:Fallback>
        </mc:AlternateContent>
      </w:r>
      <w:r>
        <w:rPr>
          <w:rFonts w:ascii="Times New Roman" w:hAnsi="Times New Roman"/>
          <w:noProof/>
          <w:color w:val="000000"/>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36195</wp:posOffset>
                </wp:positionH>
                <wp:positionV relativeFrom="paragraph">
                  <wp:posOffset>50800</wp:posOffset>
                </wp:positionV>
                <wp:extent cx="1485900" cy="600075"/>
                <wp:effectExtent l="11430" t="10795" r="7620" b="825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00075"/>
                        </a:xfrm>
                        <a:prstGeom prst="rect">
                          <a:avLst/>
                        </a:prstGeom>
                        <a:solidFill>
                          <a:srgbClr val="FFFFFF"/>
                        </a:solidFill>
                        <a:ln w="9525">
                          <a:solidFill>
                            <a:srgbClr val="000000"/>
                          </a:solidFill>
                          <a:miter lim="800000"/>
                          <a:headEnd/>
                          <a:tailEnd/>
                        </a:ln>
                      </wps:spPr>
                      <wps:txbx>
                        <w:txbxContent>
                          <w:p w:rsidR="000462DC" w:rsidRDefault="000462DC">
                            <w:pPr>
                              <w:spacing w:line="240" w:lineRule="auto"/>
                              <w:jc w:val="center"/>
                              <w:rPr>
                                <w:rFonts w:ascii="Times New Roman" w:hAnsi="Times New Roman"/>
                                <w:sz w:val="24"/>
                                <w:lang w:val="zh-CN"/>
                              </w:rPr>
                            </w:pPr>
                            <w:r>
                              <w:rPr>
                                <w:rFonts w:ascii="Times New Roman" w:hAnsi="Times New Roman"/>
                                <w:sz w:val="24"/>
                                <w:lang w:val="zh-CN"/>
                              </w:rPr>
                              <w:t>Asimetri Informasi</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(X2)</w:t>
                            </w:r>
                          </w:p>
                          <w:p w:rsidR="000462DC" w:rsidRDefault="00046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2.85pt;margin-top:4pt;width:117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D5KwIAAE8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">
                <v:textbox>
                  <w:txbxContent>
                    <w:p w:rsidR="000462DC" w:rsidRDefault="000462DC">
                      <w:pPr>
                        <w:spacing w:line="240" w:lineRule="auto"/>
                        <w:jc w:val="center"/>
                        <w:rPr>
                          <w:rFonts w:ascii="Times New Roman" w:hAnsi="Times New Roman"/>
                          <w:sz w:val="24"/>
                          <w:lang w:val="zh-CN"/>
                        </w:rPr>
                      </w:pPr>
                      <w:r>
                        <w:rPr>
                          <w:rFonts w:ascii="Times New Roman" w:hAnsi="Times New Roman"/>
                          <w:sz w:val="24"/>
                          <w:lang w:val="zh-CN"/>
                        </w:rPr>
                        <w:t>Asimetri Informasi</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(X2)</w:t>
                      </w:r>
                    </w:p>
                    <w:p w:rsidR="000462DC" w:rsidRDefault="000462DC"/>
                  </w:txbxContent>
                </v:textbox>
              </v:rect>
            </w:pict>
          </mc:Fallback>
        </mc:AlternateContent>
      </w:r>
      <w:r w:rsidR="003F5570">
        <w:rPr>
          <w:rFonts w:ascii="Times New Roman" w:hAnsi="Times New Roman"/>
          <w:b/>
          <w:sz w:val="24"/>
          <w:szCs w:val="24"/>
          <w:lang w:val="zh-CN"/>
        </w:rPr>
        <w:t xml:space="preserve">                                             H2</w:t>
      </w:r>
    </w:p>
    <w:p w:rsidR="001D73C2" w:rsidRDefault="001D73C2">
      <w:pPr>
        <w:spacing w:after="0" w:line="480" w:lineRule="auto"/>
        <w:rPr>
          <w:rFonts w:ascii="Times New Roman" w:hAnsi="Times New Roman"/>
          <w:b/>
          <w:sz w:val="24"/>
          <w:szCs w:val="24"/>
          <w:lang w:val="zh-CN"/>
        </w:rPr>
      </w:pPr>
    </w:p>
    <w:p w:rsidR="001D73C2" w:rsidRDefault="003F5570">
      <w:pPr>
        <w:spacing w:after="0" w:line="480" w:lineRule="auto"/>
        <w:rPr>
          <w:rFonts w:ascii="Times New Roman" w:hAnsi="Times New Roman"/>
          <w:b/>
          <w:sz w:val="24"/>
          <w:szCs w:val="24"/>
          <w:lang w:val="zh-CN"/>
        </w:rPr>
      </w:pPr>
      <w:r>
        <w:rPr>
          <w:rFonts w:ascii="Times New Roman" w:hAnsi="Times New Roman"/>
          <w:b/>
          <w:sz w:val="24"/>
          <w:szCs w:val="24"/>
          <w:lang w:val="zh-CN"/>
        </w:rPr>
        <w:t xml:space="preserve">                                                H3            H4</w:t>
      </w:r>
    </w:p>
    <w:p w:rsidR="001D73C2" w:rsidRDefault="001D73C2">
      <w:pPr>
        <w:spacing w:after="0" w:line="480" w:lineRule="auto"/>
        <w:rPr>
          <w:rFonts w:ascii="Times New Roman" w:hAnsi="Times New Roman"/>
          <w:b/>
          <w:sz w:val="24"/>
          <w:szCs w:val="24"/>
          <w:lang w:val="zh-CN"/>
        </w:rPr>
      </w:pPr>
    </w:p>
    <w:p w:rsidR="001D73C2" w:rsidRDefault="001D73C2">
      <w:pPr>
        <w:rPr>
          <w:rFonts w:ascii="Bookman Old Style" w:hAnsi="Bookman Old Style" w:cs="Times New Roman"/>
          <w:b/>
          <w:sz w:val="20"/>
          <w:szCs w:val="20"/>
        </w:rPr>
      </w:pPr>
    </w:p>
    <w:p w:rsidR="001D73C2" w:rsidRDefault="00496321">
      <w:pPr>
        <w:rPr>
          <w:rFonts w:ascii="Bookman Old Style" w:hAnsi="Bookman Old Style" w:cs="Times New Roman"/>
          <w:b/>
          <w:sz w:val="20"/>
          <w:szCs w:val="20"/>
        </w:rPr>
      </w:pPr>
      <w:r>
        <w:rPr>
          <w:rFonts w:ascii="Times New Roman" w:hAnsi="Times New Roman"/>
          <w:noProof/>
          <w:color w:val="000000"/>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1636395</wp:posOffset>
                </wp:positionH>
                <wp:positionV relativeFrom="paragraph">
                  <wp:posOffset>64770</wp:posOffset>
                </wp:positionV>
                <wp:extent cx="1485900" cy="600075"/>
                <wp:effectExtent l="11430" t="12700" r="7620" b="63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00075"/>
                        </a:xfrm>
                        <a:prstGeom prst="rect">
                          <a:avLst/>
                        </a:prstGeom>
                        <a:solidFill>
                          <a:srgbClr val="FFFFFF"/>
                        </a:solidFill>
                        <a:ln w="9525">
                          <a:solidFill>
                            <a:srgbClr val="000000"/>
                          </a:solidFill>
                          <a:miter lim="800000"/>
                          <a:headEnd/>
                          <a:tailEnd/>
                        </a:ln>
                      </wps:spPr>
                      <wps:txbx>
                        <w:txbxContent>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Locus Of Control</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(M)</w:t>
                            </w:r>
                          </w:p>
                          <w:p w:rsidR="000462DC" w:rsidRDefault="00046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128.85pt;margin-top:5.1pt;width:117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">
                <v:textbox>
                  <w:txbxContent>
                    <w:p w:rsidR="000462DC" w:rsidRDefault="000462DC">
                      <w:pPr>
                        <w:spacing w:line="240" w:lineRule="auto"/>
                        <w:jc w:val="center"/>
                        <w:rPr>
                          <w:rFonts w:ascii="Times New Roman" w:hAnsi="Times New Roman"/>
                          <w:i/>
                          <w:sz w:val="24"/>
                          <w:lang w:val="zh-CN"/>
                        </w:rPr>
                      </w:pPr>
                      <w:r>
                        <w:rPr>
                          <w:rFonts w:ascii="Times New Roman" w:hAnsi="Times New Roman"/>
                          <w:i/>
                          <w:sz w:val="24"/>
                          <w:lang w:val="zh-CN"/>
                        </w:rPr>
                        <w:t>Locus Of Control</w:t>
                      </w:r>
                    </w:p>
                    <w:p w:rsidR="000462DC" w:rsidRDefault="000462DC">
                      <w:pPr>
                        <w:spacing w:line="240" w:lineRule="auto"/>
                        <w:jc w:val="center"/>
                        <w:rPr>
                          <w:rFonts w:ascii="Times New Roman" w:hAnsi="Times New Roman"/>
                          <w:sz w:val="24"/>
                          <w:lang w:val="zh-CN"/>
                        </w:rPr>
                      </w:pPr>
                      <w:r>
                        <w:rPr>
                          <w:rFonts w:ascii="Times New Roman" w:hAnsi="Times New Roman"/>
                          <w:sz w:val="24"/>
                          <w:lang w:val="zh-CN"/>
                        </w:rPr>
                        <w:t>(M)</w:t>
                      </w:r>
                    </w:p>
                    <w:p w:rsidR="000462DC" w:rsidRDefault="000462DC"/>
                  </w:txbxContent>
                </v:textbox>
              </v:rect>
            </w:pict>
          </mc:Fallback>
        </mc:AlternateContent>
      </w:r>
    </w:p>
    <w:p w:rsidR="001D73C2" w:rsidRDefault="001D73C2">
      <w:pPr>
        <w:rPr>
          <w:rFonts w:ascii="Bookman Old Style" w:hAnsi="Bookman Old Style" w:cs="Times New Roman"/>
          <w:b/>
          <w:sz w:val="20"/>
          <w:szCs w:val="20"/>
        </w:rPr>
      </w:pPr>
    </w:p>
    <w:p w:rsidR="001D73C2" w:rsidRDefault="001D73C2">
      <w:pPr>
        <w:rPr>
          <w:rFonts w:ascii="Bookman Old Style" w:hAnsi="Bookman Old Style" w:cs="Times New Roman"/>
          <w:b/>
          <w:sz w:val="20"/>
          <w:szCs w:val="20"/>
        </w:rPr>
      </w:pPr>
    </w:p>
    <w:p w:rsidR="001D73C2" w:rsidRDefault="001D73C2">
      <w:pPr>
        <w:rPr>
          <w:rFonts w:ascii="Bookman Old Style" w:hAnsi="Bookman Old Style" w:cs="Times New Roman"/>
          <w:b/>
          <w:sz w:val="20"/>
          <w:szCs w:val="20"/>
        </w:rPr>
      </w:pPr>
    </w:p>
    <w:p w:rsidR="001D73C2" w:rsidRDefault="003F5570">
      <w:pPr>
        <w:rPr>
          <w:rFonts w:ascii="Bookman Old Style" w:hAnsi="Bookman Old Style" w:cs="Times New Roman"/>
          <w:sz w:val="20"/>
          <w:szCs w:val="20"/>
        </w:rPr>
      </w:pPr>
      <w:r>
        <w:rPr>
          <w:rFonts w:ascii="Bookman Old Style" w:hAnsi="Bookman Old Style" w:cs="Times New Roman"/>
          <w:b/>
          <w:sz w:val="20"/>
          <w:szCs w:val="20"/>
        </w:rPr>
        <w:t xml:space="preserve">METODE PENELITIAN </w:t>
      </w:r>
    </w:p>
    <w:p w:rsidR="001D73C2" w:rsidRDefault="003F5570">
      <w:pPr>
        <w:spacing w:line="240" w:lineRule="auto"/>
        <w:ind w:firstLine="720"/>
        <w:jc w:val="both"/>
        <w:rPr>
          <w:rFonts w:ascii="Bookman Old Style" w:hAnsi="Bookman Old Style" w:cs="Times New Roman"/>
          <w:sz w:val="20"/>
          <w:szCs w:val="20"/>
        </w:rPr>
      </w:pPr>
      <w:r>
        <w:rPr>
          <w:rFonts w:ascii="Bookman Old Style" w:eastAsia="Garamond" w:hAnsi="Bookman Old Style" w:cs="Garamond"/>
          <w:sz w:val="20"/>
          <w:szCs w:val="20"/>
          <w:lang w:val="en-US"/>
        </w:rPr>
        <w:t xml:space="preserve">Metode yang digunakan dalam penelitian ini adalah metode penelitian kuantitatif. Penelitian ini dilakukan </w:t>
      </w:r>
      <w:r>
        <w:rPr>
          <w:rFonts w:ascii="Bookman Old Style" w:hAnsi="Bookman Old Style"/>
          <w:sz w:val="20"/>
          <w:szCs w:val="20"/>
        </w:rPr>
        <w:t xml:space="preserve">di lingkup Pemerintah Kabupaten Gowa yang beralamat di Jl. Masjid Raya No 31 Sungguminasa, Kec Somba Opu, Kabupaten Gowa, Sulawesi Selatan 92114, Indonesia pada tahun </w:t>
      </w:r>
      <w:proofErr w:type="gramStart"/>
      <w:r>
        <w:rPr>
          <w:rFonts w:ascii="Bookman Old Style" w:hAnsi="Bookman Old Style"/>
          <w:sz w:val="20"/>
          <w:szCs w:val="20"/>
        </w:rPr>
        <w:t>2020.</w:t>
      </w:r>
      <w:r>
        <w:rPr>
          <w:rFonts w:ascii="Bookman Old Style" w:eastAsia="Garamond" w:hAnsi="Bookman Old Style" w:cs="Garamond"/>
          <w:sz w:val="20"/>
          <w:szCs w:val="20"/>
          <w:lang w:val="en-US"/>
        </w:rPr>
        <w:t>.</w:t>
      </w:r>
      <w:proofErr w:type="gramEnd"/>
      <w:r>
        <w:rPr>
          <w:rFonts w:ascii="Bookman Old Style" w:eastAsia="Garamond" w:hAnsi="Bookman Old Style" w:cs="Garamond"/>
          <w:sz w:val="20"/>
          <w:szCs w:val="20"/>
          <w:lang w:val="en-US"/>
        </w:rPr>
        <w:t xml:space="preserve"> </w:t>
      </w:r>
      <w:r>
        <w:rPr>
          <w:rFonts w:ascii="Bookman Old Style" w:hAnsi="Bookman Old Style" w:cs="Times New Roman"/>
          <w:sz w:val="20"/>
          <w:szCs w:val="20"/>
        </w:rPr>
        <w:t xml:space="preserve">Pendekatan penelitian yang digunakan adalah penelitian asosiasif, penelitian asosiasif merupakan suatu penelitan yang digunakan untuk mengetahui hubungan dua variabel atau lebih </w:t>
      </w:r>
      <w:r w:rsidR="00561DB5">
        <w:rPr>
          <w:rFonts w:ascii="Bookman Old Style" w:hAnsi="Bookman Old Style" w:cs="Times New Roman"/>
          <w:sz w:val="20"/>
          <w:szCs w:val="20"/>
        </w:rPr>
        <w:fldChar w:fldCharType="begin" w:fldLock="1"/>
      </w:r>
      <w:r>
        <w:rPr>
          <w:rFonts w:ascii="Bookman Old Style" w:hAnsi="Bookman Old Style" w:cs="Times New Roman"/>
          <w:sz w:val="20"/>
          <w:szCs w:val="20"/>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R&amp;D","type":"book"},"uris":["http://www.mendeley.com/documents/?uuid=6073883d-26d0-4a7a-97c3-ee328002d911"]}],"mendeley":{"formattedCitation":"(Sugiyono, 2012)","plainTextFormattedCitation":"(Sugiyono, 2012)","previouslyFormattedCitation":"(Sugiyono, 2012)"},"properties":{"noteIndex":0},"schema":"https://github.com/citation-style-language/schema/raw/master/csl-citation.json"}</w:instrText>
      </w:r>
      <w:r w:rsidR="00561DB5">
        <w:rPr>
          <w:rFonts w:ascii="Bookman Old Style" w:hAnsi="Bookman Old Style" w:cs="Times New Roman"/>
          <w:sz w:val="20"/>
          <w:szCs w:val="20"/>
        </w:rPr>
        <w:fldChar w:fldCharType="separate"/>
      </w:r>
      <w:r>
        <w:rPr>
          <w:rFonts w:ascii="Bookman Old Style" w:hAnsi="Bookman Old Style" w:cs="Times New Roman"/>
          <w:noProof/>
          <w:sz w:val="20"/>
          <w:szCs w:val="20"/>
        </w:rPr>
        <w:t>(Sugiyono, 2012)</w:t>
      </w:r>
      <w:r w:rsidR="00561DB5">
        <w:rPr>
          <w:rFonts w:ascii="Bookman Old Style" w:hAnsi="Bookman Old Style" w:cs="Times New Roman"/>
          <w:sz w:val="20"/>
          <w:szCs w:val="20"/>
        </w:rPr>
        <w:fldChar w:fldCharType="end"/>
      </w:r>
      <w:r>
        <w:rPr>
          <w:rFonts w:ascii="Bookman Old Style" w:hAnsi="Bookman Old Style" w:cs="Times New Roman"/>
          <w:sz w:val="20"/>
          <w:szCs w:val="20"/>
        </w:rPr>
        <w:t xml:space="preserve">. </w:t>
      </w:r>
      <w:r>
        <w:rPr>
          <w:rFonts w:ascii="Bookman Old Style" w:hAnsi="Bookman Old Style"/>
          <w:sz w:val="20"/>
          <w:szCs w:val="20"/>
          <w:lang w:val="en-US"/>
        </w:rPr>
        <w:t>Populasi dalam penelitian ini adalah Kepala Dinas, Kepala Bidang, Sub Bagian, dan pegawai yang terlibat dalam proses penyusunan anggaran di Organisasi Perangkat Daerah (OPD) di Kabupaten Gowa yang memiliki anggaran pendapatan dan belanja daerah</w:t>
      </w:r>
      <w:r>
        <w:rPr>
          <w:rFonts w:ascii="Bookman Old Style" w:hAnsi="Bookman Old Style" w:cs="Times New Roman"/>
          <w:sz w:val="20"/>
          <w:szCs w:val="20"/>
        </w:rPr>
        <w:t xml:space="preserve">. Pengambilan sampel dilakukan dengan metode </w:t>
      </w:r>
      <w:r>
        <w:rPr>
          <w:rFonts w:ascii="Bookman Old Style" w:eastAsia="Arial" w:hAnsi="Bookman Old Style" w:cs="Times New Roman"/>
          <w:sz w:val="20"/>
          <w:szCs w:val="20"/>
        </w:rPr>
        <w:t>sampel jenuh</w:t>
      </w:r>
      <w:r>
        <w:rPr>
          <w:rFonts w:ascii="Bookman Old Style" w:eastAsia="Arial" w:hAnsi="Bookman Old Style" w:cs="Times New Roman"/>
          <w:i/>
          <w:sz w:val="20"/>
          <w:szCs w:val="20"/>
        </w:rPr>
        <w:t>,</w:t>
      </w:r>
      <w:r>
        <w:rPr>
          <w:rFonts w:ascii="Bookman Old Style" w:hAnsi="Bookman Old Style" w:cs="Times New Roman"/>
          <w:sz w:val="20"/>
          <w:szCs w:val="20"/>
        </w:rPr>
        <w:t xml:space="preserve"> yaitu semua populasi dijadikan sampel</w:t>
      </w:r>
      <w:r>
        <w:rPr>
          <w:rFonts w:ascii="Bookman Old Style" w:eastAsia="Arial" w:hAnsi="Bookman Old Style" w:cs="Times New Roman"/>
          <w:i/>
          <w:sz w:val="20"/>
          <w:szCs w:val="20"/>
        </w:rPr>
        <w:t xml:space="preserve">, </w:t>
      </w:r>
      <w:r>
        <w:rPr>
          <w:rFonts w:ascii="Bookman Old Style" w:hAnsi="Bookman Old Style" w:cs="Times New Roman"/>
          <w:sz w:val="20"/>
          <w:szCs w:val="20"/>
        </w:rPr>
        <w:t>Jenis data yang digunakan dalam penelitian ini adalah data primer, adapun data primer dalam penelitian ini diperoleh langsung dari pegawai OPD Kabupaten Gowa.</w:t>
      </w:r>
    </w:p>
    <w:p w:rsidR="00F0284B" w:rsidRPr="00F0284B" w:rsidRDefault="00F0284B" w:rsidP="00F0284B">
      <w:pPr>
        <w:pStyle w:val="ListParagraph"/>
        <w:spacing w:after="0" w:line="240" w:lineRule="auto"/>
        <w:ind w:left="0"/>
        <w:jc w:val="both"/>
        <w:rPr>
          <w:rFonts w:ascii="Bookman Old Style" w:hAnsi="Bookman Old Style"/>
          <w:sz w:val="20"/>
          <w:szCs w:val="20"/>
        </w:rPr>
      </w:pPr>
      <w:r>
        <w:rPr>
          <w:rFonts w:ascii="Bookman Old Style" w:hAnsi="Bookman Old Style"/>
          <w:i/>
          <w:sz w:val="20"/>
          <w:szCs w:val="20"/>
        </w:rPr>
        <w:tab/>
      </w:r>
      <w:r w:rsidR="003F5570" w:rsidRPr="00F0284B">
        <w:rPr>
          <w:rFonts w:ascii="Bookman Old Style" w:hAnsi="Bookman Old Style"/>
          <w:i/>
          <w:sz w:val="20"/>
          <w:szCs w:val="20"/>
        </w:rPr>
        <w:t>Budget emphasis</w:t>
      </w:r>
      <w:r w:rsidR="003F5570" w:rsidRPr="00F0284B">
        <w:rPr>
          <w:rFonts w:ascii="Bookman Old Style" w:hAnsi="Bookman Old Style"/>
          <w:sz w:val="20"/>
          <w:szCs w:val="20"/>
        </w:rPr>
        <w:t xml:space="preserve"> yaitu tekanan atau </w:t>
      </w:r>
      <w:r w:rsidR="003F5570" w:rsidRPr="00F0284B">
        <w:rPr>
          <w:rFonts w:ascii="Bookman Old Style" w:hAnsi="Bookman Old Style"/>
          <w:i/>
          <w:sz w:val="20"/>
          <w:szCs w:val="20"/>
        </w:rPr>
        <w:t>pressure</w:t>
      </w:r>
      <w:r w:rsidR="003F5570" w:rsidRPr="00F0284B">
        <w:rPr>
          <w:rFonts w:ascii="Bookman Old Style" w:hAnsi="Bookman Old Style"/>
          <w:sz w:val="20"/>
          <w:szCs w:val="20"/>
        </w:rPr>
        <w:t xml:space="preserve"> dari atasan kepada bawahannya agar anggaran di laksanakan dengan baik demi tercapainya target anggaran </w:t>
      </w:r>
      <w:r w:rsidR="00561DB5" w:rsidRPr="00F0284B">
        <w:rPr>
          <w:rFonts w:ascii="Bookman Old Style" w:hAnsi="Bookman Old Style"/>
          <w:sz w:val="20"/>
          <w:szCs w:val="20"/>
        </w:rPr>
        <w:fldChar w:fldCharType="begin" w:fldLock="1"/>
      </w:r>
      <w:r w:rsidR="003F5570" w:rsidRPr="00F0284B">
        <w:rPr>
          <w:rFonts w:ascii="Bookman Old Style" w:hAnsi="Bookman Old Style"/>
          <w:sz w:val="20"/>
          <w:szCs w:val="20"/>
        </w:rPr>
        <w:instrText>ADDIN CSL_CITATION {"citationItems":[{"id":"ITEM-1","itemData":{"author":[{"dropping-particle":"","family":"Junjunan","given":"Nhazib Alqais","non-dropping-particle":"","parse-names":false,"suffix":""},{"dropping-particle":"","family":"Yulianto","given":"Agung","non-dropping-particle":"","parse-names":false,"suffix":""}],"container-title":"Jurnal Kajian Akuntansi","id":"ITEM-1","issue":"1","issued":{"date-parts":[["2019"]]},"page":"109-124","title":"Pengaruh Partisipasi Anggaran dan Budget Emphasis terhadap Budgetary Slack Pada Rumah Sakit","type":"article-journal","volume":"3"},"uris":["http://www.mendeley.com/documents/?uuid=a749cda4-94a7-450e-88a0-44668983527e"]}],"mendeley":{"formattedCitation":"(Junjunan &amp; Yulianto, 2019)","plainTextFormattedCitation":"(Junjunan &amp; Yulianto, 2019)","previouslyFormattedCitation":"(Junjunan &amp; Yulianto, 2019)"},"properties":{"noteIndex":0},"schema":"https://github.com/citation-style-language/schema/raw/master/csl-citation.json"}</w:instrText>
      </w:r>
      <w:r w:rsidR="00561DB5" w:rsidRPr="00F0284B">
        <w:rPr>
          <w:rFonts w:ascii="Bookman Old Style" w:hAnsi="Bookman Old Style"/>
          <w:sz w:val="20"/>
          <w:szCs w:val="20"/>
        </w:rPr>
        <w:fldChar w:fldCharType="separate"/>
      </w:r>
      <w:r w:rsidR="003F5570" w:rsidRPr="00F0284B">
        <w:rPr>
          <w:rFonts w:ascii="Bookman Old Style" w:hAnsi="Bookman Old Style"/>
          <w:noProof/>
          <w:sz w:val="20"/>
          <w:szCs w:val="20"/>
        </w:rPr>
        <w:t>(Junjunan &amp; Yulianto, 2019)</w:t>
      </w:r>
      <w:r w:rsidR="00561DB5" w:rsidRPr="00F0284B">
        <w:rPr>
          <w:rFonts w:ascii="Bookman Old Style" w:hAnsi="Bookman Old Style"/>
          <w:sz w:val="20"/>
          <w:szCs w:val="20"/>
        </w:rPr>
        <w:fldChar w:fldCharType="end"/>
      </w:r>
      <w:r w:rsidR="003F5570" w:rsidRPr="00F0284B">
        <w:rPr>
          <w:rFonts w:ascii="Bookman Old Style" w:hAnsi="Bookman Old Style"/>
          <w:sz w:val="20"/>
          <w:szCs w:val="20"/>
        </w:rPr>
        <w:t xml:space="preserve">. Variabel </w:t>
      </w:r>
      <w:r w:rsidR="003F5570" w:rsidRPr="00F0284B">
        <w:rPr>
          <w:rFonts w:ascii="Bookman Old Style" w:hAnsi="Bookman Old Style"/>
          <w:i/>
          <w:sz w:val="20"/>
          <w:szCs w:val="20"/>
        </w:rPr>
        <w:t>budget emphasis</w:t>
      </w:r>
      <w:r w:rsidR="003F5570" w:rsidRPr="00F0284B">
        <w:rPr>
          <w:rFonts w:ascii="Bookman Old Style" w:hAnsi="Bookman Old Style"/>
          <w:sz w:val="20"/>
          <w:szCs w:val="20"/>
        </w:rPr>
        <w:t xml:space="preserve"> dalam penelitian ini diukur dengan menggunakan skala likert (licert scale) 1-5. Skala likert yang digunakan dalam penelitian ini dimodifikasi sehingga mempunyai rentang nilai 1 sampai dengan 5, </w:t>
      </w:r>
      <w:r w:rsidR="003F5570" w:rsidRPr="00F0284B">
        <w:rPr>
          <w:rFonts w:ascii="Bookman Old Style" w:eastAsia="Garamond" w:hAnsi="Bookman Old Style" w:cs="Garamond"/>
          <w:sz w:val="20"/>
          <w:szCs w:val="20"/>
          <w:lang w:val="en-US"/>
        </w:rPr>
        <w:t>yaitu sangat tidak setuju s/d sangat setuju</w:t>
      </w:r>
      <w:r w:rsidR="003F5570" w:rsidRPr="00F0284B">
        <w:rPr>
          <w:rFonts w:ascii="Bookman Old Style" w:eastAsia="Garamond" w:hAnsi="Bookman Old Style" w:cs="Garamond"/>
          <w:sz w:val="20"/>
          <w:szCs w:val="20"/>
        </w:rPr>
        <w:t>.</w:t>
      </w:r>
      <w:r w:rsidR="003F5570" w:rsidRPr="00F0284B">
        <w:rPr>
          <w:rFonts w:ascii="Bookman Old Style" w:hAnsi="Bookman Old Style"/>
          <w:sz w:val="20"/>
          <w:szCs w:val="20"/>
        </w:rPr>
        <w:t xml:space="preserve"> Berdasarkan penelitian Hopwood (1972) dalam</w:t>
      </w:r>
      <w:r w:rsidR="00561DB5" w:rsidRPr="00F0284B">
        <w:rPr>
          <w:rFonts w:ascii="Bookman Old Style" w:hAnsi="Bookman Old Style"/>
          <w:sz w:val="20"/>
          <w:szCs w:val="20"/>
          <w:lang w:val="en-US"/>
        </w:rPr>
        <w:fldChar w:fldCharType="begin" w:fldLock="1"/>
      </w:r>
      <w:r w:rsidR="003F5570" w:rsidRPr="00F0284B">
        <w:rPr>
          <w:rFonts w:ascii="Bookman Old Style" w:hAnsi="Bookman Old Style"/>
          <w:sz w:val="20"/>
          <w:szCs w:val="20"/>
          <w:lang w:val="en-US"/>
        </w:rPr>
        <w:instrText>ADDIN CSL_CITATION {"citationItems":[{"id":"ITEM-1","itemData":{"author":[{"dropping-particle":"","family":"Saptaria","given":"Agnes Teri","non-dropping-particle":"","parse-names":false,"suffix":""}],"container-title":"JOM Fekon","id":"ITEM-1","issue":"2","issued":{"date-parts":[["2017"]]},"page":"8035-8048","title":"Pengaruh Partisipasi Penyusunan Anggaran, Kejelasan Sasaran Anggaran Dan Penekanan Terhadap Senjangan Anggaran Dengan Locus Of Control Sebagai Variabel Moderasi (Studi Empiris Pada OPD Kota Dumai)","type":"article-journal","volume":"4"},"uris":["http://www.mendeley.com/documents/?uuid=b1496830-b6c8-4f90-91fd-41389b3abe59","http://www.mendeley.com/documents/?uuid=98f64860-5357-4e18-902e-b1db1074524e"]}],"mendeley":{"formattedCitation":"(Agnes Teri Saptaria, 2017)","manualFormatting":"Saptaria (2017)","plainTextFormattedCitation":"(Agnes Teri Saptaria, 2017)","previouslyFormattedCitation":"(Agnes Teri Saptaria, 2017)"},"properties":{"noteIndex":0},"schema":"https://github.com/citation-style-language/schema/raw/master/csl-citation.json"}</w:instrText>
      </w:r>
      <w:r w:rsidR="00561DB5" w:rsidRPr="00F0284B">
        <w:rPr>
          <w:rFonts w:ascii="Bookman Old Style" w:hAnsi="Bookman Old Style"/>
          <w:sz w:val="20"/>
          <w:szCs w:val="20"/>
          <w:lang w:val="en-US"/>
        </w:rPr>
        <w:fldChar w:fldCharType="separate"/>
      </w:r>
      <w:r w:rsidR="003F5570" w:rsidRPr="00F0284B">
        <w:rPr>
          <w:rFonts w:ascii="Bookman Old Style" w:hAnsi="Bookman Old Style"/>
          <w:noProof/>
          <w:sz w:val="20"/>
          <w:szCs w:val="20"/>
          <w:lang w:val="en-US"/>
        </w:rPr>
        <w:t>Saptaria (2017)</w:t>
      </w:r>
      <w:r w:rsidR="00561DB5" w:rsidRPr="00F0284B">
        <w:rPr>
          <w:rFonts w:ascii="Bookman Old Style" w:hAnsi="Bookman Old Style"/>
          <w:sz w:val="20"/>
          <w:szCs w:val="20"/>
          <w:lang w:val="en-US"/>
        </w:rPr>
        <w:fldChar w:fldCharType="end"/>
      </w:r>
      <w:r w:rsidR="003F5570" w:rsidRPr="00F0284B">
        <w:rPr>
          <w:rFonts w:ascii="Bookman Old Style" w:hAnsi="Bookman Old Style"/>
          <w:i/>
          <w:sz w:val="20"/>
          <w:szCs w:val="20"/>
        </w:rPr>
        <w:t xml:space="preserve">budget emphasis </w:t>
      </w:r>
      <w:r w:rsidR="003F5570" w:rsidRPr="00F0284B">
        <w:rPr>
          <w:rFonts w:ascii="Bookman Old Style" w:hAnsi="Bookman Old Style"/>
          <w:sz w:val="20"/>
          <w:szCs w:val="20"/>
        </w:rPr>
        <w:t>diteliti dengan menggunakan enam item pertanyaan dan 3 indikator.</w:t>
      </w:r>
      <w:r w:rsidRPr="00F0284B">
        <w:rPr>
          <w:rFonts w:ascii="Bookman Old Style" w:hAnsi="Bookman Old Style"/>
          <w:sz w:val="20"/>
          <w:szCs w:val="20"/>
        </w:rPr>
        <w:t xml:space="preserve"> Variabel </w:t>
      </w:r>
      <w:r w:rsidRPr="00F0284B">
        <w:rPr>
          <w:rFonts w:ascii="Bookman Old Style" w:hAnsi="Bookman Old Style"/>
          <w:i/>
          <w:iCs/>
          <w:sz w:val="20"/>
          <w:szCs w:val="20"/>
        </w:rPr>
        <w:t>budget emphasis</w:t>
      </w:r>
      <w:r w:rsidRPr="00F0284B">
        <w:rPr>
          <w:rFonts w:ascii="Bookman Old Style" w:hAnsi="Bookman Old Style"/>
          <w:sz w:val="20"/>
          <w:szCs w:val="20"/>
        </w:rPr>
        <w:t xml:space="preserve"> terdiri atas beberapa indikator, yaitu:</w:t>
      </w:r>
    </w:p>
    <w:p w:rsidR="00F0284B" w:rsidRPr="00F0284B" w:rsidRDefault="00F0284B" w:rsidP="00F0284B">
      <w:pPr>
        <w:pStyle w:val="ListParagraph"/>
        <w:numPr>
          <w:ilvl w:val="0"/>
          <w:numId w:val="6"/>
        </w:numPr>
        <w:spacing w:before="100" w:beforeAutospacing="1" w:after="0" w:line="240" w:lineRule="auto"/>
        <w:ind w:left="993" w:right="51" w:hanging="284"/>
        <w:jc w:val="both"/>
        <w:rPr>
          <w:rFonts w:ascii="Bookman Old Style" w:hAnsi="Bookman Old Style"/>
          <w:sz w:val="20"/>
          <w:szCs w:val="20"/>
        </w:rPr>
      </w:pPr>
      <w:r w:rsidRPr="00F0284B">
        <w:rPr>
          <w:rFonts w:ascii="Bookman Old Style" w:hAnsi="Bookman Old Style"/>
          <w:sz w:val="20"/>
          <w:szCs w:val="20"/>
        </w:rPr>
        <w:t>Anggaran sebagai pengendalian (pengawasan) kinerja.</w:t>
      </w:r>
    </w:p>
    <w:p w:rsidR="00F0284B" w:rsidRPr="00F0284B" w:rsidRDefault="00F0284B" w:rsidP="00F0284B">
      <w:pPr>
        <w:pStyle w:val="ListParagraph"/>
        <w:numPr>
          <w:ilvl w:val="0"/>
          <w:numId w:val="6"/>
        </w:numPr>
        <w:spacing w:before="100" w:beforeAutospacing="1" w:after="0" w:line="240" w:lineRule="auto"/>
        <w:ind w:left="993" w:right="51" w:hanging="284"/>
        <w:jc w:val="both"/>
        <w:rPr>
          <w:rFonts w:ascii="Bookman Old Style" w:hAnsi="Bookman Old Style"/>
          <w:sz w:val="20"/>
          <w:szCs w:val="20"/>
        </w:rPr>
      </w:pPr>
      <w:r w:rsidRPr="00F0284B">
        <w:rPr>
          <w:rFonts w:ascii="Bookman Old Style" w:hAnsi="Bookman Old Style"/>
          <w:sz w:val="20"/>
          <w:szCs w:val="20"/>
        </w:rPr>
        <w:t>Anggaran sebagai tolak ukur kinerja.</w:t>
      </w:r>
    </w:p>
    <w:p w:rsidR="001D73C2" w:rsidRPr="00F0284B" w:rsidRDefault="00F0284B" w:rsidP="00F0284B">
      <w:pPr>
        <w:pStyle w:val="ListParagraph"/>
        <w:numPr>
          <w:ilvl w:val="0"/>
          <w:numId w:val="6"/>
        </w:numPr>
        <w:spacing w:before="100" w:beforeAutospacing="1" w:after="0" w:line="480" w:lineRule="auto"/>
        <w:ind w:left="993" w:right="51" w:hanging="284"/>
        <w:jc w:val="both"/>
        <w:rPr>
          <w:rFonts w:ascii="Times New Roman" w:hAnsi="Times New Roman"/>
          <w:sz w:val="24"/>
          <w:szCs w:val="24"/>
        </w:rPr>
      </w:pPr>
      <w:r>
        <w:rPr>
          <w:rFonts w:ascii="Times New Roman" w:hAnsi="Times New Roman"/>
          <w:sz w:val="24"/>
          <w:szCs w:val="24"/>
        </w:rPr>
        <w:t>Penghargaan dan bonus ketika target anggaran dapat dicapai.</w:t>
      </w:r>
    </w:p>
    <w:p w:rsidR="0020604D" w:rsidRPr="009E3529" w:rsidRDefault="0020604D" w:rsidP="0020604D">
      <w:pPr>
        <w:pStyle w:val="ListParagraph"/>
        <w:spacing w:after="0" w:line="240" w:lineRule="auto"/>
        <w:ind w:left="0"/>
        <w:jc w:val="both"/>
        <w:rPr>
          <w:rFonts w:ascii="Bookman Old Style" w:hAnsi="Bookman Old Style"/>
          <w:sz w:val="20"/>
          <w:szCs w:val="24"/>
        </w:rPr>
      </w:pPr>
      <w:r>
        <w:rPr>
          <w:rFonts w:ascii="Bookman Old Style" w:hAnsi="Bookman Old Style"/>
          <w:sz w:val="20"/>
          <w:szCs w:val="20"/>
        </w:rPr>
        <w:tab/>
      </w:r>
      <w:r w:rsidR="003F5570">
        <w:rPr>
          <w:rFonts w:ascii="Bookman Old Style" w:hAnsi="Bookman Old Style"/>
          <w:sz w:val="20"/>
          <w:szCs w:val="20"/>
        </w:rPr>
        <w:t xml:space="preserve">Asimetri Informasi merupakan keadaan dimana prinsipal tidak memiliki informasi yang cukup. Menurut teori keagenan asimetri informasi dapat timbul akibat adanya perbedaan kepentingan antara managemen atau pihak yang berwenang dengan tujuan </w:t>
      </w:r>
      <w:r w:rsidR="003F5570">
        <w:rPr>
          <w:rFonts w:ascii="Bookman Old Style" w:hAnsi="Bookman Old Style"/>
          <w:sz w:val="20"/>
          <w:szCs w:val="20"/>
        </w:rPr>
        <w:lastRenderedPageBreak/>
        <w:t xml:space="preserve">suatu organisasi </w:t>
      </w:r>
      <w:r w:rsidR="00561DB5">
        <w:rPr>
          <w:rFonts w:ascii="Bookman Old Style" w:hAnsi="Bookman Old Style"/>
          <w:sz w:val="20"/>
          <w:szCs w:val="20"/>
        </w:rPr>
        <w:fldChar w:fldCharType="begin" w:fldLock="1"/>
      </w:r>
      <w:r w:rsidR="003F5570">
        <w:rPr>
          <w:rFonts w:ascii="Bookman Old Style" w:hAnsi="Bookman Old Style"/>
          <w:sz w:val="20"/>
          <w:szCs w:val="20"/>
        </w:rPr>
        <w:instrText>ADDIN CSL_CITATION {"citationItems":[{"id":"ITEM-1","itemData":{"author":[{"dropping-particle":"","family":"Junika","given":"Cindi","non-dropping-particle":"","parse-names":false,"suffix":""},{"dropping-particle":"","family":"Wahjoe","given":"Dini","non-dropping-particle":"","parse-names":false,"suffix":""},{"dropping-particle":"","family":"Ardan","given":"Hapsari","non-dropping-particle":"","parse-names":false,"suffix":""},{"dropping-particle":"","family":"Asalam","given":"Gani","non-dropping-particle":"","parse-names":false,"suffix":""},{"dropping-particle":"","family":"Akuntansi","given":"Prodi S","non-dropping-particle":"","parse-names":false,"suffix":""},{"dropping-particle":"","family":"Ekonomi","given":"Fakultas","non-dropping-particle":"","parse-names":false,"suffix":""},{"dropping-particle":"","family":"Telkom","given":"Universitas","non-dropping-particle":"","parse-names":false,"suffix":""}],"container-title":"e-Proceeding of Management","id":"ITEM-1","issue":"2","issued":{"date-parts":[["2019"]]},"page":"3052-3061","title":"Pengaruh Asimetri Informasi Dan Partisipasi Anggaran Terhadap Kesenjangan Anggaran ( Studi pada Satuan Kinerja Perangkat Daerah Kota Bandung Tahun 2019 )","type":"article-journal","volume":"6"},"uris":["http://www.mendeley.com/documents/?uuid=40ef4797-aa37-4ee7-b2cc-f6140761bb63","http://www.mendeley.com/documents/?uuid=20e160d8-68d5-40ba-a3c7-4537f368f37a"]}],"mendeley":{"formattedCitation":"(Junika et al., 2019)","plainTextFormattedCitation":"(Junika et al., 2019)","previouslyFormattedCitation":"(Junika et al., 2019)"},"properties":{"noteIndex":0},"schema":"https://github.com/citation-style-language/schema/raw/master/csl-citation.json"}</w:instrText>
      </w:r>
      <w:r w:rsidR="00561DB5">
        <w:rPr>
          <w:rFonts w:ascii="Bookman Old Style" w:hAnsi="Bookman Old Style"/>
          <w:sz w:val="20"/>
          <w:szCs w:val="20"/>
        </w:rPr>
        <w:fldChar w:fldCharType="separate"/>
      </w:r>
      <w:r w:rsidR="003F5570">
        <w:rPr>
          <w:rFonts w:ascii="Bookman Old Style" w:hAnsi="Bookman Old Style"/>
          <w:noProof/>
          <w:sz w:val="20"/>
          <w:szCs w:val="20"/>
        </w:rPr>
        <w:t xml:space="preserve">(Junika </w:t>
      </w:r>
      <w:r w:rsidR="003F5570">
        <w:rPr>
          <w:rFonts w:ascii="Bookman Old Style" w:hAnsi="Bookman Old Style"/>
          <w:i/>
          <w:noProof/>
          <w:sz w:val="20"/>
          <w:szCs w:val="20"/>
        </w:rPr>
        <w:t>et al</w:t>
      </w:r>
      <w:r w:rsidR="003F5570">
        <w:rPr>
          <w:rFonts w:ascii="Bookman Old Style" w:hAnsi="Bookman Old Style"/>
          <w:noProof/>
          <w:sz w:val="20"/>
          <w:szCs w:val="20"/>
        </w:rPr>
        <w:t>., 2019)</w:t>
      </w:r>
      <w:r w:rsidR="00561DB5">
        <w:rPr>
          <w:rFonts w:ascii="Bookman Old Style" w:hAnsi="Bookman Old Style"/>
          <w:sz w:val="20"/>
          <w:szCs w:val="20"/>
        </w:rPr>
        <w:fldChar w:fldCharType="end"/>
      </w:r>
      <w:r w:rsidR="003F5570">
        <w:rPr>
          <w:rFonts w:ascii="Bookman Old Style" w:hAnsi="Bookman Old Style"/>
          <w:sz w:val="20"/>
          <w:szCs w:val="20"/>
        </w:rPr>
        <w:t xml:space="preserve">. Skala likert yang digunakan dalam penelitian ini dimodifikasi sehingga mempunyai rentang nilai 1 sampai dengan 5, </w:t>
      </w:r>
      <w:r w:rsidR="003F5570">
        <w:rPr>
          <w:rFonts w:ascii="Bookman Old Style" w:eastAsia="Garamond" w:hAnsi="Bookman Old Style" w:cs="Garamond"/>
          <w:sz w:val="20"/>
          <w:szCs w:val="20"/>
          <w:lang w:val="en-US"/>
        </w:rPr>
        <w:t>yaitu sangat tidak setuju s/d sangat setuj</w:t>
      </w:r>
      <w:r w:rsidR="003F5570">
        <w:rPr>
          <w:rFonts w:ascii="Bookman Old Style" w:eastAsia="Garamond" w:hAnsi="Bookman Old Style" w:cs="Garamond"/>
          <w:sz w:val="20"/>
          <w:szCs w:val="20"/>
        </w:rPr>
        <w:t>u</w:t>
      </w:r>
      <w:r w:rsidR="003F5570">
        <w:rPr>
          <w:rFonts w:ascii="Bookman Old Style" w:hAnsi="Bookman Old Style"/>
          <w:sz w:val="20"/>
          <w:szCs w:val="20"/>
        </w:rPr>
        <w:t xml:space="preserve">. Asimetri Informasi dapat diukur dengan menggunakan indikator yang dikemukakan oleh Dunk (1993) dalam </w:t>
      </w:r>
      <w:r w:rsidR="00561DB5">
        <w:rPr>
          <w:rFonts w:ascii="Bookman Old Style" w:hAnsi="Bookman Old Style"/>
          <w:sz w:val="20"/>
          <w:szCs w:val="20"/>
        </w:rPr>
        <w:fldChar w:fldCharType="begin" w:fldLock="1"/>
      </w:r>
      <w:r w:rsidR="003F5570">
        <w:rPr>
          <w:rFonts w:ascii="Bookman Old Style" w:hAnsi="Bookman Old Style"/>
          <w:sz w:val="20"/>
          <w:szCs w:val="20"/>
        </w:rPr>
        <w:instrText>ADDIN CSL_CITATION {"citationItems":[{"id":"ITEM-1","itemData":{"author":[{"dropping-particle":"","family":"Mukaromah","given":"Aliati","non-dropping-particle":"","parse-names":false,"suffix":""},{"dropping-particle":"","family":"Suryandari","given":"Dhini","non-dropping-particle":"","parse-names":false,"suffix":""}],"container-title":"Accounting Analysis Journal","id":"ITEM-1","issue":"4","issued":{"date-parts":[["2015"]]},"page":"1-8","title":"Pengaruh Partisipasi Anggaran, Asimetri Informasi, Komitmen Organisasi, Ambiguitas Peran Terhadap Budgetary Slack","type":"article-journal","volume":"4"},"uris":["http://www.mendeley.com/documents/?uuid=c1221823-14ea-40ea-a580-3ae13f1d0591","http://www.mendeley.com/documents/?uuid=9671ed73-798b-458d-9406-c63439554557"]}],"mendeley":{"formattedCitation":"(Mukaromah &amp; Suryandari, 2015)","manualFormatting":"Mukaromah &amp; Suryandari (2015)","plainTextFormattedCitation":"(Mukaromah &amp; Suryandari, 2015)","previouslyFormattedCitation":"(Mukaromah &amp; Suryandari, 2015)"},"properties":{"noteIndex":0},"schema":"https://github.com/citation-style-language/schema/raw/master/csl-citation.json"}</w:instrText>
      </w:r>
      <w:r w:rsidR="00561DB5">
        <w:rPr>
          <w:rFonts w:ascii="Bookman Old Style" w:hAnsi="Bookman Old Style"/>
          <w:sz w:val="20"/>
          <w:szCs w:val="20"/>
        </w:rPr>
        <w:fldChar w:fldCharType="separate"/>
      </w:r>
      <w:r w:rsidR="003F5570">
        <w:rPr>
          <w:rFonts w:ascii="Bookman Old Style" w:hAnsi="Bookman Old Style"/>
          <w:noProof/>
          <w:sz w:val="20"/>
          <w:szCs w:val="20"/>
        </w:rPr>
        <w:t xml:space="preserve">Mukaromah &amp; Suryandari </w:t>
      </w:r>
      <w:r w:rsidR="003F5570">
        <w:rPr>
          <w:rFonts w:ascii="Bookman Old Style" w:hAnsi="Bookman Old Style"/>
          <w:noProof/>
          <w:sz w:val="20"/>
          <w:szCs w:val="20"/>
          <w:lang w:val="en-US"/>
        </w:rPr>
        <w:t>(</w:t>
      </w:r>
      <w:r w:rsidR="003F5570">
        <w:rPr>
          <w:rFonts w:ascii="Bookman Old Style" w:hAnsi="Bookman Old Style"/>
          <w:noProof/>
          <w:sz w:val="20"/>
          <w:szCs w:val="20"/>
        </w:rPr>
        <w:t>2015)</w:t>
      </w:r>
      <w:r w:rsidR="00561DB5">
        <w:rPr>
          <w:rFonts w:ascii="Bookman Old Style" w:hAnsi="Bookman Old Style"/>
          <w:sz w:val="20"/>
          <w:szCs w:val="20"/>
        </w:rPr>
        <w:fldChar w:fldCharType="end"/>
      </w:r>
      <w:r w:rsidR="003F5570">
        <w:rPr>
          <w:rFonts w:ascii="Bookman Old Style" w:hAnsi="Bookman Old Style"/>
          <w:sz w:val="20"/>
          <w:szCs w:val="20"/>
        </w:rPr>
        <w:t>.</w:t>
      </w:r>
      <w:r>
        <w:rPr>
          <w:rFonts w:ascii="Bookman Old Style" w:hAnsi="Bookman Old Style"/>
          <w:sz w:val="20"/>
          <w:szCs w:val="20"/>
        </w:rPr>
        <w:t xml:space="preserve"> </w:t>
      </w:r>
      <w:r w:rsidRPr="009E3529">
        <w:rPr>
          <w:rFonts w:ascii="Bookman Old Style" w:hAnsi="Bookman Old Style"/>
          <w:sz w:val="20"/>
          <w:szCs w:val="24"/>
        </w:rPr>
        <w:t>Variabel asimetri informasi terdiri atas beberapa indikator, yaitu:</w:t>
      </w:r>
    </w:p>
    <w:p w:rsidR="0020604D" w:rsidRPr="009E3529"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Informasi yang dimiliki bawahan dibandingkan atasan.</w:t>
      </w:r>
    </w:p>
    <w:p w:rsidR="0020604D" w:rsidRPr="009E3529"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Pencapaian Bidang kegiatan.</w:t>
      </w:r>
    </w:p>
    <w:p w:rsidR="0020604D" w:rsidRPr="009E3529"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Kinerja potensial.</w:t>
      </w:r>
    </w:p>
    <w:p w:rsidR="0020604D" w:rsidRPr="009E3529"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Teknis pekerjaan.</w:t>
      </w:r>
    </w:p>
    <w:p w:rsidR="0020604D" w:rsidRPr="009E3529"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Pemahaman Informasi.</w:t>
      </w:r>
    </w:p>
    <w:p w:rsidR="001D73C2" w:rsidRPr="0020604D" w:rsidRDefault="0020604D" w:rsidP="0020604D">
      <w:pPr>
        <w:pStyle w:val="ListParagraph"/>
        <w:numPr>
          <w:ilvl w:val="0"/>
          <w:numId w:val="7"/>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 xml:space="preserve">Kesesuaian Informasi. </w:t>
      </w:r>
    </w:p>
    <w:p w:rsidR="001A583F" w:rsidRPr="001A583F" w:rsidRDefault="003F5570" w:rsidP="001A583F">
      <w:pPr>
        <w:pStyle w:val="ListParagraph"/>
        <w:spacing w:after="0" w:line="240" w:lineRule="auto"/>
        <w:ind w:left="0"/>
        <w:jc w:val="both"/>
        <w:rPr>
          <w:rFonts w:ascii="Bookman Old Style" w:hAnsi="Bookman Old Style"/>
          <w:sz w:val="20"/>
          <w:szCs w:val="20"/>
        </w:rPr>
      </w:pPr>
      <w:r>
        <w:rPr>
          <w:rFonts w:ascii="Bookman Old Style" w:hAnsi="Bookman Old Style"/>
          <w:i/>
          <w:sz w:val="20"/>
          <w:szCs w:val="20"/>
        </w:rPr>
        <w:tab/>
        <w:t>Locus of control</w:t>
      </w:r>
      <w:r>
        <w:rPr>
          <w:rFonts w:ascii="Bookman Old Style" w:hAnsi="Bookman Old Style"/>
          <w:sz w:val="20"/>
          <w:szCs w:val="20"/>
        </w:rPr>
        <w:t xml:space="preserve"> adalah keyakinan dari kompetensi yang dimiliki oleh seseorang individu dalam menyikapi seluruh kejadian yang berhubungan dengan dirinya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{"citationItems":[{"id":"ITEM-1","itemData":{"author":[{"dropping-particle":"","family":"Bachtiar","given":"Wahyu","non-dropping-particle":"","parse-names":false,"suffix":""}],"id":"ITEM-1","issued":{"date-parts":[["2018"]]},"page":"1-34","title":"Pengaruh Partisipasi Penyusunan Anggaran Terhadap Budgetary Slack Dengan Desentralisasi, Locus Of Control Dan Budaya Organisasi Sebagai Variabel Moderasi (Studi Empiris di Provinsi Maluku Utara)","type":"article-journal"},"uris":["http://www.mendeley.com/documents/?uuid=57e8e5c9-0bb7-47d1-b467-512add3cd494","http://www.mendeley.com/documents/?uuid=c0a8c09f-037f-471c-b191-7a589a81effa"]}],"mendeley":{"formattedCitation":"(Bachtiar, 2018b)","manualFormatting":"(Bachtiar, 2018)","plainTextFormattedCitation":"(Bachtiar, 2018b)","previouslyFormattedCitation":"(Bachtiar, 2018b)"},"properties":{"noteIndex":0},"schema":"https://github.com/citation-style-language/schema/raw/master/csl-citation.json"}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(Bachtiar, 2018)</w:t>
      </w:r>
      <w:r w:rsidR="00561DB5">
        <w:rPr>
          <w:rFonts w:ascii="Bookman Old Style" w:hAnsi="Bookman Old Style"/>
          <w:sz w:val="20"/>
          <w:szCs w:val="20"/>
        </w:rPr>
        <w:fldChar w:fldCharType="end"/>
      </w:r>
      <w:r>
        <w:rPr>
          <w:rFonts w:ascii="Bookman Old Style" w:hAnsi="Bookman Old Style"/>
          <w:sz w:val="20"/>
          <w:szCs w:val="20"/>
        </w:rPr>
        <w:t>. Skala likert yang digunakan dalam penelitian ini dimodifikasi sehingga mempunyai rentang nilai 1 sampai dengan 5, dengan rinci 1 (Sangat Tidak Setuju/STS), 2 (Tidak Setuju/TS), 3 (Ragu-Ragu/Netral), 4 (Setuju/S), 5 (Sangat Setuju/SS).</w:t>
      </w:r>
      <w:r>
        <w:rPr>
          <w:rFonts w:ascii="Bookman Old Style" w:hAnsi="Bookman Old Style"/>
          <w:i/>
          <w:sz w:val="20"/>
          <w:szCs w:val="20"/>
        </w:rPr>
        <w:t>Locus of control</w:t>
      </w:r>
      <w:r>
        <w:rPr>
          <w:rFonts w:ascii="Bookman Old Style" w:hAnsi="Bookman Old Style"/>
          <w:sz w:val="20"/>
          <w:szCs w:val="20"/>
        </w:rPr>
        <w:t xml:space="preserve"> dapat diukur dengan menggunakan indikator yang dikemukakan oleh Rotter (1990) dalam</w:t>
      </w:r>
      <w:r w:rsidR="000462DC">
        <w:rPr>
          <w:rFonts w:ascii="Bookman Old Style" w:hAnsi="Bookman Old Style"/>
          <w:sz w:val="20"/>
          <w:szCs w:val="20"/>
        </w:rPr>
        <w:t xml:space="preserve"> </w:t>
      </w:r>
      <w:r w:rsidR="000462DC">
        <w:rPr>
          <w:rFonts w:ascii="Bookman Old Style" w:hAnsi="Bookman Old Style"/>
          <w:sz w:val="20"/>
          <w:szCs w:val="20"/>
        </w:rPr>
        <w:fldChar w:fldCharType="begin" w:fldLock="1"/>
      </w:r>
      <w:r w:rsidR="00744327">
        <w:rPr>
          <w:rFonts w:ascii="Bookman Old Style" w:hAnsi="Bookman Old Style"/>
          <w:sz w:val="20"/>
          <w:szCs w:val="20"/>
        </w:rPr>
        <w:instrText>ADDIN CSL_CITATION {"citationItems":[{"id":"ITEM-1","itemData":{"author":[{"dropping-particle":"","family":"Triana","given":"Maya","non-dropping-particle":"","parse-names":false,"suffix":""},{"dropping-particle":"","family":"Yuliusman","given":"","non-dropping-particle":"","parse-names":false,"suffix":""},{"dropping-particle":"","family":"Wirmie Eka Putra","given":"","non-dropping-particle":"","parse-names":false,"suffix":""}],"id":"ITEM-1","issue":"1","issued":{"date-parts":[["2012"]]},"title":"Pengaruh partisipasi anggaran,","type":"article-journal","volume":"1"},"uris":["http://www.mendeley.com/documents/?uuid=2d7131af-6642-4774-89b6-0b1eb1395c8a"]}],"mendeley":{"formattedCitation":"(Triana, Yuliusman, &amp; Wirmie Eka Putra, 2012)","manualFormatting":"(Triana., dkk 2012)","plainTextFormattedCitation":"(Triana, Yuliusman, &amp; Wirmie Eka Putra, 2012)","previouslyFormattedCitation":"(Triana, Yuliusman, &amp; Wirmie Eka Putra, 2012)"},"properties":{"noteIndex":0},"schema":"https://github.com/citation-style-language/schema/raw/master/csl-citation.json"}</w:instrText>
      </w:r>
      <w:r w:rsidR="000462DC">
        <w:rPr>
          <w:rFonts w:ascii="Bookman Old Style" w:hAnsi="Bookman Old Style"/>
          <w:sz w:val="20"/>
          <w:szCs w:val="20"/>
        </w:rPr>
        <w:fldChar w:fldCharType="separate"/>
      </w:r>
      <w:r w:rsidR="000462DC" w:rsidRPr="000462DC">
        <w:rPr>
          <w:rFonts w:ascii="Bookman Old Style" w:hAnsi="Bookman Old Style"/>
          <w:noProof/>
          <w:sz w:val="20"/>
          <w:szCs w:val="20"/>
        </w:rPr>
        <w:t>(Triana</w:t>
      </w:r>
      <w:r w:rsidR="000462DC">
        <w:rPr>
          <w:rFonts w:ascii="Bookman Old Style" w:hAnsi="Bookman Old Style"/>
          <w:noProof/>
          <w:sz w:val="20"/>
          <w:szCs w:val="20"/>
        </w:rPr>
        <w:t>., dkk</w:t>
      </w:r>
      <w:r w:rsidR="000462DC" w:rsidRPr="000462DC">
        <w:rPr>
          <w:rFonts w:ascii="Bookman Old Style" w:hAnsi="Bookman Old Style"/>
          <w:noProof/>
          <w:sz w:val="20"/>
          <w:szCs w:val="20"/>
        </w:rPr>
        <w:t xml:space="preserve"> 2012)</w:t>
      </w:r>
      <w:r w:rsidR="000462DC">
        <w:rPr>
          <w:rFonts w:ascii="Bookman Old Style" w:hAnsi="Bookman Old Style"/>
          <w:sz w:val="20"/>
          <w:szCs w:val="20"/>
        </w:rPr>
        <w:fldChar w:fldCharType="end"/>
      </w:r>
      <w:r>
        <w:rPr>
          <w:rFonts w:ascii="Bookman Old Style" w:hAnsi="Bookman Old Style"/>
          <w:sz w:val="20"/>
          <w:szCs w:val="20"/>
          <w:lang w:val="en-US"/>
        </w:rPr>
        <w:t>.</w:t>
      </w:r>
      <w:r w:rsidR="001A583F">
        <w:rPr>
          <w:rFonts w:ascii="Bookman Old Style" w:hAnsi="Bookman Old Style"/>
          <w:sz w:val="20"/>
          <w:szCs w:val="20"/>
        </w:rPr>
        <w:t xml:space="preserve"> </w:t>
      </w:r>
      <w:r w:rsidR="001A583F" w:rsidRPr="009E3529">
        <w:rPr>
          <w:rFonts w:ascii="Bookman Old Style" w:hAnsi="Bookman Old Style"/>
          <w:sz w:val="20"/>
          <w:szCs w:val="24"/>
        </w:rPr>
        <w:t xml:space="preserve">Variabel </w:t>
      </w:r>
      <w:r w:rsidR="001A583F" w:rsidRPr="009E3529">
        <w:rPr>
          <w:rFonts w:ascii="Bookman Old Style" w:hAnsi="Bookman Old Style"/>
          <w:i/>
          <w:iCs/>
          <w:sz w:val="20"/>
          <w:szCs w:val="24"/>
        </w:rPr>
        <w:t>locus of control</w:t>
      </w:r>
      <w:r w:rsidR="001A583F" w:rsidRPr="009E3529">
        <w:rPr>
          <w:rFonts w:ascii="Bookman Old Style" w:hAnsi="Bookman Old Style"/>
          <w:sz w:val="20"/>
          <w:szCs w:val="24"/>
        </w:rPr>
        <w:t xml:space="preserve"> terdiri atas beberapa indikator, yaitu:</w:t>
      </w:r>
    </w:p>
    <w:p w:rsidR="001A583F" w:rsidRPr="009E3529" w:rsidRDefault="001A583F" w:rsidP="001A583F">
      <w:pPr>
        <w:pStyle w:val="ListParagraph"/>
        <w:numPr>
          <w:ilvl w:val="0"/>
          <w:numId w:val="8"/>
        </w:numPr>
        <w:spacing w:before="100" w:beforeAutospacing="1" w:after="0" w:line="240" w:lineRule="auto"/>
        <w:ind w:left="993" w:right="51" w:hanging="284"/>
        <w:jc w:val="both"/>
        <w:rPr>
          <w:rFonts w:ascii="Bookman Old Style" w:hAnsi="Bookman Old Style"/>
          <w:i/>
          <w:iCs/>
          <w:sz w:val="20"/>
          <w:szCs w:val="24"/>
        </w:rPr>
      </w:pPr>
      <w:r w:rsidRPr="009E3529">
        <w:rPr>
          <w:rFonts w:ascii="Bookman Old Style" w:hAnsi="Bookman Old Style"/>
          <w:i/>
          <w:iCs/>
          <w:sz w:val="20"/>
          <w:szCs w:val="24"/>
        </w:rPr>
        <w:t>Internal Locus of control</w:t>
      </w:r>
    </w:p>
    <w:p w:rsidR="001A583F" w:rsidRPr="001A583F" w:rsidRDefault="001A583F" w:rsidP="001A583F">
      <w:pPr>
        <w:pStyle w:val="ListParagraph"/>
        <w:numPr>
          <w:ilvl w:val="0"/>
          <w:numId w:val="8"/>
        </w:numPr>
        <w:spacing w:before="100" w:beforeAutospacing="1" w:after="0" w:line="240" w:lineRule="auto"/>
        <w:ind w:left="993" w:right="51" w:hanging="284"/>
        <w:jc w:val="both"/>
        <w:rPr>
          <w:rFonts w:ascii="Bookman Old Style" w:hAnsi="Bookman Old Style"/>
          <w:i/>
          <w:iCs/>
          <w:sz w:val="20"/>
          <w:szCs w:val="24"/>
        </w:rPr>
      </w:pPr>
      <w:r w:rsidRPr="009E3529">
        <w:rPr>
          <w:rFonts w:ascii="Bookman Old Style" w:hAnsi="Bookman Old Style"/>
          <w:i/>
          <w:iCs/>
          <w:sz w:val="20"/>
          <w:szCs w:val="24"/>
        </w:rPr>
        <w:t>External Locus of control</w:t>
      </w:r>
    </w:p>
    <w:p w:rsidR="001D73C2" w:rsidRDefault="003F5570">
      <w:pPr>
        <w:pStyle w:val="ListParagraph"/>
        <w:spacing w:after="0" w:line="240" w:lineRule="auto"/>
        <w:ind w:left="0"/>
        <w:jc w:val="both"/>
        <w:rPr>
          <w:rFonts w:ascii="Bookman Old Style" w:hAnsi="Bookman Old Style"/>
          <w:sz w:val="20"/>
          <w:szCs w:val="20"/>
        </w:rPr>
      </w:pPr>
      <w:r>
        <w:rPr>
          <w:rFonts w:ascii="Bookman Old Style" w:hAnsi="Bookman Old Style"/>
          <w:sz w:val="20"/>
          <w:szCs w:val="20"/>
        </w:rPr>
        <w:tab/>
        <w:t xml:space="preserve">Kesenjangan anggaran di definisikan sebagai suatu perilaku yang tidak jujur, karena manajer berusaha untuk memuaskan kepentingannya dan menyebabkan meningkatnya biaya organisasi (Stevens, 1996 ;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Kriswantini","given":"Dwi","non-dropping-particle":"","parse-names":false,"suffix":""},{"dropping-particle":"","family":"Ode","given":"Annisa","non-dropping-particle":"","parse-names":false,"suffix":""}],"container-title":"Jurnal SOSOQ","id":"ITEM-1","issue":"1","issued":{"date-parts":[["2017"]]},"page":"115-123","title":"Pengaruh Kapasitas Individu, Komitmen Organisasi, Dan Locus Of Control Terhadap Budgetary Slack","type":"article-journal","volume":"5"},"uris":["http://www.mendeley.com/documents/?uuid=b44402c8-35f5-4fc3-99d0-e7bc63b9d016"]}],"mendeley":{"formattedCitation":"(Kriswantini &amp; Ode, 2017)","manualFormatting":"Kriswantini &amp; Ode, 2017)","plainTextFormattedCitation":"(Kriswantini &amp; Ode, 2017)","previouslyFormattedCitation":"(Kriswantini &amp; Ode,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Kriswantini &amp; Ode, 2017)</w:t>
      </w:r>
      <w:r w:rsidR="00561DB5">
        <w:rPr>
          <w:rFonts w:ascii="Bookman Old Style" w:hAnsi="Bookman Old Style"/>
          <w:sz w:val="20"/>
          <w:szCs w:val="20"/>
        </w:rPr>
        <w:fldChar w:fldCharType="end"/>
      </w:r>
      <w:r>
        <w:rPr>
          <w:rFonts w:ascii="Bookman Old Style" w:hAnsi="Bookman Old Style"/>
          <w:sz w:val="20"/>
          <w:szCs w:val="20"/>
        </w:rPr>
        <w:t xml:space="preserve">. Skala likert yang digunakan dalam penelitian ini dimodifikasi sehingga mempunyai rentang nilai 1 sampai dengan 5, dengan rinci 1 (Sangat Tidak Setuju/STS), 2 (Tidak Setuju/TS), 3 (Ragu-Ragu/Netral), 4 (Setuju/S), 5 (Sangat Setuju/SS).Kesenjangan Anggaran dapat diukur dengan menggunakan indikator yang dikemukakan oleh Dunk (1993) dalam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{"citationItems":[{"id":"ITEM-1","itemData":{"author":[{"dropping-particle":"","family":"Qolbunsalim","given":"Gahara Balqis","non-dropping-particle":"","parse-names":false,"suffix":""}],"container-title":"Prosiding Akuntansi","id":"ITEM-1","issue":"1","issued":{"date-parts":[["2019"]]},"page":"7-15","title":"Pengaruh Pengendalian Anggaran terhadap Senjangan Anggaran dan Orientasi Manajerial Jangka Pendek pada Dinas Pendidikan , Dinas Perhubungan , dan Dinas Satuan Polisi dan Pamong Praja Kota Bandung","type":"article-journal","volume":"5"},"uris":["http://www.mendeley.com/documents/?uuid=f907870c-d2e5-4ea8-b47b-e3168ae59bad","http://www.mendeley.com/documents/?uuid=ae3c1cf0-a952-4a42-b9d0-cbde0752e564"]}],"mendeley":{"formattedCitation":"(Qolbunsalim, 2019)","manualFormatting":"Qolbunsalim (2019)","plainTextFormattedCitation":"(Qolbunsalim, 2019)","previouslyFormattedCitation":"(Qolbunsalim,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Qolbunsalim </w:t>
      </w:r>
      <w:r>
        <w:rPr>
          <w:rFonts w:ascii="Bookman Old Style" w:hAnsi="Bookman Old Style"/>
          <w:noProof/>
          <w:sz w:val="20"/>
          <w:szCs w:val="20"/>
          <w:lang w:val="en-US"/>
        </w:rPr>
        <w:t>(</w:t>
      </w:r>
      <w:r>
        <w:rPr>
          <w:rFonts w:ascii="Bookman Old Style" w:hAnsi="Bookman Old Style"/>
          <w:noProof/>
          <w:sz w:val="20"/>
          <w:szCs w:val="20"/>
        </w:rPr>
        <w:t>2019)</w:t>
      </w:r>
      <w:r w:rsidR="00561DB5">
        <w:rPr>
          <w:rFonts w:ascii="Bookman Old Style" w:hAnsi="Bookman Old Style"/>
          <w:sz w:val="20"/>
          <w:szCs w:val="20"/>
        </w:rPr>
        <w:fldChar w:fldCharType="end"/>
      </w:r>
      <w:r>
        <w:rPr>
          <w:rFonts w:ascii="Bookman Old Style" w:hAnsi="Bookman Old Style"/>
          <w:sz w:val="20"/>
          <w:szCs w:val="20"/>
        </w:rPr>
        <w:t>.</w:t>
      </w:r>
      <w:r w:rsidR="001A583F">
        <w:rPr>
          <w:rFonts w:ascii="Bookman Old Style" w:hAnsi="Bookman Old Style"/>
          <w:sz w:val="20"/>
          <w:szCs w:val="20"/>
        </w:rPr>
        <w:t xml:space="preserve"> </w:t>
      </w:r>
    </w:p>
    <w:p w:rsidR="001A583F" w:rsidRPr="009E3529" w:rsidRDefault="001A583F" w:rsidP="001A583F">
      <w:pPr>
        <w:pStyle w:val="ListParagraph"/>
        <w:spacing w:after="0" w:line="240" w:lineRule="auto"/>
        <w:ind w:left="426"/>
        <w:jc w:val="both"/>
        <w:rPr>
          <w:rFonts w:ascii="Bookman Old Style" w:hAnsi="Bookman Old Style"/>
          <w:sz w:val="20"/>
          <w:szCs w:val="24"/>
        </w:rPr>
      </w:pPr>
      <w:r w:rsidRPr="009E3529">
        <w:rPr>
          <w:rFonts w:ascii="Bookman Old Style" w:hAnsi="Bookman Old Style"/>
          <w:sz w:val="20"/>
          <w:szCs w:val="24"/>
        </w:rPr>
        <w:t>Variabel kesenjangan anggaran terdiri atas beberapa indikator, yaitu:</w:t>
      </w:r>
    </w:p>
    <w:p w:rsidR="001A583F" w:rsidRPr="009E3529"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Pencapaian anggaran.</w:t>
      </w:r>
    </w:p>
    <w:p w:rsidR="001A583F" w:rsidRPr="009E3529"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Standar anggaran dapat meningkatkan produktivitas.</w:t>
      </w:r>
    </w:p>
    <w:p w:rsidR="001A583F" w:rsidRPr="009E3529"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Monitor biaya disebabkan batasan anggaran.</w:t>
      </w:r>
    </w:p>
    <w:p w:rsidR="001A583F" w:rsidRPr="009E3529"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Tuntutan pada anggaran.</w:t>
      </w:r>
    </w:p>
    <w:p w:rsidR="001A583F" w:rsidRPr="009E3529"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lang w:val="en-US"/>
        </w:rPr>
      </w:pPr>
      <w:r w:rsidRPr="009E3529">
        <w:rPr>
          <w:rFonts w:ascii="Bookman Old Style" w:hAnsi="Bookman Old Style"/>
          <w:sz w:val="20"/>
          <w:szCs w:val="24"/>
        </w:rPr>
        <w:t>Kemampuan pencapaian target.</w:t>
      </w:r>
    </w:p>
    <w:p w:rsidR="001A583F" w:rsidRPr="001A583F" w:rsidRDefault="001A583F" w:rsidP="001A583F">
      <w:pPr>
        <w:pStyle w:val="ListParagraph"/>
        <w:numPr>
          <w:ilvl w:val="0"/>
          <w:numId w:val="9"/>
        </w:numPr>
        <w:spacing w:before="100" w:beforeAutospacing="1" w:after="0" w:line="240" w:lineRule="auto"/>
        <w:ind w:left="993" w:right="51" w:hanging="284"/>
        <w:jc w:val="both"/>
        <w:rPr>
          <w:rFonts w:ascii="Bookman Old Style" w:hAnsi="Bookman Old Style"/>
          <w:sz w:val="20"/>
          <w:szCs w:val="24"/>
        </w:rPr>
      </w:pPr>
      <w:r w:rsidRPr="009E3529">
        <w:rPr>
          <w:rFonts w:ascii="Bookman Old Style" w:hAnsi="Bookman Old Style"/>
          <w:sz w:val="20"/>
          <w:szCs w:val="24"/>
        </w:rPr>
        <w:t>Target anggaran sulit dicapai.</w:t>
      </w:r>
    </w:p>
    <w:p w:rsidR="001D73C2" w:rsidRDefault="003F557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Teknik pengumpulan data dalam penelitian ini menggunakan kuesioner yang disebarkan kepada responde</w:t>
      </w:r>
      <w:r>
        <w:rPr>
          <w:rFonts w:ascii="Bookman Old Style" w:eastAsia="Garamond" w:hAnsi="Bookman Old Style" w:cs="Garamond"/>
          <w:sz w:val="20"/>
          <w:szCs w:val="20"/>
        </w:rPr>
        <w:t>n</w:t>
      </w:r>
      <w:r>
        <w:rPr>
          <w:rFonts w:ascii="Bookman Old Style" w:eastAsia="Garamond" w:hAnsi="Bookman Old Style" w:cs="Garamond"/>
          <w:sz w:val="20"/>
          <w:szCs w:val="20"/>
          <w:lang w:val="en-US"/>
        </w:rPr>
        <w:t>. Jumlah kuesioner yang disebar dan kembali sebanyak 10</w:t>
      </w:r>
      <w:r>
        <w:rPr>
          <w:rFonts w:ascii="Bookman Old Style" w:eastAsia="Garamond" w:hAnsi="Bookman Old Style" w:cs="Garamond"/>
          <w:sz w:val="20"/>
          <w:szCs w:val="20"/>
        </w:rPr>
        <w:t>4</w:t>
      </w:r>
      <w:r>
        <w:rPr>
          <w:rFonts w:ascii="Bookman Old Style" w:eastAsia="Garamond" w:hAnsi="Bookman Old Style" w:cs="Garamond"/>
          <w:sz w:val="20"/>
          <w:szCs w:val="20"/>
          <w:lang w:val="en-US"/>
        </w:rPr>
        <w:t xml:space="preserve"> kuesioner. Kuesioner yang dapat diteliti dan valid sebanyak </w:t>
      </w:r>
      <w:r>
        <w:rPr>
          <w:rFonts w:ascii="Bookman Old Style" w:eastAsia="Garamond" w:hAnsi="Bookman Old Style" w:cs="Garamond"/>
          <w:sz w:val="20"/>
          <w:szCs w:val="20"/>
        </w:rPr>
        <w:t>91</w:t>
      </w:r>
      <w:r>
        <w:rPr>
          <w:rFonts w:ascii="Bookman Old Style" w:eastAsia="Garamond" w:hAnsi="Bookman Old Style" w:cs="Garamond"/>
          <w:sz w:val="20"/>
          <w:szCs w:val="20"/>
          <w:lang w:val="en-US"/>
        </w:rPr>
        <w:t xml:space="preserve"> kuesioner. Kemudian data yang terkumpul diolah dengan menggunakan program pengolahan data SPSS versi 2</w:t>
      </w:r>
      <w:r>
        <w:rPr>
          <w:rFonts w:ascii="Bookman Old Style" w:eastAsia="Garamond" w:hAnsi="Bookman Old Style" w:cs="Garamond"/>
          <w:sz w:val="20"/>
          <w:szCs w:val="20"/>
        </w:rPr>
        <w:t>5</w:t>
      </w:r>
      <w:r>
        <w:rPr>
          <w:rFonts w:ascii="Bookman Old Style" w:eastAsia="Garamond" w:hAnsi="Bookman Old Style" w:cs="Garamond"/>
          <w:sz w:val="20"/>
          <w:szCs w:val="20"/>
          <w:lang w:val="en-US"/>
        </w:rPr>
        <w:t>. Proses uji kualitas instrumen penelitian terdiri dari dua bagian yaitu uji validitas dan uji reliabilitas. Hasil uji validitas menunjukkan seluruh pernyataan dalam variabel dinyatakan valid. Hasil uji reliabilitas menunjukkan bahwa variabel atau alat ukur yang digunakan dalam penelitian ini adalah reliabel atau dapat diandalkan.</w:t>
      </w:r>
    </w:p>
    <w:p w:rsidR="001D73C2" w:rsidRDefault="003F5570">
      <w:pPr>
        <w:spacing w:after="0" w:line="240" w:lineRule="auto"/>
        <w:ind w:firstLine="567"/>
        <w:jc w:val="both"/>
        <w:rPr>
          <w:rFonts w:ascii="Bookman Old Style" w:eastAsia="Garamond" w:hAnsi="Bookman Old Style" w:cs="Garamond"/>
          <w:sz w:val="20"/>
          <w:szCs w:val="20"/>
        </w:rPr>
      </w:pPr>
      <w:r>
        <w:rPr>
          <w:rFonts w:ascii="Bookman Old Style" w:eastAsia="Garamond" w:hAnsi="Bookman Old Style" w:cs="Garamond"/>
          <w:sz w:val="20"/>
          <w:szCs w:val="20"/>
          <w:lang w:val="en-US"/>
        </w:rPr>
        <w:t>Metode analisis data yang digunakan dalam penelitian ini diantaranya uji statistik deskriptif, uji validitas, uji reliabilitas, uji normalitas, uji multikolinearitas, uji heteroskedastisitas, uji hipotesis dan uji koefisien determinasi (R</w:t>
      </w:r>
      <w:r>
        <w:rPr>
          <w:rFonts w:ascii="Bookman Old Style" w:eastAsia="Garamond" w:hAnsi="Bookman Old Style" w:cs="Garamond"/>
          <w:sz w:val="20"/>
          <w:szCs w:val="20"/>
          <w:vertAlign w:val="superscript"/>
          <w:lang w:val="en-US"/>
        </w:rPr>
        <w:t>2</w:t>
      </w:r>
      <w:r>
        <w:rPr>
          <w:rFonts w:ascii="Bookman Old Style" w:eastAsia="Garamond" w:hAnsi="Bookman Old Style" w:cs="Garamond"/>
          <w:sz w:val="20"/>
          <w:szCs w:val="20"/>
          <w:lang w:val="en-US"/>
        </w:rPr>
        <w:t xml:space="preserve">) dengan analisis regresi yang dilakukan yaitu analisis regresi berganda. Untuk kriteria penentuan variabel moderasi diadopsi dari penelitian </w:t>
      </w:r>
      <w:r w:rsidR="00561DB5">
        <w:rPr>
          <w:rFonts w:ascii="Bookman Old Style" w:eastAsia="Garamond" w:hAnsi="Bookman Old Style" w:cs="Garamond"/>
          <w:sz w:val="20"/>
          <w:szCs w:val="20"/>
          <w:lang w:val="en-US"/>
        </w:rPr>
        <w:fldChar w:fldCharType="begin" w:fldLock="1"/>
      </w:r>
      <w:r w:rsidR="004D54F8">
        <w:rPr>
          <w:rFonts w:ascii="Bookman Old Style" w:eastAsia="Garamond" w:hAnsi="Bookman Old Style" w:cs="Garamond"/>
          <w:sz w:val="20"/>
          <w:szCs w:val="20"/>
          <w:lang w:val="en-US"/>
        </w:rPr>
        <w:instrText>ADDIN CSL_CITATION {"citationItems":[{"id":"ITEM-1","itemData":{"author":[{"dropping-particle":"","family":"Bryan","given":"B.","non-dropping-particle":"","parse-names":false,"suffix":""},{"dropping-particle":"","family":"Haryadi","given":"E.","non-dropping-particle":"","parse-names":false,"suffix":""}],"container-title":"Jurnal Manajemen","id":"ITEM-1","issue":"1","issued":{"date-parts":[["2018"]]},"page":"52-71","title":"Analisis Pengaruh Variabel Moderasi Switching Costs Terhadap Hubungan Service Performance dan Customer Loyalty Member Celebrity Fitness Jakarta","type":"article-journal","volume":"15"},"uris":["http://www.mendeley.com/documents/?uuid=e1746d2b-8040-40a9-b490-ccd245f98e49"]},{"id":"ITEM-2","itemData":{"author":[{"dropping-particle":"","family":"Bulutoding","given":"Lince","non-dropping-particle":"","parse-names":false,"suffix":""},{"dropping-particle":"","family":"Habbe","given":"A. H.","non-dropping-particle":"","parse-names":false,"suffix":""},{"dropping-particle":"","family":"Suwandi","given":"M.","non-dropping-particle":"","parse-names":false,"suffix":""},{"dropping-particle":"","family":"Suhartono","given":"","non-dropping-particle":"","parse-names":false,"suffix":""},{"dropping-particle":"","family":"Ningrum","given":"R. A.","non-dropping-particle":"","parse-names":false,"suffix":""}],"container-title":"International Journal of Advanced Research (IJAR)","id":"ITEM-2","issue":"5","issued":{"date-parts":[["2020"]]},"page":"629-637","title":"DETERMINANT FACTORS OF TAX COMPLIANCE MODIFIED BY TAXATION KNOWLEDGE: EVIDENCE FROM KPP MAKASSAR MADYA","type":"article-journal","volume":"8"},"uris":["http://www.mendeley.com/documents/?uuid=0230ff77-59a1-4bb6-9715-f91ecfb3ea77"]}],"mendeley":{"formattedCitation":"(Bryan &amp; Haryadi, 2018; Bulutoding, Habbe, Suwandi, Suhartono, &amp; Ningrum, 2020)","manualFormatting":"Bryan dan Haryadi (2018) dan Bulutoding et al. (2020)","plainTextFormattedCitation":"(Bryan &amp; Haryadi, 2018; Bulutoding, Habbe, Suwandi, Suhartono, &amp; Ningrum, 2020)","previouslyFormattedCitation":"(Bryan &amp; Haryadi, 2018; Bulutoding, Habbe, Suwandi, Suhartono, &amp; Ningrum, 2020)"},"properties":{"noteIndex":0},"schema":"https://github.com/citation-style-language/schema/raw/master/csl-citation.json"}</w:instrText>
      </w:r>
      <w:r w:rsidR="00561DB5">
        <w:rPr>
          <w:rFonts w:ascii="Bookman Old Style" w:eastAsia="Garamond" w:hAnsi="Bookman Old Style" w:cs="Garamond"/>
          <w:sz w:val="20"/>
          <w:szCs w:val="20"/>
          <w:lang w:val="en-US"/>
        </w:rPr>
        <w:fldChar w:fldCharType="separate"/>
      </w:r>
      <w:r>
        <w:rPr>
          <w:rFonts w:ascii="Bookman Old Style" w:eastAsia="Garamond" w:hAnsi="Bookman Old Style" w:cs="Garamond"/>
          <w:i/>
          <w:noProof/>
          <w:sz w:val="20"/>
          <w:szCs w:val="20"/>
          <w:lang w:val="en-US"/>
        </w:rPr>
        <w:t>Bryan dan Haryadi (2018) dan Bulutoding et al</w:t>
      </w:r>
      <w:r>
        <w:rPr>
          <w:rFonts w:ascii="Bookman Old Style" w:eastAsia="Garamond" w:hAnsi="Bookman Old Style" w:cs="Garamond"/>
          <w:noProof/>
          <w:sz w:val="20"/>
          <w:szCs w:val="20"/>
          <w:lang w:val="en-US"/>
        </w:rPr>
        <w:t>. (2020)</w:t>
      </w:r>
      <w:r w:rsidR="00561DB5">
        <w:rPr>
          <w:rFonts w:ascii="Bookman Old Style" w:eastAsia="Garamond" w:hAnsi="Bookman Old Style" w:cs="Garamond"/>
          <w:sz w:val="20"/>
          <w:szCs w:val="20"/>
          <w:lang w:val="en-US"/>
        </w:rPr>
        <w:fldChar w:fldCharType="end"/>
      </w:r>
      <w:r>
        <w:rPr>
          <w:rFonts w:ascii="Bookman Old Style" w:eastAsia="Garamond" w:hAnsi="Bookman Old Style" w:cs="Garamond"/>
          <w:sz w:val="20"/>
          <w:szCs w:val="20"/>
          <w:lang w:val="en-US"/>
        </w:rPr>
        <w:t>.</w:t>
      </w:r>
    </w:p>
    <w:p w:rsidR="001D73C2" w:rsidRDefault="001D73C2">
      <w:pPr>
        <w:tabs>
          <w:tab w:val="left" w:pos="2835"/>
        </w:tabs>
        <w:spacing w:after="0" w:line="240" w:lineRule="auto"/>
        <w:jc w:val="both"/>
        <w:rPr>
          <w:rFonts w:ascii="Bookman Old Style" w:eastAsia="Garamond" w:hAnsi="Bookman Old Style" w:cs="Garamond"/>
          <w:sz w:val="20"/>
          <w:szCs w:val="20"/>
        </w:rPr>
      </w:pPr>
    </w:p>
    <w:p w:rsidR="001D73C2" w:rsidRDefault="003F5570">
      <w:pPr>
        <w:spacing w:line="240" w:lineRule="auto"/>
        <w:jc w:val="both"/>
        <w:rPr>
          <w:rFonts w:ascii="Bookman Old Style" w:hAnsi="Bookman Old Style" w:cs="Times New Roman"/>
          <w:b/>
          <w:sz w:val="20"/>
          <w:szCs w:val="20"/>
        </w:rPr>
      </w:pPr>
      <w:r>
        <w:rPr>
          <w:rFonts w:ascii="Bookman Old Style" w:hAnsi="Bookman Old Style" w:cs="Times New Roman"/>
          <w:b/>
          <w:sz w:val="20"/>
          <w:szCs w:val="20"/>
        </w:rPr>
        <w:t>HASIL</w:t>
      </w: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Analisis Deskriptif</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1</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Statistik Deskriptif Variabel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09"/>
        <w:gridCol w:w="1417"/>
        <w:gridCol w:w="1560"/>
        <w:gridCol w:w="1134"/>
        <w:gridCol w:w="1716"/>
      </w:tblGrid>
      <w:tr w:rsidR="001D73C2">
        <w:tc>
          <w:tcPr>
            <w:tcW w:w="1951" w:type="dxa"/>
            <w:tcBorders>
              <w:top w:val="single" w:sz="12" w:space="0" w:color="auto"/>
              <w:bottom w:val="single" w:sz="12" w:space="0" w:color="auto"/>
            </w:tcBorders>
          </w:tcPr>
          <w:p w:rsidR="001D73C2" w:rsidRDefault="001D73C2">
            <w:pPr>
              <w:pStyle w:val="ListParagraph"/>
              <w:spacing w:after="0" w:line="240" w:lineRule="auto"/>
              <w:ind w:left="0"/>
              <w:rPr>
                <w:rFonts w:ascii="Bookman Old Style" w:hAnsi="Bookman Old Style"/>
                <w:b/>
                <w:sz w:val="20"/>
                <w:szCs w:val="20"/>
                <w:lang w:val="zh-CN"/>
              </w:rPr>
            </w:pPr>
          </w:p>
        </w:tc>
        <w:tc>
          <w:tcPr>
            <w:tcW w:w="709"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N</w:t>
            </w:r>
          </w:p>
        </w:tc>
        <w:tc>
          <w:tcPr>
            <w:tcW w:w="1417"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Minimum</w:t>
            </w:r>
          </w:p>
        </w:tc>
        <w:tc>
          <w:tcPr>
            <w:tcW w:w="1560"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Maximum</w:t>
            </w:r>
          </w:p>
        </w:tc>
        <w:tc>
          <w:tcPr>
            <w:tcW w:w="1134"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Mean</w:t>
            </w:r>
          </w:p>
        </w:tc>
        <w:tc>
          <w:tcPr>
            <w:tcW w:w="1716"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Std. Deviation</w:t>
            </w:r>
          </w:p>
        </w:tc>
      </w:tr>
      <w:tr w:rsidR="001D73C2">
        <w:tc>
          <w:tcPr>
            <w:tcW w:w="1951" w:type="dxa"/>
            <w:tcBorders>
              <w:top w:val="single" w:sz="12" w:space="0" w:color="auto"/>
            </w:tcBorders>
            <w:vAlign w:val="center"/>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X1</w:t>
            </w:r>
          </w:p>
        </w:tc>
        <w:tc>
          <w:tcPr>
            <w:tcW w:w="709"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91</w:t>
            </w:r>
          </w:p>
        </w:tc>
        <w:tc>
          <w:tcPr>
            <w:tcW w:w="1417"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11,00</w:t>
            </w:r>
          </w:p>
        </w:tc>
        <w:tc>
          <w:tcPr>
            <w:tcW w:w="1560"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29,00</w:t>
            </w:r>
          </w:p>
        </w:tc>
        <w:tc>
          <w:tcPr>
            <w:tcW w:w="1134"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21.4066</w:t>
            </w:r>
          </w:p>
        </w:tc>
        <w:tc>
          <w:tcPr>
            <w:tcW w:w="1716"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3.88152</w:t>
            </w:r>
          </w:p>
        </w:tc>
      </w:tr>
      <w:tr w:rsidR="001D73C2">
        <w:tc>
          <w:tcPr>
            <w:tcW w:w="1951" w:type="dxa"/>
            <w:vAlign w:val="center"/>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X2</w:t>
            </w:r>
          </w:p>
        </w:tc>
        <w:tc>
          <w:tcPr>
            <w:tcW w:w="709"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91</w:t>
            </w:r>
          </w:p>
        </w:tc>
        <w:tc>
          <w:tcPr>
            <w:tcW w:w="1417"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9,00</w:t>
            </w:r>
          </w:p>
        </w:tc>
        <w:tc>
          <w:tcPr>
            <w:tcW w:w="1560"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30,00</w:t>
            </w:r>
          </w:p>
        </w:tc>
        <w:tc>
          <w:tcPr>
            <w:tcW w:w="1134"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18.8901</w:t>
            </w:r>
          </w:p>
        </w:tc>
        <w:tc>
          <w:tcPr>
            <w:tcW w:w="1716"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4.71982</w:t>
            </w:r>
          </w:p>
        </w:tc>
      </w:tr>
      <w:tr w:rsidR="001D73C2">
        <w:tc>
          <w:tcPr>
            <w:tcW w:w="1951" w:type="dxa"/>
            <w:vAlign w:val="center"/>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Y</w:t>
            </w:r>
          </w:p>
        </w:tc>
        <w:tc>
          <w:tcPr>
            <w:tcW w:w="709"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91</w:t>
            </w:r>
          </w:p>
        </w:tc>
        <w:tc>
          <w:tcPr>
            <w:tcW w:w="1417"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1</w:t>
            </w:r>
            <w:r>
              <w:rPr>
                <w:rFonts w:ascii="Bookman Old Style" w:hAnsi="Bookman Old Style"/>
                <w:sz w:val="20"/>
                <w:szCs w:val="20"/>
              </w:rPr>
              <w:t>0</w:t>
            </w:r>
            <w:r>
              <w:rPr>
                <w:rFonts w:ascii="Bookman Old Style" w:hAnsi="Bookman Old Style"/>
                <w:sz w:val="20"/>
                <w:szCs w:val="20"/>
                <w:lang w:val="zh-CN"/>
              </w:rPr>
              <w:t>,00</w:t>
            </w:r>
          </w:p>
        </w:tc>
        <w:tc>
          <w:tcPr>
            <w:tcW w:w="1560"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rPr>
              <w:t>30</w:t>
            </w:r>
            <w:r>
              <w:rPr>
                <w:rFonts w:ascii="Bookman Old Style" w:hAnsi="Bookman Old Style"/>
                <w:sz w:val="20"/>
                <w:szCs w:val="20"/>
                <w:lang w:val="zh-CN"/>
              </w:rPr>
              <w:t>,00</w:t>
            </w:r>
          </w:p>
        </w:tc>
        <w:tc>
          <w:tcPr>
            <w:tcW w:w="1134" w:type="dxa"/>
            <w:vAlign w:val="center"/>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rPr>
              <w:t>24</w:t>
            </w:r>
            <w:r>
              <w:rPr>
                <w:rFonts w:ascii="Bookman Old Style" w:hAnsi="Bookman Old Style"/>
                <w:sz w:val="20"/>
                <w:szCs w:val="20"/>
                <w:lang w:val="zh-CN"/>
              </w:rPr>
              <w:t>.</w:t>
            </w:r>
            <w:r>
              <w:rPr>
                <w:rFonts w:ascii="Bookman Old Style" w:hAnsi="Bookman Old Style"/>
                <w:sz w:val="20"/>
                <w:szCs w:val="20"/>
              </w:rPr>
              <w:t>6044</w:t>
            </w:r>
          </w:p>
        </w:tc>
        <w:tc>
          <w:tcPr>
            <w:tcW w:w="1716" w:type="dxa"/>
            <w:vAlign w:val="center"/>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rPr>
              <w:t>3.06188</w:t>
            </w:r>
          </w:p>
        </w:tc>
      </w:tr>
      <w:tr w:rsidR="001D73C2">
        <w:tc>
          <w:tcPr>
            <w:tcW w:w="1951" w:type="dxa"/>
            <w:vAlign w:val="center"/>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M</w:t>
            </w:r>
          </w:p>
        </w:tc>
        <w:tc>
          <w:tcPr>
            <w:tcW w:w="709"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91</w:t>
            </w:r>
          </w:p>
        </w:tc>
        <w:tc>
          <w:tcPr>
            <w:tcW w:w="1417"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1</w:t>
            </w:r>
            <w:r>
              <w:rPr>
                <w:rFonts w:ascii="Bookman Old Style" w:hAnsi="Bookman Old Style"/>
                <w:sz w:val="20"/>
                <w:szCs w:val="20"/>
              </w:rPr>
              <w:t>5</w:t>
            </w:r>
            <w:r>
              <w:rPr>
                <w:rFonts w:ascii="Bookman Old Style" w:hAnsi="Bookman Old Style"/>
                <w:sz w:val="20"/>
                <w:szCs w:val="20"/>
                <w:lang w:val="zh-CN"/>
              </w:rPr>
              <w:t>,00</w:t>
            </w:r>
          </w:p>
        </w:tc>
        <w:tc>
          <w:tcPr>
            <w:tcW w:w="1560"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2</w:t>
            </w:r>
            <w:r>
              <w:rPr>
                <w:rFonts w:ascii="Bookman Old Style" w:hAnsi="Bookman Old Style"/>
                <w:sz w:val="20"/>
                <w:szCs w:val="20"/>
              </w:rPr>
              <w:t>5</w:t>
            </w:r>
            <w:r>
              <w:rPr>
                <w:rFonts w:ascii="Bookman Old Style" w:hAnsi="Bookman Old Style"/>
                <w:sz w:val="20"/>
                <w:szCs w:val="20"/>
                <w:lang w:val="zh-CN"/>
              </w:rPr>
              <w:t>,00</w:t>
            </w:r>
          </w:p>
        </w:tc>
        <w:tc>
          <w:tcPr>
            <w:tcW w:w="1134" w:type="dxa"/>
            <w:vAlign w:val="center"/>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rPr>
              <w:t>23</w:t>
            </w:r>
            <w:r>
              <w:rPr>
                <w:rFonts w:ascii="Bookman Old Style" w:hAnsi="Bookman Old Style"/>
                <w:sz w:val="20"/>
                <w:szCs w:val="20"/>
                <w:lang w:val="zh-CN"/>
              </w:rPr>
              <w:t>.</w:t>
            </w:r>
            <w:r>
              <w:rPr>
                <w:rFonts w:ascii="Bookman Old Style" w:hAnsi="Bookman Old Style"/>
                <w:sz w:val="20"/>
                <w:szCs w:val="20"/>
              </w:rPr>
              <w:t>0000</w:t>
            </w:r>
          </w:p>
        </w:tc>
        <w:tc>
          <w:tcPr>
            <w:tcW w:w="1716" w:type="dxa"/>
            <w:vAlign w:val="center"/>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2.</w:t>
            </w:r>
            <w:r>
              <w:rPr>
                <w:rFonts w:ascii="Bookman Old Style" w:hAnsi="Bookman Old Style"/>
                <w:sz w:val="20"/>
                <w:szCs w:val="20"/>
              </w:rPr>
              <w:t>19596</w:t>
            </w:r>
          </w:p>
        </w:tc>
      </w:tr>
      <w:tr w:rsidR="001D73C2">
        <w:tc>
          <w:tcPr>
            <w:tcW w:w="1951" w:type="dxa"/>
            <w:tcBorders>
              <w:bottom w:val="single" w:sz="12" w:space="0" w:color="auto"/>
            </w:tcBorders>
            <w:vAlign w:val="center"/>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lastRenderedPageBreak/>
              <w:t>Valid N (listwise)</w:t>
            </w:r>
          </w:p>
        </w:tc>
        <w:tc>
          <w:tcPr>
            <w:tcW w:w="709" w:type="dxa"/>
            <w:tcBorders>
              <w:bottom w:val="single" w:sz="12" w:space="0" w:color="auto"/>
            </w:tcBorders>
          </w:tcPr>
          <w:p w:rsidR="001D73C2" w:rsidRDefault="003F5570">
            <w:pPr>
              <w:pStyle w:val="ListParagraph"/>
              <w:spacing w:after="0" w:line="240" w:lineRule="auto"/>
              <w:ind w:left="0"/>
              <w:rPr>
                <w:rFonts w:ascii="Bookman Old Style" w:hAnsi="Bookman Old Style"/>
                <w:b/>
                <w:sz w:val="20"/>
                <w:szCs w:val="20"/>
                <w:lang w:val="zh-CN"/>
              </w:rPr>
            </w:pPr>
            <w:r>
              <w:rPr>
                <w:rFonts w:ascii="Bookman Old Style" w:hAnsi="Bookman Old Style"/>
                <w:b/>
                <w:sz w:val="20"/>
                <w:szCs w:val="20"/>
                <w:lang w:val="zh-CN"/>
              </w:rPr>
              <w:t>91</w:t>
            </w:r>
          </w:p>
        </w:tc>
        <w:tc>
          <w:tcPr>
            <w:tcW w:w="1417" w:type="dxa"/>
            <w:tcBorders>
              <w:bottom w:val="single" w:sz="12" w:space="0" w:color="auto"/>
            </w:tcBorders>
          </w:tcPr>
          <w:p w:rsidR="001D73C2" w:rsidRDefault="001D73C2">
            <w:pPr>
              <w:pStyle w:val="ListParagraph"/>
              <w:spacing w:after="0" w:line="240" w:lineRule="auto"/>
              <w:ind w:left="0"/>
              <w:rPr>
                <w:rFonts w:ascii="Bookman Old Style" w:hAnsi="Bookman Old Style"/>
                <w:b/>
                <w:sz w:val="20"/>
                <w:szCs w:val="20"/>
                <w:lang w:val="zh-CN"/>
              </w:rPr>
            </w:pPr>
          </w:p>
        </w:tc>
        <w:tc>
          <w:tcPr>
            <w:tcW w:w="1560" w:type="dxa"/>
            <w:tcBorders>
              <w:bottom w:val="single" w:sz="12" w:space="0" w:color="auto"/>
            </w:tcBorders>
          </w:tcPr>
          <w:p w:rsidR="001D73C2" w:rsidRDefault="001D73C2">
            <w:pPr>
              <w:pStyle w:val="ListParagraph"/>
              <w:spacing w:after="0" w:line="240" w:lineRule="auto"/>
              <w:ind w:left="0"/>
              <w:rPr>
                <w:rFonts w:ascii="Bookman Old Style" w:hAnsi="Bookman Old Style"/>
                <w:b/>
                <w:sz w:val="20"/>
                <w:szCs w:val="20"/>
                <w:lang w:val="zh-CN"/>
              </w:rPr>
            </w:pPr>
          </w:p>
        </w:tc>
        <w:tc>
          <w:tcPr>
            <w:tcW w:w="1134" w:type="dxa"/>
            <w:tcBorders>
              <w:bottom w:val="single" w:sz="12" w:space="0" w:color="auto"/>
            </w:tcBorders>
          </w:tcPr>
          <w:p w:rsidR="001D73C2" w:rsidRDefault="001D73C2">
            <w:pPr>
              <w:pStyle w:val="ListParagraph"/>
              <w:spacing w:after="0" w:line="240" w:lineRule="auto"/>
              <w:ind w:left="0"/>
              <w:rPr>
                <w:rFonts w:ascii="Bookman Old Style" w:hAnsi="Bookman Old Style"/>
                <w:b/>
                <w:sz w:val="20"/>
                <w:szCs w:val="20"/>
                <w:lang w:val="zh-CN"/>
              </w:rPr>
            </w:pPr>
          </w:p>
        </w:tc>
        <w:tc>
          <w:tcPr>
            <w:tcW w:w="1716" w:type="dxa"/>
            <w:tcBorders>
              <w:bottom w:val="single" w:sz="12" w:space="0" w:color="auto"/>
            </w:tcBorders>
          </w:tcPr>
          <w:p w:rsidR="001D73C2" w:rsidRDefault="001D73C2">
            <w:pPr>
              <w:pStyle w:val="ListParagraph"/>
              <w:spacing w:after="0" w:line="240" w:lineRule="auto"/>
              <w:ind w:left="0"/>
              <w:rPr>
                <w:rFonts w:ascii="Bookman Old Style" w:hAnsi="Bookman Old Style"/>
                <w:b/>
                <w:sz w:val="20"/>
                <w:szCs w:val="20"/>
                <w:lang w:val="zh-CN"/>
              </w:rPr>
            </w:pPr>
          </w:p>
        </w:tc>
      </w:tr>
    </w:tbl>
    <w:p w:rsidR="001D73C2" w:rsidRDefault="003F5570">
      <w:pPr>
        <w:pStyle w:val="ListParagraph"/>
        <w:spacing w:after="0" w:line="240" w:lineRule="auto"/>
        <w:ind w:left="0"/>
        <w:jc w:val="both"/>
        <w:rPr>
          <w:rFonts w:ascii="Bookman Old Style" w:hAnsi="Bookman Old Style" w:cs="Times New Roman"/>
          <w:sz w:val="20"/>
          <w:szCs w:val="20"/>
        </w:rPr>
      </w:pPr>
      <w:r>
        <w:rPr>
          <w:rFonts w:ascii="Bookman Old Style" w:hAnsi="Bookman Old Style" w:cs="Times New Roman"/>
          <w:sz w:val="20"/>
          <w:szCs w:val="20"/>
        </w:rPr>
        <w:t xml:space="preserve"> Sumber: Data Primer yang Diolah (2020)</w:t>
      </w:r>
    </w:p>
    <w:p w:rsidR="001D73C2" w:rsidRDefault="001D73C2">
      <w:pPr>
        <w:pStyle w:val="ListParagraph"/>
        <w:spacing w:after="0" w:line="240" w:lineRule="auto"/>
        <w:ind w:left="0"/>
        <w:jc w:val="both"/>
        <w:rPr>
          <w:rFonts w:ascii="Bookman Old Style" w:hAnsi="Bookman Old Style" w:cs="Times New Roman"/>
          <w:sz w:val="20"/>
          <w:szCs w:val="20"/>
        </w:rPr>
      </w:pPr>
    </w:p>
    <w:p w:rsidR="001D73C2" w:rsidRDefault="003F5570">
      <w:pPr>
        <w:pStyle w:val="ListParagraph"/>
        <w:spacing w:line="240" w:lineRule="auto"/>
        <w:ind w:left="0" w:firstLine="720"/>
        <w:jc w:val="both"/>
        <w:rPr>
          <w:rFonts w:ascii="Bookman Old Style" w:hAnsi="Bookman Old Style"/>
          <w:sz w:val="20"/>
          <w:szCs w:val="24"/>
          <w:lang w:val="zh-CN"/>
        </w:rPr>
      </w:pPr>
      <w:r>
        <w:rPr>
          <w:rFonts w:ascii="Bookman Old Style" w:hAnsi="Bookman Old Style"/>
          <w:sz w:val="20"/>
          <w:szCs w:val="24"/>
        </w:rPr>
        <w:t>H</w:t>
      </w:r>
      <w:r>
        <w:rPr>
          <w:rFonts w:ascii="Bookman Old Style" w:hAnsi="Bookman Old Style"/>
          <w:sz w:val="20"/>
          <w:szCs w:val="24"/>
          <w:lang w:val="zh-CN"/>
        </w:rPr>
        <w:t xml:space="preserve">asil analisis dengan menggunakan statistik deskriptif terhadap </w:t>
      </w:r>
      <w:r>
        <w:rPr>
          <w:rFonts w:ascii="Bookman Old Style" w:hAnsi="Bookman Old Style"/>
          <w:i/>
          <w:sz w:val="20"/>
          <w:szCs w:val="24"/>
          <w:lang w:val="zh-CN"/>
        </w:rPr>
        <w:t>budget emphasis</w:t>
      </w:r>
      <w:r>
        <w:rPr>
          <w:rFonts w:ascii="Bookman Old Style" w:hAnsi="Bookman Old Style"/>
          <w:sz w:val="20"/>
          <w:szCs w:val="24"/>
          <w:lang w:val="zh-CN"/>
        </w:rPr>
        <w:t xml:space="preserve"> menunjukkan nilai minimum sebesar 11,00 , nilai maksimum sebesar 29,00, mena (rata-rata) sebesar 21.4066 dengan standard deviasi sebesar 3.88152. Selanjutnya variabel asimetri informasi menunjukkan nilai minimum sebesar 9,00, nilai maksimum sebesar 30,00, mena (rata-rata) sebesar 18.8901 dengan standard deviasi sebesar 4.71982, variabel kesenjangan anggaran menunjukkan nilai minimum sebesar 1</w:t>
      </w:r>
      <w:r>
        <w:rPr>
          <w:rFonts w:ascii="Bookman Old Style" w:hAnsi="Bookman Old Style"/>
          <w:sz w:val="20"/>
          <w:szCs w:val="24"/>
        </w:rPr>
        <w:t>0</w:t>
      </w:r>
      <w:r>
        <w:rPr>
          <w:rFonts w:ascii="Bookman Old Style" w:hAnsi="Bookman Old Style"/>
          <w:sz w:val="20"/>
          <w:szCs w:val="24"/>
          <w:lang w:val="zh-CN"/>
        </w:rPr>
        <w:t xml:space="preserve">,00 , nilai maksimum sebesar </w:t>
      </w:r>
      <w:r>
        <w:rPr>
          <w:rFonts w:ascii="Bookman Old Style" w:hAnsi="Bookman Old Style"/>
          <w:sz w:val="20"/>
          <w:szCs w:val="24"/>
        </w:rPr>
        <w:t>30</w:t>
      </w:r>
      <w:r>
        <w:rPr>
          <w:rFonts w:ascii="Bookman Old Style" w:hAnsi="Bookman Old Style"/>
          <w:sz w:val="20"/>
          <w:szCs w:val="24"/>
          <w:lang w:val="zh-CN"/>
        </w:rPr>
        <w:t xml:space="preserve">,00 , mean (rata-rata) sebesar </w:t>
      </w:r>
      <w:r>
        <w:rPr>
          <w:rFonts w:ascii="Bookman Old Style" w:hAnsi="Bookman Old Style"/>
          <w:sz w:val="20"/>
          <w:szCs w:val="24"/>
        </w:rPr>
        <w:t>24</w:t>
      </w:r>
      <w:r>
        <w:rPr>
          <w:rFonts w:ascii="Bookman Old Style" w:hAnsi="Bookman Old Style"/>
          <w:sz w:val="20"/>
          <w:szCs w:val="24"/>
          <w:lang w:val="zh-CN"/>
        </w:rPr>
        <w:t>.</w:t>
      </w:r>
      <w:r>
        <w:rPr>
          <w:rFonts w:ascii="Bookman Old Style" w:hAnsi="Bookman Old Style"/>
          <w:sz w:val="20"/>
          <w:szCs w:val="24"/>
        </w:rPr>
        <w:t xml:space="preserve">6044 </w:t>
      </w:r>
      <w:r>
        <w:rPr>
          <w:rFonts w:ascii="Bookman Old Style" w:hAnsi="Bookman Old Style"/>
          <w:sz w:val="20"/>
          <w:szCs w:val="24"/>
          <w:lang w:val="zh-CN"/>
        </w:rPr>
        <w:t xml:space="preserve">dengan standard deviasi sebesar </w:t>
      </w:r>
      <w:r>
        <w:rPr>
          <w:rFonts w:ascii="Bookman Old Style" w:hAnsi="Bookman Old Style"/>
          <w:sz w:val="20"/>
          <w:szCs w:val="24"/>
        </w:rPr>
        <w:t>3.06188</w:t>
      </w:r>
      <w:r>
        <w:rPr>
          <w:rFonts w:ascii="Bookman Old Style" w:hAnsi="Bookman Old Style"/>
          <w:sz w:val="20"/>
          <w:szCs w:val="24"/>
          <w:lang w:val="zh-CN"/>
        </w:rPr>
        <w:t xml:space="preserve">, variabel </w:t>
      </w:r>
      <w:r>
        <w:rPr>
          <w:rFonts w:ascii="Bookman Old Style" w:hAnsi="Bookman Old Style"/>
          <w:i/>
          <w:sz w:val="20"/>
          <w:szCs w:val="24"/>
          <w:lang w:val="zh-CN"/>
        </w:rPr>
        <w:t>locus of control</w:t>
      </w:r>
      <w:r>
        <w:rPr>
          <w:rFonts w:ascii="Bookman Old Style" w:hAnsi="Bookman Old Style"/>
          <w:sz w:val="20"/>
          <w:szCs w:val="24"/>
          <w:lang w:val="zh-CN"/>
        </w:rPr>
        <w:t xml:space="preserve"> menunjukkan nilai minimum sebesar 1</w:t>
      </w:r>
      <w:r>
        <w:rPr>
          <w:rFonts w:ascii="Bookman Old Style" w:hAnsi="Bookman Old Style"/>
          <w:sz w:val="20"/>
          <w:szCs w:val="24"/>
        </w:rPr>
        <w:t>5</w:t>
      </w:r>
      <w:r>
        <w:rPr>
          <w:rFonts w:ascii="Bookman Old Style" w:hAnsi="Bookman Old Style"/>
          <w:sz w:val="20"/>
          <w:szCs w:val="24"/>
          <w:lang w:val="zh-CN"/>
        </w:rPr>
        <w:t>,00, nilai maksimum sebesar 2</w:t>
      </w:r>
      <w:r>
        <w:rPr>
          <w:rFonts w:ascii="Bookman Old Style" w:hAnsi="Bookman Old Style"/>
          <w:sz w:val="20"/>
          <w:szCs w:val="24"/>
        </w:rPr>
        <w:t>5</w:t>
      </w:r>
      <w:r>
        <w:rPr>
          <w:rFonts w:ascii="Bookman Old Style" w:hAnsi="Bookman Old Style"/>
          <w:sz w:val="20"/>
          <w:szCs w:val="24"/>
          <w:lang w:val="zh-CN"/>
        </w:rPr>
        <w:t xml:space="preserve">,00, mena (rata-rata) sebesar </w:t>
      </w:r>
      <w:r>
        <w:rPr>
          <w:rFonts w:ascii="Bookman Old Style" w:hAnsi="Bookman Old Style"/>
          <w:sz w:val="20"/>
          <w:szCs w:val="24"/>
        </w:rPr>
        <w:t>23.000</w:t>
      </w:r>
      <w:r>
        <w:rPr>
          <w:rFonts w:ascii="Bookman Old Style" w:hAnsi="Bookman Old Style"/>
          <w:sz w:val="20"/>
          <w:szCs w:val="24"/>
          <w:lang w:val="zh-CN"/>
        </w:rPr>
        <w:t xml:space="preserve"> dengan standard deviasi sebesar 2.</w:t>
      </w:r>
      <w:r>
        <w:rPr>
          <w:rFonts w:ascii="Bookman Old Style" w:hAnsi="Bookman Old Style"/>
          <w:sz w:val="20"/>
          <w:szCs w:val="24"/>
        </w:rPr>
        <w:t>19596</w:t>
      </w:r>
      <w:r>
        <w:rPr>
          <w:rFonts w:ascii="Bookman Old Style" w:hAnsi="Bookman Old Style"/>
          <w:sz w:val="20"/>
          <w:szCs w:val="24"/>
          <w:lang w:val="zh-CN"/>
        </w:rPr>
        <w:t>.</w:t>
      </w:r>
      <w:r>
        <w:rPr>
          <w:rFonts w:ascii="Bookman Old Style" w:hAnsi="Bookman Old Style" w:cs="Times New Roman"/>
          <w:sz w:val="20"/>
          <w:szCs w:val="20"/>
        </w:rPr>
        <w:t>Hasil analisis deskriptif menunjukan bahwa semua variabel memiliki nilai standar deviation yang lebih kecil dibandingkan dengan nilai rata-rata hal ini menunjukan bahwa variabel dalam penelitian ini memiliki simpang data yang relatif rendah.</w:t>
      </w:r>
    </w:p>
    <w:p w:rsidR="001D73C2" w:rsidRDefault="001D73C2">
      <w:pPr>
        <w:pStyle w:val="ListParagraph"/>
        <w:spacing w:after="0" w:line="240" w:lineRule="auto"/>
        <w:ind w:left="0" w:firstLine="720"/>
        <w:jc w:val="both"/>
        <w:rPr>
          <w:rFonts w:ascii="Bookman Old Style" w:hAnsi="Bookman Old Style" w:cs="Times New Roman"/>
          <w:sz w:val="20"/>
          <w:szCs w:val="20"/>
        </w:rPr>
      </w:pP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Hasil Uji Validitas </w:t>
      </w:r>
    </w:p>
    <w:p w:rsidR="001D73C2" w:rsidRDefault="003F5570">
      <w:pPr>
        <w:pStyle w:val="ListParagraph"/>
        <w:spacing w:line="240" w:lineRule="auto"/>
        <w:ind w:left="0" w:firstLine="644"/>
        <w:jc w:val="both"/>
        <w:rPr>
          <w:rFonts w:ascii="Bookman Old Style" w:hAnsi="Bookman Old Style"/>
          <w:sz w:val="20"/>
          <w:szCs w:val="24"/>
        </w:rPr>
      </w:pPr>
      <w:r>
        <w:rPr>
          <w:rFonts w:ascii="Bookman Old Style" w:hAnsi="Bookman Old Style" w:cs="Times New Roman"/>
          <w:sz w:val="20"/>
          <w:szCs w:val="20"/>
        </w:rPr>
        <w:tab/>
      </w:r>
      <w:r>
        <w:rPr>
          <w:rFonts w:ascii="Bookman Old Style" w:hAnsi="Bookman Old Style"/>
          <w:sz w:val="20"/>
          <w:szCs w:val="24"/>
          <w:lang w:val="zh-CN"/>
        </w:rPr>
        <w:t>Uji validitas digunakan untuk mengukur sah atau valid tidaknya suatu kuesioner. Suatu kuesioner dikatakan valid jika pernyataan pada kuesioner mampu untuk mengungkapkan yang dapat diukur dengan kuesioner tersebut. Dengan kata lain instrument tersebut dengan mengukur construct sesuai dengan yang diharapkan peneliti.</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2</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Validitas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59"/>
        <w:gridCol w:w="1697"/>
        <w:gridCol w:w="1698"/>
        <w:gridCol w:w="1698"/>
      </w:tblGrid>
      <w:tr w:rsidR="001D73C2">
        <w:trPr>
          <w:trHeight w:val="469"/>
        </w:trPr>
        <w:tc>
          <w:tcPr>
            <w:tcW w:w="2235"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Variabel</w:t>
            </w:r>
          </w:p>
        </w:tc>
        <w:tc>
          <w:tcPr>
            <w:tcW w:w="1159"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Item</w:t>
            </w:r>
          </w:p>
        </w:tc>
        <w:tc>
          <w:tcPr>
            <w:tcW w:w="1697"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r hitung</w:t>
            </w:r>
          </w:p>
        </w:tc>
        <w:tc>
          <w:tcPr>
            <w:tcW w:w="1698"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r tabel</w:t>
            </w:r>
          </w:p>
        </w:tc>
        <w:tc>
          <w:tcPr>
            <w:tcW w:w="1698"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Keterangan</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X1.1</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0.634</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Valid</w:t>
            </w:r>
          </w:p>
        </w:tc>
      </w:tr>
      <w:tr w:rsidR="001D73C2">
        <w:tc>
          <w:tcPr>
            <w:tcW w:w="2235" w:type="dxa"/>
          </w:tcPr>
          <w:p w:rsidR="001D73C2" w:rsidRDefault="003F5570">
            <w:pPr>
              <w:pStyle w:val="ListParagraph"/>
              <w:spacing w:after="0" w:line="240" w:lineRule="auto"/>
              <w:ind w:left="0"/>
              <w:jc w:val="center"/>
              <w:rPr>
                <w:rFonts w:ascii="Bookman Old Style" w:hAnsi="Bookman Old Style"/>
                <w:i/>
                <w:sz w:val="20"/>
                <w:szCs w:val="20"/>
                <w:lang w:val="zh-CN"/>
              </w:rPr>
            </w:pPr>
            <w:r>
              <w:rPr>
                <w:rFonts w:ascii="Bookman Old Style" w:hAnsi="Bookman Old Style"/>
                <w:i/>
                <w:sz w:val="20"/>
                <w:szCs w:val="20"/>
                <w:lang w:val="zh-CN"/>
              </w:rPr>
              <w:t>Budget Emphasis</w:t>
            </w: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X1,2</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0.826</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X1.3</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0.874</w:t>
            </w:r>
          </w:p>
        </w:tc>
        <w:tc>
          <w:tcPr>
            <w:tcW w:w="1698" w:type="dxa"/>
            <w:vAlign w:val="center"/>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0.1735</w:t>
            </w: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X1.4</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0.755</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X1.5</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0.746</w:t>
            </w:r>
          </w:p>
        </w:tc>
        <w:tc>
          <w:tcPr>
            <w:tcW w:w="1698" w:type="dxa"/>
            <w:vAlign w:val="center"/>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X1.6</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0.620</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X2.1</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0.828</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X2.2</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0.865</w:t>
            </w:r>
          </w:p>
        </w:tc>
        <w:tc>
          <w:tcPr>
            <w:tcW w:w="1698"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0.1735</w:t>
            </w: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Asimetri Informasi</w:t>
            </w: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X2.3</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0.902</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X2.4</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0.824</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X2.5</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0.819</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X2.6</w:t>
            </w:r>
          </w:p>
        </w:tc>
        <w:tc>
          <w:tcPr>
            <w:tcW w:w="1697"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0.557</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Y.1</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695</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Y.2</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667</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rPr>
          <w:trHeight w:val="305"/>
        </w:trPr>
        <w:tc>
          <w:tcPr>
            <w:tcW w:w="2235" w:type="dxa"/>
            <w:vMerge w:val="restart"/>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 xml:space="preserve">Kesenjangan </w:t>
            </w:r>
          </w:p>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Anggaran</w:t>
            </w: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Y.3</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558</w:t>
            </w:r>
          </w:p>
        </w:tc>
        <w:tc>
          <w:tcPr>
            <w:tcW w:w="1698" w:type="dxa"/>
            <w:vMerge w:val="restart"/>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0.1735</w:t>
            </w:r>
          </w:p>
        </w:tc>
        <w:tc>
          <w:tcPr>
            <w:tcW w:w="1698" w:type="dxa"/>
          </w:tcPr>
          <w:p w:rsidR="001D73C2" w:rsidRDefault="003F5570">
            <w:pPr>
              <w:pStyle w:val="ListParagraph"/>
              <w:spacing w:after="0" w:line="240" w:lineRule="auto"/>
              <w:ind w:left="0"/>
              <w:rPr>
                <w:rFonts w:ascii="Bookman Old Style" w:hAnsi="Bookman Old Style"/>
                <w:sz w:val="20"/>
                <w:szCs w:val="20"/>
                <w:lang w:val="zh-CN"/>
              </w:rPr>
            </w:pPr>
            <w:r>
              <w:rPr>
                <w:rFonts w:ascii="Bookman Old Style" w:hAnsi="Bookman Old Style"/>
                <w:sz w:val="20"/>
                <w:szCs w:val="20"/>
                <w:lang w:val="zh-CN"/>
              </w:rPr>
              <w:t>Valid</w:t>
            </w:r>
          </w:p>
        </w:tc>
      </w:tr>
      <w:tr w:rsidR="001D73C2">
        <w:tc>
          <w:tcPr>
            <w:tcW w:w="2235" w:type="dxa"/>
            <w:vMerge/>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Y.4</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539</w:t>
            </w:r>
          </w:p>
        </w:tc>
        <w:tc>
          <w:tcPr>
            <w:tcW w:w="1698" w:type="dxa"/>
            <w:vMerge/>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Y.5</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571</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Y.6</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654</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M.1</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750</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Pr>
          <w:p w:rsidR="001D73C2" w:rsidRDefault="003F5570">
            <w:pPr>
              <w:pStyle w:val="ListParagraph"/>
              <w:spacing w:after="0" w:line="240" w:lineRule="auto"/>
              <w:ind w:left="0"/>
              <w:jc w:val="center"/>
              <w:rPr>
                <w:rFonts w:ascii="Bookman Old Style" w:hAnsi="Bookman Old Style"/>
                <w:i/>
                <w:sz w:val="20"/>
                <w:szCs w:val="20"/>
                <w:lang w:val="zh-CN"/>
              </w:rPr>
            </w:pPr>
            <w:r>
              <w:rPr>
                <w:rFonts w:ascii="Bookman Old Style" w:hAnsi="Bookman Old Style"/>
                <w:i/>
                <w:sz w:val="20"/>
                <w:szCs w:val="20"/>
                <w:lang w:val="zh-CN"/>
              </w:rPr>
              <w:t>Locus of Control</w:t>
            </w: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M.2</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819</w:t>
            </w:r>
          </w:p>
        </w:tc>
        <w:tc>
          <w:tcPr>
            <w:tcW w:w="1698" w:type="dxa"/>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rPr>
          <w:trHeight w:val="292"/>
        </w:trPr>
        <w:tc>
          <w:tcPr>
            <w:tcW w:w="2235" w:type="dxa"/>
            <w:vMerge w:val="restart"/>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M.3</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662</w:t>
            </w:r>
          </w:p>
        </w:tc>
        <w:tc>
          <w:tcPr>
            <w:tcW w:w="1698" w:type="dxa"/>
            <w:vMerge w:val="restart"/>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0.1735</w:t>
            </w: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vMerge/>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M.4</w:t>
            </w:r>
          </w:p>
        </w:tc>
        <w:tc>
          <w:tcPr>
            <w:tcW w:w="1697" w:type="dxa"/>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w:t>
            </w:r>
            <w:r>
              <w:rPr>
                <w:rFonts w:ascii="Bookman Old Style" w:hAnsi="Bookman Old Style"/>
                <w:sz w:val="20"/>
                <w:szCs w:val="20"/>
              </w:rPr>
              <w:t>793</w:t>
            </w:r>
          </w:p>
        </w:tc>
        <w:tc>
          <w:tcPr>
            <w:tcW w:w="1698" w:type="dxa"/>
            <w:vMerge/>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r w:rsidR="001D73C2">
        <w:tc>
          <w:tcPr>
            <w:tcW w:w="2235" w:type="dxa"/>
            <w:tcBorders>
              <w:bottom w:val="single" w:sz="12" w:space="0" w:color="auto"/>
            </w:tcBorders>
          </w:tcPr>
          <w:p w:rsidR="001D73C2" w:rsidRDefault="001D73C2">
            <w:pPr>
              <w:pStyle w:val="ListParagraph"/>
              <w:spacing w:after="0" w:line="240" w:lineRule="auto"/>
              <w:ind w:left="0"/>
              <w:jc w:val="center"/>
              <w:rPr>
                <w:rFonts w:ascii="Bookman Old Style" w:hAnsi="Bookman Old Style"/>
                <w:b/>
                <w:sz w:val="20"/>
                <w:szCs w:val="20"/>
                <w:lang w:val="zh-CN"/>
              </w:rPr>
            </w:pPr>
          </w:p>
        </w:tc>
        <w:tc>
          <w:tcPr>
            <w:tcW w:w="1159" w:type="dxa"/>
            <w:tcBorders>
              <w:bottom w:val="single" w:sz="12" w:space="0" w:color="auto"/>
            </w:tcBorders>
          </w:tcPr>
          <w:p w:rsidR="001D73C2" w:rsidRDefault="003F5570">
            <w:pPr>
              <w:pStyle w:val="ListParagraph"/>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M.5</w:t>
            </w:r>
          </w:p>
        </w:tc>
        <w:tc>
          <w:tcPr>
            <w:tcW w:w="1697" w:type="dxa"/>
            <w:tcBorders>
              <w:bottom w:val="single" w:sz="12" w:space="0" w:color="auto"/>
            </w:tcBorders>
          </w:tcPr>
          <w:p w:rsidR="001D73C2" w:rsidRDefault="003F5570">
            <w:pPr>
              <w:pStyle w:val="ListParagraph"/>
              <w:spacing w:after="0" w:line="240" w:lineRule="auto"/>
              <w:ind w:left="0"/>
              <w:jc w:val="center"/>
              <w:rPr>
                <w:rFonts w:ascii="Bookman Old Style" w:hAnsi="Bookman Old Style"/>
                <w:sz w:val="20"/>
                <w:szCs w:val="20"/>
              </w:rPr>
            </w:pPr>
            <w:r>
              <w:rPr>
                <w:rFonts w:ascii="Bookman Old Style" w:hAnsi="Bookman Old Style"/>
                <w:sz w:val="20"/>
                <w:szCs w:val="20"/>
                <w:lang w:val="zh-CN"/>
              </w:rPr>
              <w:t>0.7</w:t>
            </w:r>
            <w:r>
              <w:rPr>
                <w:rFonts w:ascii="Bookman Old Style" w:hAnsi="Bookman Old Style"/>
                <w:sz w:val="20"/>
                <w:szCs w:val="20"/>
              </w:rPr>
              <w:t>91</w:t>
            </w:r>
          </w:p>
        </w:tc>
        <w:tc>
          <w:tcPr>
            <w:tcW w:w="1698" w:type="dxa"/>
            <w:tcBorders>
              <w:bottom w:val="single" w:sz="12" w:space="0" w:color="auto"/>
            </w:tcBorders>
          </w:tcPr>
          <w:p w:rsidR="001D73C2" w:rsidRDefault="001D73C2">
            <w:pPr>
              <w:pStyle w:val="ListParagraph"/>
              <w:spacing w:after="0" w:line="240" w:lineRule="auto"/>
              <w:ind w:left="0"/>
              <w:jc w:val="center"/>
              <w:rPr>
                <w:rFonts w:ascii="Bookman Old Style" w:hAnsi="Bookman Old Style"/>
                <w:sz w:val="20"/>
                <w:szCs w:val="20"/>
                <w:lang w:val="zh-CN"/>
              </w:rPr>
            </w:pPr>
          </w:p>
        </w:tc>
        <w:tc>
          <w:tcPr>
            <w:tcW w:w="1698" w:type="dxa"/>
            <w:tcBorders>
              <w:bottom w:val="single" w:sz="12" w:space="0" w:color="auto"/>
            </w:tcBorders>
          </w:tcPr>
          <w:p w:rsidR="001D73C2" w:rsidRDefault="003F5570">
            <w:pPr>
              <w:spacing w:after="0" w:line="240" w:lineRule="auto"/>
              <w:rPr>
                <w:rFonts w:ascii="Bookman Old Style" w:hAnsi="Bookman Old Style"/>
                <w:sz w:val="20"/>
                <w:szCs w:val="20"/>
              </w:rPr>
            </w:pPr>
            <w:r>
              <w:rPr>
                <w:rFonts w:ascii="Bookman Old Style" w:hAnsi="Bookman Old Style"/>
                <w:sz w:val="20"/>
                <w:szCs w:val="20"/>
                <w:lang w:val="zh-CN"/>
              </w:rPr>
              <w:t>Valid</w:t>
            </w:r>
          </w:p>
        </w:tc>
      </w:tr>
    </w:tbl>
    <w:p w:rsidR="001D73C2" w:rsidRDefault="003F5570">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spacing w:after="0" w:line="240" w:lineRule="auto"/>
        <w:jc w:val="both"/>
        <w:rPr>
          <w:rFonts w:ascii="Bookman Old Style" w:hAnsi="Bookman Old Style" w:cs="Times New Roman"/>
          <w:sz w:val="20"/>
          <w:szCs w:val="20"/>
        </w:rPr>
      </w:pPr>
    </w:p>
    <w:p w:rsidR="001D73C2" w:rsidRDefault="003F5570">
      <w:pPr>
        <w:spacing w:after="0" w:line="240" w:lineRule="auto"/>
        <w:ind w:firstLine="360"/>
        <w:jc w:val="both"/>
        <w:rPr>
          <w:rFonts w:ascii="Bookman Old Style" w:hAnsi="Bookman Old Style" w:cs="Times New Roman"/>
          <w:sz w:val="20"/>
          <w:szCs w:val="20"/>
        </w:rPr>
      </w:pPr>
      <w:r>
        <w:rPr>
          <w:rFonts w:ascii="Bookman Old Style" w:hAnsi="Bookman Old Style" w:cs="Times New Roman"/>
          <w:sz w:val="20"/>
          <w:szCs w:val="20"/>
        </w:rPr>
        <w:tab/>
        <w:t xml:space="preserve">Hasil pengujian validitas untuk seluruh item pernyataan menunjukkan bahwa semua item yang diuji dinyatakan valid. Hal ini di karenakan masing masing pernyataan memperoleh r hitung  &gt;  r tabel, </w:t>
      </w:r>
    </w:p>
    <w:p w:rsidR="001D73C2" w:rsidRDefault="001D73C2">
      <w:pPr>
        <w:spacing w:after="0" w:line="240" w:lineRule="auto"/>
        <w:ind w:firstLine="360"/>
        <w:jc w:val="both"/>
        <w:rPr>
          <w:rFonts w:ascii="Bookman Old Style" w:hAnsi="Bookman Old Style" w:cs="Times New Roman"/>
          <w:sz w:val="20"/>
          <w:szCs w:val="20"/>
        </w:rPr>
      </w:pP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Hasil Uji Reliabilitas</w:t>
      </w:r>
    </w:p>
    <w:p w:rsidR="001D73C2" w:rsidRDefault="003F5570">
      <w:pPr>
        <w:pStyle w:val="ListParagraph"/>
        <w:spacing w:line="240" w:lineRule="auto"/>
        <w:ind w:left="0" w:firstLine="644"/>
        <w:jc w:val="both"/>
        <w:rPr>
          <w:rFonts w:ascii="Bookman Old Style" w:hAnsi="Bookman Old Style"/>
          <w:sz w:val="20"/>
          <w:szCs w:val="24"/>
        </w:rPr>
      </w:pPr>
      <w:r>
        <w:rPr>
          <w:rFonts w:ascii="Bookman Old Style" w:hAnsi="Bookman Old Style" w:cs="Times New Roman"/>
          <w:sz w:val="20"/>
          <w:szCs w:val="20"/>
        </w:rPr>
        <w:tab/>
      </w:r>
      <w:r>
        <w:rPr>
          <w:rFonts w:ascii="Bookman Old Style" w:hAnsi="Bookman Old Style"/>
          <w:sz w:val="20"/>
          <w:szCs w:val="24"/>
          <w:lang w:val="zh-CN"/>
        </w:rPr>
        <w:t xml:space="preserve">Uji reliabilitas digunakan untuk mengukur suatu kuesioner yang merupakan indikator dari variabel atau konstruk. Suatu kuesioner dikatakan reliabel atau andal jika </w:t>
      </w:r>
      <w:r>
        <w:rPr>
          <w:rFonts w:ascii="Bookman Old Style" w:hAnsi="Bookman Old Style"/>
          <w:sz w:val="20"/>
          <w:szCs w:val="24"/>
          <w:lang w:val="zh-CN"/>
        </w:rPr>
        <w:lastRenderedPageBreak/>
        <w:t xml:space="preserve">jawaban seseorang terhadap pernyataan adalah konsisten atau stabil dari waktu ke waktu. Uji reliabilitas data dilakukan dengan menggunakan metode </w:t>
      </w:r>
      <w:r>
        <w:rPr>
          <w:rFonts w:ascii="Bookman Old Style" w:hAnsi="Bookman Old Style"/>
          <w:i/>
          <w:sz w:val="20"/>
          <w:szCs w:val="24"/>
          <w:lang w:val="zh-CN"/>
        </w:rPr>
        <w:t xml:space="preserve">Cronbach Alpha </w:t>
      </w:r>
      <w:r>
        <w:rPr>
          <w:rFonts w:ascii="Bookman Old Style" w:hAnsi="Bookman Old Style"/>
          <w:i/>
          <w:sz w:val="20"/>
          <w:szCs w:val="24"/>
        </w:rPr>
        <w:t>(α)</w:t>
      </w:r>
      <w:r>
        <w:rPr>
          <w:rFonts w:ascii="Bookman Old Style" w:hAnsi="Bookman Old Style"/>
          <w:sz w:val="20"/>
          <w:szCs w:val="24"/>
          <w:lang w:val="zh-CN"/>
        </w:rPr>
        <w:t xml:space="preserve">yaitu suatu instrument dikatakan reliabel bila memiliki koefisien keandalan reliabilitas atau </w:t>
      </w:r>
      <w:r>
        <w:rPr>
          <w:rFonts w:ascii="Bookman Old Style" w:hAnsi="Bookman Old Style"/>
          <w:i/>
          <w:sz w:val="20"/>
          <w:szCs w:val="24"/>
          <w:lang w:val="zh-CN"/>
        </w:rPr>
        <w:t xml:space="preserve">Alpha </w:t>
      </w:r>
      <w:r>
        <w:rPr>
          <w:rFonts w:ascii="Bookman Old Style" w:hAnsi="Bookman Old Style"/>
          <w:i/>
          <w:sz w:val="20"/>
          <w:szCs w:val="24"/>
        </w:rPr>
        <w:t>(α)</w:t>
      </w:r>
      <w:r>
        <w:rPr>
          <w:rFonts w:ascii="Bookman Old Style" w:hAnsi="Bookman Old Style"/>
          <w:sz w:val="20"/>
          <w:szCs w:val="24"/>
        </w:rPr>
        <w:t>&gt; 0,60. Hasil pengujian reliabilitas data dapat dilihat pada tabel berikut :</w:t>
      </w:r>
    </w:p>
    <w:p w:rsidR="00387543" w:rsidRDefault="00387543">
      <w:pPr>
        <w:pStyle w:val="ListParagraph"/>
        <w:spacing w:line="240" w:lineRule="auto"/>
        <w:ind w:left="0" w:firstLine="644"/>
        <w:jc w:val="both"/>
        <w:rPr>
          <w:rFonts w:ascii="Bookman Old Style" w:hAnsi="Bookman Old Style"/>
          <w:sz w:val="20"/>
          <w:szCs w:val="24"/>
        </w:rPr>
      </w:pP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3</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Realibilitas</w:t>
      </w:r>
    </w:p>
    <w:tbl>
      <w:tblPr>
        <w:tblStyle w:val="TableGrid0"/>
        <w:tblW w:w="9351" w:type="dxa"/>
        <w:tblInd w:w="5" w:type="dxa"/>
        <w:tblBorders>
          <w:top w:val="single" w:sz="4" w:space="0" w:color="auto"/>
          <w:bottom w:val="single" w:sz="4" w:space="0" w:color="auto"/>
        </w:tblBorders>
        <w:tblLook w:val="04A0" w:firstRow="1" w:lastRow="0" w:firstColumn="1" w:lastColumn="0" w:noHBand="0" w:noVBand="1"/>
      </w:tblPr>
      <w:tblGrid>
        <w:gridCol w:w="3828"/>
        <w:gridCol w:w="2132"/>
        <w:gridCol w:w="3391"/>
      </w:tblGrid>
      <w:tr w:rsidR="001D73C2">
        <w:trPr>
          <w:trHeight w:val="425"/>
        </w:trPr>
        <w:tc>
          <w:tcPr>
            <w:tcW w:w="3828"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Variabel</w:t>
            </w:r>
          </w:p>
        </w:tc>
        <w:tc>
          <w:tcPr>
            <w:tcW w:w="2132"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Cronbach Alpha</w:t>
            </w:r>
          </w:p>
        </w:tc>
        <w:tc>
          <w:tcPr>
            <w:tcW w:w="3391"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Keterangan</w:t>
            </w:r>
          </w:p>
        </w:tc>
      </w:tr>
      <w:tr w:rsidR="001D73C2">
        <w:trPr>
          <w:trHeight w:val="340"/>
        </w:trPr>
        <w:tc>
          <w:tcPr>
            <w:tcW w:w="3828" w:type="dxa"/>
            <w:tcBorders>
              <w:top w:val="single" w:sz="12" w:space="0" w:color="auto"/>
            </w:tcBorders>
          </w:tcPr>
          <w:p w:rsidR="001D73C2" w:rsidRDefault="003F5570">
            <w:pPr>
              <w:spacing w:after="0" w:line="240" w:lineRule="auto"/>
              <w:rPr>
                <w:rFonts w:ascii="Bookman Old Style" w:eastAsiaTheme="minorEastAsia" w:hAnsi="Bookman Old Style" w:cs="Times New Roman"/>
                <w:i/>
                <w:sz w:val="20"/>
                <w:szCs w:val="20"/>
              </w:rPr>
            </w:pPr>
            <w:r>
              <w:rPr>
                <w:rFonts w:ascii="Bookman Old Style" w:eastAsiaTheme="minorEastAsia" w:hAnsi="Bookman Old Style" w:cs="Times New Roman"/>
                <w:i/>
                <w:sz w:val="20"/>
                <w:szCs w:val="20"/>
              </w:rPr>
              <w:t>Budget Emphasis</w:t>
            </w:r>
          </w:p>
        </w:tc>
        <w:tc>
          <w:tcPr>
            <w:tcW w:w="2132" w:type="dxa"/>
            <w:tcBorders>
              <w:top w:val="single" w:sz="12" w:space="0" w:color="auto"/>
            </w:tcBorders>
          </w:tcPr>
          <w:p w:rsidR="001D73C2" w:rsidRDefault="003F5570">
            <w:pPr>
              <w:spacing w:after="0" w:line="240" w:lineRule="auto"/>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839</w:t>
            </w:r>
          </w:p>
        </w:tc>
        <w:tc>
          <w:tcPr>
            <w:tcW w:w="3391" w:type="dxa"/>
            <w:tcBorders>
              <w:top w:val="single" w:sz="12" w:space="0" w:color="auto"/>
            </w:tcBorders>
          </w:tcPr>
          <w:p w:rsidR="001D73C2" w:rsidRDefault="003F5570">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D73C2">
        <w:trPr>
          <w:trHeight w:val="340"/>
        </w:trPr>
        <w:tc>
          <w:tcPr>
            <w:tcW w:w="3828" w:type="dxa"/>
          </w:tcPr>
          <w:p w:rsidR="001D73C2" w:rsidRDefault="003F5570">
            <w:pPr>
              <w:spacing w:after="0" w:line="240" w:lineRule="auto"/>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 xml:space="preserve">Asimetri Informasi </w:t>
            </w:r>
          </w:p>
        </w:tc>
        <w:tc>
          <w:tcPr>
            <w:tcW w:w="2132" w:type="dxa"/>
          </w:tcPr>
          <w:p w:rsidR="001D73C2" w:rsidRDefault="003F5570">
            <w:pPr>
              <w:spacing w:after="0" w:line="240" w:lineRule="auto"/>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0,8</w:t>
            </w:r>
            <w:r>
              <w:rPr>
                <w:rFonts w:ascii="Bookman Old Style" w:eastAsiaTheme="minorEastAsia" w:hAnsi="Bookman Old Style" w:cs="Times New Roman"/>
                <w:sz w:val="20"/>
                <w:szCs w:val="20"/>
              </w:rPr>
              <w:t>88</w:t>
            </w:r>
          </w:p>
        </w:tc>
        <w:tc>
          <w:tcPr>
            <w:tcW w:w="3391" w:type="dxa"/>
          </w:tcPr>
          <w:p w:rsidR="001D73C2" w:rsidRDefault="003F5570">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D73C2">
        <w:trPr>
          <w:trHeight w:val="340"/>
        </w:trPr>
        <w:tc>
          <w:tcPr>
            <w:tcW w:w="3828" w:type="dxa"/>
          </w:tcPr>
          <w:p w:rsidR="001D73C2" w:rsidRDefault="003F5570">
            <w:pPr>
              <w:spacing w:after="0" w:line="240" w:lineRule="auto"/>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 xml:space="preserve">Kesenjangan Anggaran </w:t>
            </w:r>
          </w:p>
        </w:tc>
        <w:tc>
          <w:tcPr>
            <w:tcW w:w="2132" w:type="dxa"/>
          </w:tcPr>
          <w:p w:rsidR="001D73C2" w:rsidRDefault="003F5570">
            <w:pPr>
              <w:spacing w:after="0" w:line="240" w:lineRule="auto"/>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651</w:t>
            </w:r>
          </w:p>
        </w:tc>
        <w:tc>
          <w:tcPr>
            <w:tcW w:w="3391" w:type="dxa"/>
          </w:tcPr>
          <w:p w:rsidR="001D73C2" w:rsidRDefault="003F5570">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D73C2">
        <w:trPr>
          <w:trHeight w:val="340"/>
        </w:trPr>
        <w:tc>
          <w:tcPr>
            <w:tcW w:w="3828" w:type="dxa"/>
            <w:tcBorders>
              <w:bottom w:val="single" w:sz="12" w:space="0" w:color="auto"/>
            </w:tcBorders>
          </w:tcPr>
          <w:p w:rsidR="001D73C2" w:rsidRDefault="003F5570">
            <w:pPr>
              <w:spacing w:after="0" w:line="240" w:lineRule="auto"/>
              <w:rPr>
                <w:rFonts w:ascii="Bookman Old Style" w:eastAsiaTheme="minorEastAsia" w:hAnsi="Bookman Old Style" w:cs="Times New Roman"/>
                <w:i/>
                <w:sz w:val="20"/>
                <w:szCs w:val="20"/>
              </w:rPr>
            </w:pPr>
            <w:r>
              <w:rPr>
                <w:rFonts w:ascii="Bookman Old Style" w:eastAsiaTheme="minorEastAsia" w:hAnsi="Bookman Old Style" w:cs="Times New Roman"/>
                <w:i/>
                <w:sz w:val="20"/>
                <w:szCs w:val="20"/>
              </w:rPr>
              <w:t>Locus Of Control</w:t>
            </w:r>
          </w:p>
        </w:tc>
        <w:tc>
          <w:tcPr>
            <w:tcW w:w="2132" w:type="dxa"/>
            <w:tcBorders>
              <w:bottom w:val="single" w:sz="12" w:space="0" w:color="auto"/>
            </w:tcBorders>
          </w:tcPr>
          <w:p w:rsidR="001D73C2" w:rsidRDefault="003F5570">
            <w:pPr>
              <w:spacing w:after="0" w:line="240" w:lineRule="auto"/>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0,789</w:t>
            </w:r>
          </w:p>
        </w:tc>
        <w:tc>
          <w:tcPr>
            <w:tcW w:w="3391" w:type="dxa"/>
            <w:tcBorders>
              <w:bottom w:val="single" w:sz="12" w:space="0" w:color="auto"/>
            </w:tcBorders>
          </w:tcPr>
          <w:p w:rsidR="001D73C2" w:rsidRDefault="003F5570">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bl>
    <w:p w:rsidR="001D73C2" w:rsidRDefault="003F5570">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spacing w:after="0" w:line="240" w:lineRule="auto"/>
        <w:jc w:val="both"/>
        <w:rPr>
          <w:rFonts w:ascii="Bookman Old Style" w:hAnsi="Bookman Old Style" w:cs="Times New Roman"/>
          <w:sz w:val="20"/>
          <w:szCs w:val="20"/>
        </w:rPr>
      </w:pPr>
    </w:p>
    <w:p w:rsidR="001D73C2" w:rsidRDefault="003F5570">
      <w:pPr>
        <w:spacing w:after="0" w:line="240" w:lineRule="auto"/>
        <w:jc w:val="both"/>
        <w:rPr>
          <w:rFonts w:ascii="Bookman Old Style" w:hAnsi="Bookman Old Style" w:cs="Times New Roman"/>
          <w:sz w:val="20"/>
          <w:szCs w:val="20"/>
        </w:rPr>
      </w:pPr>
      <w:r>
        <w:rPr>
          <w:rFonts w:ascii="Bookman Old Style" w:hAnsi="Bookman Old Style" w:cs="Times New Roman"/>
          <w:b/>
          <w:sz w:val="20"/>
          <w:szCs w:val="20"/>
        </w:rPr>
        <w:tab/>
      </w:r>
      <w:r>
        <w:rPr>
          <w:rFonts w:ascii="Bookman Old Style" w:hAnsi="Bookman Old Style" w:cs="Times New Roman"/>
          <w:sz w:val="20"/>
          <w:szCs w:val="20"/>
        </w:rPr>
        <w:t xml:space="preserve">Hasil pengujian realibitas menunjukan bahwa nilai </w:t>
      </w:r>
      <w:r>
        <w:rPr>
          <w:rFonts w:ascii="Bookman Old Style" w:hAnsi="Bookman Old Style" w:cs="Times New Roman"/>
          <w:i/>
          <w:sz w:val="20"/>
          <w:szCs w:val="20"/>
        </w:rPr>
        <w:t xml:space="preserve">cronbach’s alpha </w:t>
      </w:r>
      <w:r>
        <w:rPr>
          <w:rFonts w:ascii="Bookman Old Style" w:hAnsi="Bookman Old Style" w:cs="Times New Roman"/>
          <w:sz w:val="20"/>
          <w:szCs w:val="20"/>
        </w:rPr>
        <w:t>dari semua variabel lebih besar dari 0,60, sehingga dapat di simpulkan bahwa semua dinyatakan andal atau dapat dipercaya sebagai alat ukur variabel.</w:t>
      </w:r>
    </w:p>
    <w:p w:rsidR="001D73C2" w:rsidRDefault="001D73C2">
      <w:pPr>
        <w:spacing w:after="0" w:line="240" w:lineRule="auto"/>
        <w:jc w:val="both"/>
        <w:rPr>
          <w:rFonts w:ascii="Bookman Old Style" w:hAnsi="Bookman Old Style" w:cs="Times New Roman"/>
          <w:sz w:val="20"/>
          <w:szCs w:val="20"/>
        </w:rPr>
      </w:pP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Uji Normalitas </w:t>
      </w:r>
    </w:p>
    <w:p w:rsidR="001D73C2" w:rsidRDefault="003F5570">
      <w:pPr>
        <w:jc w:val="both"/>
        <w:rPr>
          <w:rFonts w:ascii="Bookman Old Style" w:hAnsi="Bookman Old Style" w:cs="Times New Roman"/>
          <w:b/>
          <w:sz w:val="20"/>
          <w:szCs w:val="20"/>
        </w:rPr>
      </w:pPr>
      <w:r>
        <w:rPr>
          <w:rFonts w:ascii="Bookman Old Style" w:hAnsi="Bookman Old Style" w:cs="Times New Roman"/>
          <w:sz w:val="20"/>
          <w:szCs w:val="20"/>
        </w:rPr>
        <w:tab/>
      </w:r>
      <w:r>
        <w:rPr>
          <w:rFonts w:ascii="Bookman Old Style" w:hAnsi="Bookman Old Style"/>
          <w:sz w:val="20"/>
          <w:szCs w:val="24"/>
          <w:lang w:val="zh-CN"/>
        </w:rPr>
        <w:t xml:space="preserve">Uji normalitas dilakukan untuk melihat apakah variabel-variabel yang digunakan untuk menguji hipotesis sudah berdistribusi normal atau tidak. Dalam penelitian ini uji normalitas dilakukan dengan grafik normal P-P </w:t>
      </w:r>
      <w:r>
        <w:rPr>
          <w:rFonts w:ascii="Bookman Old Style" w:hAnsi="Bookman Old Style"/>
          <w:i/>
          <w:sz w:val="20"/>
          <w:szCs w:val="24"/>
          <w:lang w:val="zh-CN"/>
        </w:rPr>
        <w:t xml:space="preserve">Plot of Regression Standardized Residual </w:t>
      </w:r>
      <w:r>
        <w:rPr>
          <w:rFonts w:ascii="Bookman Old Style" w:hAnsi="Bookman Old Style"/>
          <w:sz w:val="20"/>
          <w:szCs w:val="24"/>
          <w:lang w:val="zh-CN"/>
        </w:rPr>
        <w:t>yang hasil pengujiannya dapat dilihat pada gambar di bawah ini</w:t>
      </w:r>
      <w:r>
        <w:rPr>
          <w:rFonts w:ascii="Bookman Old Style" w:hAnsi="Bookman Old Style"/>
          <w:sz w:val="20"/>
          <w:szCs w:val="24"/>
        </w:rPr>
        <w:t>.</w:t>
      </w:r>
    </w:p>
    <w:p w:rsidR="001D73C2" w:rsidRDefault="002D6943">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Gambar 2</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Normalitas</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noProof/>
          <w:sz w:val="20"/>
          <w:szCs w:val="20"/>
          <w:lang w:val="en-US"/>
        </w:rPr>
        <w:drawing>
          <wp:inline distT="0" distB="0" distL="0" distR="0">
            <wp:extent cx="3600450" cy="28790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0"/>
                    <a:srcRect/>
                    <a:stretch>
                      <a:fillRect/>
                    </a:stretch>
                  </pic:blipFill>
                  <pic:spPr>
                    <a:xfrm>
                      <a:off x="0" y="0"/>
                      <a:ext cx="3625394" cy="2899153"/>
                    </a:xfrm>
                    <a:prstGeom prst="rect">
                      <a:avLst/>
                    </a:prstGeom>
                    <a:noFill/>
                    <a:ln w="9525">
                      <a:noFill/>
                      <a:miter lim="800000"/>
                      <a:headEnd/>
                      <a:tailEnd/>
                    </a:ln>
                  </pic:spPr>
                </pic:pic>
              </a:graphicData>
            </a:graphic>
          </wp:inline>
        </w:drawing>
      </w:r>
    </w:p>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pStyle w:val="ListParagraph"/>
        <w:spacing w:after="0" w:line="240" w:lineRule="auto"/>
        <w:ind w:left="0"/>
        <w:jc w:val="center"/>
        <w:rPr>
          <w:rFonts w:ascii="Bookman Old Style" w:hAnsi="Bookman Old Style" w:cs="Times New Roman"/>
          <w:sz w:val="20"/>
          <w:szCs w:val="20"/>
        </w:rPr>
      </w:pPr>
    </w:p>
    <w:p w:rsidR="001D73C2" w:rsidRDefault="003F5570">
      <w:pPr>
        <w:spacing w:line="240" w:lineRule="auto"/>
        <w:ind w:firstLine="360"/>
        <w:jc w:val="both"/>
        <w:rPr>
          <w:rFonts w:ascii="Bookman Old Style" w:hAnsi="Bookman Old Style" w:cs="Times New Roman"/>
          <w:sz w:val="20"/>
          <w:szCs w:val="20"/>
        </w:rPr>
      </w:pPr>
      <w:r>
        <w:rPr>
          <w:rFonts w:ascii="Bookman Old Style" w:hAnsi="Bookman Old Style" w:cs="Times New Roman"/>
          <w:sz w:val="20"/>
          <w:szCs w:val="20"/>
        </w:rPr>
        <w:tab/>
        <w:t xml:space="preserve">Hasil Uji Normalitas menunjukan bahwa titik-titik (data) dalam grafik normal </w:t>
      </w:r>
      <w:r>
        <w:rPr>
          <w:rFonts w:ascii="Bookman Old Style" w:hAnsi="Bookman Old Style" w:cs="Times New Roman"/>
          <w:i/>
          <w:sz w:val="20"/>
          <w:szCs w:val="20"/>
        </w:rPr>
        <w:t xml:space="preserve">probability plot </w:t>
      </w:r>
      <w:r>
        <w:rPr>
          <w:rFonts w:ascii="Bookman Old Style" w:hAnsi="Bookman Old Style" w:cs="Times New Roman"/>
          <w:sz w:val="20"/>
          <w:szCs w:val="20"/>
        </w:rPr>
        <w:t>mengikuti arah garis diagonal. Hal ini bebarti data dalam penelitian ini memenuhi asumsi normalitas.</w:t>
      </w:r>
    </w:p>
    <w:p w:rsidR="002D6943" w:rsidRDefault="002D6943">
      <w:pPr>
        <w:spacing w:line="240" w:lineRule="auto"/>
        <w:ind w:firstLine="360"/>
        <w:jc w:val="both"/>
        <w:rPr>
          <w:rFonts w:ascii="Bookman Old Style" w:hAnsi="Bookman Old Style" w:cs="Times New Roman"/>
          <w:sz w:val="20"/>
          <w:szCs w:val="20"/>
        </w:rPr>
      </w:pP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Uji Multikolinieritas</w:t>
      </w:r>
    </w:p>
    <w:p w:rsidR="001D73C2" w:rsidRDefault="003F5570">
      <w:pPr>
        <w:pStyle w:val="ListParagraph"/>
        <w:spacing w:line="240" w:lineRule="auto"/>
        <w:ind w:left="0" w:firstLine="644"/>
        <w:jc w:val="both"/>
        <w:rPr>
          <w:rFonts w:ascii="Bookman Old Style" w:hAnsi="Bookman Old Style"/>
          <w:sz w:val="20"/>
          <w:szCs w:val="24"/>
        </w:rPr>
      </w:pPr>
      <w:r>
        <w:rPr>
          <w:rFonts w:ascii="Bookman Old Style" w:hAnsi="Bookman Old Style" w:cs="Times New Roman"/>
          <w:sz w:val="20"/>
          <w:szCs w:val="20"/>
        </w:rPr>
        <w:tab/>
      </w:r>
      <w:r>
        <w:rPr>
          <w:rFonts w:ascii="Bookman Old Style" w:hAnsi="Bookman Old Style"/>
          <w:sz w:val="20"/>
          <w:szCs w:val="24"/>
          <w:lang w:val="zh-CN"/>
        </w:rPr>
        <w:t xml:space="preserve">Uji multikolinieritas bertujuan untuk mengetahui apakah dalam model regresi ditemukan adanya korelasi antar variabel bebas (Independen). Model regresi yang baik </w:t>
      </w:r>
      <w:r>
        <w:rPr>
          <w:rFonts w:ascii="Bookman Old Style" w:hAnsi="Bookman Old Style"/>
          <w:sz w:val="20"/>
          <w:szCs w:val="24"/>
          <w:lang w:val="zh-CN"/>
        </w:rPr>
        <w:lastRenderedPageBreak/>
        <w:t xml:space="preserve">seharusnya tidak terjadi korelasi atau hubungan di antara variabel independen. Pengujian multikolinearitas dapat dilihat dari </w:t>
      </w:r>
      <w:r>
        <w:rPr>
          <w:rFonts w:ascii="Bookman Old Style" w:hAnsi="Bookman Old Style"/>
          <w:i/>
          <w:sz w:val="20"/>
          <w:szCs w:val="24"/>
          <w:lang w:val="zh-CN"/>
        </w:rPr>
        <w:t xml:space="preserve">Tolerance Value </w:t>
      </w:r>
      <w:r>
        <w:rPr>
          <w:rFonts w:ascii="Bookman Old Style" w:hAnsi="Bookman Old Style"/>
          <w:sz w:val="20"/>
          <w:szCs w:val="24"/>
          <w:lang w:val="zh-CN"/>
        </w:rPr>
        <w:t xml:space="preserve">atau </w:t>
      </w:r>
      <w:r>
        <w:rPr>
          <w:rFonts w:ascii="Bookman Old Style" w:hAnsi="Bookman Old Style"/>
          <w:i/>
          <w:sz w:val="20"/>
          <w:szCs w:val="24"/>
          <w:lang w:val="zh-CN"/>
        </w:rPr>
        <w:t xml:space="preserve">Variance Inflation Factor </w:t>
      </w:r>
      <w:r>
        <w:rPr>
          <w:rFonts w:ascii="Bookman Old Style" w:hAnsi="Bookman Old Style"/>
          <w:sz w:val="20"/>
          <w:szCs w:val="24"/>
          <w:lang w:val="zh-CN"/>
        </w:rPr>
        <w:t xml:space="preserve">(VIF). Apabila nilai </w:t>
      </w:r>
      <w:r>
        <w:rPr>
          <w:rFonts w:ascii="Bookman Old Style" w:hAnsi="Bookman Old Style"/>
          <w:i/>
          <w:sz w:val="20"/>
          <w:szCs w:val="24"/>
          <w:lang w:val="zh-CN"/>
        </w:rPr>
        <w:t xml:space="preserve">Variance Inflation Factor </w:t>
      </w:r>
      <w:r>
        <w:rPr>
          <w:rFonts w:ascii="Bookman Old Style" w:hAnsi="Bookman Old Style"/>
          <w:sz w:val="20"/>
          <w:szCs w:val="24"/>
          <w:lang w:val="zh-CN"/>
        </w:rPr>
        <w:t>(VIF) variabel tidak melebihi 10 dan nilai Tolerance lebih dari 0,1 maka model tersebut tidak terjadi multikolinearitas antar variabel independen.</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4</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Multikolinearitas</w:t>
      </w:r>
    </w:p>
    <w:tbl>
      <w:tblPr>
        <w:tblStyle w:val="LightShading1"/>
        <w:tblW w:w="9351" w:type="dxa"/>
        <w:shd w:val="clear" w:color="auto" w:fill="FFFFFF" w:themeFill="background1"/>
        <w:tblLook w:val="04A0" w:firstRow="1" w:lastRow="0" w:firstColumn="1" w:lastColumn="0" w:noHBand="0" w:noVBand="1"/>
      </w:tblPr>
      <w:tblGrid>
        <w:gridCol w:w="3957"/>
        <w:gridCol w:w="1241"/>
        <w:gridCol w:w="847"/>
        <w:gridCol w:w="3306"/>
      </w:tblGrid>
      <w:tr w:rsidR="001D73C2" w:rsidTr="001D73C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964"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rPr>
                <w:rFonts w:ascii="Bookman Old Style" w:hAnsi="Bookman Old Style" w:cs="Times New Roman"/>
                <w:bCs w:val="0"/>
                <w:color w:val="auto"/>
                <w:sz w:val="20"/>
                <w:szCs w:val="20"/>
              </w:rPr>
            </w:pPr>
            <w:r>
              <w:rPr>
                <w:rFonts w:ascii="Bookman Old Style" w:hAnsi="Bookman Old Style" w:cs="Times New Roman"/>
                <w:color w:val="auto"/>
                <w:sz w:val="20"/>
                <w:szCs w:val="20"/>
              </w:rPr>
              <w:t>Variabel</w:t>
            </w:r>
          </w:p>
        </w:tc>
        <w:tc>
          <w:tcPr>
            <w:tcW w:w="1229"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color w:val="auto"/>
                <w:sz w:val="20"/>
                <w:szCs w:val="20"/>
              </w:rPr>
            </w:pPr>
            <w:r>
              <w:rPr>
                <w:rFonts w:ascii="Bookman Old Style" w:hAnsi="Bookman Old Style" w:cs="Times New Roman"/>
                <w:color w:val="auto"/>
                <w:sz w:val="20"/>
                <w:szCs w:val="20"/>
              </w:rPr>
              <w:t>Tolerance</w:t>
            </w:r>
          </w:p>
        </w:tc>
        <w:tc>
          <w:tcPr>
            <w:tcW w:w="847"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color w:val="auto"/>
                <w:sz w:val="20"/>
                <w:szCs w:val="20"/>
              </w:rPr>
            </w:pPr>
            <w:r>
              <w:rPr>
                <w:rFonts w:ascii="Bookman Old Style" w:hAnsi="Bookman Old Style" w:cs="Times New Roman"/>
                <w:color w:val="auto"/>
                <w:sz w:val="20"/>
                <w:szCs w:val="20"/>
              </w:rPr>
              <w:t>VIF</w:t>
            </w:r>
          </w:p>
        </w:tc>
        <w:tc>
          <w:tcPr>
            <w:tcW w:w="3311"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color w:val="auto"/>
                <w:sz w:val="20"/>
                <w:szCs w:val="20"/>
              </w:rPr>
            </w:pPr>
            <w:r>
              <w:rPr>
                <w:rFonts w:ascii="Bookman Old Style" w:hAnsi="Bookman Old Style" w:cs="Times New Roman"/>
                <w:color w:val="auto"/>
                <w:sz w:val="20"/>
                <w:szCs w:val="20"/>
              </w:rPr>
              <w:t>Keterangan</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3964" w:type="dxa"/>
            <w:tcBorders>
              <w:top w:val="single" w:sz="12" w:space="0" w:color="auto"/>
              <w:left w:val="nil"/>
              <w:right w:val="nil"/>
            </w:tcBorders>
            <w:shd w:val="clear" w:color="auto" w:fill="FFFFFF" w:themeFill="background1"/>
          </w:tcPr>
          <w:p w:rsidR="001D73C2" w:rsidRDefault="003F5570">
            <w:pPr>
              <w:spacing w:after="0" w:line="240" w:lineRule="auto"/>
              <w:rPr>
                <w:rFonts w:ascii="Bookman Old Style" w:hAnsi="Bookman Old Style" w:cs="Times New Roman"/>
                <w:bCs w:val="0"/>
                <w:i/>
                <w:color w:val="auto"/>
                <w:sz w:val="20"/>
                <w:szCs w:val="20"/>
              </w:rPr>
            </w:pPr>
            <w:r>
              <w:rPr>
                <w:rFonts w:ascii="Bookman Old Style" w:hAnsi="Bookman Old Style" w:cs="Times New Roman"/>
                <w:b w:val="0"/>
                <w:i/>
                <w:color w:val="auto"/>
                <w:sz w:val="20"/>
                <w:szCs w:val="20"/>
              </w:rPr>
              <w:t>Budget Emphasis</w:t>
            </w:r>
          </w:p>
        </w:tc>
        <w:tc>
          <w:tcPr>
            <w:tcW w:w="1229" w:type="dxa"/>
            <w:tcBorders>
              <w:top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0,823</w:t>
            </w:r>
          </w:p>
        </w:tc>
        <w:tc>
          <w:tcPr>
            <w:tcW w:w="847" w:type="dxa"/>
            <w:tcBorders>
              <w:top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1,215</w:t>
            </w:r>
          </w:p>
        </w:tc>
        <w:tc>
          <w:tcPr>
            <w:tcW w:w="3311" w:type="dxa"/>
            <w:tcBorders>
              <w:top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Multikolerasi</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rsidR="001D73C2" w:rsidRDefault="003F5570">
            <w:pPr>
              <w:spacing w:after="0" w:line="240" w:lineRule="auto"/>
              <w:rPr>
                <w:rFonts w:ascii="Bookman Old Style" w:hAnsi="Bookman Old Style" w:cs="Times New Roman"/>
                <w:bCs w:val="0"/>
                <w:color w:val="auto"/>
                <w:sz w:val="20"/>
                <w:szCs w:val="20"/>
              </w:rPr>
            </w:pPr>
            <w:r>
              <w:rPr>
                <w:rFonts w:ascii="Bookman Old Style" w:hAnsi="Bookman Old Style" w:cs="Times New Roman"/>
                <w:b w:val="0"/>
                <w:color w:val="auto"/>
                <w:sz w:val="20"/>
                <w:szCs w:val="20"/>
              </w:rPr>
              <w:t>Asimetri Informasi</w:t>
            </w:r>
          </w:p>
        </w:tc>
        <w:tc>
          <w:tcPr>
            <w:tcW w:w="1229" w:type="dxa"/>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0,814</w:t>
            </w:r>
          </w:p>
        </w:tc>
        <w:tc>
          <w:tcPr>
            <w:tcW w:w="847" w:type="dxa"/>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1,229</w:t>
            </w:r>
          </w:p>
        </w:tc>
        <w:tc>
          <w:tcPr>
            <w:tcW w:w="3311" w:type="dxa"/>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Multikolerasi</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3964" w:type="dxa"/>
            <w:tcBorders>
              <w:left w:val="nil"/>
              <w:bottom w:val="single" w:sz="12" w:space="0" w:color="auto"/>
              <w:right w:val="nil"/>
            </w:tcBorders>
            <w:shd w:val="clear" w:color="auto" w:fill="FFFFFF" w:themeFill="background1"/>
          </w:tcPr>
          <w:p w:rsidR="001D73C2" w:rsidRDefault="003F5570">
            <w:pPr>
              <w:spacing w:after="0" w:line="240" w:lineRule="auto"/>
              <w:rPr>
                <w:rFonts w:ascii="Bookman Old Style" w:hAnsi="Bookman Old Style" w:cs="Times New Roman"/>
                <w:bCs w:val="0"/>
                <w:i/>
                <w:color w:val="auto"/>
                <w:sz w:val="20"/>
                <w:szCs w:val="20"/>
              </w:rPr>
            </w:pPr>
            <w:r>
              <w:rPr>
                <w:rFonts w:ascii="Bookman Old Style" w:hAnsi="Bookman Old Style" w:cs="Times New Roman"/>
                <w:b w:val="0"/>
                <w:i/>
                <w:color w:val="auto"/>
                <w:sz w:val="20"/>
                <w:szCs w:val="20"/>
              </w:rPr>
              <w:t>Locus Of Control</w:t>
            </w:r>
          </w:p>
        </w:tc>
        <w:tc>
          <w:tcPr>
            <w:tcW w:w="1229" w:type="dxa"/>
            <w:tcBorders>
              <w:bottom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0,969</w:t>
            </w:r>
          </w:p>
        </w:tc>
        <w:tc>
          <w:tcPr>
            <w:tcW w:w="847" w:type="dxa"/>
            <w:tcBorders>
              <w:bottom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1,032</w:t>
            </w:r>
          </w:p>
        </w:tc>
        <w:tc>
          <w:tcPr>
            <w:tcW w:w="3311" w:type="dxa"/>
            <w:tcBorders>
              <w:bottom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Multikolerasi</w:t>
            </w: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pStyle w:val="ListParagraph"/>
        <w:spacing w:after="0" w:line="240" w:lineRule="auto"/>
        <w:ind w:left="0"/>
        <w:rPr>
          <w:rFonts w:ascii="Bookman Old Style" w:hAnsi="Bookman Old Style" w:cs="Times New Roman"/>
          <w:sz w:val="20"/>
          <w:szCs w:val="20"/>
        </w:rPr>
      </w:pPr>
    </w:p>
    <w:p w:rsidR="001D73C2" w:rsidRDefault="003F5570">
      <w:pPr>
        <w:pStyle w:val="ListParagraph"/>
        <w:spacing w:line="240" w:lineRule="auto"/>
        <w:ind w:left="0"/>
        <w:jc w:val="both"/>
        <w:rPr>
          <w:rFonts w:ascii="Bookman Old Style" w:hAnsi="Bookman Old Style"/>
          <w:sz w:val="20"/>
          <w:szCs w:val="24"/>
        </w:rPr>
      </w:pPr>
      <w:r>
        <w:rPr>
          <w:rFonts w:ascii="Bookman Old Style" w:hAnsi="Bookman Old Style" w:cs="Times New Roman"/>
          <w:sz w:val="20"/>
          <w:szCs w:val="20"/>
        </w:rPr>
        <w:tab/>
        <w:t xml:space="preserve">Hasil uji multikolinearitas dimana </w:t>
      </w:r>
      <w:r>
        <w:rPr>
          <w:rFonts w:ascii="Bookman Old Style" w:hAnsi="Bookman Old Style"/>
          <w:sz w:val="20"/>
          <w:szCs w:val="24"/>
          <w:lang w:val="zh-CN"/>
        </w:rPr>
        <w:t xml:space="preserve">nilai </w:t>
      </w:r>
      <w:r>
        <w:rPr>
          <w:rFonts w:ascii="Bookman Old Style" w:hAnsi="Bookman Old Style"/>
          <w:i/>
          <w:sz w:val="20"/>
          <w:szCs w:val="24"/>
          <w:lang w:val="zh-CN"/>
        </w:rPr>
        <w:t xml:space="preserve">tolerance </w:t>
      </w:r>
      <w:r>
        <w:rPr>
          <w:rFonts w:ascii="Bookman Old Style" w:hAnsi="Bookman Old Style"/>
          <w:sz w:val="20"/>
          <w:szCs w:val="24"/>
          <w:lang w:val="zh-CN"/>
        </w:rPr>
        <w:t xml:space="preserve">yang menunjukkan nilai yang lebih besar dari 0,10, dimana variabel </w:t>
      </w:r>
      <w:r>
        <w:rPr>
          <w:rFonts w:ascii="Bookman Old Style" w:hAnsi="Bookman Old Style"/>
          <w:i/>
          <w:sz w:val="20"/>
          <w:szCs w:val="24"/>
          <w:lang w:val="zh-CN"/>
        </w:rPr>
        <w:t>budget emphasis</w:t>
      </w:r>
      <w:r>
        <w:rPr>
          <w:rFonts w:ascii="Bookman Old Style" w:hAnsi="Bookman Old Style"/>
          <w:sz w:val="20"/>
          <w:szCs w:val="24"/>
          <w:lang w:val="zh-CN"/>
        </w:rPr>
        <w:t xml:space="preserve"> senilai 0,</w:t>
      </w:r>
      <w:r>
        <w:rPr>
          <w:rFonts w:ascii="Bookman Old Style" w:hAnsi="Bookman Old Style"/>
          <w:sz w:val="20"/>
          <w:szCs w:val="24"/>
        </w:rPr>
        <w:t>823</w:t>
      </w:r>
      <w:r>
        <w:rPr>
          <w:rFonts w:ascii="Bookman Old Style" w:hAnsi="Bookman Old Style"/>
          <w:sz w:val="20"/>
          <w:szCs w:val="24"/>
          <w:lang w:val="zh-CN"/>
        </w:rPr>
        <w:t>, asimetri informasi 0,8</w:t>
      </w:r>
      <w:r>
        <w:rPr>
          <w:rFonts w:ascii="Bookman Old Style" w:hAnsi="Bookman Old Style"/>
          <w:sz w:val="20"/>
          <w:szCs w:val="24"/>
        </w:rPr>
        <w:t>14</w:t>
      </w:r>
      <w:r>
        <w:rPr>
          <w:rFonts w:ascii="Bookman Old Style" w:hAnsi="Bookman Old Style"/>
          <w:sz w:val="20"/>
          <w:szCs w:val="24"/>
          <w:lang w:val="zh-CN"/>
        </w:rPr>
        <w:t xml:space="preserve">, dan </w:t>
      </w:r>
      <w:r>
        <w:rPr>
          <w:rFonts w:ascii="Bookman Old Style" w:hAnsi="Bookman Old Style"/>
          <w:i/>
          <w:sz w:val="20"/>
          <w:szCs w:val="24"/>
          <w:lang w:val="zh-CN"/>
        </w:rPr>
        <w:t xml:space="preserve">locus of control </w:t>
      </w:r>
      <w:r>
        <w:rPr>
          <w:rFonts w:ascii="Bookman Old Style" w:hAnsi="Bookman Old Style"/>
          <w:sz w:val="20"/>
          <w:szCs w:val="24"/>
          <w:lang w:val="zh-CN"/>
        </w:rPr>
        <w:t>senilai 0,9</w:t>
      </w:r>
      <w:r>
        <w:rPr>
          <w:rFonts w:ascii="Bookman Old Style" w:hAnsi="Bookman Old Style"/>
          <w:sz w:val="20"/>
          <w:szCs w:val="24"/>
        </w:rPr>
        <w:t>69</w:t>
      </w:r>
      <w:r>
        <w:rPr>
          <w:rFonts w:ascii="Bookman Old Style" w:hAnsi="Bookman Old Style"/>
          <w:sz w:val="20"/>
          <w:szCs w:val="24"/>
          <w:lang w:val="zh-CN"/>
        </w:rPr>
        <w:t>. Adapun nilai VIF untuk semua variabel memiliki nilai lebih kecil dari pada 10</w:t>
      </w:r>
      <w:r>
        <w:rPr>
          <w:rFonts w:ascii="Bookman Old Style" w:hAnsi="Bookman Old Style"/>
          <w:sz w:val="20"/>
          <w:szCs w:val="24"/>
        </w:rPr>
        <w:t>,00</w:t>
      </w:r>
      <w:r>
        <w:rPr>
          <w:rFonts w:ascii="Bookman Old Style" w:hAnsi="Bookman Old Style"/>
          <w:sz w:val="20"/>
          <w:szCs w:val="24"/>
          <w:lang w:val="zh-CN"/>
        </w:rPr>
        <w:t xml:space="preserve">. Untuk variabel </w:t>
      </w:r>
      <w:r>
        <w:rPr>
          <w:rFonts w:ascii="Bookman Old Style" w:hAnsi="Bookman Old Style"/>
          <w:i/>
          <w:sz w:val="20"/>
          <w:szCs w:val="24"/>
          <w:lang w:val="zh-CN"/>
        </w:rPr>
        <w:t>budget emphasis</w:t>
      </w:r>
      <w:r>
        <w:rPr>
          <w:rFonts w:ascii="Bookman Old Style" w:hAnsi="Bookman Old Style"/>
          <w:sz w:val="20"/>
          <w:szCs w:val="24"/>
          <w:lang w:val="zh-CN"/>
        </w:rPr>
        <w:t xml:space="preserve"> senilai 1,</w:t>
      </w:r>
      <w:r>
        <w:rPr>
          <w:rFonts w:ascii="Bookman Old Style" w:hAnsi="Bookman Old Style"/>
          <w:sz w:val="20"/>
          <w:szCs w:val="24"/>
        </w:rPr>
        <w:t>215</w:t>
      </w:r>
      <w:r>
        <w:rPr>
          <w:rFonts w:ascii="Bookman Old Style" w:hAnsi="Bookman Old Style"/>
          <w:sz w:val="20"/>
          <w:szCs w:val="24"/>
          <w:lang w:val="zh-CN"/>
        </w:rPr>
        <w:t xml:space="preserve"> , asimetri informasi 1,2</w:t>
      </w:r>
      <w:r>
        <w:rPr>
          <w:rFonts w:ascii="Bookman Old Style" w:hAnsi="Bookman Old Style"/>
          <w:sz w:val="20"/>
          <w:szCs w:val="24"/>
        </w:rPr>
        <w:t>29</w:t>
      </w:r>
      <w:r>
        <w:rPr>
          <w:rFonts w:ascii="Bookman Old Style" w:hAnsi="Bookman Old Style"/>
          <w:sz w:val="20"/>
          <w:szCs w:val="24"/>
          <w:lang w:val="zh-CN"/>
        </w:rPr>
        <w:t xml:space="preserve">, dan </w:t>
      </w:r>
      <w:r>
        <w:rPr>
          <w:rFonts w:ascii="Bookman Old Style" w:hAnsi="Bookman Old Style"/>
          <w:i/>
          <w:sz w:val="20"/>
          <w:szCs w:val="24"/>
          <w:lang w:val="zh-CN"/>
        </w:rPr>
        <w:t xml:space="preserve">locus of control </w:t>
      </w:r>
      <w:r>
        <w:rPr>
          <w:rFonts w:ascii="Bookman Old Style" w:hAnsi="Bookman Old Style"/>
          <w:sz w:val="20"/>
          <w:szCs w:val="24"/>
          <w:lang w:val="zh-CN"/>
        </w:rPr>
        <w:t>senilai 1,03</w:t>
      </w:r>
      <w:r>
        <w:rPr>
          <w:rFonts w:ascii="Bookman Old Style" w:hAnsi="Bookman Old Style"/>
          <w:sz w:val="20"/>
          <w:szCs w:val="24"/>
        </w:rPr>
        <w:t>2</w:t>
      </w:r>
      <w:r>
        <w:rPr>
          <w:rFonts w:ascii="Bookman Old Style" w:hAnsi="Bookman Old Style"/>
          <w:sz w:val="20"/>
          <w:szCs w:val="24"/>
          <w:lang w:val="zh-CN"/>
        </w:rPr>
        <w:t xml:space="preserve">. Hal ini menunjukkan bahwa tidak terdapat gejala multikolinearitas antar variabel independen karena semua nilai </w:t>
      </w:r>
      <w:r>
        <w:rPr>
          <w:rFonts w:ascii="Bookman Old Style" w:hAnsi="Bookman Old Style"/>
          <w:i/>
          <w:sz w:val="20"/>
          <w:szCs w:val="24"/>
          <w:lang w:val="zh-CN"/>
        </w:rPr>
        <w:t xml:space="preserve">tolerance </w:t>
      </w:r>
      <w:r>
        <w:rPr>
          <w:rFonts w:ascii="Bookman Old Style" w:hAnsi="Bookman Old Style"/>
          <w:sz w:val="20"/>
          <w:szCs w:val="24"/>
          <w:lang w:val="zh-CN"/>
        </w:rPr>
        <w:t>variabel lebih besar dari 0,10 dan semua nilai VIF variabel lebih kecil dari 10</w:t>
      </w:r>
      <w:r>
        <w:rPr>
          <w:rFonts w:ascii="Bookman Old Style" w:hAnsi="Bookman Old Style"/>
          <w:sz w:val="20"/>
          <w:szCs w:val="24"/>
        </w:rPr>
        <w:t>,00</w:t>
      </w:r>
      <w:r>
        <w:rPr>
          <w:rFonts w:ascii="Bookman Old Style" w:hAnsi="Bookman Old Style"/>
          <w:sz w:val="20"/>
          <w:szCs w:val="24"/>
          <w:lang w:val="zh-CN"/>
        </w:rPr>
        <w:t xml:space="preserve">. </w:t>
      </w:r>
    </w:p>
    <w:p w:rsidR="001D73C2" w:rsidRDefault="001D73C2">
      <w:pPr>
        <w:pStyle w:val="ListParagraph"/>
        <w:spacing w:line="240" w:lineRule="auto"/>
        <w:ind w:left="0"/>
        <w:jc w:val="both"/>
        <w:rPr>
          <w:rFonts w:ascii="Bookman Old Style" w:hAnsi="Bookman Old Style"/>
          <w:sz w:val="20"/>
          <w:szCs w:val="24"/>
          <w:lang w:val="zh-CN"/>
        </w:rPr>
      </w:pPr>
    </w:p>
    <w:p w:rsidR="001D73C2" w:rsidRDefault="003F5570">
      <w:pPr>
        <w:pStyle w:val="ListParagraph"/>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Uji Heteroskedastisitas</w:t>
      </w:r>
    </w:p>
    <w:p w:rsidR="001D73C2" w:rsidRDefault="003F5570">
      <w:pPr>
        <w:pStyle w:val="ListParagraph"/>
        <w:spacing w:line="240" w:lineRule="auto"/>
        <w:ind w:left="0" w:firstLine="644"/>
        <w:jc w:val="both"/>
        <w:rPr>
          <w:rFonts w:ascii="Bookman Old Style" w:hAnsi="Bookman Old Style"/>
          <w:sz w:val="20"/>
          <w:szCs w:val="24"/>
        </w:rPr>
      </w:pPr>
      <w:r>
        <w:rPr>
          <w:rFonts w:ascii="Bookman Old Style" w:hAnsi="Bookman Old Style" w:cs="Times New Roman"/>
          <w:sz w:val="20"/>
          <w:szCs w:val="20"/>
        </w:rPr>
        <w:tab/>
      </w:r>
      <w:r>
        <w:rPr>
          <w:rFonts w:ascii="Bookman Old Style" w:hAnsi="Bookman Old Style"/>
          <w:sz w:val="20"/>
          <w:szCs w:val="24"/>
          <w:lang w:val="zh-CN"/>
        </w:rPr>
        <w:t xml:space="preserve">Uji heteroskedastisitas digunakan untuk mengetahui penyimpangan berupa adanya ketidaksamaan </w:t>
      </w:r>
      <w:r>
        <w:rPr>
          <w:rFonts w:ascii="Bookman Old Style" w:hAnsi="Bookman Old Style"/>
          <w:i/>
          <w:sz w:val="20"/>
          <w:szCs w:val="24"/>
          <w:lang w:val="zh-CN"/>
        </w:rPr>
        <w:t xml:space="preserve">variance </w:t>
      </w:r>
      <w:r>
        <w:rPr>
          <w:rFonts w:ascii="Bookman Old Style" w:hAnsi="Bookman Old Style"/>
          <w:sz w:val="20"/>
          <w:szCs w:val="24"/>
          <w:lang w:val="zh-CN"/>
        </w:rPr>
        <w:t>dari residual untuk semua pengamatan pada model regresi. Dalam penelitian ini digunakan Uji Glejser dengan meregresikan masing-masing variabel independen dengan nilai absolute residualnya. Kriteria pengambilan keputusan adalah signifikan dari variabel independen dan variabel moderasi lebih besar dari 0.05 (5%), yang berarti tidak terjadi heteroskedastisitas.</w:t>
      </w:r>
    </w:p>
    <w:p w:rsidR="001D73C2" w:rsidRDefault="001D73C2">
      <w:pPr>
        <w:pStyle w:val="ListParagraph"/>
        <w:spacing w:line="240" w:lineRule="auto"/>
        <w:ind w:left="0" w:firstLine="644"/>
        <w:jc w:val="both"/>
        <w:rPr>
          <w:rFonts w:ascii="Bookman Old Style" w:hAnsi="Bookman Old Style"/>
          <w:sz w:val="20"/>
          <w:szCs w:val="24"/>
        </w:rPr>
      </w:pP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5</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Heteroskedastisitas</w:t>
      </w:r>
    </w:p>
    <w:tbl>
      <w:tblPr>
        <w:tblStyle w:val="LightShading1"/>
        <w:tblW w:w="9351" w:type="dxa"/>
        <w:shd w:val="clear" w:color="auto" w:fill="FFFFFF" w:themeFill="background1"/>
        <w:tblLook w:val="04A0" w:firstRow="1" w:lastRow="0" w:firstColumn="1" w:lastColumn="0" w:noHBand="0" w:noVBand="1"/>
      </w:tblPr>
      <w:tblGrid>
        <w:gridCol w:w="4250"/>
        <w:gridCol w:w="850"/>
        <w:gridCol w:w="4251"/>
      </w:tblGrid>
      <w:tr w:rsidR="001D73C2" w:rsidTr="001D73C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250"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rPr>
                <w:rFonts w:ascii="Bookman Old Style" w:hAnsi="Bookman Old Style" w:cs="Times New Roman"/>
                <w:bCs w:val="0"/>
                <w:color w:val="auto"/>
                <w:sz w:val="20"/>
                <w:szCs w:val="20"/>
              </w:rPr>
            </w:pPr>
            <w:r>
              <w:rPr>
                <w:rFonts w:ascii="Bookman Old Style" w:hAnsi="Bookman Old Style" w:cs="Times New Roman"/>
                <w:color w:val="auto"/>
                <w:sz w:val="20"/>
                <w:szCs w:val="20"/>
              </w:rPr>
              <w:t>Variabel</w:t>
            </w:r>
          </w:p>
        </w:tc>
        <w:tc>
          <w:tcPr>
            <w:tcW w:w="850"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color w:val="auto"/>
                <w:sz w:val="20"/>
                <w:szCs w:val="20"/>
              </w:rPr>
            </w:pPr>
            <w:r>
              <w:rPr>
                <w:rFonts w:ascii="Bookman Old Style" w:hAnsi="Bookman Old Style" w:cs="Times New Roman"/>
                <w:color w:val="auto"/>
                <w:sz w:val="20"/>
                <w:szCs w:val="20"/>
              </w:rPr>
              <w:t>Sig</w:t>
            </w:r>
          </w:p>
        </w:tc>
        <w:tc>
          <w:tcPr>
            <w:tcW w:w="4251" w:type="dxa"/>
            <w:tcBorders>
              <w:top w:val="single" w:sz="12" w:space="0" w:color="auto"/>
              <w:bottom w:val="single" w:sz="12" w:space="0" w:color="auto"/>
            </w:tcBorders>
            <w:shd w:val="clear" w:color="auto" w:fill="FFFFFF" w:themeFill="background1"/>
          </w:tcPr>
          <w:p w:rsidR="001D73C2" w:rsidRDefault="003F55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color w:val="auto"/>
                <w:sz w:val="20"/>
                <w:szCs w:val="20"/>
              </w:rPr>
            </w:pPr>
            <w:r>
              <w:rPr>
                <w:rFonts w:ascii="Bookman Old Style" w:hAnsi="Bookman Old Style" w:cs="Times New Roman"/>
                <w:color w:val="auto"/>
                <w:sz w:val="20"/>
                <w:szCs w:val="20"/>
              </w:rPr>
              <w:t>Keterangan</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4250" w:type="dxa"/>
            <w:tcBorders>
              <w:top w:val="single" w:sz="12" w:space="0" w:color="auto"/>
              <w:left w:val="nil"/>
              <w:right w:val="nil"/>
            </w:tcBorders>
            <w:shd w:val="clear" w:color="auto" w:fill="FFFFFF" w:themeFill="background1"/>
          </w:tcPr>
          <w:p w:rsidR="001D73C2" w:rsidRDefault="003F5570">
            <w:pPr>
              <w:spacing w:after="0" w:line="240" w:lineRule="auto"/>
              <w:rPr>
                <w:rFonts w:ascii="Bookman Old Style" w:hAnsi="Bookman Old Style" w:cs="Times New Roman"/>
                <w:bCs w:val="0"/>
                <w:i/>
                <w:color w:val="auto"/>
                <w:sz w:val="20"/>
                <w:szCs w:val="20"/>
              </w:rPr>
            </w:pPr>
            <w:r>
              <w:rPr>
                <w:rFonts w:ascii="Bookman Old Style" w:hAnsi="Bookman Old Style" w:cs="Times New Roman"/>
                <w:b w:val="0"/>
                <w:i/>
                <w:color w:val="auto"/>
                <w:sz w:val="20"/>
                <w:szCs w:val="20"/>
              </w:rPr>
              <w:t>Budget Emphasis</w:t>
            </w:r>
          </w:p>
        </w:tc>
        <w:tc>
          <w:tcPr>
            <w:tcW w:w="850" w:type="dxa"/>
            <w:tcBorders>
              <w:top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0,196</w:t>
            </w:r>
          </w:p>
        </w:tc>
        <w:tc>
          <w:tcPr>
            <w:tcW w:w="4251" w:type="dxa"/>
            <w:tcBorders>
              <w:top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Heteroskedastisitas</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4250" w:type="dxa"/>
            <w:shd w:val="clear" w:color="auto" w:fill="FFFFFF" w:themeFill="background1"/>
          </w:tcPr>
          <w:p w:rsidR="001D73C2" w:rsidRDefault="003F5570">
            <w:pPr>
              <w:spacing w:after="0" w:line="240" w:lineRule="auto"/>
              <w:rPr>
                <w:rFonts w:ascii="Bookman Old Style" w:hAnsi="Bookman Old Style" w:cs="Times New Roman"/>
                <w:bCs w:val="0"/>
                <w:color w:val="auto"/>
                <w:sz w:val="20"/>
                <w:szCs w:val="20"/>
              </w:rPr>
            </w:pPr>
            <w:r>
              <w:rPr>
                <w:rFonts w:ascii="Bookman Old Style" w:hAnsi="Bookman Old Style" w:cs="Times New Roman"/>
                <w:b w:val="0"/>
                <w:color w:val="auto"/>
                <w:sz w:val="20"/>
                <w:szCs w:val="20"/>
              </w:rPr>
              <w:t>Asimetri Informasi</w:t>
            </w:r>
          </w:p>
        </w:tc>
        <w:tc>
          <w:tcPr>
            <w:tcW w:w="850" w:type="dxa"/>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0,704</w:t>
            </w:r>
          </w:p>
        </w:tc>
        <w:tc>
          <w:tcPr>
            <w:tcW w:w="4251" w:type="dxa"/>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Heteroskedastisitas</w:t>
            </w:r>
          </w:p>
        </w:tc>
      </w:tr>
      <w:tr w:rsidR="001D73C2" w:rsidTr="001D73C2">
        <w:trPr>
          <w:trHeight w:val="340"/>
        </w:trPr>
        <w:tc>
          <w:tcPr>
            <w:cnfStyle w:val="001000000000" w:firstRow="0" w:lastRow="0" w:firstColumn="1" w:lastColumn="0" w:oddVBand="0" w:evenVBand="0" w:oddHBand="0" w:evenHBand="0" w:firstRowFirstColumn="0" w:firstRowLastColumn="0" w:lastRowFirstColumn="0" w:lastRowLastColumn="0"/>
            <w:tcW w:w="4250" w:type="dxa"/>
            <w:tcBorders>
              <w:left w:val="nil"/>
              <w:bottom w:val="single" w:sz="12" w:space="0" w:color="auto"/>
              <w:right w:val="nil"/>
            </w:tcBorders>
            <w:shd w:val="clear" w:color="auto" w:fill="FFFFFF" w:themeFill="background1"/>
          </w:tcPr>
          <w:p w:rsidR="001D73C2" w:rsidRDefault="003F5570">
            <w:pPr>
              <w:spacing w:after="0" w:line="240" w:lineRule="auto"/>
              <w:rPr>
                <w:rFonts w:ascii="Bookman Old Style" w:hAnsi="Bookman Old Style" w:cs="Times New Roman"/>
                <w:bCs w:val="0"/>
                <w:i/>
                <w:color w:val="auto"/>
                <w:sz w:val="20"/>
                <w:szCs w:val="20"/>
              </w:rPr>
            </w:pPr>
            <w:r>
              <w:rPr>
                <w:rFonts w:ascii="Bookman Old Style" w:hAnsi="Bookman Old Style" w:cs="Times New Roman"/>
                <w:b w:val="0"/>
                <w:i/>
                <w:color w:val="auto"/>
                <w:sz w:val="20"/>
                <w:szCs w:val="20"/>
              </w:rPr>
              <w:t>Locus Of Control</w:t>
            </w:r>
          </w:p>
        </w:tc>
        <w:tc>
          <w:tcPr>
            <w:tcW w:w="850" w:type="dxa"/>
            <w:tcBorders>
              <w:bottom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0,674</w:t>
            </w:r>
          </w:p>
        </w:tc>
        <w:tc>
          <w:tcPr>
            <w:tcW w:w="4251" w:type="dxa"/>
            <w:tcBorders>
              <w:bottom w:val="single" w:sz="12" w:space="0" w:color="auto"/>
              <w:right w:val="nil"/>
            </w:tcBorders>
            <w:shd w:val="clear" w:color="auto" w:fill="FFFFFF" w:themeFill="background1"/>
          </w:tcPr>
          <w:p w:rsidR="001D73C2" w:rsidRDefault="003F5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color w:val="auto"/>
                <w:sz w:val="20"/>
                <w:szCs w:val="20"/>
              </w:rPr>
            </w:pPr>
            <w:r>
              <w:rPr>
                <w:rFonts w:ascii="Bookman Old Style" w:hAnsi="Bookman Old Style" w:cs="Times New Roman"/>
                <w:color w:val="auto"/>
                <w:sz w:val="20"/>
                <w:szCs w:val="20"/>
              </w:rPr>
              <w:t>Tidak Terjadi Heteroskedastisitas</w:t>
            </w: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Pr="000462DC" w:rsidRDefault="003F5570">
      <w:pPr>
        <w:jc w:val="both"/>
        <w:rPr>
          <w:rFonts w:ascii="Bookman Old Style" w:hAnsi="Bookman Old Style"/>
          <w:sz w:val="20"/>
          <w:szCs w:val="24"/>
        </w:rPr>
      </w:pPr>
      <w:r>
        <w:rPr>
          <w:rFonts w:ascii="Bookman Old Style" w:hAnsi="Bookman Old Style" w:cs="Times New Roman"/>
          <w:sz w:val="20"/>
          <w:szCs w:val="20"/>
        </w:rPr>
        <w:tab/>
        <w:t xml:space="preserve">Hasil uji heteroskedastisitas menunjukan bahwa nilai Sig setiap variabel menununjukan angka yang lebih besar dari 0,05, </w:t>
      </w:r>
      <w:r>
        <w:rPr>
          <w:rFonts w:ascii="Bookman Old Style" w:hAnsi="Bookman Old Style"/>
          <w:sz w:val="20"/>
          <w:szCs w:val="24"/>
          <w:lang w:val="zh-CN"/>
        </w:rPr>
        <w:t xml:space="preserve">nilai signifikansi </w:t>
      </w:r>
      <w:r>
        <w:rPr>
          <w:rFonts w:ascii="Bookman Old Style" w:hAnsi="Bookman Old Style"/>
          <w:i/>
          <w:sz w:val="20"/>
          <w:szCs w:val="24"/>
          <w:lang w:val="zh-CN"/>
        </w:rPr>
        <w:t xml:space="preserve">budget emphasis </w:t>
      </w:r>
      <w:r>
        <w:rPr>
          <w:rFonts w:ascii="Bookman Old Style" w:hAnsi="Bookman Old Style"/>
          <w:sz w:val="20"/>
          <w:szCs w:val="24"/>
          <w:lang w:val="zh-CN"/>
        </w:rPr>
        <w:t>senilai 0,1</w:t>
      </w:r>
      <w:r>
        <w:rPr>
          <w:rFonts w:ascii="Bookman Old Style" w:hAnsi="Bookman Old Style"/>
          <w:sz w:val="20"/>
          <w:szCs w:val="24"/>
        </w:rPr>
        <w:t>96</w:t>
      </w:r>
      <w:r>
        <w:rPr>
          <w:rFonts w:ascii="Bookman Old Style" w:hAnsi="Bookman Old Style"/>
          <w:sz w:val="20"/>
          <w:szCs w:val="24"/>
          <w:lang w:val="zh-CN"/>
        </w:rPr>
        <w:t>, asimetri informasi 0,7</w:t>
      </w:r>
      <w:r>
        <w:rPr>
          <w:rFonts w:ascii="Bookman Old Style" w:hAnsi="Bookman Old Style"/>
          <w:sz w:val="20"/>
          <w:szCs w:val="24"/>
        </w:rPr>
        <w:t>04</w:t>
      </w:r>
      <w:r>
        <w:rPr>
          <w:rFonts w:ascii="Bookman Old Style" w:hAnsi="Bookman Old Style"/>
          <w:sz w:val="20"/>
          <w:szCs w:val="24"/>
          <w:lang w:val="zh-CN"/>
        </w:rPr>
        <w:t xml:space="preserve">, dan </w:t>
      </w:r>
      <w:r>
        <w:rPr>
          <w:rFonts w:ascii="Bookman Old Style" w:hAnsi="Bookman Old Style"/>
          <w:i/>
          <w:sz w:val="20"/>
          <w:szCs w:val="24"/>
          <w:lang w:val="zh-CN"/>
        </w:rPr>
        <w:t xml:space="preserve">locus of control </w:t>
      </w:r>
      <w:r>
        <w:rPr>
          <w:rFonts w:ascii="Bookman Old Style" w:hAnsi="Bookman Old Style"/>
          <w:sz w:val="20"/>
          <w:szCs w:val="24"/>
          <w:lang w:val="zh-CN"/>
        </w:rPr>
        <w:t>senilai 0,6</w:t>
      </w:r>
      <w:r>
        <w:rPr>
          <w:rFonts w:ascii="Bookman Old Style" w:hAnsi="Bookman Old Style"/>
          <w:sz w:val="20"/>
          <w:szCs w:val="24"/>
        </w:rPr>
        <w:t>74</w:t>
      </w:r>
      <w:r>
        <w:rPr>
          <w:rFonts w:ascii="Bookman Old Style" w:hAnsi="Bookman Old Style"/>
          <w:sz w:val="20"/>
          <w:szCs w:val="24"/>
          <w:lang w:val="zh-CN"/>
        </w:rPr>
        <w:t>. Dengan demikian maka dapat ditarik kesimpulan bahwa tidak terjadi heteroskedastisitas pada model regresi, sehingga model regresi layak digunakan.</w:t>
      </w:r>
    </w:p>
    <w:p w:rsidR="001D73C2" w:rsidRDefault="003F5570">
      <w:pPr>
        <w:pStyle w:val="ListParagraph"/>
        <w:numPr>
          <w:ilvl w:val="0"/>
          <w:numId w:val="1"/>
        </w:numPr>
        <w:spacing w:before="240"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Hasil Uji Regresi Berganda </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6</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Koefisien Determinasi (R</w:t>
      </w:r>
      <w:r>
        <w:rPr>
          <w:rFonts w:ascii="Bookman Old Style" w:hAnsi="Bookman Old Style" w:cs="Times New Roman"/>
          <w:b/>
          <w:sz w:val="20"/>
          <w:szCs w:val="20"/>
          <w:vertAlign w:val="superscript"/>
        </w:rPr>
        <w:t>2</w:t>
      </w:r>
      <w:r>
        <w:rPr>
          <w:rFonts w:ascii="Bookman Old Style" w:hAnsi="Bookman Old Style" w:cs="Times New Roman"/>
          <w:b/>
          <w:sz w:val="20"/>
          <w:szCs w:val="20"/>
        </w:rPr>
        <w:t>)</w:t>
      </w:r>
    </w:p>
    <w:tbl>
      <w:tblPr>
        <w:tblStyle w:val="TableGrid0"/>
        <w:tblW w:w="9411" w:type="dxa"/>
        <w:tblInd w:w="0" w:type="dxa"/>
        <w:tblLayout w:type="fixed"/>
        <w:tblLook w:val="04A0" w:firstRow="1" w:lastRow="0" w:firstColumn="1" w:lastColumn="0" w:noHBand="0" w:noVBand="1"/>
      </w:tblPr>
      <w:tblGrid>
        <w:gridCol w:w="1560"/>
        <w:gridCol w:w="1898"/>
        <w:gridCol w:w="1558"/>
        <w:gridCol w:w="2126"/>
        <w:gridCol w:w="2269"/>
      </w:tblGrid>
      <w:tr w:rsidR="001D73C2">
        <w:tc>
          <w:tcPr>
            <w:tcW w:w="1560"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189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R</w:t>
            </w:r>
          </w:p>
        </w:tc>
        <w:tc>
          <w:tcPr>
            <w:tcW w:w="155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R Square</w:t>
            </w:r>
          </w:p>
        </w:tc>
        <w:tc>
          <w:tcPr>
            <w:tcW w:w="2126"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Adjusted R Square</w:t>
            </w:r>
          </w:p>
        </w:tc>
        <w:tc>
          <w:tcPr>
            <w:tcW w:w="2269"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Std. Error of the Estimate</w:t>
            </w:r>
          </w:p>
        </w:tc>
      </w:tr>
      <w:tr w:rsidR="001D73C2">
        <w:tc>
          <w:tcPr>
            <w:tcW w:w="1560"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w:t>
            </w:r>
          </w:p>
        </w:tc>
        <w:tc>
          <w:tcPr>
            <w:tcW w:w="189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.7</w:t>
            </w:r>
            <w:r>
              <w:rPr>
                <w:rFonts w:ascii="Bookman Old Style" w:eastAsiaTheme="minorEastAsia" w:hAnsi="Bookman Old Style" w:cs="Times New Roman"/>
                <w:sz w:val="20"/>
                <w:szCs w:val="20"/>
              </w:rPr>
              <w:t>11</w:t>
            </w:r>
            <w:r>
              <w:rPr>
                <w:rFonts w:ascii="Bookman Old Style" w:eastAsiaTheme="minorEastAsia" w:hAnsi="Bookman Old Style" w:cs="Times New Roman"/>
                <w:sz w:val="20"/>
                <w:szCs w:val="20"/>
                <w:vertAlign w:val="superscript"/>
                <w:lang w:val="en-US"/>
              </w:rPr>
              <w:t>a</w:t>
            </w:r>
          </w:p>
        </w:tc>
        <w:tc>
          <w:tcPr>
            <w:tcW w:w="155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.5</w:t>
            </w:r>
            <w:r>
              <w:rPr>
                <w:rFonts w:ascii="Bookman Old Style" w:eastAsiaTheme="minorEastAsia" w:hAnsi="Bookman Old Style" w:cs="Times New Roman"/>
                <w:sz w:val="20"/>
                <w:szCs w:val="20"/>
              </w:rPr>
              <w:t>05</w:t>
            </w:r>
          </w:p>
        </w:tc>
        <w:tc>
          <w:tcPr>
            <w:tcW w:w="2126"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483</w:t>
            </w:r>
          </w:p>
        </w:tc>
        <w:tc>
          <w:tcPr>
            <w:tcW w:w="2269"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sz w:val="20"/>
                <w:szCs w:val="20"/>
                <w:lang w:val="en-US"/>
              </w:rPr>
              <w:t>1.78534</w:t>
            </w: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pStyle w:val="ListParagraph"/>
        <w:spacing w:after="0" w:line="240" w:lineRule="auto"/>
        <w:ind w:left="0"/>
        <w:rPr>
          <w:rFonts w:ascii="Bookman Old Style" w:hAnsi="Bookman Old Style" w:cs="Times New Roman"/>
          <w:sz w:val="20"/>
          <w:szCs w:val="20"/>
        </w:rPr>
      </w:pPr>
    </w:p>
    <w:p w:rsidR="001D73C2" w:rsidRDefault="003F5570">
      <w:pPr>
        <w:pStyle w:val="ListParagraph"/>
        <w:spacing w:after="0" w:line="240" w:lineRule="auto"/>
        <w:ind w:left="0" w:firstLine="720"/>
        <w:jc w:val="both"/>
        <w:rPr>
          <w:rFonts w:ascii="Bookman Old Style" w:hAnsi="Bookman Old Style" w:cs="Times New Roman"/>
          <w:sz w:val="20"/>
          <w:szCs w:val="20"/>
        </w:rPr>
      </w:pPr>
      <w:r>
        <w:rPr>
          <w:rFonts w:ascii="Bookman Old Style" w:hAnsi="Bookman Old Style" w:cs="Times New Roman"/>
          <w:sz w:val="20"/>
          <w:szCs w:val="20"/>
        </w:rPr>
        <w:t>Hasil uji R</w:t>
      </w:r>
      <w:r>
        <w:rPr>
          <w:rFonts w:ascii="Bookman Old Style" w:hAnsi="Bookman Old Style" w:cs="Times New Roman"/>
          <w:sz w:val="20"/>
          <w:szCs w:val="20"/>
          <w:vertAlign w:val="superscript"/>
        </w:rPr>
        <w:t xml:space="preserve">2 </w:t>
      </w:r>
      <w:r>
        <w:rPr>
          <w:rFonts w:ascii="Bookman Old Style" w:hAnsi="Bookman Old Style" w:cs="Times New Roman"/>
          <w:sz w:val="20"/>
          <w:szCs w:val="20"/>
        </w:rPr>
        <w:t xml:space="preserve">menunjukan bahwa 50,5%  kesenjangan anggaran di dipengaruhi oleh  </w:t>
      </w:r>
      <w:r>
        <w:rPr>
          <w:rFonts w:ascii="Bookman Old Style" w:hAnsi="Bookman Old Style" w:cs="Times New Roman"/>
          <w:i/>
          <w:sz w:val="20"/>
          <w:szCs w:val="20"/>
        </w:rPr>
        <w:t xml:space="preserve">budget emphasis </w:t>
      </w:r>
      <w:r>
        <w:rPr>
          <w:rFonts w:ascii="Bookman Old Style" w:hAnsi="Bookman Old Style" w:cs="Times New Roman"/>
          <w:sz w:val="20"/>
          <w:szCs w:val="20"/>
        </w:rPr>
        <w:t>dan asimetri informasi. Sisanya 49,5 % dipengaruhi oleh variabel lainnya yang belum diteliti dalam penelitian ini.</w:t>
      </w:r>
    </w:p>
    <w:p w:rsidR="00387543" w:rsidRDefault="00387543">
      <w:pPr>
        <w:pStyle w:val="ListParagraph"/>
        <w:spacing w:after="0" w:line="240" w:lineRule="auto"/>
        <w:ind w:left="0" w:firstLine="720"/>
        <w:jc w:val="both"/>
        <w:rPr>
          <w:rFonts w:ascii="Bookman Old Style" w:hAnsi="Bookman Old Style" w:cs="Times New Roman"/>
          <w:sz w:val="20"/>
          <w:szCs w:val="20"/>
        </w:rPr>
      </w:pPr>
    </w:p>
    <w:p w:rsidR="00387543" w:rsidRDefault="00387543">
      <w:pPr>
        <w:pStyle w:val="ListParagraph"/>
        <w:spacing w:after="0" w:line="240" w:lineRule="auto"/>
        <w:ind w:left="0" w:firstLine="720"/>
        <w:jc w:val="both"/>
        <w:rPr>
          <w:rFonts w:ascii="Bookman Old Style" w:hAnsi="Bookman Old Style" w:cs="Times New Roman"/>
          <w:sz w:val="20"/>
          <w:szCs w:val="20"/>
        </w:rPr>
      </w:pPr>
    </w:p>
    <w:p w:rsidR="00387543" w:rsidRDefault="00387543">
      <w:pPr>
        <w:pStyle w:val="ListParagraph"/>
        <w:spacing w:after="0" w:line="240" w:lineRule="auto"/>
        <w:ind w:left="0" w:firstLine="720"/>
        <w:jc w:val="both"/>
        <w:rPr>
          <w:rFonts w:ascii="Bookman Old Style" w:hAnsi="Bookman Old Style" w:cs="Times New Roman"/>
          <w:sz w:val="20"/>
          <w:szCs w:val="20"/>
        </w:rPr>
      </w:pPr>
    </w:p>
    <w:p w:rsidR="00387543" w:rsidRDefault="00387543">
      <w:pPr>
        <w:pStyle w:val="ListParagraph"/>
        <w:spacing w:after="0" w:line="240" w:lineRule="auto"/>
        <w:ind w:left="0" w:firstLine="720"/>
        <w:jc w:val="both"/>
        <w:rPr>
          <w:rFonts w:ascii="Bookman Old Style" w:hAnsi="Bookman Old Style" w:cs="Times New Roman"/>
          <w:sz w:val="20"/>
          <w:szCs w:val="20"/>
        </w:rPr>
      </w:pPr>
    </w:p>
    <w:p w:rsidR="00387543" w:rsidRDefault="00387543">
      <w:pPr>
        <w:pStyle w:val="ListParagraph"/>
        <w:spacing w:after="0" w:line="240" w:lineRule="auto"/>
        <w:ind w:left="0" w:firstLine="720"/>
        <w:jc w:val="both"/>
        <w:rPr>
          <w:rFonts w:ascii="Bookman Old Style" w:hAnsi="Bookman Old Style" w:cs="Times New Roman"/>
          <w:sz w:val="20"/>
          <w:szCs w:val="20"/>
        </w:rPr>
      </w:pPr>
    </w:p>
    <w:p w:rsidR="001D73C2" w:rsidRDefault="003F5570">
      <w:pPr>
        <w:spacing w:line="240" w:lineRule="auto"/>
        <w:jc w:val="center"/>
        <w:rPr>
          <w:rFonts w:ascii="Bookman Old Style" w:hAnsi="Bookman Old Style" w:cs="Times New Roman"/>
          <w:sz w:val="20"/>
          <w:szCs w:val="20"/>
        </w:rPr>
      </w:pPr>
      <w:r>
        <w:rPr>
          <w:rFonts w:ascii="Bookman Old Style" w:hAnsi="Bookman Old Style" w:cs="Times New Roman"/>
          <w:b/>
          <w:sz w:val="20"/>
          <w:szCs w:val="20"/>
        </w:rPr>
        <w:t>Tabel 7</w:t>
      </w:r>
    </w:p>
    <w:p w:rsidR="001D73C2" w:rsidRDefault="003F5570">
      <w:pPr>
        <w:pStyle w:val="ListParagraph"/>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Hasil Uji Simultan (Uji F)</w:t>
      </w:r>
    </w:p>
    <w:tbl>
      <w:tblPr>
        <w:tblStyle w:val="TableGrid0"/>
        <w:tblW w:w="9333" w:type="dxa"/>
        <w:jc w:val="center"/>
        <w:tblInd w:w="0" w:type="dxa"/>
        <w:tblLayout w:type="fixed"/>
        <w:tblLook w:val="04A0" w:firstRow="1" w:lastRow="0" w:firstColumn="1" w:lastColumn="0" w:noHBand="0" w:noVBand="1"/>
      </w:tblPr>
      <w:tblGrid>
        <w:gridCol w:w="284"/>
        <w:gridCol w:w="1820"/>
        <w:gridCol w:w="1984"/>
        <w:gridCol w:w="711"/>
        <w:gridCol w:w="1841"/>
        <w:gridCol w:w="1134"/>
        <w:gridCol w:w="1559"/>
      </w:tblGrid>
      <w:tr w:rsidR="001D73C2">
        <w:trPr>
          <w:trHeight w:val="417"/>
          <w:jc w:val="center"/>
        </w:trPr>
        <w:tc>
          <w:tcPr>
            <w:tcW w:w="2104" w:type="dxa"/>
            <w:gridSpan w:val="2"/>
            <w:tcBorders>
              <w:top w:val="single" w:sz="12" w:space="0" w:color="auto"/>
              <w:bottom w:val="single" w:sz="4"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1984"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Sum of Squares</w:t>
            </w:r>
          </w:p>
        </w:tc>
        <w:tc>
          <w:tcPr>
            <w:tcW w:w="711"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Df</w:t>
            </w:r>
          </w:p>
        </w:tc>
        <w:tc>
          <w:tcPr>
            <w:tcW w:w="1841"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Mean Square</w:t>
            </w:r>
          </w:p>
        </w:tc>
        <w:tc>
          <w:tcPr>
            <w:tcW w:w="1134"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F</w:t>
            </w:r>
          </w:p>
        </w:tc>
        <w:tc>
          <w:tcPr>
            <w:tcW w:w="1559" w:type="dxa"/>
            <w:tcBorders>
              <w:top w:val="single" w:sz="12" w:space="0" w:color="auto"/>
              <w:bottom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Sig</w:t>
            </w:r>
          </w:p>
        </w:tc>
      </w:tr>
      <w:tr w:rsidR="001D73C2">
        <w:trPr>
          <w:trHeight w:val="281"/>
          <w:jc w:val="center"/>
        </w:trPr>
        <w:tc>
          <w:tcPr>
            <w:tcW w:w="284" w:type="dxa"/>
            <w:vMerge w:val="restart"/>
            <w:tcBorders>
              <w:top w:val="single" w:sz="12" w:space="0" w:color="auto"/>
            </w:tcBorders>
            <w:vAlign w:val="center"/>
          </w:tcPr>
          <w:p w:rsidR="001D73C2" w:rsidRDefault="003F5570">
            <w:pPr>
              <w:spacing w:after="0" w:line="240" w:lineRule="auto"/>
              <w:jc w:val="center"/>
              <w:rPr>
                <w:rFonts w:ascii="Bookman Old Style" w:eastAsiaTheme="minorEastAsia" w:hAnsi="Bookman Old Style" w:cs="Times New Roman"/>
                <w:b/>
                <w:bCs/>
                <w:sz w:val="20"/>
                <w:szCs w:val="20"/>
                <w:lang w:val="en-US"/>
              </w:rPr>
            </w:pPr>
            <w:r>
              <w:rPr>
                <w:rFonts w:ascii="Bookman Old Style" w:eastAsiaTheme="minorEastAsia" w:hAnsi="Bookman Old Style" w:cs="Times New Roman"/>
                <w:sz w:val="20"/>
                <w:szCs w:val="20"/>
                <w:lang w:val="en-US"/>
              </w:rPr>
              <w:t>1</w:t>
            </w:r>
          </w:p>
        </w:tc>
        <w:tc>
          <w:tcPr>
            <w:tcW w:w="1820" w:type="dxa"/>
            <w:tcBorders>
              <w:top w:val="single" w:sz="12" w:space="0" w:color="auto"/>
              <w:left w:val="nil"/>
            </w:tcBorders>
            <w:vAlign w:val="center"/>
          </w:tcPr>
          <w:p w:rsidR="001D73C2" w:rsidRDefault="003F5570">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Regression</w:t>
            </w:r>
          </w:p>
        </w:tc>
        <w:tc>
          <w:tcPr>
            <w:tcW w:w="1984"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2</w:t>
            </w:r>
            <w:r>
              <w:rPr>
                <w:rFonts w:ascii="Bookman Old Style" w:eastAsiaTheme="minorEastAsia" w:hAnsi="Bookman Old Style" w:cs="Times New Roman"/>
                <w:sz w:val="20"/>
                <w:szCs w:val="20"/>
              </w:rPr>
              <w:t>50</w:t>
            </w:r>
            <w:r>
              <w:rPr>
                <w:rFonts w:ascii="Bookman Old Style" w:eastAsiaTheme="minorEastAsia" w:hAnsi="Bookman Old Style" w:cs="Times New Roman"/>
                <w:sz w:val="20"/>
                <w:szCs w:val="20"/>
                <w:lang w:val="en-US"/>
              </w:rPr>
              <w:t>,4</w:t>
            </w:r>
            <w:r>
              <w:rPr>
                <w:rFonts w:ascii="Bookman Old Style" w:eastAsiaTheme="minorEastAsia" w:hAnsi="Bookman Old Style" w:cs="Times New Roman"/>
                <w:sz w:val="20"/>
                <w:szCs w:val="20"/>
              </w:rPr>
              <w:t>49</w:t>
            </w:r>
          </w:p>
        </w:tc>
        <w:tc>
          <w:tcPr>
            <w:tcW w:w="711"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2</w:t>
            </w:r>
          </w:p>
        </w:tc>
        <w:tc>
          <w:tcPr>
            <w:tcW w:w="1841"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125.224</w:t>
            </w:r>
          </w:p>
        </w:tc>
        <w:tc>
          <w:tcPr>
            <w:tcW w:w="1134"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1</w:t>
            </w:r>
            <w:r>
              <w:rPr>
                <w:rFonts w:ascii="Bookman Old Style" w:eastAsiaTheme="minorEastAsia" w:hAnsi="Bookman Old Style" w:cs="Times New Roman"/>
                <w:sz w:val="20"/>
                <w:szCs w:val="20"/>
                <w:lang w:val="en-US"/>
              </w:rPr>
              <w:t>8,5</w:t>
            </w:r>
            <w:r>
              <w:rPr>
                <w:rFonts w:ascii="Bookman Old Style" w:eastAsiaTheme="minorEastAsia" w:hAnsi="Bookman Old Style" w:cs="Times New Roman"/>
                <w:sz w:val="20"/>
                <w:szCs w:val="20"/>
              </w:rPr>
              <w:t>73</w:t>
            </w:r>
          </w:p>
        </w:tc>
        <w:tc>
          <w:tcPr>
            <w:tcW w:w="1559"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,00</w:t>
            </w:r>
            <w:r>
              <w:rPr>
                <w:rFonts w:ascii="Bookman Old Style" w:eastAsiaTheme="minorEastAsia" w:hAnsi="Bookman Old Style" w:cs="Times New Roman"/>
                <w:sz w:val="20"/>
                <w:szCs w:val="20"/>
              </w:rPr>
              <w:t>4</w:t>
            </w:r>
            <w:r>
              <w:rPr>
                <w:rFonts w:ascii="Bookman Old Style" w:eastAsiaTheme="minorEastAsia" w:hAnsi="Bookman Old Style" w:cs="Times New Roman"/>
                <w:sz w:val="20"/>
                <w:szCs w:val="20"/>
                <w:vertAlign w:val="superscript"/>
                <w:lang w:val="en-US"/>
              </w:rPr>
              <w:t>b</w:t>
            </w:r>
          </w:p>
        </w:tc>
      </w:tr>
      <w:tr w:rsidR="001D73C2">
        <w:trPr>
          <w:trHeight w:val="510"/>
          <w:jc w:val="center"/>
        </w:trPr>
        <w:tc>
          <w:tcPr>
            <w:tcW w:w="284" w:type="dxa"/>
            <w:vMerge/>
            <w:vAlign w:val="center"/>
          </w:tcPr>
          <w:p w:rsidR="001D73C2" w:rsidRDefault="001D73C2">
            <w:pPr>
              <w:spacing w:after="0" w:line="240" w:lineRule="auto"/>
              <w:jc w:val="center"/>
              <w:rPr>
                <w:rFonts w:ascii="Bookman Old Style" w:eastAsiaTheme="minorEastAsia" w:hAnsi="Bookman Old Style" w:cs="Times New Roman"/>
                <w:sz w:val="20"/>
                <w:szCs w:val="20"/>
                <w:lang w:val="en-US"/>
              </w:rPr>
            </w:pPr>
          </w:p>
        </w:tc>
        <w:tc>
          <w:tcPr>
            <w:tcW w:w="1820" w:type="dxa"/>
            <w:tcBorders>
              <w:left w:val="nil"/>
            </w:tcBorders>
            <w:vAlign w:val="center"/>
          </w:tcPr>
          <w:p w:rsidR="001D73C2" w:rsidRDefault="003F5570">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Residual</w:t>
            </w:r>
          </w:p>
        </w:tc>
        <w:tc>
          <w:tcPr>
            <w:tcW w:w="1984" w:type="dxa"/>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593</w:t>
            </w: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309</w:t>
            </w:r>
          </w:p>
        </w:tc>
        <w:tc>
          <w:tcPr>
            <w:tcW w:w="711" w:type="dxa"/>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88</w:t>
            </w:r>
          </w:p>
        </w:tc>
        <w:tc>
          <w:tcPr>
            <w:tcW w:w="1841" w:type="dxa"/>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6</w:t>
            </w: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742</w:t>
            </w:r>
          </w:p>
        </w:tc>
        <w:tc>
          <w:tcPr>
            <w:tcW w:w="1134" w:type="dxa"/>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559" w:type="dxa"/>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r w:rsidR="001D73C2">
        <w:trPr>
          <w:trHeight w:val="510"/>
          <w:jc w:val="center"/>
        </w:trPr>
        <w:tc>
          <w:tcPr>
            <w:tcW w:w="284" w:type="dxa"/>
            <w:vMerge/>
            <w:tcBorders>
              <w:bottom w:val="single" w:sz="12" w:space="0" w:color="auto"/>
            </w:tcBorders>
            <w:vAlign w:val="center"/>
          </w:tcPr>
          <w:p w:rsidR="001D73C2" w:rsidRDefault="001D73C2">
            <w:pPr>
              <w:spacing w:after="0" w:line="240" w:lineRule="auto"/>
              <w:jc w:val="center"/>
              <w:rPr>
                <w:rFonts w:ascii="Bookman Old Style" w:eastAsiaTheme="minorEastAsia" w:hAnsi="Bookman Old Style" w:cs="Times New Roman"/>
                <w:sz w:val="20"/>
                <w:szCs w:val="20"/>
                <w:lang w:val="en-US"/>
              </w:rPr>
            </w:pPr>
          </w:p>
        </w:tc>
        <w:tc>
          <w:tcPr>
            <w:tcW w:w="1820" w:type="dxa"/>
            <w:tcBorders>
              <w:left w:val="nil"/>
              <w:bottom w:val="single" w:sz="12" w:space="0" w:color="auto"/>
            </w:tcBorders>
            <w:vAlign w:val="center"/>
          </w:tcPr>
          <w:p w:rsidR="001D73C2" w:rsidRDefault="003F5570">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Total</w:t>
            </w:r>
          </w:p>
        </w:tc>
        <w:tc>
          <w:tcPr>
            <w:tcW w:w="1984" w:type="dxa"/>
            <w:tcBorders>
              <w:bottom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843</w:t>
            </w: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758</w:t>
            </w:r>
          </w:p>
        </w:tc>
        <w:tc>
          <w:tcPr>
            <w:tcW w:w="711" w:type="dxa"/>
            <w:tcBorders>
              <w:bottom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9</w:t>
            </w:r>
            <w:r>
              <w:rPr>
                <w:rFonts w:ascii="Bookman Old Style" w:eastAsiaTheme="minorEastAsia" w:hAnsi="Bookman Old Style" w:cs="Times New Roman"/>
                <w:sz w:val="20"/>
                <w:szCs w:val="20"/>
              </w:rPr>
              <w:t>0</w:t>
            </w:r>
          </w:p>
        </w:tc>
        <w:tc>
          <w:tcPr>
            <w:tcW w:w="1841" w:type="dxa"/>
            <w:tcBorders>
              <w:bottom w:val="single" w:sz="12" w:space="0" w:color="auto"/>
            </w:tcBorders>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134" w:type="dxa"/>
            <w:tcBorders>
              <w:bottom w:val="single" w:sz="12" w:space="0" w:color="auto"/>
            </w:tcBorders>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559" w:type="dxa"/>
            <w:tcBorders>
              <w:bottom w:val="single" w:sz="12" w:space="0" w:color="auto"/>
            </w:tcBorders>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1D73C2">
      <w:pPr>
        <w:pStyle w:val="ListParagraph"/>
        <w:spacing w:line="240" w:lineRule="auto"/>
        <w:ind w:left="0" w:firstLine="360"/>
        <w:jc w:val="both"/>
        <w:rPr>
          <w:rFonts w:ascii="Bookman Old Style" w:hAnsi="Bookman Old Style" w:cs="Times New Roman"/>
          <w:sz w:val="20"/>
          <w:szCs w:val="20"/>
        </w:rPr>
      </w:pPr>
    </w:p>
    <w:p w:rsidR="001D73C2" w:rsidRDefault="003F5570">
      <w:pPr>
        <w:pStyle w:val="ListParagraph"/>
        <w:spacing w:line="240" w:lineRule="auto"/>
        <w:ind w:left="0" w:firstLine="360"/>
        <w:jc w:val="both"/>
        <w:rPr>
          <w:rFonts w:ascii="Bookman Old Style" w:hAnsi="Bookman Old Style" w:cs="Times New Roman"/>
          <w:sz w:val="20"/>
          <w:szCs w:val="20"/>
        </w:rPr>
      </w:pPr>
      <w:r>
        <w:rPr>
          <w:rFonts w:ascii="Bookman Old Style" w:hAnsi="Bookman Old Style" w:cs="Times New Roman"/>
          <w:sz w:val="20"/>
          <w:szCs w:val="20"/>
        </w:rPr>
        <w:t>Hasil uji F menunjukkan F</w:t>
      </w:r>
      <w:r>
        <w:rPr>
          <w:rFonts w:ascii="Bookman Old Style" w:hAnsi="Bookman Old Style" w:cs="Times New Roman"/>
          <w:sz w:val="20"/>
          <w:szCs w:val="20"/>
          <w:vertAlign w:val="subscript"/>
        </w:rPr>
        <w:t>hitung</w:t>
      </w:r>
      <w:r>
        <w:rPr>
          <w:rFonts w:ascii="Bookman Old Style" w:hAnsi="Bookman Old Style" w:cs="Times New Roman"/>
          <w:sz w:val="20"/>
          <w:szCs w:val="20"/>
        </w:rPr>
        <w:t xml:space="preserve"> sebesar 18,573 dengan tingkat signifikansi 0,004 yang lebih kecil dari 0,05, dimana nilai F</w:t>
      </w:r>
      <w:r>
        <w:rPr>
          <w:rFonts w:ascii="Bookman Old Style" w:hAnsi="Bookman Old Style" w:cs="Times New Roman"/>
          <w:sz w:val="20"/>
          <w:szCs w:val="20"/>
          <w:vertAlign w:val="subscript"/>
        </w:rPr>
        <w:t xml:space="preserve">hitung </w:t>
      </w:r>
      <w:r>
        <w:rPr>
          <w:rFonts w:ascii="Bookman Old Style" w:hAnsi="Bookman Old Style" w:cs="Times New Roman"/>
          <w:sz w:val="20"/>
          <w:szCs w:val="20"/>
        </w:rPr>
        <w:t xml:space="preserve">18,573 lebih besar dari nilai table F sebesar 3,10. Berarti variabel </w:t>
      </w:r>
      <w:r>
        <w:rPr>
          <w:rFonts w:ascii="Bookman Old Style" w:hAnsi="Bookman Old Style" w:cs="Times New Roman"/>
          <w:i/>
          <w:sz w:val="20"/>
          <w:szCs w:val="20"/>
        </w:rPr>
        <w:t xml:space="preserve">budget emphasis </w:t>
      </w:r>
      <w:r>
        <w:rPr>
          <w:rFonts w:ascii="Bookman Old Style" w:hAnsi="Bookman Old Style" w:cs="Times New Roman"/>
          <w:sz w:val="20"/>
          <w:szCs w:val="20"/>
        </w:rPr>
        <w:t>dan asimetri informasi secara simultan atau bersama-sama berpengaruh terhadap kesenjangan anggaran.</w:t>
      </w:r>
    </w:p>
    <w:p w:rsidR="001D73C2" w:rsidRDefault="003F5570">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Tabel 8</w:t>
      </w:r>
    </w:p>
    <w:p w:rsidR="001D73C2" w:rsidRDefault="003F5570">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Hasil Uji Parsial (Uji T)</w:t>
      </w:r>
    </w:p>
    <w:tbl>
      <w:tblPr>
        <w:tblStyle w:val="TableGrid0"/>
        <w:tblW w:w="9375" w:type="dxa"/>
        <w:jc w:val="center"/>
        <w:tblInd w:w="0" w:type="dxa"/>
        <w:tblBorders>
          <w:top w:val="single" w:sz="4" w:space="0" w:color="auto"/>
          <w:bottom w:val="single" w:sz="4" w:space="0" w:color="auto"/>
        </w:tblBorders>
        <w:tblLayout w:type="fixed"/>
        <w:tblLook w:val="04A0" w:firstRow="1" w:lastRow="0" w:firstColumn="1" w:lastColumn="0" w:noHBand="0" w:noVBand="1"/>
      </w:tblPr>
      <w:tblGrid>
        <w:gridCol w:w="284"/>
        <w:gridCol w:w="3267"/>
        <w:gridCol w:w="1135"/>
        <w:gridCol w:w="1333"/>
        <w:gridCol w:w="7"/>
        <w:gridCol w:w="1786"/>
        <w:gridCol w:w="831"/>
        <w:gridCol w:w="732"/>
      </w:tblGrid>
      <w:tr w:rsidR="001D73C2">
        <w:trPr>
          <w:jc w:val="center"/>
        </w:trPr>
        <w:tc>
          <w:tcPr>
            <w:tcW w:w="3551" w:type="dxa"/>
            <w:gridSpan w:val="2"/>
            <w:vMerge w:val="restart"/>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2475" w:type="dxa"/>
            <w:gridSpan w:val="3"/>
            <w:tcBorders>
              <w:top w:val="single" w:sz="12" w:space="0" w:color="auto"/>
              <w:bottom w:val="single" w:sz="4"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Unstandardized Coefficients</w:t>
            </w:r>
          </w:p>
        </w:tc>
        <w:tc>
          <w:tcPr>
            <w:tcW w:w="1786"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Standardized Coefficients</w:t>
            </w:r>
          </w:p>
        </w:tc>
        <w:tc>
          <w:tcPr>
            <w:tcW w:w="831" w:type="dxa"/>
            <w:vMerge w:val="restart"/>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t</w:t>
            </w:r>
          </w:p>
        </w:tc>
        <w:tc>
          <w:tcPr>
            <w:tcW w:w="732" w:type="dxa"/>
            <w:tcBorders>
              <w:top w:val="single" w:sz="12" w:space="0" w:color="auto"/>
            </w:tcBorders>
            <w:vAlign w:val="center"/>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Sig.</w:t>
            </w:r>
          </w:p>
        </w:tc>
      </w:tr>
      <w:tr w:rsidR="001D73C2">
        <w:trPr>
          <w:jc w:val="center"/>
        </w:trPr>
        <w:tc>
          <w:tcPr>
            <w:tcW w:w="3551" w:type="dxa"/>
            <w:gridSpan w:val="2"/>
            <w:vMerge/>
            <w:tcBorders>
              <w:bottom w:val="single" w:sz="4" w:space="0" w:color="auto"/>
            </w:tcBorders>
          </w:tcPr>
          <w:p w:rsidR="001D73C2" w:rsidRDefault="001D73C2">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1135"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B</w:t>
            </w:r>
          </w:p>
        </w:tc>
        <w:tc>
          <w:tcPr>
            <w:tcW w:w="1333"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Std. Error</w:t>
            </w:r>
          </w:p>
        </w:tc>
        <w:tc>
          <w:tcPr>
            <w:tcW w:w="1793" w:type="dxa"/>
            <w:gridSpan w:val="2"/>
            <w:tcBorders>
              <w:top w:val="single" w:sz="4" w:space="0" w:color="auto"/>
              <w:bottom w:val="single" w:sz="4"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Beta</w:t>
            </w:r>
          </w:p>
        </w:tc>
        <w:tc>
          <w:tcPr>
            <w:tcW w:w="831" w:type="dxa"/>
            <w:vMerge/>
            <w:tcBorders>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732" w:type="dxa"/>
            <w:tcBorders>
              <w:bottom w:val="single" w:sz="12" w:space="0" w:color="auto"/>
            </w:tcBorders>
            <w:vAlign w:val="center"/>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r w:rsidR="001D73C2">
        <w:trPr>
          <w:jc w:val="center"/>
        </w:trPr>
        <w:tc>
          <w:tcPr>
            <w:tcW w:w="284" w:type="dxa"/>
            <w:vMerge w:val="restart"/>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w:t>
            </w:r>
          </w:p>
        </w:tc>
        <w:tc>
          <w:tcPr>
            <w:tcW w:w="3267" w:type="dxa"/>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(Constant)</w:t>
            </w:r>
          </w:p>
        </w:tc>
        <w:tc>
          <w:tcPr>
            <w:tcW w:w="1135" w:type="dxa"/>
            <w:tcBorders>
              <w:top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23</w:t>
            </w: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293</w:t>
            </w:r>
          </w:p>
        </w:tc>
        <w:tc>
          <w:tcPr>
            <w:tcW w:w="1340" w:type="dxa"/>
            <w:gridSpan w:val="2"/>
            <w:tcBorders>
              <w:top w:val="single" w:sz="4"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rPr>
              <w:t>1</w:t>
            </w:r>
            <w:r>
              <w:rPr>
                <w:rFonts w:ascii="Bookman Old Style" w:eastAsiaTheme="minorEastAsia" w:hAnsi="Bookman Old Style" w:cs="Times New Roman"/>
                <w:sz w:val="20"/>
                <w:szCs w:val="20"/>
                <w:lang w:val="en-US"/>
              </w:rPr>
              <w:t>.8</w:t>
            </w:r>
            <w:r>
              <w:rPr>
                <w:rFonts w:ascii="Bookman Old Style" w:eastAsiaTheme="minorEastAsia" w:hAnsi="Bookman Old Style" w:cs="Times New Roman"/>
                <w:sz w:val="20"/>
                <w:szCs w:val="20"/>
              </w:rPr>
              <w:t>9</w:t>
            </w:r>
            <w:r>
              <w:rPr>
                <w:rFonts w:ascii="Bookman Old Style" w:eastAsiaTheme="minorEastAsia" w:hAnsi="Bookman Old Style" w:cs="Times New Roman"/>
                <w:sz w:val="20"/>
                <w:szCs w:val="20"/>
                <w:lang w:val="en-US"/>
              </w:rPr>
              <w:t>9</w:t>
            </w:r>
          </w:p>
        </w:tc>
        <w:tc>
          <w:tcPr>
            <w:tcW w:w="1786" w:type="dxa"/>
            <w:tcBorders>
              <w:top w:val="single" w:sz="12" w:space="0" w:color="auto"/>
            </w:tcBorders>
          </w:tcPr>
          <w:p w:rsidR="001D73C2" w:rsidRDefault="001D73C2">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831"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1</w:t>
            </w:r>
            <w:r>
              <w:rPr>
                <w:rFonts w:ascii="Bookman Old Style" w:eastAsiaTheme="minorEastAsia" w:hAnsi="Bookman Old Style" w:cs="Times New Roman"/>
                <w:sz w:val="20"/>
                <w:szCs w:val="20"/>
                <w:lang w:val="en-US"/>
              </w:rPr>
              <w:t>2.2</w:t>
            </w:r>
            <w:r>
              <w:rPr>
                <w:rFonts w:ascii="Bookman Old Style" w:eastAsiaTheme="minorEastAsia" w:hAnsi="Bookman Old Style" w:cs="Times New Roman"/>
                <w:sz w:val="20"/>
                <w:szCs w:val="20"/>
              </w:rPr>
              <w:t>63</w:t>
            </w:r>
          </w:p>
        </w:tc>
        <w:tc>
          <w:tcPr>
            <w:tcW w:w="732"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00</w:t>
            </w:r>
          </w:p>
        </w:tc>
      </w:tr>
      <w:tr w:rsidR="001D73C2">
        <w:trPr>
          <w:jc w:val="center"/>
        </w:trPr>
        <w:tc>
          <w:tcPr>
            <w:tcW w:w="284" w:type="dxa"/>
            <w:vMerge/>
            <w:tcBorders>
              <w:top w:val="single" w:sz="4" w:space="0" w:color="auto"/>
            </w:tcBorders>
          </w:tcPr>
          <w:p w:rsidR="001D73C2" w:rsidRDefault="001D73C2">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3267" w:type="dxa"/>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X1</w:t>
            </w:r>
          </w:p>
        </w:tc>
        <w:tc>
          <w:tcPr>
            <w:tcW w:w="1135" w:type="dxa"/>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215</w:t>
            </w:r>
          </w:p>
        </w:tc>
        <w:tc>
          <w:tcPr>
            <w:tcW w:w="1340" w:type="dxa"/>
            <w:gridSpan w:val="2"/>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79</w:t>
            </w:r>
          </w:p>
        </w:tc>
        <w:tc>
          <w:tcPr>
            <w:tcW w:w="1786" w:type="dxa"/>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363</w:t>
            </w:r>
          </w:p>
        </w:tc>
        <w:tc>
          <w:tcPr>
            <w:tcW w:w="831"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2</w:t>
            </w:r>
            <w:r>
              <w:rPr>
                <w:rFonts w:ascii="Bookman Old Style" w:eastAsiaTheme="minorEastAsia" w:hAnsi="Bookman Old Style" w:cs="Times New Roman"/>
                <w:sz w:val="20"/>
                <w:szCs w:val="20"/>
                <w:lang w:val="en-US"/>
              </w:rPr>
              <w:t>.7</w:t>
            </w:r>
            <w:r>
              <w:rPr>
                <w:rFonts w:ascii="Bookman Old Style" w:eastAsiaTheme="minorEastAsia" w:hAnsi="Bookman Old Style" w:cs="Times New Roman"/>
                <w:sz w:val="20"/>
                <w:szCs w:val="20"/>
              </w:rPr>
              <w:t>21</w:t>
            </w:r>
          </w:p>
        </w:tc>
        <w:tc>
          <w:tcPr>
            <w:tcW w:w="732"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26</w:t>
            </w:r>
          </w:p>
        </w:tc>
      </w:tr>
      <w:tr w:rsidR="001D73C2">
        <w:trPr>
          <w:jc w:val="center"/>
        </w:trPr>
        <w:tc>
          <w:tcPr>
            <w:tcW w:w="284" w:type="dxa"/>
            <w:vMerge/>
            <w:tcBorders>
              <w:top w:val="single" w:sz="4" w:space="0" w:color="auto"/>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3267" w:type="dxa"/>
            <w:tcBorders>
              <w:bottom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X2</w:t>
            </w:r>
          </w:p>
        </w:tc>
        <w:tc>
          <w:tcPr>
            <w:tcW w:w="1135" w:type="dxa"/>
            <w:tcBorders>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218</w:t>
            </w:r>
          </w:p>
        </w:tc>
        <w:tc>
          <w:tcPr>
            <w:tcW w:w="1340" w:type="dxa"/>
            <w:gridSpan w:val="2"/>
            <w:tcBorders>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106</w:t>
            </w:r>
          </w:p>
        </w:tc>
        <w:tc>
          <w:tcPr>
            <w:tcW w:w="1786" w:type="dxa"/>
            <w:tcBorders>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171</w:t>
            </w:r>
          </w:p>
        </w:tc>
        <w:tc>
          <w:tcPr>
            <w:tcW w:w="831"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2.</w:t>
            </w:r>
            <w:r>
              <w:rPr>
                <w:rFonts w:ascii="Bookman Old Style" w:eastAsiaTheme="minorEastAsia" w:hAnsi="Bookman Old Style" w:cs="Times New Roman"/>
                <w:sz w:val="20"/>
                <w:szCs w:val="20"/>
              </w:rPr>
              <w:t>058</w:t>
            </w:r>
          </w:p>
        </w:tc>
        <w:tc>
          <w:tcPr>
            <w:tcW w:w="732"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39</w:t>
            </w: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3F5570">
      <w:pPr>
        <w:tabs>
          <w:tab w:val="left" w:pos="709"/>
        </w:tabs>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ab/>
      </w:r>
    </w:p>
    <w:p w:rsidR="001D73C2" w:rsidRDefault="003F5570">
      <w:pPr>
        <w:tabs>
          <w:tab w:val="left" w:pos="709"/>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imes New Roman"/>
          <w:b/>
          <w:sz w:val="20"/>
          <w:szCs w:val="20"/>
        </w:rPr>
        <w:tab/>
      </w:r>
      <w:r>
        <w:rPr>
          <w:rFonts w:ascii="Bookman Old Style" w:hAnsi="Bookman Old Style" w:cs="Times New Roman"/>
          <w:sz w:val="20"/>
          <w:szCs w:val="20"/>
        </w:rPr>
        <w:t xml:space="preserve">Hasil Uji T menunujukan variabel </w:t>
      </w:r>
      <w:r>
        <w:rPr>
          <w:rFonts w:ascii="Bookman Old Style" w:hAnsi="Bookman Old Style" w:cs="Times New Roman"/>
          <w:i/>
          <w:sz w:val="20"/>
          <w:szCs w:val="20"/>
        </w:rPr>
        <w:t>budget emphasis</w:t>
      </w:r>
      <w:r>
        <w:rPr>
          <w:rFonts w:ascii="Bookman Old Style" w:hAnsi="Bookman Old Style" w:cs="Times New Roman"/>
          <w:sz w:val="20"/>
          <w:szCs w:val="20"/>
        </w:rPr>
        <w:t xml:space="preserve"> memiliki tingkat signifikansi 0.026 yang lebi kecil dari 0,05, maka H</w:t>
      </w:r>
      <w:r>
        <w:rPr>
          <w:rFonts w:ascii="Bookman Old Style" w:hAnsi="Bookman Old Style" w:cs="Times New Roman"/>
          <w:sz w:val="20"/>
          <w:szCs w:val="20"/>
          <w:vertAlign w:val="subscript"/>
        </w:rPr>
        <w:t xml:space="preserve">1 </w:t>
      </w:r>
      <w:r>
        <w:rPr>
          <w:rFonts w:ascii="Bookman Old Style" w:hAnsi="Bookman Old Style" w:cs="Times New Roman"/>
          <w:sz w:val="20"/>
          <w:szCs w:val="20"/>
        </w:rPr>
        <w:t>diterimah dan variabel asimetri informasi memiliki nilai signifikansi 0,039 yang lebi kecil dari 0,05, maka H</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 xml:space="preserve">diterima. Berdasarkan tabel  diatas dapat menunjukan model estimasi sebagai berikut: </w:t>
      </w:r>
    </w:p>
    <w:p w:rsidR="001D73C2" w:rsidRDefault="001D73C2">
      <w:pPr>
        <w:autoSpaceDE w:val="0"/>
        <w:autoSpaceDN w:val="0"/>
        <w:adjustRightInd w:val="0"/>
        <w:spacing w:after="0" w:line="240" w:lineRule="auto"/>
        <w:ind w:left="1418" w:hanging="709"/>
        <w:jc w:val="center"/>
        <w:rPr>
          <w:rFonts w:ascii="Bookman Old Style" w:hAnsi="Bookman Old Style" w:cs="Times New Roman"/>
          <w:sz w:val="20"/>
          <w:szCs w:val="20"/>
        </w:rPr>
      </w:pPr>
    </w:p>
    <w:p w:rsidR="001D73C2" w:rsidRDefault="003F5570">
      <w:pPr>
        <w:spacing w:line="240" w:lineRule="auto"/>
        <w:jc w:val="center"/>
        <w:rPr>
          <w:rFonts w:ascii="Bookman Old Style" w:hAnsi="Bookman Old Style"/>
          <w:i/>
          <w:sz w:val="20"/>
          <w:szCs w:val="20"/>
        </w:rPr>
      </w:pPr>
      <w:r>
        <w:rPr>
          <w:rFonts w:ascii="Bookman Old Style" w:hAnsi="Bookman Old Style" w:cs="Times New Roman"/>
          <w:sz w:val="20"/>
          <w:szCs w:val="20"/>
        </w:rPr>
        <w:t xml:space="preserve">Y= </w:t>
      </w:r>
      <w:r>
        <w:rPr>
          <w:rFonts w:ascii="Bookman Old Style" w:hAnsi="Bookman Old Style"/>
          <w:sz w:val="20"/>
          <w:szCs w:val="20"/>
        </w:rPr>
        <w:t xml:space="preserve">23.293 + 0.215 + 0,218 + </w:t>
      </w:r>
      <w:r>
        <w:rPr>
          <w:rFonts w:ascii="Bookman Old Style" w:hAnsi="Bookman Old Style" w:cs="Times New Roman"/>
          <w:i/>
          <w:sz w:val="20"/>
          <w:szCs w:val="20"/>
        </w:rPr>
        <w:t>e</w:t>
      </w:r>
    </w:p>
    <w:p w:rsidR="001D73C2" w:rsidRDefault="003F5570">
      <w:pPr>
        <w:pStyle w:val="ListParagraph"/>
        <w:numPr>
          <w:ilvl w:val="0"/>
          <w:numId w:val="1"/>
        </w:numPr>
        <w:spacing w:before="240"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Hasil Uji Regresi Moderasi Pendekatan Nilai Selisih Mutlak</w:t>
      </w:r>
    </w:p>
    <w:p w:rsidR="001D73C2" w:rsidRDefault="001D73C2">
      <w:pPr>
        <w:spacing w:after="0" w:line="240" w:lineRule="auto"/>
        <w:jc w:val="center"/>
        <w:rPr>
          <w:rFonts w:ascii="Bookman Old Style" w:hAnsi="Bookman Old Style" w:cs="Times New Roman"/>
          <w:b/>
          <w:sz w:val="20"/>
          <w:szCs w:val="20"/>
        </w:rPr>
      </w:pPr>
    </w:p>
    <w:p w:rsidR="001D73C2" w:rsidRDefault="003F5570">
      <w:pPr>
        <w:spacing w:after="0" w:line="240" w:lineRule="auto"/>
        <w:ind w:firstLine="567"/>
        <w:jc w:val="center"/>
        <w:rPr>
          <w:rFonts w:ascii="Bookman Old Style" w:hAnsi="Bookman Old Style"/>
          <w:b/>
          <w:sz w:val="20"/>
          <w:szCs w:val="20"/>
        </w:rPr>
      </w:pPr>
      <w:r>
        <w:rPr>
          <w:rFonts w:ascii="Bookman Old Style" w:hAnsi="Bookman Old Style"/>
          <w:b/>
          <w:sz w:val="20"/>
          <w:szCs w:val="20"/>
          <w:lang w:val="en-US"/>
        </w:rPr>
        <w:t>Tabel 9</w:t>
      </w:r>
    </w:p>
    <w:p w:rsidR="001D73C2" w:rsidRDefault="003F5570">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Hasil Uji Koefisien Determinasi (R</w:t>
      </w:r>
      <w:r>
        <w:rPr>
          <w:rFonts w:ascii="Bookman Old Style" w:hAnsi="Bookman Old Style"/>
          <w:b/>
          <w:sz w:val="20"/>
          <w:szCs w:val="20"/>
          <w:vertAlign w:val="superscript"/>
          <w:lang w:val="en-US"/>
        </w:rPr>
        <w:t>2</w:t>
      </w:r>
      <w:r>
        <w:rPr>
          <w:rFonts w:ascii="Bookman Old Style" w:hAnsi="Bookman Old Style"/>
          <w:b/>
          <w:sz w:val="20"/>
          <w:szCs w:val="20"/>
          <w:lang w:val="en-US"/>
        </w:rPr>
        <w:t>)</w:t>
      </w:r>
    </w:p>
    <w:tbl>
      <w:tblPr>
        <w:tblW w:w="8222"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79"/>
        <w:gridCol w:w="1332"/>
        <w:gridCol w:w="1842"/>
        <w:gridCol w:w="2126"/>
        <w:gridCol w:w="1843"/>
      </w:tblGrid>
      <w:tr w:rsidR="001D73C2">
        <w:trPr>
          <w:cantSplit/>
          <w:trHeight w:val="518"/>
          <w:jc w:val="center"/>
        </w:trPr>
        <w:tc>
          <w:tcPr>
            <w:tcW w:w="1079" w:type="dxa"/>
            <w:tcBorders>
              <w:top w:val="single" w:sz="12" w:space="0" w:color="auto"/>
              <w:bottom w:val="single" w:sz="12" w:space="0" w:color="auto"/>
            </w:tcBorders>
            <w:shd w:val="clear" w:color="auto" w:fill="FFFFFF"/>
            <w:vAlign w:val="center"/>
          </w:tcPr>
          <w:p w:rsidR="001D73C2" w:rsidRDefault="003F5570">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Model</w:t>
            </w:r>
          </w:p>
        </w:tc>
        <w:tc>
          <w:tcPr>
            <w:tcW w:w="1332" w:type="dxa"/>
            <w:tcBorders>
              <w:top w:val="single" w:sz="12" w:space="0" w:color="auto"/>
              <w:bottom w:val="single" w:sz="12" w:space="0" w:color="auto"/>
            </w:tcBorders>
            <w:shd w:val="clear" w:color="auto" w:fill="FFFFFF"/>
            <w:vAlign w:val="center"/>
          </w:tcPr>
          <w:p w:rsidR="001D73C2" w:rsidRDefault="003F5570">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R</w:t>
            </w:r>
          </w:p>
        </w:tc>
        <w:tc>
          <w:tcPr>
            <w:tcW w:w="1842" w:type="dxa"/>
            <w:tcBorders>
              <w:top w:val="single" w:sz="12" w:space="0" w:color="auto"/>
              <w:bottom w:val="single" w:sz="12" w:space="0" w:color="auto"/>
            </w:tcBorders>
            <w:shd w:val="clear" w:color="auto" w:fill="FFFFFF"/>
            <w:vAlign w:val="center"/>
          </w:tcPr>
          <w:p w:rsidR="001D73C2" w:rsidRDefault="003F5570">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R Square</w:t>
            </w:r>
          </w:p>
        </w:tc>
        <w:tc>
          <w:tcPr>
            <w:tcW w:w="2126" w:type="dxa"/>
            <w:tcBorders>
              <w:top w:val="single" w:sz="12" w:space="0" w:color="auto"/>
              <w:bottom w:val="single" w:sz="12" w:space="0" w:color="auto"/>
            </w:tcBorders>
            <w:shd w:val="clear" w:color="auto" w:fill="FFFFFF"/>
            <w:vAlign w:val="center"/>
          </w:tcPr>
          <w:p w:rsidR="001D73C2" w:rsidRDefault="003F5570">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Adjusted R Square</w:t>
            </w:r>
          </w:p>
        </w:tc>
        <w:tc>
          <w:tcPr>
            <w:tcW w:w="1843" w:type="dxa"/>
            <w:tcBorders>
              <w:top w:val="single" w:sz="12" w:space="0" w:color="auto"/>
              <w:bottom w:val="single" w:sz="12" w:space="0" w:color="auto"/>
            </w:tcBorders>
            <w:shd w:val="clear" w:color="auto" w:fill="FFFFFF"/>
            <w:vAlign w:val="center"/>
          </w:tcPr>
          <w:p w:rsidR="001D73C2" w:rsidRDefault="003F5570">
            <w:pPr>
              <w:autoSpaceDE w:val="0"/>
              <w:autoSpaceDN w:val="0"/>
              <w:adjustRightInd w:val="0"/>
              <w:spacing w:after="0" w:line="240" w:lineRule="auto"/>
              <w:ind w:left="60" w:right="60"/>
              <w:jc w:val="center"/>
              <w:rPr>
                <w:rFonts w:ascii="Bookman Old Style" w:hAnsi="Bookman Old Style" w:cs="Arial"/>
                <w:b/>
                <w:sz w:val="20"/>
                <w:szCs w:val="20"/>
              </w:rPr>
            </w:pPr>
            <w:r>
              <w:rPr>
                <w:rFonts w:ascii="Bookman Old Style" w:hAnsi="Bookman Old Style" w:cs="Arial"/>
                <w:b/>
                <w:sz w:val="20"/>
                <w:szCs w:val="20"/>
              </w:rPr>
              <w:t>Std. Error of the Estimate</w:t>
            </w:r>
          </w:p>
        </w:tc>
      </w:tr>
      <w:tr w:rsidR="001D73C2">
        <w:trPr>
          <w:cantSplit/>
          <w:jc w:val="center"/>
        </w:trPr>
        <w:tc>
          <w:tcPr>
            <w:tcW w:w="1079" w:type="dxa"/>
            <w:tcBorders>
              <w:top w:val="single" w:sz="12" w:space="0" w:color="auto"/>
              <w:bottom w:val="single" w:sz="12" w:space="0" w:color="auto"/>
            </w:tcBorders>
            <w:shd w:val="clear" w:color="auto" w:fill="auto"/>
          </w:tcPr>
          <w:p w:rsidR="001D73C2" w:rsidRDefault="003F5570">
            <w:pPr>
              <w:autoSpaceDE w:val="0"/>
              <w:autoSpaceDN w:val="0"/>
              <w:adjustRightInd w:val="0"/>
              <w:spacing w:line="240" w:lineRule="auto"/>
              <w:ind w:left="60" w:right="60"/>
              <w:jc w:val="center"/>
              <w:rPr>
                <w:rFonts w:ascii="Bookman Old Style" w:hAnsi="Bookman Old Style" w:cs="Arial"/>
                <w:sz w:val="20"/>
                <w:szCs w:val="20"/>
              </w:rPr>
            </w:pPr>
            <w:r>
              <w:rPr>
                <w:rFonts w:ascii="Bookman Old Style" w:hAnsi="Bookman Old Style" w:cs="Arial"/>
                <w:sz w:val="20"/>
                <w:szCs w:val="20"/>
              </w:rPr>
              <w:t>1</w:t>
            </w:r>
          </w:p>
        </w:tc>
        <w:tc>
          <w:tcPr>
            <w:tcW w:w="1332" w:type="dxa"/>
            <w:tcBorders>
              <w:top w:val="single" w:sz="12" w:space="0" w:color="auto"/>
              <w:bottom w:val="single" w:sz="12" w:space="0" w:color="auto"/>
            </w:tcBorders>
            <w:shd w:val="clear" w:color="auto" w:fill="auto"/>
          </w:tcPr>
          <w:p w:rsidR="001D73C2" w:rsidRDefault="003F5570">
            <w:pPr>
              <w:autoSpaceDE w:val="0"/>
              <w:autoSpaceDN w:val="0"/>
              <w:adjustRightInd w:val="0"/>
              <w:spacing w:line="240" w:lineRule="auto"/>
              <w:ind w:left="60" w:right="60"/>
              <w:jc w:val="right"/>
              <w:rPr>
                <w:rFonts w:ascii="Bookman Old Style" w:hAnsi="Bookman Old Style" w:cs="Times New Roman"/>
                <w:sz w:val="20"/>
                <w:szCs w:val="20"/>
              </w:rPr>
            </w:pPr>
            <w:r>
              <w:rPr>
                <w:rFonts w:ascii="Bookman Old Style" w:hAnsi="Bookman Old Style" w:cs="Times New Roman"/>
                <w:sz w:val="20"/>
                <w:szCs w:val="20"/>
              </w:rPr>
              <w:t>,421</w:t>
            </w:r>
            <w:r>
              <w:rPr>
                <w:rFonts w:ascii="Bookman Old Style" w:hAnsi="Bookman Old Style" w:cs="Times New Roman"/>
                <w:sz w:val="20"/>
                <w:szCs w:val="20"/>
                <w:vertAlign w:val="superscript"/>
              </w:rPr>
              <w:t>a</w:t>
            </w:r>
          </w:p>
        </w:tc>
        <w:tc>
          <w:tcPr>
            <w:tcW w:w="1842" w:type="dxa"/>
            <w:tcBorders>
              <w:top w:val="single" w:sz="12" w:space="0" w:color="auto"/>
              <w:bottom w:val="single" w:sz="12" w:space="0" w:color="auto"/>
            </w:tcBorders>
            <w:shd w:val="clear" w:color="auto" w:fill="FFFFFF"/>
          </w:tcPr>
          <w:p w:rsidR="001D73C2" w:rsidRDefault="003F5570">
            <w:pPr>
              <w:autoSpaceDE w:val="0"/>
              <w:autoSpaceDN w:val="0"/>
              <w:adjustRightInd w:val="0"/>
              <w:spacing w:line="240" w:lineRule="auto"/>
              <w:ind w:left="60" w:right="60"/>
              <w:jc w:val="right"/>
              <w:rPr>
                <w:rFonts w:ascii="Bookman Old Style" w:hAnsi="Bookman Old Style" w:cs="Times New Roman"/>
                <w:sz w:val="20"/>
                <w:szCs w:val="20"/>
              </w:rPr>
            </w:pPr>
            <w:r>
              <w:rPr>
                <w:rFonts w:ascii="Bookman Old Style" w:hAnsi="Bookman Old Style" w:cs="Times New Roman"/>
                <w:sz w:val="20"/>
                <w:szCs w:val="20"/>
              </w:rPr>
              <w:t>,178</w:t>
            </w:r>
          </w:p>
        </w:tc>
        <w:tc>
          <w:tcPr>
            <w:tcW w:w="2126" w:type="dxa"/>
            <w:tcBorders>
              <w:top w:val="single" w:sz="12" w:space="0" w:color="auto"/>
              <w:bottom w:val="single" w:sz="12" w:space="0" w:color="auto"/>
            </w:tcBorders>
            <w:shd w:val="clear" w:color="auto" w:fill="FFFFFF"/>
          </w:tcPr>
          <w:p w:rsidR="001D73C2" w:rsidRDefault="003F5570">
            <w:pPr>
              <w:autoSpaceDE w:val="0"/>
              <w:autoSpaceDN w:val="0"/>
              <w:adjustRightInd w:val="0"/>
              <w:spacing w:line="240" w:lineRule="auto"/>
              <w:ind w:left="60" w:right="60"/>
              <w:jc w:val="right"/>
              <w:rPr>
                <w:rFonts w:ascii="Bookman Old Style" w:hAnsi="Bookman Old Style" w:cs="Times New Roman"/>
                <w:sz w:val="20"/>
                <w:szCs w:val="20"/>
              </w:rPr>
            </w:pPr>
            <w:r>
              <w:rPr>
                <w:rFonts w:ascii="Bookman Old Style" w:hAnsi="Bookman Old Style" w:cs="Times New Roman"/>
                <w:sz w:val="20"/>
                <w:szCs w:val="20"/>
              </w:rPr>
              <w:t>,129</w:t>
            </w:r>
          </w:p>
        </w:tc>
        <w:tc>
          <w:tcPr>
            <w:tcW w:w="1843" w:type="dxa"/>
            <w:tcBorders>
              <w:top w:val="single" w:sz="12" w:space="0" w:color="auto"/>
              <w:bottom w:val="single" w:sz="12" w:space="0" w:color="auto"/>
            </w:tcBorders>
            <w:shd w:val="clear" w:color="auto" w:fill="FFFFFF"/>
          </w:tcPr>
          <w:p w:rsidR="001D73C2" w:rsidRDefault="003F5570">
            <w:pPr>
              <w:autoSpaceDE w:val="0"/>
              <w:autoSpaceDN w:val="0"/>
              <w:adjustRightInd w:val="0"/>
              <w:spacing w:line="240" w:lineRule="auto"/>
              <w:ind w:left="60" w:right="60"/>
              <w:jc w:val="right"/>
              <w:rPr>
                <w:rFonts w:ascii="Bookman Old Style" w:hAnsi="Bookman Old Style" w:cs="Times New Roman"/>
                <w:sz w:val="20"/>
                <w:szCs w:val="20"/>
              </w:rPr>
            </w:pPr>
            <w:r>
              <w:rPr>
                <w:rFonts w:ascii="Bookman Old Style" w:hAnsi="Bookman Old Style"/>
                <w:sz w:val="20"/>
                <w:szCs w:val="20"/>
              </w:rPr>
              <w:t>2.85720</w:t>
            </w:r>
          </w:p>
        </w:tc>
      </w:tr>
    </w:tbl>
    <w:p w:rsidR="001D73C2" w:rsidRDefault="003F5570">
      <w:pPr>
        <w:spacing w:after="0" w:line="240" w:lineRule="auto"/>
        <w:ind w:firstLine="284"/>
        <w:jc w:val="both"/>
        <w:rPr>
          <w:rFonts w:ascii="Bookman Old Style" w:hAnsi="Bookman Old Style"/>
          <w:i/>
          <w:sz w:val="20"/>
          <w:szCs w:val="20"/>
        </w:rPr>
      </w:pPr>
      <w:r>
        <w:rPr>
          <w:rFonts w:ascii="Bookman Old Style" w:hAnsi="Bookman Old Style"/>
          <w:i/>
          <w:sz w:val="20"/>
          <w:szCs w:val="20"/>
        </w:rPr>
        <w:t>Sumber : Data Primer yang Diolah (2020)</w:t>
      </w:r>
    </w:p>
    <w:p w:rsidR="001D73C2" w:rsidRDefault="001D73C2">
      <w:pPr>
        <w:spacing w:after="0" w:line="240" w:lineRule="auto"/>
        <w:ind w:firstLine="284"/>
        <w:jc w:val="both"/>
        <w:rPr>
          <w:rFonts w:ascii="Bookman Old Style" w:hAnsi="Bookman Old Style"/>
          <w:i/>
          <w:sz w:val="20"/>
          <w:szCs w:val="20"/>
        </w:rPr>
      </w:pPr>
    </w:p>
    <w:p w:rsidR="001D73C2" w:rsidRDefault="003F5570">
      <w:pPr>
        <w:autoSpaceDE w:val="0"/>
        <w:autoSpaceDN w:val="0"/>
        <w:adjustRightInd w:val="0"/>
        <w:spacing w:line="240" w:lineRule="auto"/>
        <w:jc w:val="both"/>
        <w:rPr>
          <w:rFonts w:ascii="Bookman Old Style" w:hAnsi="Bookman Old Style"/>
          <w:sz w:val="20"/>
          <w:szCs w:val="20"/>
        </w:rPr>
      </w:pPr>
      <w:r>
        <w:rPr>
          <w:rFonts w:ascii="Bookman Old Style" w:hAnsi="Bookman Old Style"/>
          <w:sz w:val="20"/>
          <w:szCs w:val="20"/>
        </w:rPr>
        <w:tab/>
        <w:t>Berdasarkan tabel diatas nilai R</w:t>
      </w:r>
      <w:r>
        <w:rPr>
          <w:rFonts w:ascii="Bookman Old Style" w:hAnsi="Bookman Old Style"/>
          <w:sz w:val="20"/>
          <w:szCs w:val="20"/>
          <w:vertAlign w:val="superscript"/>
        </w:rPr>
        <w:t xml:space="preserve">2 </w:t>
      </w:r>
      <w:r>
        <w:rPr>
          <w:rFonts w:ascii="Bookman Old Style" w:hAnsi="Bookman Old Style"/>
          <w:sz w:val="20"/>
          <w:szCs w:val="20"/>
        </w:rPr>
        <w:t>(</w:t>
      </w:r>
      <w:r>
        <w:rPr>
          <w:rFonts w:ascii="Bookman Old Style" w:hAnsi="Bookman Old Style"/>
          <w:i/>
          <w:sz w:val="20"/>
          <w:szCs w:val="20"/>
        </w:rPr>
        <w:t xml:space="preserve">R </w:t>
      </w:r>
      <w:r>
        <w:rPr>
          <w:rFonts w:ascii="Bookman Old Style" w:hAnsi="Bookman Old Style"/>
          <w:sz w:val="20"/>
          <w:szCs w:val="20"/>
        </w:rPr>
        <w:t xml:space="preserve">Square ) adalah 0.178 atau 17,8%. Hasil uji koefisien determinasi diatas dengan nilai R Square adalah 0.178  yang berarti kesenjangan anggaran yang dapat dijelaskan oleh variabel Z score </w:t>
      </w:r>
      <w:r>
        <w:rPr>
          <w:rFonts w:ascii="Bookman Old Style" w:hAnsi="Bookman Old Style"/>
          <w:i/>
          <w:sz w:val="20"/>
          <w:szCs w:val="20"/>
        </w:rPr>
        <w:t xml:space="preserve">budget emphasis </w:t>
      </w:r>
      <w:r>
        <w:rPr>
          <w:rFonts w:ascii="Bookman Old Style" w:hAnsi="Bookman Old Style"/>
          <w:sz w:val="20"/>
          <w:szCs w:val="20"/>
        </w:rPr>
        <w:t xml:space="preserve">(X1), Z score asimetri informasi (X2), Z score </w:t>
      </w:r>
      <w:r>
        <w:rPr>
          <w:rFonts w:ascii="Bookman Old Style" w:hAnsi="Bookman Old Style"/>
          <w:i/>
          <w:sz w:val="20"/>
          <w:szCs w:val="20"/>
        </w:rPr>
        <w:t>locus of control</w:t>
      </w:r>
      <w:r>
        <w:rPr>
          <w:rFonts w:ascii="Bookman Old Style" w:hAnsi="Bookman Old Style"/>
          <w:sz w:val="20"/>
          <w:szCs w:val="20"/>
        </w:rPr>
        <w:t xml:space="preserve"> (M), X1_M dan X2_M sebesar 17,8%. Sisanya sebesar 82,2% dipengaruhi oleh variabel lain yang belum diteliti dalam penelitian ini. </w:t>
      </w:r>
    </w:p>
    <w:p w:rsidR="001D73C2" w:rsidRDefault="003F5570">
      <w:pPr>
        <w:autoSpaceDE w:val="0"/>
        <w:autoSpaceDN w:val="0"/>
        <w:adjustRightInd w:val="0"/>
        <w:spacing w:line="240" w:lineRule="auto"/>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lang w:val="en-US"/>
        </w:rPr>
        <w:t>Adapun kriteria penentuan variabel moderasi dapat dilihat pada tabel 10 berikut ini.</w:t>
      </w:r>
    </w:p>
    <w:p w:rsidR="002D6943" w:rsidRDefault="002D6943">
      <w:pPr>
        <w:spacing w:after="0" w:line="240" w:lineRule="auto"/>
        <w:ind w:firstLine="567"/>
        <w:jc w:val="center"/>
        <w:rPr>
          <w:rFonts w:ascii="Bookman Old Style" w:hAnsi="Bookman Old Style"/>
          <w:b/>
          <w:sz w:val="20"/>
          <w:szCs w:val="20"/>
        </w:rPr>
      </w:pPr>
    </w:p>
    <w:p w:rsidR="002D6943" w:rsidRDefault="002D6943">
      <w:pPr>
        <w:spacing w:after="0" w:line="240" w:lineRule="auto"/>
        <w:ind w:firstLine="567"/>
        <w:jc w:val="center"/>
        <w:rPr>
          <w:rFonts w:ascii="Bookman Old Style" w:hAnsi="Bookman Old Style"/>
          <w:b/>
          <w:sz w:val="20"/>
          <w:szCs w:val="20"/>
        </w:rPr>
      </w:pPr>
    </w:p>
    <w:p w:rsidR="00387543" w:rsidRDefault="00387543">
      <w:pPr>
        <w:spacing w:after="0" w:line="240" w:lineRule="auto"/>
        <w:ind w:firstLine="567"/>
        <w:jc w:val="center"/>
        <w:rPr>
          <w:rFonts w:ascii="Bookman Old Style" w:hAnsi="Bookman Old Style"/>
          <w:b/>
          <w:sz w:val="20"/>
          <w:szCs w:val="20"/>
        </w:rPr>
      </w:pPr>
    </w:p>
    <w:p w:rsidR="00387543" w:rsidRDefault="00387543">
      <w:pPr>
        <w:spacing w:after="0" w:line="240" w:lineRule="auto"/>
        <w:ind w:firstLine="567"/>
        <w:jc w:val="center"/>
        <w:rPr>
          <w:rFonts w:ascii="Bookman Old Style" w:hAnsi="Bookman Old Style"/>
          <w:b/>
          <w:sz w:val="20"/>
          <w:szCs w:val="20"/>
        </w:rPr>
      </w:pPr>
    </w:p>
    <w:p w:rsidR="00387543" w:rsidRDefault="00387543">
      <w:pPr>
        <w:spacing w:after="0" w:line="240" w:lineRule="auto"/>
        <w:ind w:firstLine="567"/>
        <w:jc w:val="center"/>
        <w:rPr>
          <w:rFonts w:ascii="Bookman Old Style" w:hAnsi="Bookman Old Style"/>
          <w:b/>
          <w:sz w:val="20"/>
          <w:szCs w:val="20"/>
        </w:rPr>
      </w:pPr>
    </w:p>
    <w:p w:rsidR="001D73C2" w:rsidRDefault="003F5570">
      <w:pPr>
        <w:spacing w:after="0" w:line="240" w:lineRule="auto"/>
        <w:ind w:firstLine="567"/>
        <w:jc w:val="center"/>
        <w:rPr>
          <w:rFonts w:ascii="Bookman Old Style" w:hAnsi="Bookman Old Style"/>
          <w:b/>
          <w:sz w:val="20"/>
          <w:szCs w:val="20"/>
        </w:rPr>
      </w:pPr>
      <w:r>
        <w:rPr>
          <w:rFonts w:ascii="Bookman Old Style" w:hAnsi="Bookman Old Style"/>
          <w:b/>
          <w:sz w:val="20"/>
          <w:szCs w:val="20"/>
          <w:lang w:val="en-US"/>
        </w:rPr>
        <w:t>Tabel 10</w:t>
      </w:r>
    </w:p>
    <w:p w:rsidR="001D73C2" w:rsidRDefault="003F5570">
      <w:pPr>
        <w:spacing w:after="0" w:line="240" w:lineRule="auto"/>
        <w:ind w:firstLine="567"/>
        <w:jc w:val="center"/>
        <w:rPr>
          <w:rFonts w:ascii="Bookman Old Style" w:hAnsi="Bookman Old Style"/>
          <w:sz w:val="20"/>
          <w:szCs w:val="20"/>
          <w:lang w:val="en-US"/>
        </w:rPr>
      </w:pPr>
      <w:r>
        <w:rPr>
          <w:rFonts w:ascii="Bookman Old Style" w:hAnsi="Bookman Old Style"/>
          <w:b/>
          <w:sz w:val="20"/>
          <w:szCs w:val="20"/>
          <w:lang w:val="en-US"/>
        </w:rPr>
        <w:t xml:space="preserve"> Kriteria Penentuan Variabel Moderasi</w:t>
      </w:r>
    </w:p>
    <w:tbl>
      <w:tblPr>
        <w:tblStyle w:val="TableGrid"/>
        <w:tblW w:w="722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4253"/>
        <w:gridCol w:w="2268"/>
      </w:tblGrid>
      <w:tr w:rsidR="001D73C2">
        <w:trPr>
          <w:trHeight w:val="359"/>
          <w:jc w:val="center"/>
        </w:trPr>
        <w:tc>
          <w:tcPr>
            <w:tcW w:w="708"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No</w:t>
            </w:r>
          </w:p>
        </w:tc>
        <w:tc>
          <w:tcPr>
            <w:tcW w:w="4253"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Tipe Moderasi</w:t>
            </w:r>
          </w:p>
        </w:tc>
        <w:tc>
          <w:tcPr>
            <w:tcW w:w="2268" w:type="dxa"/>
            <w:tcBorders>
              <w:top w:val="single" w:sz="12" w:space="0" w:color="auto"/>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Koefisien</w:t>
            </w:r>
          </w:p>
        </w:tc>
      </w:tr>
      <w:tr w:rsidR="001D73C2">
        <w:trPr>
          <w:trHeight w:val="509"/>
          <w:jc w:val="center"/>
        </w:trPr>
        <w:tc>
          <w:tcPr>
            <w:tcW w:w="708" w:type="dxa"/>
            <w:tcBorders>
              <w:top w:val="single" w:sz="12" w:space="0" w:color="auto"/>
            </w:tcBorders>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1.</w:t>
            </w:r>
          </w:p>
        </w:tc>
        <w:tc>
          <w:tcPr>
            <w:tcW w:w="4253" w:type="dxa"/>
            <w:tcBorders>
              <w:top w:val="single" w:sz="12" w:space="0" w:color="auto"/>
            </w:tcBorders>
            <w:vAlign w:val="center"/>
          </w:tcPr>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 xml:space="preserve">Pure </w:t>
            </w:r>
            <w:r>
              <w:rPr>
                <w:rFonts w:ascii="Bookman Old Style" w:hAnsi="Bookman Old Style" w:cs="Times New Roman"/>
                <w:sz w:val="20"/>
                <w:szCs w:val="20"/>
              </w:rPr>
              <w:t>Moderasi</w:t>
            </w:r>
          </w:p>
        </w:tc>
        <w:tc>
          <w:tcPr>
            <w:tcW w:w="2268" w:type="dxa"/>
            <w:tcBorders>
              <w:top w:val="single" w:sz="12" w:space="0" w:color="auto"/>
            </w:tcBorders>
            <w:vAlign w:val="center"/>
          </w:tcPr>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Tidak Signifikan</w:t>
            </w:r>
          </w:p>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Signifikan</w:t>
            </w:r>
          </w:p>
        </w:tc>
      </w:tr>
      <w:tr w:rsidR="001D73C2">
        <w:trPr>
          <w:trHeight w:val="545"/>
          <w:jc w:val="center"/>
        </w:trPr>
        <w:tc>
          <w:tcPr>
            <w:tcW w:w="708" w:type="dxa"/>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2.</w:t>
            </w:r>
          </w:p>
        </w:tc>
        <w:tc>
          <w:tcPr>
            <w:tcW w:w="4253" w:type="dxa"/>
            <w:vAlign w:val="center"/>
          </w:tcPr>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 xml:space="preserve">Quasi </w:t>
            </w:r>
            <w:r>
              <w:rPr>
                <w:rFonts w:ascii="Bookman Old Style" w:hAnsi="Bookman Old Style" w:cs="Times New Roman"/>
                <w:sz w:val="20"/>
                <w:szCs w:val="20"/>
              </w:rPr>
              <w:t>Moderasi</w:t>
            </w:r>
          </w:p>
        </w:tc>
        <w:tc>
          <w:tcPr>
            <w:tcW w:w="2268" w:type="dxa"/>
            <w:vAlign w:val="center"/>
          </w:tcPr>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Signifikan</w:t>
            </w:r>
          </w:p>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Signifikan</w:t>
            </w:r>
          </w:p>
        </w:tc>
      </w:tr>
      <w:tr w:rsidR="001D73C2">
        <w:trPr>
          <w:trHeight w:val="611"/>
          <w:jc w:val="center"/>
        </w:trPr>
        <w:tc>
          <w:tcPr>
            <w:tcW w:w="708" w:type="dxa"/>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3.</w:t>
            </w:r>
          </w:p>
        </w:tc>
        <w:tc>
          <w:tcPr>
            <w:tcW w:w="4253" w:type="dxa"/>
            <w:vAlign w:val="center"/>
          </w:tcPr>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Homologiser</w:t>
            </w:r>
            <w:r>
              <w:rPr>
                <w:rFonts w:ascii="Bookman Old Style" w:hAnsi="Bookman Old Style" w:cs="Times New Roman"/>
                <w:sz w:val="20"/>
                <w:szCs w:val="20"/>
              </w:rPr>
              <w:t xml:space="preserve"> Moderasi (Bukan Moderasi)</w:t>
            </w:r>
          </w:p>
        </w:tc>
        <w:tc>
          <w:tcPr>
            <w:tcW w:w="2268" w:type="dxa"/>
            <w:vAlign w:val="center"/>
          </w:tcPr>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Tidak Signifikan</w:t>
            </w:r>
          </w:p>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Tidak Signifikan</w:t>
            </w:r>
          </w:p>
        </w:tc>
      </w:tr>
      <w:tr w:rsidR="001D73C2">
        <w:trPr>
          <w:trHeight w:val="567"/>
          <w:jc w:val="center"/>
        </w:trPr>
        <w:tc>
          <w:tcPr>
            <w:tcW w:w="708" w:type="dxa"/>
            <w:tcBorders>
              <w:bottom w:val="single" w:sz="12" w:space="0" w:color="auto"/>
            </w:tcBorders>
            <w:vAlign w:val="center"/>
          </w:tcPr>
          <w:p w:rsidR="001D73C2" w:rsidRDefault="003F5570">
            <w:pPr>
              <w:pStyle w:val="ListParagraph"/>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4.</w:t>
            </w:r>
          </w:p>
        </w:tc>
        <w:tc>
          <w:tcPr>
            <w:tcW w:w="4253" w:type="dxa"/>
            <w:tcBorders>
              <w:bottom w:val="single" w:sz="12" w:space="0" w:color="auto"/>
            </w:tcBorders>
            <w:vAlign w:val="center"/>
          </w:tcPr>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Prediktor</w:t>
            </w:r>
          </w:p>
        </w:tc>
        <w:tc>
          <w:tcPr>
            <w:tcW w:w="2268" w:type="dxa"/>
            <w:tcBorders>
              <w:bottom w:val="single" w:sz="12" w:space="0" w:color="auto"/>
            </w:tcBorders>
            <w:vAlign w:val="center"/>
          </w:tcPr>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 xml:space="preserve"> Signifikan</w:t>
            </w:r>
          </w:p>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Tidak Signifikan</w:t>
            </w:r>
          </w:p>
        </w:tc>
      </w:tr>
      <w:tr w:rsidR="001D73C2">
        <w:trPr>
          <w:trHeight w:val="567"/>
          <w:jc w:val="center"/>
        </w:trPr>
        <w:tc>
          <w:tcPr>
            <w:tcW w:w="7229" w:type="dxa"/>
            <w:gridSpan w:val="3"/>
            <w:tcBorders>
              <w:top w:val="single" w:sz="4" w:space="0" w:color="auto"/>
              <w:bottom w:val="single" w:sz="12" w:space="0" w:color="auto"/>
            </w:tcBorders>
            <w:vAlign w:val="center"/>
          </w:tcPr>
          <w:p w:rsidR="001D73C2" w:rsidRDefault="003F5570">
            <w:pPr>
              <w:pStyle w:val="ListParagraph"/>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 xml:space="preserve">Sumber : </w:t>
            </w:r>
            <w:r w:rsidR="00561DB5">
              <w:rPr>
                <w:rFonts w:ascii="Bookman Old Style" w:hAnsi="Bookman Old Style" w:cs="Times New Roman"/>
                <w:sz w:val="20"/>
                <w:szCs w:val="20"/>
              </w:rPr>
              <w:fldChar w:fldCharType="begin" w:fldLock="1"/>
            </w:r>
            <w:r>
              <w:rPr>
                <w:rFonts w:ascii="Bookman Old Style" w:hAnsi="Bookman Old Style" w:cs="Times New Roman"/>
                <w:sz w:val="20"/>
                <w:szCs w:val="20"/>
              </w:rPr>
              <w:instrText>ADDIN CSL_CITATION {"citationItems":[{"id":"ITEM-1","itemData":{"author":[{"dropping-particle":"","family":"Bryan","given":"B.","non-dropping-particle":"","parse-names":false,"suffix":""},{"dropping-particle":"","family":"Haryadi","given":"E.","non-dropping-particle":"","parse-names":false,"suffix":""}],"container-title":"Jurnal Manajemen","id":"ITEM-1","issue":"1","issued":{"date-parts":[["2018"]]},"page":"52-71","title":"Analisis Pengaruh Variabel Moderasi Switching Costs Terhadap Hubungan Service Performance dan Customer Loyalty Member Celebrity Fitness Jakarta","type":"article-journal","volume":"15"},"uris":["http://www.mendeley.com/documents/?uuid=dbf3f034-fbb3-462d-b96e-d905f5eb19c2","http://www.mendeley.com/documents/?uuid=e1746d2b-8040-40a9-b490-ccd245f98e49"]},{"id":"ITEM-2","itemData":{"author":[{"dropping-particle":"","family":"Bulutoding","given":"Lince","non-dropping-particle":"","parse-names":false,"suffix":""},{"dropping-particle":"","family":"Habbe","given":"A. H.","non-dropping-particle":"","parse-names":false,"suffix":""},{"dropping-particle":"","family":"Suwandi","given":"M.","non-dropping-particle":"","parse-names":false,"suffix":""},{"dropping-particle":"","family":"Suhartono","given":"","non-dropping-particle":"","parse-names":false,"suffix":""},{"dropping-particle":"","family":"Ningrum","given":"R. A.","non-dropping-particle":"","parse-names":false,"suffix":""}],"container-title":"International Journal of Advanced Research (IJAR)","id":"ITEM-2","issue":"5","issued":{"date-parts":[["2020"]]},"page":"629-637","title":"DETERMINANT FACTORS OF TAX COMPLIANCE MODIFIED BY TAXATION KNOWLEDGE: EVIDENCE FROM KPP MAKASSAR MADYA","type":"article-journal","volume":"8"},"uris":["http://www.mendeley.com/documents/?uuid=3c7750fd-ec54-404a-8f2b-00af2abd32d9","http://www.mendeley.com/documents/?uuid=0230ff77-59a1-4bb6-9715-f91ecfb3ea77","http://www.mendeley.com/documents/?uuid=cf44e7a8-8626-480e-9a44-8864c3cf122c"]}],"mendeley":{"formattedCitation":"(Bryan &amp; Haryadi, 2018; Bulutoding et al., 2020)","manualFormatting":"Bryan dan Haryadi (2018); Bulutoding, et al. (2020)","plainTextFormattedCitation":"(Bryan &amp; Haryadi, 2018; Bulutoding et al., 2020)","previouslyFormattedCitation":"(Bryan &amp; Haryadi, 2018; Bulutoding et al., 2020)"},"properties":{"noteIndex":0},"schema":"https://github.com/citation-style-language/schema/raw/master/csl-citation.json"}</w:instrText>
            </w:r>
            <w:r w:rsidR="00561DB5">
              <w:rPr>
                <w:rFonts w:ascii="Bookman Old Style" w:hAnsi="Bookman Old Style" w:cs="Times New Roman"/>
                <w:sz w:val="20"/>
                <w:szCs w:val="20"/>
              </w:rPr>
              <w:fldChar w:fldCharType="separate"/>
            </w:r>
            <w:r>
              <w:rPr>
                <w:rFonts w:ascii="Bookman Old Style" w:hAnsi="Bookman Old Style" w:cs="Times New Roman"/>
                <w:noProof/>
                <w:sz w:val="20"/>
                <w:szCs w:val="20"/>
              </w:rPr>
              <w:t>Bryan dan Haryadi (2018); Bulutoding, et al. (2020)</w:t>
            </w:r>
            <w:r w:rsidR="00561DB5">
              <w:rPr>
                <w:rFonts w:ascii="Bookman Old Style" w:hAnsi="Bookman Old Style" w:cs="Times New Roman"/>
                <w:sz w:val="20"/>
                <w:szCs w:val="20"/>
              </w:rPr>
              <w:fldChar w:fldCharType="end"/>
            </w:r>
          </w:p>
        </w:tc>
      </w:tr>
    </w:tbl>
    <w:p w:rsidR="001D73C2" w:rsidRDefault="003F5570">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Keterangan:</w:t>
      </w:r>
    </w:p>
    <w:p w:rsidR="001D73C2" w:rsidRDefault="003F5570">
      <w:pPr>
        <w:spacing w:after="0" w:line="240" w:lineRule="auto"/>
        <w:ind w:firstLine="567"/>
        <w:rPr>
          <w:rFonts w:ascii="Bookman Old Style" w:hAnsi="Bookman Old Style"/>
          <w:i/>
          <w:sz w:val="20"/>
          <w:szCs w:val="20"/>
          <w:lang w:val="en-US"/>
        </w:rPr>
      </w:pPr>
      <w:r>
        <w:rPr>
          <w:rFonts w:ascii="Bookman Old Style" w:hAnsi="Bookman Old Style"/>
          <w:sz w:val="20"/>
          <w:szCs w:val="20"/>
          <w:lang w:val="en-US"/>
        </w:rPr>
        <w:t>b</w:t>
      </w:r>
      <w:r>
        <w:rPr>
          <w:rFonts w:ascii="Bookman Old Style" w:hAnsi="Bookman Old Style"/>
          <w:sz w:val="20"/>
          <w:szCs w:val="20"/>
          <w:vertAlign w:val="subscript"/>
          <w:lang w:val="en-US"/>
        </w:rPr>
        <w:t>2</w:t>
      </w:r>
      <w:r>
        <w:rPr>
          <w:rFonts w:ascii="Bookman Old Style" w:hAnsi="Bookman Old Style"/>
          <w:sz w:val="20"/>
          <w:szCs w:val="20"/>
          <w:lang w:val="en-US"/>
        </w:rPr>
        <w:t xml:space="preserve">: variabel </w:t>
      </w:r>
      <w:r>
        <w:rPr>
          <w:rFonts w:ascii="Bookman Old Style" w:hAnsi="Bookman Old Style"/>
          <w:i/>
          <w:sz w:val="20"/>
          <w:szCs w:val="20"/>
          <w:lang w:val="en-US"/>
        </w:rPr>
        <w:t>locus of control</w:t>
      </w:r>
    </w:p>
    <w:p w:rsidR="001D73C2" w:rsidRDefault="003F5570">
      <w:pPr>
        <w:spacing w:after="0" w:line="240" w:lineRule="auto"/>
        <w:ind w:firstLine="567"/>
        <w:rPr>
          <w:rFonts w:ascii="Bookman Old Style" w:hAnsi="Bookman Old Style"/>
          <w:sz w:val="20"/>
          <w:szCs w:val="20"/>
          <w:lang w:val="en-US"/>
        </w:rPr>
      </w:pPr>
      <w:r>
        <w:rPr>
          <w:rFonts w:ascii="Bookman Old Style" w:hAnsi="Bookman Old Style"/>
          <w:sz w:val="20"/>
          <w:szCs w:val="20"/>
          <w:lang w:val="en-US"/>
        </w:rPr>
        <w:t>b</w:t>
      </w:r>
      <w:r>
        <w:rPr>
          <w:rFonts w:ascii="Bookman Old Style" w:hAnsi="Bookman Old Style"/>
          <w:sz w:val="20"/>
          <w:szCs w:val="20"/>
          <w:vertAlign w:val="subscript"/>
          <w:lang w:val="en-US"/>
        </w:rPr>
        <w:t>3</w:t>
      </w:r>
      <w:r>
        <w:rPr>
          <w:rFonts w:ascii="Bookman Old Style" w:hAnsi="Bookman Old Style"/>
          <w:sz w:val="20"/>
          <w:szCs w:val="20"/>
          <w:lang w:val="en-US"/>
        </w:rPr>
        <w:t>: variabel interaksi antara masing-masing variabel bebas</w:t>
      </w:r>
    </w:p>
    <w:p w:rsidR="001D73C2" w:rsidRDefault="003F5570">
      <w:pPr>
        <w:spacing w:after="0" w:line="240" w:lineRule="auto"/>
        <w:ind w:firstLine="567"/>
        <w:rPr>
          <w:rFonts w:ascii="Bookman Old Style" w:hAnsi="Bookman Old Style"/>
          <w:sz w:val="20"/>
          <w:szCs w:val="20"/>
        </w:rPr>
      </w:pPr>
      <w:r>
        <w:rPr>
          <w:rFonts w:ascii="Bookman Old Style" w:hAnsi="Bookman Old Style"/>
          <w:sz w:val="20"/>
          <w:szCs w:val="20"/>
          <w:lang w:val="en-US"/>
        </w:rPr>
        <w:t>Adapun Hasil Uji F pada hipotesis 3 dan 4 dapat dilihat pada tabel 11 berikut ini.</w:t>
      </w:r>
    </w:p>
    <w:p w:rsidR="001D73C2" w:rsidRDefault="001D73C2">
      <w:pPr>
        <w:spacing w:after="0" w:line="240" w:lineRule="auto"/>
        <w:ind w:firstLine="567"/>
        <w:rPr>
          <w:rFonts w:ascii="Bookman Old Style" w:hAnsi="Bookman Old Style"/>
          <w:sz w:val="20"/>
          <w:szCs w:val="20"/>
        </w:rPr>
      </w:pPr>
    </w:p>
    <w:p w:rsidR="001D73C2" w:rsidRDefault="003F5570">
      <w:pPr>
        <w:spacing w:after="0" w:line="240" w:lineRule="auto"/>
        <w:ind w:firstLine="567"/>
        <w:jc w:val="center"/>
        <w:rPr>
          <w:rFonts w:ascii="Bookman Old Style" w:hAnsi="Bookman Old Style"/>
          <w:b/>
          <w:sz w:val="20"/>
          <w:szCs w:val="20"/>
        </w:rPr>
      </w:pPr>
      <w:r>
        <w:rPr>
          <w:rFonts w:ascii="Bookman Old Style" w:hAnsi="Bookman Old Style"/>
          <w:b/>
          <w:sz w:val="20"/>
          <w:szCs w:val="20"/>
          <w:lang w:val="en-US"/>
        </w:rPr>
        <w:t>Tabel 11</w:t>
      </w:r>
    </w:p>
    <w:p w:rsidR="001D73C2" w:rsidRDefault="003F5570">
      <w:pPr>
        <w:spacing w:after="0" w:line="240" w:lineRule="auto"/>
        <w:ind w:firstLine="567"/>
        <w:jc w:val="center"/>
        <w:rPr>
          <w:rFonts w:ascii="Bookman Old Style" w:hAnsi="Bookman Old Style"/>
          <w:b/>
          <w:sz w:val="20"/>
          <w:szCs w:val="20"/>
          <w:lang w:val="en-US"/>
        </w:rPr>
      </w:pPr>
      <w:r>
        <w:rPr>
          <w:rFonts w:ascii="Bookman Old Style" w:hAnsi="Bookman Old Style"/>
          <w:b/>
          <w:sz w:val="20"/>
          <w:szCs w:val="20"/>
          <w:lang w:val="en-US"/>
        </w:rPr>
        <w:t>Hasil Uji F</w:t>
      </w:r>
    </w:p>
    <w:tbl>
      <w:tblPr>
        <w:tblStyle w:val="TableGrid0"/>
        <w:tblW w:w="8222" w:type="dxa"/>
        <w:tblInd w:w="154" w:type="dxa"/>
        <w:tblBorders>
          <w:top w:val="single" w:sz="4" w:space="0" w:color="auto"/>
          <w:bottom w:val="single" w:sz="4" w:space="0" w:color="auto"/>
        </w:tblBorders>
        <w:tblLayout w:type="fixed"/>
        <w:tblLook w:val="04A0" w:firstRow="1" w:lastRow="0" w:firstColumn="1" w:lastColumn="0" w:noHBand="0" w:noVBand="1"/>
      </w:tblPr>
      <w:tblGrid>
        <w:gridCol w:w="733"/>
        <w:gridCol w:w="1535"/>
        <w:gridCol w:w="1218"/>
        <w:gridCol w:w="1025"/>
        <w:gridCol w:w="1408"/>
        <w:gridCol w:w="1169"/>
        <w:gridCol w:w="1134"/>
      </w:tblGrid>
      <w:tr w:rsidR="001D73C2">
        <w:trPr>
          <w:trHeight w:val="713"/>
        </w:trPr>
        <w:tc>
          <w:tcPr>
            <w:tcW w:w="2268" w:type="dxa"/>
            <w:gridSpan w:val="2"/>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Model</w:t>
            </w:r>
          </w:p>
        </w:tc>
        <w:tc>
          <w:tcPr>
            <w:tcW w:w="121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Sum of Squares</w:t>
            </w:r>
          </w:p>
        </w:tc>
        <w:tc>
          <w:tcPr>
            <w:tcW w:w="1025"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Df</w:t>
            </w:r>
          </w:p>
        </w:tc>
        <w:tc>
          <w:tcPr>
            <w:tcW w:w="1408"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Mean Square</w:t>
            </w:r>
          </w:p>
        </w:tc>
        <w:tc>
          <w:tcPr>
            <w:tcW w:w="1169"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F</w:t>
            </w:r>
          </w:p>
        </w:tc>
        <w:tc>
          <w:tcPr>
            <w:tcW w:w="1134"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Sig.</w:t>
            </w:r>
          </w:p>
        </w:tc>
      </w:tr>
      <w:tr w:rsidR="001D73C2">
        <w:trPr>
          <w:trHeight w:val="368"/>
        </w:trPr>
        <w:tc>
          <w:tcPr>
            <w:tcW w:w="733" w:type="dxa"/>
            <w:vMerge w:val="restart"/>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1</w:t>
            </w:r>
          </w:p>
        </w:tc>
        <w:tc>
          <w:tcPr>
            <w:tcW w:w="1535" w:type="dxa"/>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Regression</w:t>
            </w:r>
          </w:p>
        </w:tc>
        <w:tc>
          <w:tcPr>
            <w:tcW w:w="1218"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149.853</w:t>
            </w:r>
          </w:p>
        </w:tc>
        <w:tc>
          <w:tcPr>
            <w:tcW w:w="1025"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lang w:val="en-US"/>
              </w:rPr>
            </w:pPr>
            <w:r>
              <w:rPr>
                <w:rFonts w:ascii="Bookman Old Style" w:eastAsiaTheme="minorEastAsia" w:hAnsi="Bookman Old Style"/>
                <w:sz w:val="20"/>
                <w:szCs w:val="20"/>
                <w:lang w:val="en-US"/>
              </w:rPr>
              <w:t>5</w:t>
            </w:r>
          </w:p>
        </w:tc>
        <w:tc>
          <w:tcPr>
            <w:tcW w:w="1408"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29</w:t>
            </w:r>
            <w:r>
              <w:rPr>
                <w:rFonts w:ascii="Bookman Old Style" w:eastAsiaTheme="minorEastAsia" w:hAnsi="Bookman Old Style"/>
                <w:sz w:val="20"/>
                <w:szCs w:val="20"/>
                <w:lang w:val="en-US"/>
              </w:rPr>
              <w:t>.</w:t>
            </w:r>
            <w:r>
              <w:rPr>
                <w:rFonts w:ascii="Bookman Old Style" w:eastAsiaTheme="minorEastAsia" w:hAnsi="Bookman Old Style"/>
                <w:sz w:val="20"/>
                <w:szCs w:val="20"/>
              </w:rPr>
              <w:t>971</w:t>
            </w:r>
          </w:p>
        </w:tc>
        <w:tc>
          <w:tcPr>
            <w:tcW w:w="1169"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3.6</w:t>
            </w:r>
            <w:r>
              <w:rPr>
                <w:rFonts w:ascii="Bookman Old Style" w:eastAsiaTheme="minorEastAsia" w:hAnsi="Bookman Old Style"/>
                <w:sz w:val="20"/>
                <w:szCs w:val="20"/>
              </w:rPr>
              <w:t>71</w:t>
            </w:r>
          </w:p>
        </w:tc>
        <w:tc>
          <w:tcPr>
            <w:tcW w:w="1134"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lang w:val="en-US"/>
              </w:rPr>
            </w:pPr>
            <w:r>
              <w:rPr>
                <w:rFonts w:ascii="Bookman Old Style" w:eastAsiaTheme="minorEastAsia" w:hAnsi="Bookman Old Style"/>
                <w:sz w:val="20"/>
                <w:szCs w:val="20"/>
                <w:lang w:val="en-US"/>
              </w:rPr>
              <w:t>.005</w:t>
            </w:r>
            <w:r>
              <w:rPr>
                <w:rFonts w:ascii="Bookman Old Style" w:eastAsiaTheme="minorEastAsia" w:hAnsi="Bookman Old Style"/>
                <w:sz w:val="20"/>
                <w:szCs w:val="20"/>
                <w:vertAlign w:val="superscript"/>
                <w:lang w:val="en-US"/>
              </w:rPr>
              <w:t>b</w:t>
            </w:r>
          </w:p>
        </w:tc>
      </w:tr>
      <w:tr w:rsidR="001D73C2">
        <w:trPr>
          <w:trHeight w:val="415"/>
        </w:trPr>
        <w:tc>
          <w:tcPr>
            <w:tcW w:w="733" w:type="dxa"/>
            <w:vMerge/>
          </w:tcPr>
          <w:p w:rsidR="001D73C2" w:rsidRDefault="001D73C2">
            <w:pPr>
              <w:autoSpaceDE w:val="0"/>
              <w:autoSpaceDN w:val="0"/>
              <w:adjustRightInd w:val="0"/>
              <w:spacing w:after="0" w:line="240" w:lineRule="auto"/>
              <w:rPr>
                <w:rFonts w:ascii="Bookman Old Style" w:eastAsiaTheme="minorEastAsia" w:hAnsi="Bookman Old Style" w:cs="Arial"/>
                <w:sz w:val="20"/>
                <w:szCs w:val="20"/>
                <w:lang w:val="en-US"/>
              </w:rPr>
            </w:pPr>
          </w:p>
        </w:tc>
        <w:tc>
          <w:tcPr>
            <w:tcW w:w="1535" w:type="dxa"/>
          </w:tcPr>
          <w:p w:rsidR="001D73C2" w:rsidRDefault="003F5570">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Residual</w:t>
            </w:r>
          </w:p>
        </w:tc>
        <w:tc>
          <w:tcPr>
            <w:tcW w:w="1218"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693</w:t>
            </w:r>
            <w:r>
              <w:rPr>
                <w:rFonts w:ascii="Bookman Old Style" w:eastAsiaTheme="minorEastAsia" w:hAnsi="Bookman Old Style"/>
                <w:sz w:val="20"/>
                <w:szCs w:val="20"/>
                <w:lang w:val="en-US"/>
              </w:rPr>
              <w:t>.</w:t>
            </w:r>
            <w:r>
              <w:rPr>
                <w:rFonts w:ascii="Bookman Old Style" w:eastAsiaTheme="minorEastAsia" w:hAnsi="Bookman Old Style"/>
                <w:sz w:val="20"/>
                <w:szCs w:val="20"/>
              </w:rPr>
              <w:t>905</w:t>
            </w:r>
          </w:p>
        </w:tc>
        <w:tc>
          <w:tcPr>
            <w:tcW w:w="1025"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lang w:val="en-US"/>
              </w:rPr>
            </w:pPr>
            <w:r>
              <w:rPr>
                <w:rFonts w:ascii="Bookman Old Style" w:eastAsiaTheme="minorEastAsia" w:hAnsi="Bookman Old Style"/>
                <w:sz w:val="20"/>
                <w:szCs w:val="20"/>
                <w:lang w:val="en-US"/>
              </w:rPr>
              <w:t>85</w:t>
            </w:r>
          </w:p>
        </w:tc>
        <w:tc>
          <w:tcPr>
            <w:tcW w:w="1408"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8</w:t>
            </w:r>
            <w:r>
              <w:rPr>
                <w:rFonts w:ascii="Bookman Old Style" w:eastAsiaTheme="minorEastAsia" w:hAnsi="Bookman Old Style"/>
                <w:sz w:val="20"/>
                <w:szCs w:val="20"/>
                <w:lang w:val="en-US"/>
              </w:rPr>
              <w:t>.16</w:t>
            </w:r>
            <w:r>
              <w:rPr>
                <w:rFonts w:ascii="Bookman Old Style" w:eastAsiaTheme="minorEastAsia" w:hAnsi="Bookman Old Style"/>
                <w:sz w:val="20"/>
                <w:szCs w:val="20"/>
              </w:rPr>
              <w:t>4</w:t>
            </w:r>
          </w:p>
        </w:tc>
        <w:tc>
          <w:tcPr>
            <w:tcW w:w="1169" w:type="dxa"/>
            <w:vAlign w:val="center"/>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134" w:type="dxa"/>
            <w:vAlign w:val="center"/>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r>
      <w:tr w:rsidR="001D73C2">
        <w:tc>
          <w:tcPr>
            <w:tcW w:w="733" w:type="dxa"/>
            <w:vMerge/>
            <w:tcBorders>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35" w:type="dxa"/>
            <w:tcBorders>
              <w:bottom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Total</w:t>
            </w:r>
          </w:p>
        </w:tc>
        <w:tc>
          <w:tcPr>
            <w:tcW w:w="1218"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8</w:t>
            </w:r>
            <w:r>
              <w:rPr>
                <w:rFonts w:ascii="Bookman Old Style" w:eastAsiaTheme="minorEastAsia" w:hAnsi="Bookman Old Style"/>
                <w:sz w:val="20"/>
                <w:szCs w:val="20"/>
                <w:lang w:val="en-US"/>
              </w:rPr>
              <w:t>43.</w:t>
            </w:r>
            <w:r>
              <w:rPr>
                <w:rFonts w:ascii="Bookman Old Style" w:eastAsiaTheme="minorEastAsia" w:hAnsi="Bookman Old Style"/>
                <w:sz w:val="20"/>
                <w:szCs w:val="20"/>
              </w:rPr>
              <w:t>758</w:t>
            </w:r>
          </w:p>
        </w:tc>
        <w:tc>
          <w:tcPr>
            <w:tcW w:w="1025"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lang w:val="en-US"/>
              </w:rPr>
            </w:pPr>
            <w:r>
              <w:rPr>
                <w:rFonts w:ascii="Bookman Old Style" w:eastAsiaTheme="minorEastAsia" w:hAnsi="Bookman Old Style"/>
                <w:sz w:val="20"/>
                <w:szCs w:val="20"/>
                <w:lang w:val="en-US"/>
              </w:rPr>
              <w:t>90</w:t>
            </w:r>
          </w:p>
        </w:tc>
        <w:tc>
          <w:tcPr>
            <w:tcW w:w="1408" w:type="dxa"/>
            <w:tcBorders>
              <w:bottom w:val="single" w:sz="12" w:space="0" w:color="auto"/>
            </w:tcBorders>
            <w:vAlign w:val="center"/>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2303" w:type="dxa"/>
            <w:gridSpan w:val="2"/>
            <w:tcBorders>
              <w:bottom w:val="single" w:sz="12" w:space="0" w:color="auto"/>
            </w:tcBorders>
            <w:vAlign w:val="center"/>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r>
    </w:tbl>
    <w:p w:rsidR="001D73C2" w:rsidRDefault="003F5570">
      <w:pPr>
        <w:tabs>
          <w:tab w:val="left" w:pos="2717"/>
        </w:tabs>
        <w:autoSpaceDE w:val="0"/>
        <w:autoSpaceDN w:val="0"/>
        <w:adjustRightInd w:val="0"/>
        <w:spacing w:after="0" w:line="240" w:lineRule="auto"/>
        <w:ind w:firstLine="142"/>
        <w:rPr>
          <w:rFonts w:ascii="Bookman Old Style" w:hAnsi="Bookman Old Style"/>
          <w:sz w:val="20"/>
          <w:szCs w:val="20"/>
        </w:rPr>
      </w:pPr>
      <w:r>
        <w:rPr>
          <w:rFonts w:ascii="Bookman Old Style" w:hAnsi="Bookman Old Style"/>
          <w:sz w:val="20"/>
          <w:szCs w:val="20"/>
        </w:rPr>
        <w:t>Sumber : Data Primer yang Diolah (2020)</w:t>
      </w:r>
    </w:p>
    <w:p w:rsidR="001D73C2" w:rsidRDefault="001D73C2">
      <w:pPr>
        <w:tabs>
          <w:tab w:val="left" w:pos="2717"/>
        </w:tabs>
        <w:autoSpaceDE w:val="0"/>
        <w:autoSpaceDN w:val="0"/>
        <w:adjustRightInd w:val="0"/>
        <w:spacing w:after="0" w:line="240" w:lineRule="auto"/>
        <w:ind w:firstLine="567"/>
        <w:rPr>
          <w:rFonts w:ascii="Bookman Old Style" w:hAnsi="Bookman Old Style"/>
          <w:sz w:val="20"/>
          <w:szCs w:val="20"/>
        </w:rPr>
      </w:pPr>
    </w:p>
    <w:p w:rsidR="001D73C2" w:rsidRDefault="003F5570">
      <w:pPr>
        <w:tabs>
          <w:tab w:val="left" w:pos="709"/>
        </w:tabs>
        <w:spacing w:line="240" w:lineRule="auto"/>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lang w:val="en-US"/>
        </w:rPr>
        <w:t>Hasil uji F pada tabel 11 diatas menunjukkan bahwa nilai F</w:t>
      </w:r>
      <w:r>
        <w:rPr>
          <w:rFonts w:ascii="Bookman Old Style" w:hAnsi="Bookman Old Style"/>
          <w:sz w:val="20"/>
          <w:szCs w:val="20"/>
          <w:vertAlign w:val="subscript"/>
          <w:lang w:val="en-US"/>
        </w:rPr>
        <w:t>hitung</w:t>
      </w:r>
      <w:r>
        <w:rPr>
          <w:rFonts w:ascii="Bookman Old Style" w:hAnsi="Bookman Old Style"/>
          <w:sz w:val="20"/>
          <w:szCs w:val="20"/>
          <w:lang w:val="en-US"/>
        </w:rPr>
        <w:t xml:space="preserve"> sebesar </w:t>
      </w:r>
      <w:r>
        <w:rPr>
          <w:rFonts w:ascii="Bookman Old Style" w:hAnsi="Bookman Old Style"/>
          <w:sz w:val="20"/>
          <w:szCs w:val="20"/>
        </w:rPr>
        <w:t>3,671</w:t>
      </w:r>
      <w:r>
        <w:rPr>
          <w:rFonts w:ascii="Bookman Old Style" w:hAnsi="Bookman Old Style"/>
          <w:sz w:val="20"/>
          <w:szCs w:val="20"/>
          <w:lang w:val="en-US"/>
        </w:rPr>
        <w:t xml:space="preserve"> dengan tingkat signifikansi 0,00</w:t>
      </w:r>
      <w:r>
        <w:rPr>
          <w:rFonts w:ascii="Bookman Old Style" w:hAnsi="Bookman Old Style"/>
          <w:sz w:val="20"/>
          <w:szCs w:val="20"/>
        </w:rPr>
        <w:t>5</w:t>
      </w:r>
      <w:r>
        <w:rPr>
          <w:rFonts w:ascii="Bookman Old Style" w:hAnsi="Bookman Old Style"/>
          <w:sz w:val="20"/>
          <w:szCs w:val="20"/>
          <w:lang w:val="en-US"/>
        </w:rPr>
        <w:t xml:space="preserve"> kurang dari 0,05. </w:t>
      </w:r>
      <w:r>
        <w:rPr>
          <w:rFonts w:ascii="Bookman Old Style" w:hAnsi="Bookman Old Style"/>
          <w:sz w:val="20"/>
          <w:szCs w:val="20"/>
        </w:rPr>
        <w:t xml:space="preserve">Hal ini menunjukan bahwa variabel Z score </w:t>
      </w:r>
      <w:r>
        <w:rPr>
          <w:rFonts w:ascii="Bookman Old Style" w:hAnsi="Bookman Old Style"/>
          <w:i/>
          <w:sz w:val="20"/>
          <w:szCs w:val="20"/>
        </w:rPr>
        <w:t xml:space="preserve">Budget Emphasis </w:t>
      </w:r>
      <w:r>
        <w:rPr>
          <w:rFonts w:ascii="Bookman Old Style" w:hAnsi="Bookman Old Style"/>
          <w:sz w:val="20"/>
          <w:szCs w:val="20"/>
        </w:rPr>
        <w:t xml:space="preserve">(X1), Z score Asimetri Informasi (X2), Z score </w:t>
      </w:r>
      <w:r>
        <w:rPr>
          <w:rFonts w:ascii="Bookman Old Style" w:hAnsi="Bookman Old Style"/>
          <w:i/>
          <w:sz w:val="20"/>
          <w:szCs w:val="20"/>
        </w:rPr>
        <w:t>Locus of Control</w:t>
      </w:r>
      <w:r>
        <w:rPr>
          <w:rFonts w:ascii="Bookman Old Style" w:hAnsi="Bookman Old Style"/>
          <w:sz w:val="20"/>
          <w:szCs w:val="20"/>
        </w:rPr>
        <w:t xml:space="preserve"> (M), X1_M dan X2_M secara bersama-sama atau simultan mempengaruhi kesenjangan anggaran.</w:t>
      </w:r>
    </w:p>
    <w:p w:rsidR="001D73C2" w:rsidRDefault="003F5570">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 xml:space="preserve">Tabel 12 </w:t>
      </w:r>
    </w:p>
    <w:p w:rsidR="001D73C2" w:rsidRDefault="003F5570">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 xml:space="preserve">Hasil Uji Regeresi Moderasi </w:t>
      </w:r>
    </w:p>
    <w:tbl>
      <w:tblPr>
        <w:tblStyle w:val="TableGrid0"/>
        <w:tblW w:w="8222" w:type="dxa"/>
        <w:tblInd w:w="0" w:type="dxa"/>
        <w:tblBorders>
          <w:top w:val="single" w:sz="4" w:space="0" w:color="auto"/>
          <w:bottom w:val="single" w:sz="4" w:space="0" w:color="auto"/>
        </w:tblBorders>
        <w:tblLayout w:type="fixed"/>
        <w:tblLook w:val="04A0" w:firstRow="1" w:lastRow="0" w:firstColumn="1" w:lastColumn="0" w:noHBand="0" w:noVBand="1"/>
      </w:tblPr>
      <w:tblGrid>
        <w:gridCol w:w="426"/>
        <w:gridCol w:w="1515"/>
        <w:gridCol w:w="1331"/>
        <w:gridCol w:w="1331"/>
        <w:gridCol w:w="1634"/>
        <w:gridCol w:w="860"/>
        <w:gridCol w:w="1125"/>
      </w:tblGrid>
      <w:tr w:rsidR="001D73C2">
        <w:trPr>
          <w:trHeight w:val="605"/>
        </w:trPr>
        <w:tc>
          <w:tcPr>
            <w:tcW w:w="1941" w:type="dxa"/>
            <w:gridSpan w:val="2"/>
            <w:vMerge w:val="restart"/>
            <w:tcBorders>
              <w:top w:val="single" w:sz="12" w:space="0" w:color="auto"/>
              <w:bottom w:val="nil"/>
            </w:tcBorders>
          </w:tcPr>
          <w:p w:rsidR="001D73C2" w:rsidRDefault="003F5570">
            <w:pPr>
              <w:autoSpaceDE w:val="0"/>
              <w:autoSpaceDN w:val="0"/>
              <w:adjustRightInd w:val="0"/>
              <w:spacing w:after="0" w:line="240" w:lineRule="auto"/>
              <w:ind w:left="60" w:right="60"/>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Model</w:t>
            </w:r>
          </w:p>
        </w:tc>
        <w:tc>
          <w:tcPr>
            <w:tcW w:w="2662" w:type="dxa"/>
            <w:gridSpan w:val="2"/>
            <w:tcBorders>
              <w:top w:val="single" w:sz="12" w:space="0" w:color="auto"/>
              <w:bottom w:val="single" w:sz="12" w:space="0" w:color="auto"/>
              <w:right w:val="nil"/>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Unstandardized Coefficients</w:t>
            </w:r>
          </w:p>
        </w:tc>
        <w:tc>
          <w:tcPr>
            <w:tcW w:w="1634" w:type="dxa"/>
            <w:tcBorders>
              <w:top w:val="single" w:sz="12" w:space="0" w:color="auto"/>
              <w:left w:val="nil"/>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Standardized Coefficients</w:t>
            </w:r>
          </w:p>
        </w:tc>
        <w:tc>
          <w:tcPr>
            <w:tcW w:w="860" w:type="dxa"/>
            <w:vMerge w:val="restart"/>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T</w:t>
            </w:r>
          </w:p>
        </w:tc>
        <w:tc>
          <w:tcPr>
            <w:tcW w:w="1125" w:type="dxa"/>
            <w:vMerge w:val="restart"/>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Sig.</w:t>
            </w:r>
          </w:p>
        </w:tc>
      </w:tr>
      <w:tr w:rsidR="001D73C2">
        <w:trPr>
          <w:trHeight w:val="317"/>
        </w:trPr>
        <w:tc>
          <w:tcPr>
            <w:tcW w:w="1941" w:type="dxa"/>
            <w:gridSpan w:val="2"/>
            <w:vMerge/>
            <w:tcBorders>
              <w:top w:val="nil"/>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331"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B</w:t>
            </w:r>
          </w:p>
        </w:tc>
        <w:tc>
          <w:tcPr>
            <w:tcW w:w="1331"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Std. Error</w:t>
            </w:r>
          </w:p>
        </w:tc>
        <w:tc>
          <w:tcPr>
            <w:tcW w:w="1634" w:type="dxa"/>
            <w:tcBorders>
              <w:top w:val="single" w:sz="12" w:space="0" w:color="auto"/>
              <w:bottom w:val="single" w:sz="12" w:space="0" w:color="auto"/>
            </w:tcBorders>
          </w:tcPr>
          <w:p w:rsidR="001D73C2" w:rsidRDefault="003F5570">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Beta</w:t>
            </w:r>
          </w:p>
        </w:tc>
        <w:tc>
          <w:tcPr>
            <w:tcW w:w="860" w:type="dxa"/>
            <w:vMerge/>
            <w:tcBorders>
              <w:top w:val="nil"/>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125" w:type="dxa"/>
            <w:vMerge/>
            <w:tcBorders>
              <w:top w:val="nil"/>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r>
      <w:tr w:rsidR="001D73C2">
        <w:trPr>
          <w:trHeight w:val="302"/>
        </w:trPr>
        <w:tc>
          <w:tcPr>
            <w:tcW w:w="426" w:type="dxa"/>
            <w:vMerge w:val="restart"/>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1</w:t>
            </w:r>
          </w:p>
        </w:tc>
        <w:tc>
          <w:tcPr>
            <w:tcW w:w="1515" w:type="dxa"/>
            <w:tcBorders>
              <w:top w:val="single" w:sz="12" w:space="0" w:color="auto"/>
            </w:tcBorders>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(Constant)</w:t>
            </w:r>
          </w:p>
        </w:tc>
        <w:tc>
          <w:tcPr>
            <w:tcW w:w="1331"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23</w:t>
            </w:r>
            <w:r>
              <w:rPr>
                <w:rFonts w:ascii="Bookman Old Style" w:eastAsiaTheme="minorEastAsia" w:hAnsi="Bookman Old Style"/>
                <w:sz w:val="20"/>
                <w:szCs w:val="20"/>
                <w:lang w:val="en-US"/>
              </w:rPr>
              <w:t>.</w:t>
            </w:r>
            <w:r>
              <w:rPr>
                <w:rFonts w:ascii="Bookman Old Style" w:eastAsiaTheme="minorEastAsia" w:hAnsi="Bookman Old Style"/>
                <w:sz w:val="20"/>
                <w:szCs w:val="20"/>
              </w:rPr>
              <w:t>221</w:t>
            </w:r>
          </w:p>
        </w:tc>
        <w:tc>
          <w:tcPr>
            <w:tcW w:w="1331"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627</w:t>
            </w:r>
          </w:p>
        </w:tc>
        <w:tc>
          <w:tcPr>
            <w:tcW w:w="1634" w:type="dxa"/>
            <w:tcBorders>
              <w:top w:val="single" w:sz="12" w:space="0" w:color="auto"/>
            </w:tcBorders>
            <w:vAlign w:val="center"/>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860"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37</w:t>
            </w:r>
            <w:r>
              <w:rPr>
                <w:rFonts w:ascii="Bookman Old Style" w:eastAsiaTheme="minorEastAsia" w:hAnsi="Bookman Old Style"/>
                <w:sz w:val="20"/>
                <w:szCs w:val="20"/>
                <w:lang w:val="en-US"/>
              </w:rPr>
              <w:t>.</w:t>
            </w:r>
            <w:r>
              <w:rPr>
                <w:rFonts w:ascii="Bookman Old Style" w:eastAsiaTheme="minorEastAsia" w:hAnsi="Bookman Old Style"/>
                <w:sz w:val="20"/>
                <w:szCs w:val="20"/>
              </w:rPr>
              <w:t>017</w:t>
            </w:r>
          </w:p>
        </w:tc>
        <w:tc>
          <w:tcPr>
            <w:tcW w:w="1125" w:type="dxa"/>
            <w:tcBorders>
              <w:top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lang w:val="en-US"/>
              </w:rPr>
            </w:pPr>
            <w:r>
              <w:rPr>
                <w:rFonts w:ascii="Bookman Old Style" w:eastAsiaTheme="minorEastAsia" w:hAnsi="Bookman Old Style"/>
                <w:sz w:val="20"/>
                <w:szCs w:val="20"/>
                <w:lang w:val="en-US"/>
              </w:rPr>
              <w:t>.000</w:t>
            </w:r>
          </w:p>
        </w:tc>
      </w:tr>
      <w:tr w:rsidR="001D73C2">
        <w:trPr>
          <w:trHeight w:val="317"/>
        </w:trPr>
        <w:tc>
          <w:tcPr>
            <w:tcW w:w="426" w:type="dxa"/>
            <w:vMerge/>
            <w:tcBorders>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vMerge w:val="restart"/>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Zscore(X1)</w:t>
            </w:r>
          </w:p>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Zscore(X2)</w:t>
            </w:r>
          </w:p>
        </w:tc>
        <w:tc>
          <w:tcPr>
            <w:tcW w:w="1331" w:type="dxa"/>
            <w:vMerge w:val="restart"/>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1</w:t>
            </w:r>
            <w:r>
              <w:rPr>
                <w:rFonts w:ascii="Bookman Old Style" w:eastAsiaTheme="minorEastAsia" w:hAnsi="Bookman Old Style"/>
                <w:sz w:val="20"/>
                <w:szCs w:val="20"/>
                <w:lang w:val="en-US"/>
              </w:rPr>
              <w:t>.</w:t>
            </w:r>
            <w:r>
              <w:rPr>
                <w:rFonts w:ascii="Bookman Old Style" w:eastAsiaTheme="minorEastAsia" w:hAnsi="Bookman Old Style"/>
                <w:sz w:val="20"/>
                <w:szCs w:val="20"/>
              </w:rPr>
              <w:t>1</w:t>
            </w:r>
            <w:r>
              <w:rPr>
                <w:rFonts w:ascii="Bookman Old Style" w:eastAsiaTheme="minorEastAsia" w:hAnsi="Bookman Old Style"/>
                <w:sz w:val="20"/>
                <w:szCs w:val="20"/>
                <w:lang w:val="en-US"/>
              </w:rPr>
              <w:t>6</w:t>
            </w:r>
            <w:r>
              <w:rPr>
                <w:rFonts w:ascii="Bookman Old Style" w:eastAsiaTheme="minorEastAsia" w:hAnsi="Bookman Old Style"/>
                <w:sz w:val="20"/>
                <w:szCs w:val="20"/>
              </w:rPr>
              <w:t>8</w:t>
            </w:r>
          </w:p>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w:t>
            </w:r>
            <w:r>
              <w:rPr>
                <w:rFonts w:ascii="Bookman Old Style" w:eastAsiaTheme="minorEastAsia" w:hAnsi="Bookman Old Style"/>
                <w:sz w:val="20"/>
                <w:szCs w:val="20"/>
                <w:lang w:val="en-US"/>
              </w:rPr>
              <w:t>.</w:t>
            </w:r>
            <w:r>
              <w:rPr>
                <w:rFonts w:ascii="Bookman Old Style" w:eastAsiaTheme="minorEastAsia" w:hAnsi="Bookman Old Style"/>
                <w:sz w:val="20"/>
                <w:szCs w:val="20"/>
              </w:rPr>
              <w:t>378</w:t>
            </w:r>
          </w:p>
        </w:tc>
        <w:tc>
          <w:tcPr>
            <w:tcW w:w="1331" w:type="dxa"/>
            <w:vMerge w:val="restart"/>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393</w:t>
            </w:r>
          </w:p>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3</w:t>
            </w:r>
            <w:r>
              <w:rPr>
                <w:rFonts w:ascii="Bookman Old Style" w:eastAsiaTheme="minorEastAsia" w:hAnsi="Bookman Old Style"/>
                <w:sz w:val="20"/>
                <w:szCs w:val="20"/>
                <w:lang w:val="en-US"/>
              </w:rPr>
              <w:t>3</w:t>
            </w:r>
            <w:r>
              <w:rPr>
                <w:rFonts w:ascii="Bookman Old Style" w:eastAsiaTheme="minorEastAsia" w:hAnsi="Bookman Old Style"/>
                <w:sz w:val="20"/>
                <w:szCs w:val="20"/>
              </w:rPr>
              <w:t>9</w:t>
            </w:r>
          </w:p>
        </w:tc>
        <w:tc>
          <w:tcPr>
            <w:tcW w:w="1634"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382</w:t>
            </w:r>
          </w:p>
        </w:tc>
        <w:tc>
          <w:tcPr>
            <w:tcW w:w="860"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2</w:t>
            </w:r>
            <w:r>
              <w:rPr>
                <w:rFonts w:ascii="Bookman Old Style" w:eastAsiaTheme="minorEastAsia" w:hAnsi="Bookman Old Style"/>
                <w:sz w:val="20"/>
                <w:szCs w:val="20"/>
                <w:lang w:val="en-US"/>
              </w:rPr>
              <w:t>.</w:t>
            </w:r>
            <w:r>
              <w:rPr>
                <w:rFonts w:ascii="Bookman Old Style" w:eastAsiaTheme="minorEastAsia" w:hAnsi="Bookman Old Style"/>
                <w:sz w:val="20"/>
                <w:szCs w:val="20"/>
              </w:rPr>
              <w:t>969</w:t>
            </w:r>
          </w:p>
        </w:tc>
        <w:tc>
          <w:tcPr>
            <w:tcW w:w="1125" w:type="dxa"/>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004</w:t>
            </w:r>
          </w:p>
        </w:tc>
      </w:tr>
      <w:tr w:rsidR="001D73C2">
        <w:trPr>
          <w:trHeight w:val="360"/>
        </w:trPr>
        <w:tc>
          <w:tcPr>
            <w:tcW w:w="426" w:type="dxa"/>
            <w:vMerge/>
            <w:tcBorders>
              <w:top w:val="single" w:sz="12" w:space="0" w:color="auto"/>
              <w:bottom w:val="single" w:sz="12" w:space="0" w:color="auto"/>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vMerge/>
            <w:tcBorders>
              <w:bottom w:val="single" w:sz="12" w:space="0" w:color="auto"/>
            </w:tcBorders>
          </w:tcPr>
          <w:p w:rsidR="001D73C2" w:rsidRDefault="001D73C2">
            <w:pPr>
              <w:autoSpaceDE w:val="0"/>
              <w:autoSpaceDN w:val="0"/>
              <w:adjustRightInd w:val="0"/>
              <w:spacing w:after="0" w:line="240" w:lineRule="auto"/>
              <w:ind w:left="60" w:right="60"/>
              <w:rPr>
                <w:rFonts w:ascii="Bookman Old Style" w:eastAsiaTheme="minorEastAsia" w:hAnsi="Bookman Old Style"/>
                <w:sz w:val="20"/>
                <w:szCs w:val="20"/>
                <w:lang w:val="en-US"/>
              </w:rPr>
            </w:pPr>
          </w:p>
        </w:tc>
        <w:tc>
          <w:tcPr>
            <w:tcW w:w="1331" w:type="dxa"/>
            <w:vMerge/>
            <w:tcBorders>
              <w:bottom w:val="single" w:sz="12" w:space="0" w:color="auto"/>
            </w:tcBorders>
          </w:tcPr>
          <w:p w:rsidR="001D73C2" w:rsidRDefault="001D73C2">
            <w:pPr>
              <w:autoSpaceDE w:val="0"/>
              <w:autoSpaceDN w:val="0"/>
              <w:adjustRightInd w:val="0"/>
              <w:spacing w:after="0" w:line="240" w:lineRule="auto"/>
              <w:ind w:left="60" w:right="60"/>
              <w:jc w:val="right"/>
              <w:rPr>
                <w:rFonts w:ascii="Bookman Old Style" w:eastAsiaTheme="minorEastAsia" w:hAnsi="Bookman Old Style"/>
                <w:sz w:val="20"/>
                <w:szCs w:val="20"/>
              </w:rPr>
            </w:pPr>
          </w:p>
        </w:tc>
        <w:tc>
          <w:tcPr>
            <w:tcW w:w="1331" w:type="dxa"/>
            <w:vMerge/>
            <w:tcBorders>
              <w:bottom w:val="single" w:sz="12" w:space="0" w:color="auto"/>
            </w:tcBorders>
          </w:tcPr>
          <w:p w:rsidR="001D73C2" w:rsidRDefault="001D73C2">
            <w:pPr>
              <w:autoSpaceDE w:val="0"/>
              <w:autoSpaceDN w:val="0"/>
              <w:adjustRightInd w:val="0"/>
              <w:spacing w:after="0" w:line="240" w:lineRule="auto"/>
              <w:ind w:left="60" w:right="60"/>
              <w:jc w:val="right"/>
              <w:rPr>
                <w:rFonts w:ascii="Bookman Old Style" w:eastAsiaTheme="minorEastAsia" w:hAnsi="Bookman Old Style"/>
                <w:sz w:val="20"/>
                <w:szCs w:val="20"/>
              </w:rPr>
            </w:pPr>
          </w:p>
        </w:tc>
        <w:tc>
          <w:tcPr>
            <w:tcW w:w="1634"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w:t>
            </w:r>
            <w:r>
              <w:rPr>
                <w:rFonts w:ascii="Bookman Old Style" w:eastAsiaTheme="minorEastAsia" w:hAnsi="Bookman Old Style"/>
                <w:sz w:val="20"/>
                <w:szCs w:val="20"/>
                <w:lang w:val="en-US"/>
              </w:rPr>
              <w:t>.1</w:t>
            </w:r>
            <w:r>
              <w:rPr>
                <w:rFonts w:ascii="Bookman Old Style" w:eastAsiaTheme="minorEastAsia" w:hAnsi="Bookman Old Style"/>
                <w:sz w:val="20"/>
                <w:szCs w:val="20"/>
              </w:rPr>
              <w:t>23</w:t>
            </w:r>
          </w:p>
        </w:tc>
        <w:tc>
          <w:tcPr>
            <w:tcW w:w="860"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w:t>
            </w:r>
            <w:r>
              <w:rPr>
                <w:rFonts w:ascii="Bookman Old Style" w:eastAsiaTheme="minorEastAsia" w:hAnsi="Bookman Old Style"/>
                <w:sz w:val="20"/>
                <w:szCs w:val="20"/>
                <w:lang w:val="en-US"/>
              </w:rPr>
              <w:t>1.</w:t>
            </w:r>
            <w:r>
              <w:rPr>
                <w:rFonts w:ascii="Bookman Old Style" w:eastAsiaTheme="minorEastAsia" w:hAnsi="Bookman Old Style"/>
                <w:sz w:val="20"/>
                <w:szCs w:val="20"/>
              </w:rPr>
              <w:t>114</w:t>
            </w:r>
          </w:p>
        </w:tc>
        <w:tc>
          <w:tcPr>
            <w:tcW w:w="1125" w:type="dxa"/>
            <w:tcBorders>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269</w:t>
            </w:r>
          </w:p>
        </w:tc>
      </w:tr>
      <w:tr w:rsidR="001D73C2">
        <w:trPr>
          <w:trHeight w:val="317"/>
        </w:trPr>
        <w:tc>
          <w:tcPr>
            <w:tcW w:w="426" w:type="dxa"/>
            <w:vMerge w:val="restart"/>
            <w:tcBorders>
              <w:top w:val="single" w:sz="12" w:space="0" w:color="auto"/>
              <w:bottom w:val="nil"/>
              <w:right w:val="nil"/>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single" w:sz="12" w:space="0" w:color="auto"/>
              <w:left w:val="nil"/>
              <w:bottom w:val="nil"/>
              <w:right w:val="nil"/>
            </w:tcBorders>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Zscore(M)</w:t>
            </w:r>
          </w:p>
        </w:tc>
        <w:tc>
          <w:tcPr>
            <w:tcW w:w="1331" w:type="dxa"/>
            <w:tcBorders>
              <w:top w:val="single" w:sz="12" w:space="0" w:color="auto"/>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1</w:t>
            </w:r>
            <w:r>
              <w:rPr>
                <w:rFonts w:ascii="Bookman Old Style" w:eastAsiaTheme="minorEastAsia" w:hAnsi="Bookman Old Style"/>
                <w:sz w:val="20"/>
                <w:szCs w:val="20"/>
                <w:lang w:val="en-US"/>
              </w:rPr>
              <w:t>.</w:t>
            </w:r>
            <w:r>
              <w:rPr>
                <w:rFonts w:ascii="Bookman Old Style" w:eastAsiaTheme="minorEastAsia" w:hAnsi="Bookman Old Style"/>
                <w:sz w:val="20"/>
                <w:szCs w:val="20"/>
              </w:rPr>
              <w:t>344</w:t>
            </w:r>
          </w:p>
        </w:tc>
        <w:tc>
          <w:tcPr>
            <w:tcW w:w="1331" w:type="dxa"/>
            <w:tcBorders>
              <w:top w:val="single" w:sz="12" w:space="0" w:color="auto"/>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367</w:t>
            </w:r>
          </w:p>
        </w:tc>
        <w:tc>
          <w:tcPr>
            <w:tcW w:w="1634" w:type="dxa"/>
            <w:tcBorders>
              <w:top w:val="single" w:sz="12" w:space="0" w:color="auto"/>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439</w:t>
            </w:r>
          </w:p>
        </w:tc>
        <w:tc>
          <w:tcPr>
            <w:tcW w:w="860" w:type="dxa"/>
            <w:tcBorders>
              <w:top w:val="single" w:sz="12" w:space="0" w:color="auto"/>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3</w:t>
            </w:r>
            <w:r>
              <w:rPr>
                <w:rFonts w:ascii="Bookman Old Style" w:eastAsiaTheme="minorEastAsia" w:hAnsi="Bookman Old Style"/>
                <w:sz w:val="20"/>
                <w:szCs w:val="20"/>
                <w:lang w:val="en-US"/>
              </w:rPr>
              <w:t>.</w:t>
            </w:r>
            <w:r>
              <w:rPr>
                <w:rFonts w:ascii="Bookman Old Style" w:eastAsiaTheme="minorEastAsia" w:hAnsi="Bookman Old Style"/>
                <w:sz w:val="20"/>
                <w:szCs w:val="20"/>
              </w:rPr>
              <w:t>665</w:t>
            </w:r>
          </w:p>
        </w:tc>
        <w:tc>
          <w:tcPr>
            <w:tcW w:w="1125" w:type="dxa"/>
            <w:tcBorders>
              <w:top w:val="single" w:sz="12" w:space="0" w:color="auto"/>
              <w:left w:val="nil"/>
              <w:bottom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.00</w:t>
            </w:r>
            <w:r>
              <w:rPr>
                <w:rFonts w:ascii="Bookman Old Style" w:eastAsiaTheme="minorEastAsia" w:hAnsi="Bookman Old Style"/>
                <w:sz w:val="20"/>
                <w:szCs w:val="20"/>
              </w:rPr>
              <w:t>0</w:t>
            </w:r>
          </w:p>
        </w:tc>
      </w:tr>
      <w:tr w:rsidR="001D73C2">
        <w:trPr>
          <w:trHeight w:val="317"/>
        </w:trPr>
        <w:tc>
          <w:tcPr>
            <w:tcW w:w="426" w:type="dxa"/>
            <w:vMerge/>
            <w:tcBorders>
              <w:top w:val="nil"/>
              <w:bottom w:val="nil"/>
              <w:right w:val="nil"/>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nil"/>
              <w:right w:val="nil"/>
            </w:tcBorders>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X1_M</w:t>
            </w:r>
          </w:p>
        </w:tc>
        <w:tc>
          <w:tcPr>
            <w:tcW w:w="1331" w:type="dxa"/>
            <w:tcBorders>
              <w:top w:val="nil"/>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rPr>
              <w:t>1</w:t>
            </w:r>
            <w:r>
              <w:rPr>
                <w:rFonts w:ascii="Bookman Old Style" w:eastAsiaTheme="minorEastAsia" w:hAnsi="Bookman Old Style"/>
                <w:sz w:val="20"/>
                <w:szCs w:val="20"/>
                <w:lang w:val="en-US"/>
              </w:rPr>
              <w:t>.</w:t>
            </w:r>
            <w:r>
              <w:rPr>
                <w:rFonts w:ascii="Bookman Old Style" w:eastAsiaTheme="minorEastAsia" w:hAnsi="Bookman Old Style"/>
                <w:sz w:val="20"/>
                <w:szCs w:val="20"/>
              </w:rPr>
              <w:t>174</w:t>
            </w:r>
          </w:p>
        </w:tc>
        <w:tc>
          <w:tcPr>
            <w:tcW w:w="1331" w:type="dxa"/>
            <w:tcBorders>
              <w:top w:val="nil"/>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455</w:t>
            </w:r>
          </w:p>
        </w:tc>
        <w:tc>
          <w:tcPr>
            <w:tcW w:w="1634" w:type="dxa"/>
            <w:tcBorders>
              <w:top w:val="nil"/>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370</w:t>
            </w:r>
          </w:p>
        </w:tc>
        <w:tc>
          <w:tcPr>
            <w:tcW w:w="860" w:type="dxa"/>
            <w:tcBorders>
              <w:top w:val="nil"/>
              <w:left w:val="nil"/>
              <w:bottom w:val="nil"/>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2.</w:t>
            </w:r>
            <w:r>
              <w:rPr>
                <w:rFonts w:ascii="Bookman Old Style" w:eastAsiaTheme="minorEastAsia" w:hAnsi="Bookman Old Style"/>
                <w:sz w:val="20"/>
                <w:szCs w:val="20"/>
              </w:rPr>
              <w:t>590</w:t>
            </w:r>
          </w:p>
        </w:tc>
        <w:tc>
          <w:tcPr>
            <w:tcW w:w="1125" w:type="dxa"/>
            <w:tcBorders>
              <w:top w:val="nil"/>
              <w:left w:val="nil"/>
              <w:bottom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.0</w:t>
            </w:r>
            <w:r>
              <w:rPr>
                <w:rFonts w:ascii="Bookman Old Style" w:eastAsiaTheme="minorEastAsia" w:hAnsi="Bookman Old Style"/>
                <w:sz w:val="20"/>
                <w:szCs w:val="20"/>
              </w:rPr>
              <w:t>1</w:t>
            </w:r>
            <w:r>
              <w:rPr>
                <w:rFonts w:ascii="Bookman Old Style" w:eastAsiaTheme="minorEastAsia" w:hAnsi="Bookman Old Style"/>
                <w:sz w:val="20"/>
                <w:szCs w:val="20"/>
                <w:lang w:val="en-US"/>
              </w:rPr>
              <w:t>2</w:t>
            </w:r>
          </w:p>
        </w:tc>
      </w:tr>
      <w:tr w:rsidR="001D73C2">
        <w:trPr>
          <w:trHeight w:val="317"/>
        </w:trPr>
        <w:tc>
          <w:tcPr>
            <w:tcW w:w="426" w:type="dxa"/>
            <w:vMerge/>
            <w:tcBorders>
              <w:top w:val="nil"/>
              <w:bottom w:val="single" w:sz="12" w:space="0" w:color="auto"/>
              <w:right w:val="nil"/>
            </w:tcBorders>
          </w:tcPr>
          <w:p w:rsidR="001D73C2" w:rsidRDefault="001D73C2">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single" w:sz="12" w:space="0" w:color="auto"/>
              <w:right w:val="nil"/>
            </w:tcBorders>
          </w:tcPr>
          <w:p w:rsidR="001D73C2" w:rsidRDefault="003F5570">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X2_M</w:t>
            </w:r>
          </w:p>
        </w:tc>
        <w:tc>
          <w:tcPr>
            <w:tcW w:w="1331" w:type="dxa"/>
            <w:tcBorders>
              <w:top w:val="nil"/>
              <w:left w:val="nil"/>
              <w:bottom w:val="single" w:sz="12" w:space="0" w:color="auto"/>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032</w:t>
            </w:r>
          </w:p>
        </w:tc>
        <w:tc>
          <w:tcPr>
            <w:tcW w:w="1331" w:type="dxa"/>
            <w:tcBorders>
              <w:top w:val="nil"/>
              <w:left w:val="nil"/>
              <w:bottom w:val="single" w:sz="12" w:space="0" w:color="auto"/>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4</w:t>
            </w:r>
            <w:r>
              <w:rPr>
                <w:rFonts w:ascii="Bookman Old Style" w:eastAsiaTheme="minorEastAsia" w:hAnsi="Bookman Old Style"/>
                <w:sz w:val="20"/>
                <w:szCs w:val="20"/>
                <w:lang w:val="en-US"/>
              </w:rPr>
              <w:t>29</w:t>
            </w:r>
          </w:p>
        </w:tc>
        <w:tc>
          <w:tcPr>
            <w:tcW w:w="1634" w:type="dxa"/>
            <w:tcBorders>
              <w:top w:val="nil"/>
              <w:left w:val="nil"/>
              <w:bottom w:val="single" w:sz="12" w:space="0" w:color="auto"/>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.0</w:t>
            </w:r>
            <w:r>
              <w:rPr>
                <w:rFonts w:ascii="Bookman Old Style" w:eastAsiaTheme="minorEastAsia" w:hAnsi="Bookman Old Style"/>
                <w:sz w:val="20"/>
                <w:szCs w:val="20"/>
              </w:rPr>
              <w:t>09</w:t>
            </w:r>
          </w:p>
        </w:tc>
        <w:tc>
          <w:tcPr>
            <w:tcW w:w="860" w:type="dxa"/>
            <w:tcBorders>
              <w:top w:val="nil"/>
              <w:left w:val="nil"/>
              <w:bottom w:val="single" w:sz="12" w:space="0" w:color="auto"/>
              <w:right w:val="nil"/>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07</w:t>
            </w:r>
            <w:r>
              <w:rPr>
                <w:rFonts w:ascii="Bookman Old Style" w:eastAsiaTheme="minorEastAsia" w:hAnsi="Bookman Old Style"/>
                <w:sz w:val="20"/>
                <w:szCs w:val="20"/>
                <w:lang w:val="en-US"/>
              </w:rPr>
              <w:t>5</w:t>
            </w:r>
          </w:p>
        </w:tc>
        <w:tc>
          <w:tcPr>
            <w:tcW w:w="1125" w:type="dxa"/>
            <w:tcBorders>
              <w:top w:val="nil"/>
              <w:left w:val="nil"/>
              <w:bottom w:val="single" w:sz="12" w:space="0" w:color="auto"/>
            </w:tcBorders>
          </w:tcPr>
          <w:p w:rsidR="001D73C2" w:rsidRDefault="003F5570">
            <w:pPr>
              <w:autoSpaceDE w:val="0"/>
              <w:autoSpaceDN w:val="0"/>
              <w:adjustRightInd w:val="0"/>
              <w:spacing w:after="0" w:line="240" w:lineRule="auto"/>
              <w:ind w:left="60" w:right="60"/>
              <w:jc w:val="right"/>
              <w:rPr>
                <w:rFonts w:ascii="Bookman Old Style" w:eastAsiaTheme="minorEastAsia" w:hAnsi="Bookman Old Style"/>
                <w:sz w:val="20"/>
                <w:szCs w:val="20"/>
              </w:rPr>
            </w:pPr>
            <w:r>
              <w:rPr>
                <w:rFonts w:ascii="Bookman Old Style" w:eastAsiaTheme="minorEastAsia" w:hAnsi="Bookman Old Style"/>
                <w:sz w:val="20"/>
                <w:szCs w:val="20"/>
                <w:lang w:val="en-US"/>
              </w:rPr>
              <w:t>.</w:t>
            </w:r>
            <w:r>
              <w:rPr>
                <w:rFonts w:ascii="Bookman Old Style" w:eastAsiaTheme="minorEastAsia" w:hAnsi="Bookman Old Style"/>
                <w:sz w:val="20"/>
                <w:szCs w:val="20"/>
              </w:rPr>
              <w:t>940</w:t>
            </w:r>
          </w:p>
        </w:tc>
      </w:tr>
    </w:tbl>
    <w:p w:rsidR="001D73C2" w:rsidRDefault="003F5570">
      <w:pPr>
        <w:pStyle w:val="ListParagraph"/>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D73C2" w:rsidRDefault="003F5570">
      <w:pPr>
        <w:tabs>
          <w:tab w:val="left" w:pos="709"/>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lastRenderedPageBreak/>
        <w:tab/>
      </w:r>
    </w:p>
    <w:p w:rsidR="001D73C2" w:rsidRDefault="003F5570">
      <w:pPr>
        <w:tabs>
          <w:tab w:val="left" w:pos="709"/>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Berdasarkan hasil uji nilai selisih mutlak menunjukkan bahwa model  X1</w:t>
      </w:r>
      <w:r>
        <w:rPr>
          <w:rFonts w:ascii="Bookman Old Style" w:hAnsi="Bookman Old Style" w:cs="Times New Roman"/>
          <w:sz w:val="20"/>
          <w:szCs w:val="20"/>
        </w:rPr>
        <w:softHyphen/>
        <w:t>_M mempunyai  tingkat signifikansi 0,012 yang lebih kecil dari 0,05 maka  H</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diterima dan pada model X2</w:t>
      </w:r>
      <w:r>
        <w:rPr>
          <w:rFonts w:ascii="Bookman Old Style" w:hAnsi="Bookman Old Style" w:cs="Times New Roman"/>
          <w:sz w:val="20"/>
          <w:szCs w:val="20"/>
        </w:rPr>
        <w:softHyphen/>
        <w:t>_M mempunyai  tingkat signifikansi 0,940 yang lebih besar dari 0,05 maka  H</w:t>
      </w:r>
      <w:r>
        <w:rPr>
          <w:rFonts w:ascii="Bookman Old Style" w:hAnsi="Bookman Old Style" w:cs="Times New Roman"/>
          <w:sz w:val="20"/>
          <w:szCs w:val="20"/>
          <w:vertAlign w:val="subscript"/>
        </w:rPr>
        <w:t xml:space="preserve">4  </w:t>
      </w:r>
      <w:r>
        <w:rPr>
          <w:rFonts w:ascii="Bookman Old Style" w:hAnsi="Bookman Old Style" w:cs="Times New Roman"/>
          <w:sz w:val="20"/>
          <w:szCs w:val="20"/>
        </w:rPr>
        <w:t xml:space="preserve">ditolak. Berdasarkan tabel diatas dapat menunjukan model estimasi sebagai berikur: </w:t>
      </w:r>
    </w:p>
    <w:p w:rsidR="001D73C2" w:rsidRDefault="003F5570">
      <w:pPr>
        <w:autoSpaceDE w:val="0"/>
        <w:autoSpaceDN w:val="0"/>
        <w:adjustRightInd w:val="0"/>
        <w:spacing w:line="240" w:lineRule="auto"/>
        <w:ind w:left="1418" w:hanging="709"/>
        <w:jc w:val="center"/>
        <w:rPr>
          <w:rFonts w:ascii="Bookman Old Style" w:hAnsi="Bookman Old Style"/>
          <w:sz w:val="20"/>
          <w:szCs w:val="20"/>
        </w:rPr>
      </w:pPr>
      <w:r>
        <w:rPr>
          <w:rFonts w:ascii="Bookman Old Style" w:hAnsi="Bookman Old Style"/>
          <w:sz w:val="20"/>
          <w:szCs w:val="20"/>
        </w:rPr>
        <w:t>Y  = 23.221 + 1,168- 0,378 + 1,344 + 1,174+ 0,032 + e</w:t>
      </w:r>
    </w:p>
    <w:p w:rsidR="00387543" w:rsidRDefault="00387543">
      <w:pPr>
        <w:autoSpaceDE w:val="0"/>
        <w:autoSpaceDN w:val="0"/>
        <w:adjustRightInd w:val="0"/>
        <w:spacing w:line="240" w:lineRule="auto"/>
        <w:ind w:left="1418" w:hanging="709"/>
        <w:jc w:val="center"/>
        <w:rPr>
          <w:rFonts w:ascii="Bookman Old Style" w:hAnsi="Bookman Old Style"/>
          <w:sz w:val="20"/>
          <w:szCs w:val="20"/>
        </w:rPr>
      </w:pPr>
    </w:p>
    <w:p w:rsidR="00387543" w:rsidRDefault="00387543">
      <w:pPr>
        <w:autoSpaceDE w:val="0"/>
        <w:autoSpaceDN w:val="0"/>
        <w:adjustRightInd w:val="0"/>
        <w:spacing w:line="240" w:lineRule="auto"/>
        <w:ind w:left="1418" w:hanging="709"/>
        <w:jc w:val="center"/>
        <w:rPr>
          <w:rFonts w:ascii="Bookman Old Style" w:hAnsi="Bookman Old Style"/>
          <w:sz w:val="20"/>
          <w:szCs w:val="20"/>
        </w:rPr>
      </w:pPr>
    </w:p>
    <w:p w:rsidR="00387543" w:rsidRDefault="00387543">
      <w:pPr>
        <w:autoSpaceDE w:val="0"/>
        <w:autoSpaceDN w:val="0"/>
        <w:adjustRightInd w:val="0"/>
        <w:spacing w:line="240" w:lineRule="auto"/>
        <w:ind w:left="1418" w:hanging="709"/>
        <w:jc w:val="center"/>
        <w:rPr>
          <w:rFonts w:ascii="Bookman Old Style" w:hAnsi="Bookman Old Style"/>
          <w:sz w:val="20"/>
          <w:szCs w:val="20"/>
        </w:rPr>
      </w:pPr>
    </w:p>
    <w:p w:rsidR="001D73C2" w:rsidRDefault="003F5570">
      <w:pPr>
        <w:tabs>
          <w:tab w:val="left" w:pos="709"/>
        </w:tabs>
        <w:autoSpaceDE w:val="0"/>
        <w:autoSpaceDN w:val="0"/>
        <w:adjustRightInd w:val="0"/>
        <w:spacing w:line="240" w:lineRule="auto"/>
        <w:jc w:val="both"/>
        <w:rPr>
          <w:rFonts w:ascii="Bookman Old Style" w:hAnsi="Bookman Old Style" w:cs="Times New Roman"/>
          <w:b/>
          <w:sz w:val="20"/>
          <w:szCs w:val="20"/>
        </w:rPr>
      </w:pPr>
      <w:r>
        <w:rPr>
          <w:rFonts w:ascii="Bookman Old Style" w:hAnsi="Bookman Old Style" w:cs="Times New Roman"/>
          <w:b/>
          <w:sz w:val="20"/>
          <w:szCs w:val="20"/>
        </w:rPr>
        <w:t>PEMBAHASAN</w:t>
      </w:r>
    </w:p>
    <w:p w:rsidR="001D73C2" w:rsidRDefault="003F5570">
      <w:pPr>
        <w:pStyle w:val="ListParagraph"/>
        <w:numPr>
          <w:ilvl w:val="0"/>
          <w:numId w:val="2"/>
        </w:numPr>
        <w:spacing w:after="200" w:line="240" w:lineRule="auto"/>
        <w:ind w:left="360"/>
        <w:rPr>
          <w:rFonts w:ascii="Bookman Old Style" w:hAnsi="Bookman Old Style" w:cs="Times New Roman"/>
          <w:b/>
          <w:sz w:val="20"/>
          <w:szCs w:val="20"/>
        </w:rPr>
      </w:pPr>
      <w:r>
        <w:rPr>
          <w:rFonts w:ascii="Bookman Old Style" w:hAnsi="Bookman Old Style" w:cs="Times New Roman"/>
          <w:b/>
          <w:i/>
          <w:sz w:val="20"/>
          <w:szCs w:val="20"/>
        </w:rPr>
        <w:t>Budget emphasis</w:t>
      </w:r>
      <w:r>
        <w:rPr>
          <w:rFonts w:ascii="Bookman Old Style" w:hAnsi="Bookman Old Style" w:cs="Times New Roman"/>
          <w:b/>
          <w:sz w:val="20"/>
          <w:szCs w:val="20"/>
        </w:rPr>
        <w:t xml:space="preserve"> berpengaruh signifikan terhadap kesenjangan anggaran.</w:t>
      </w:r>
    </w:p>
    <w:p w:rsidR="001D73C2" w:rsidRDefault="003F5570">
      <w:pPr>
        <w:pStyle w:val="ListParagraph"/>
        <w:spacing w:line="240" w:lineRule="auto"/>
        <w:ind w:left="0"/>
        <w:jc w:val="both"/>
        <w:rPr>
          <w:rFonts w:ascii="Bookman Old Style" w:hAnsi="Bookman Old Style"/>
          <w:sz w:val="20"/>
          <w:szCs w:val="20"/>
          <w:lang w:val="zh-CN"/>
        </w:rPr>
      </w:pPr>
      <w:r>
        <w:rPr>
          <w:rFonts w:ascii="Bookman Old Style" w:hAnsi="Bookman Old Style" w:cs="Times New Roman"/>
          <w:b/>
          <w:sz w:val="20"/>
          <w:szCs w:val="20"/>
        </w:rPr>
        <w:tab/>
      </w:r>
      <w:r>
        <w:rPr>
          <w:rFonts w:ascii="Bookman Old Style" w:hAnsi="Bookman Old Style"/>
          <w:sz w:val="20"/>
          <w:szCs w:val="20"/>
          <w:lang w:val="zh-CN"/>
        </w:rPr>
        <w:t xml:space="preserve">Berdasarkan hasil analisis menunjukkan bahwa </w:t>
      </w:r>
      <w:r>
        <w:rPr>
          <w:rFonts w:ascii="Bookman Old Style" w:hAnsi="Bookman Old Style"/>
          <w:i/>
          <w:sz w:val="20"/>
          <w:szCs w:val="20"/>
          <w:lang w:val="zh-CN"/>
        </w:rPr>
        <w:t xml:space="preserve">budget emphasis </w:t>
      </w:r>
      <w:r>
        <w:rPr>
          <w:rFonts w:ascii="Bookman Old Style" w:hAnsi="Bookman Old Style"/>
          <w:sz w:val="20"/>
          <w:szCs w:val="20"/>
          <w:lang w:val="zh-CN"/>
        </w:rPr>
        <w:t>berpengaruh signifikan terhadap kesenjangan anggaran. Hal ini berarti bahwa adanya tekanan dari atasan untuk mencapai target anggaran maka kesenjangan anggaran juga akan meningkat ini disebabkan karena bawahan menginginkan pekerjaannya selalu terlihat baik. Dalam suatu organisasi anggaran sering dijadikan sebagai tolak ukur kinerja para bawahan. Ketika anggaran menjadi satu-satunya tolak ukur penilaian kinerja bawahan maka hal inilah yang dapat memotivasi para bawahan untuk meningkatkan kinerjanya. Tetapi, anggaran sering kali disalahgunakan dan dijadikan sebagai alat tekanan atasan kepada bawahannya. Jika bawahan dihadapkan pada tekanan dari atasan dan memiliki akses informasi yang lebih di banding principal maka para bawahan cenderung melakukan kesenjangan anggaran.</w:t>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lang w:val="zh-CN"/>
        </w:rPr>
        <w:tab/>
        <w:t>Penelitian ini sejalan dengan teori atribusi</w:t>
      </w:r>
      <w:r>
        <w:rPr>
          <w:rFonts w:ascii="Bookman Old Style" w:hAnsi="Bookman Old Style"/>
          <w:sz w:val="20"/>
          <w:szCs w:val="20"/>
        </w:rPr>
        <w:t xml:space="preserve">, dimana teori tersebut diterapkan dengan menggunakan dua variabel pertama yaitu variabel tempat pengendalian internal merupakan perilaku ataupun perasaan yang dialami oleh seseorang dalam mencapai target anggaran dan kemampuannya untuk mempengaruhi kinerja secara personal terkait dengan keahlian dan usahanya, kedua yaitu tempat pengendalian eksternal merupakan perasaan yang dimiliki oleh seseorang bahwa perilakunya dipengaruhi oleh berbagai faktor diluar kendalinya ataupun kendala yang kemungkinan </w:t>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rPr>
        <w:t>dialami dalam mencapai target anggaran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Umasangadji","given":"Syaiful","non-dropping-particle":"","parse-names":false,"suffix":""},{"dropping-particle":"","family":"Suwandi","given":"Memen","non-dropping-particle":"","parse-names":false,"suffix":""},{"dropping-particle":"","family":"Sumarlin","given":"","non-dropping-particle":"","parse-names":false,"suffix":""}],"container-title":"Jurnal Ilmiah Akuntansi Peradaban","id":"ITEM-1","issue":"1","issued":{"date-parts":[["2019"]]},"page":"64-77","title":"Pengaruh Partisipasi Anggaran, Budget Emphasis Dan Komitmen Organisasi Terhadap Budgetary Slack Dengan Locus Of Control Sebagai Variabel Moderasi Pada Skpd Kabupaten Polewali Mandar","type":"article-journal","volume":"5"},"uris":["http://www.mendeley.com/documents/?uuid=bf4dbc09-0f9b-43dc-a57d-af5061888d3e"]}],"mendeley":{"formattedCitation":"(Umasangadji et al., 2019)","plainTextFormattedCitation":"(Umasangadji et al., 2019)","previouslyFormattedCitation":"(Umasangadji et al.,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(Umasangadji </w:t>
      </w:r>
      <w:r>
        <w:rPr>
          <w:rFonts w:ascii="Bookman Old Style" w:hAnsi="Bookman Old Style"/>
          <w:i/>
          <w:noProof/>
          <w:sz w:val="20"/>
          <w:szCs w:val="20"/>
          <w:lang w:val="en-US"/>
        </w:rPr>
        <w:t>et a</w:t>
      </w:r>
      <w:r>
        <w:rPr>
          <w:rFonts w:ascii="Bookman Old Style" w:hAnsi="Bookman Old Style"/>
          <w:noProof/>
          <w:sz w:val="20"/>
          <w:szCs w:val="20"/>
          <w:lang w:val="en-US"/>
        </w:rPr>
        <w:t>l., 2019)</w:t>
      </w:r>
      <w:r w:rsidR="00561DB5">
        <w:rPr>
          <w:rFonts w:ascii="Bookman Old Style" w:hAnsi="Bookman Old Style"/>
          <w:sz w:val="20"/>
          <w:szCs w:val="20"/>
          <w:lang w:val="en-US"/>
        </w:rPr>
        <w:fldChar w:fldCharType="end"/>
      </w:r>
      <w:r>
        <w:rPr>
          <w:rFonts w:ascii="Bookman Old Style" w:hAnsi="Bookman Old Style"/>
          <w:sz w:val="20"/>
          <w:szCs w:val="20"/>
        </w:rPr>
        <w:t>.</w:t>
      </w:r>
      <w:r>
        <w:rPr>
          <w:rFonts w:ascii="Bookman Old Style" w:hAnsi="Bookman Old Style"/>
          <w:sz w:val="20"/>
          <w:szCs w:val="20"/>
        </w:rPr>
        <w:tab/>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rPr>
        <w:tab/>
        <w:t xml:space="preserve">Hasil penelitian ini diperkuat dengan hasil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dhli","given":"Ahlul","non-dropping-particle":"","parse-names":false,"suffix":""},{"dropping-particle":"","family":"Indriani","given":"Mirna","non-dropping-particle":"","parse-names":false,"suffix":""}],"container-title":"JIMEKA","id":"ITEM-1","issue":"1","issued":{"date-parts":[["2019"]]},"page":"13-22","title":"PENGARUH BUDGET EMPHASIS , PARTISIPASI ANGGARAN , KETERLIBATAN PEKERJAAN , DAN LOCUS OF CONTROL TERHADAP KESENJANGAN","type":"article-journal","volume":"4"},"uris":["http://www.mendeley.com/documents/?uuid=d1ca919e-1b6b-4506-85f4-94c7ea26f0ff"]}],"mendeley":{"formattedCitation":"(Fadhli &amp; Indriani, 2019)","plainTextFormattedCitation":"(Fadhli &amp; Indriani, 2019)","previouslyFormattedCitation":"(Fadhli &amp; Indriani,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(Fadhli &amp; Indriani, 2019)</w:t>
      </w:r>
      <w:r w:rsidR="00561DB5">
        <w:rPr>
          <w:rFonts w:ascii="Bookman Old Style" w:hAnsi="Bookman Old Style"/>
          <w:sz w:val="20"/>
          <w:szCs w:val="20"/>
        </w:rPr>
        <w:fldChar w:fldCharType="end"/>
      </w:r>
      <w:r>
        <w:rPr>
          <w:rFonts w:ascii="Bookman Old Style" w:hAnsi="Bookman Old Style"/>
          <w:sz w:val="20"/>
          <w:szCs w:val="20"/>
        </w:rPr>
        <w:t xml:space="preserve"> yang mengatakan bahwa adanya pengaruh signifikan </w:t>
      </w:r>
      <w:r>
        <w:rPr>
          <w:rFonts w:ascii="Bookman Old Style" w:hAnsi="Bookman Old Style"/>
          <w:i/>
          <w:sz w:val="20"/>
          <w:szCs w:val="20"/>
        </w:rPr>
        <w:t>budget emphasis</w:t>
      </w:r>
      <w:r>
        <w:rPr>
          <w:rFonts w:ascii="Bookman Old Style" w:hAnsi="Bookman Old Style"/>
          <w:sz w:val="20"/>
          <w:szCs w:val="20"/>
        </w:rPr>
        <w:t xml:space="preserve"> terhadap kesenjangan anggaran dan di dukung oleh penelitian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Evindiana","given":"Fernanda","non-dropping-particle":"","parse-names":false,"suffix":""},{"dropping-particle":"","family":"Andini","given":"Rita","non-dropping-particle":"","parse-names":false,"suffix":""},{"dropping-particle":"","family":"Putri","given":"Mariska Ariesta","non-dropping-particle":"","parse-names":false,"suffix":""}],"container-title":"Journal Of Accounting","id":"ITEM-1","issued":{"date-parts":[["2018"]]},"page":"1-15","title":"Pengaruh Partisipasi Anggaran Dan Penekanan Anggaran Terhadap Senjangan Anggaran Dengan Asimetri Informasi Sebagai Variabel Intervening","type":"article-journal"},"uris":["http://www.mendeley.com/documents/?uuid=036957ef-70bc-4b34-9672-f6504edf1ba2"]}],"mendeley":{"formattedCitation":"(Evindiana et al., 2018)","manualFormatting":"Evindiana et al, (2018)","plainTextFormattedCitation":"(Evindiana et al., 2018)","previouslyFormattedCitation":"(Evindiana et al., 2018)"},"properties":{"noteIndex":0},"schema":"https://github.com/citation-style-language/schema/raw/master/csl-citation.json"}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Evindiana </w:t>
      </w:r>
      <w:r>
        <w:rPr>
          <w:rFonts w:ascii="Bookman Old Style" w:hAnsi="Bookman Old Style"/>
          <w:i/>
          <w:noProof/>
          <w:sz w:val="20"/>
          <w:szCs w:val="20"/>
          <w:lang w:val="en-US"/>
        </w:rPr>
        <w:t>et al</w:t>
      </w:r>
      <w:r>
        <w:rPr>
          <w:rFonts w:ascii="Bookman Old Style" w:hAnsi="Bookman Old Style"/>
          <w:noProof/>
          <w:sz w:val="20"/>
          <w:szCs w:val="20"/>
          <w:lang w:val="en-US"/>
        </w:rPr>
        <w:t>, (2018)</w:t>
      </w:r>
      <w:r w:rsidR="00561DB5">
        <w:rPr>
          <w:rFonts w:ascii="Bookman Old Style" w:hAnsi="Bookman Old Style"/>
          <w:sz w:val="20"/>
          <w:szCs w:val="20"/>
          <w:lang w:val="en-US"/>
        </w:rPr>
        <w:fldChar w:fldCharType="end"/>
      </w:r>
      <w:r>
        <w:rPr>
          <w:rFonts w:ascii="Bookman Old Style" w:hAnsi="Bookman Old Style"/>
          <w:sz w:val="20"/>
          <w:szCs w:val="20"/>
        </w:rPr>
        <w:t>,</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Umasangadji","given":"Syaiful","non-dropping-particle":"","parse-names":false,"suffix":""},{"dropping-particle":"","family":"Suwandi","given":"Memen","non-dropping-particle":"","parse-names":false,"suffix":""},{"dropping-particle":"","family":"Sumarlin","given":"","non-dropping-particle":"","parse-names":false,"suffix":""}],"container-title":"Jurnal Ilmiah Akuntansi Peradaban","id":"ITEM-1","issue":"1","issued":{"date-parts":[["2019"]]},"page":"64-77","title":"Pengaruh Partisipasi Anggaran, Budget Emphasis Dan Komitmen Organisasi Terhadap Budgetary Slack Dengan Locus Of Control Sebagai Variabel Moderasi Pada Skpd Kabupaten Polewali Mandar","type":"article-journal","volume":"5"},"uris":["http://www.mendeley.com/documents/?uuid=bf4dbc09-0f9b-43dc-a57d-af5061888d3e"]}],"mendeley":{"formattedCitation":"(Umasangadji et al., 2019)","manualFormatting":"Umasangadji et al, (2019)","plainTextFormattedCitation":"(Umasangadji et al., 2019)","previouslyFormattedCitation":"(Umasangadji et al.,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Umasangadji </w:t>
      </w:r>
      <w:r>
        <w:rPr>
          <w:rFonts w:ascii="Bookman Old Style" w:hAnsi="Bookman Old Style"/>
          <w:i/>
          <w:noProof/>
          <w:sz w:val="20"/>
          <w:szCs w:val="20"/>
          <w:lang w:val="en-US"/>
        </w:rPr>
        <w:t>et al</w:t>
      </w:r>
      <w:r>
        <w:rPr>
          <w:rFonts w:ascii="Bookman Old Style" w:hAnsi="Bookman Old Style"/>
          <w:noProof/>
          <w:sz w:val="20"/>
          <w:szCs w:val="20"/>
          <w:lang w:val="en-US"/>
        </w:rPr>
        <w:t>, (2019)</w:t>
      </w:r>
      <w:r w:rsidR="00561DB5">
        <w:rPr>
          <w:rFonts w:ascii="Bookman Old Style" w:hAnsi="Bookman Old Style"/>
          <w:sz w:val="20"/>
          <w:szCs w:val="20"/>
          <w:lang w:val="en-US"/>
        </w:rPr>
        <w:fldChar w:fldCharType="end"/>
      </w:r>
      <w:r>
        <w:rPr>
          <w:rFonts w:ascii="Bookman Old Style" w:hAnsi="Bookman Old Style"/>
          <w:sz w:val="20"/>
          <w:szCs w:val="20"/>
        </w:rPr>
        <w:t xml:space="preserve">, dan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{"citationItems":[{"id":"ITEM-1","itemData":{"author":[{"dropping-particle":"","family":"Ardin","given":"","non-dropping-particle":"","parse-names":false,"suffix":""}],"container-title":"e-Jurnal Katologis","id":"ITEM-1","issue":"3","issued":{"date-parts":[["2017"]]},"page":"22-32","title":"Pengaruh Penganggaran Partisipatif Dan Tekanan Anggaran Terhadap Senjangan Anggaran Dengan Locus Of Control Sebagai Variabel Moderasi ( Studi Pada Satuan Kerja Perangkat Daerah Kota Palu )","type":"article-journal","volume":"5"},"uris":["http://www.mendeley.com/documents/?uuid=8045386b-d3cb-43eb-8491-ed80643741ff"]}],"mendeley":{"formattedCitation":"(Ardin, 2017)","manualFormatting":"Ardin (2017)","plainTextFormattedCitation":"(Ardin, 2017)","previouslyFormattedCitation":"(Ardin,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Ardin (2017)</w:t>
      </w:r>
      <w:r w:rsidR="00561DB5">
        <w:rPr>
          <w:rFonts w:ascii="Bookman Old Style" w:hAnsi="Bookman Old Style"/>
          <w:sz w:val="20"/>
          <w:szCs w:val="20"/>
        </w:rPr>
        <w:fldChar w:fldCharType="end"/>
      </w:r>
      <w:r>
        <w:rPr>
          <w:rFonts w:ascii="Bookman Old Style" w:hAnsi="Bookman Old Style"/>
          <w:sz w:val="20"/>
          <w:szCs w:val="20"/>
        </w:rPr>
        <w:t xml:space="preserve"> yang berasumsi sama. Dengan demikian semakin adanya </w:t>
      </w:r>
      <w:r>
        <w:rPr>
          <w:rFonts w:ascii="Bookman Old Style" w:hAnsi="Bookman Old Style"/>
          <w:i/>
          <w:sz w:val="20"/>
          <w:szCs w:val="20"/>
        </w:rPr>
        <w:t xml:space="preserve">budget emphasis </w:t>
      </w:r>
      <w:r>
        <w:rPr>
          <w:rFonts w:ascii="Bookman Old Style" w:hAnsi="Bookman Old Style"/>
          <w:sz w:val="20"/>
          <w:szCs w:val="20"/>
        </w:rPr>
        <w:t>dalam suatu organisasi akan meningkatkan terjadinya kesenjangan anggaran.</w:t>
      </w:r>
    </w:p>
    <w:p w:rsidR="001D73C2" w:rsidRDefault="001D73C2">
      <w:pPr>
        <w:pStyle w:val="ListParagraph"/>
        <w:spacing w:line="240" w:lineRule="auto"/>
        <w:ind w:left="0"/>
        <w:jc w:val="both"/>
        <w:rPr>
          <w:rFonts w:ascii="Bookman Old Style" w:hAnsi="Bookman Old Style"/>
          <w:sz w:val="20"/>
          <w:szCs w:val="20"/>
        </w:rPr>
      </w:pPr>
    </w:p>
    <w:p w:rsidR="001D73C2" w:rsidRDefault="003F5570">
      <w:pPr>
        <w:pStyle w:val="ListParagraph"/>
        <w:numPr>
          <w:ilvl w:val="0"/>
          <w:numId w:val="2"/>
        </w:numPr>
        <w:spacing w:after="200" w:line="240" w:lineRule="auto"/>
        <w:ind w:left="360"/>
        <w:jc w:val="both"/>
        <w:rPr>
          <w:rFonts w:ascii="Bookman Old Style" w:hAnsi="Bookman Old Style" w:cs="Times New Roman"/>
          <w:b/>
          <w:sz w:val="20"/>
          <w:szCs w:val="20"/>
        </w:rPr>
      </w:pPr>
      <w:r>
        <w:rPr>
          <w:rFonts w:ascii="Bookman Old Style" w:hAnsi="Bookman Old Style" w:cs="Times New Roman"/>
          <w:b/>
          <w:sz w:val="20"/>
          <w:szCs w:val="20"/>
        </w:rPr>
        <w:t>Asimetri informasi berpengaruh signifikan terhadap kesenjangan anggaran.</w:t>
      </w:r>
    </w:p>
    <w:p w:rsidR="001D73C2" w:rsidRDefault="003F5570">
      <w:pPr>
        <w:pStyle w:val="ListParagraph"/>
        <w:spacing w:after="200" w:line="240" w:lineRule="auto"/>
        <w:ind w:left="0"/>
        <w:jc w:val="both"/>
        <w:rPr>
          <w:rFonts w:ascii="Bookman Old Style" w:hAnsi="Bookman Old Style" w:cs="Times New Roman"/>
          <w:b/>
          <w:sz w:val="20"/>
          <w:szCs w:val="20"/>
        </w:rPr>
      </w:pPr>
      <w:r>
        <w:rPr>
          <w:rFonts w:ascii="Bookman Old Style" w:hAnsi="Bookman Old Style" w:cs="Times New Roman"/>
          <w:b/>
          <w:sz w:val="20"/>
          <w:szCs w:val="20"/>
        </w:rPr>
        <w:tab/>
      </w:r>
      <w:r>
        <w:rPr>
          <w:rFonts w:ascii="Bookman Old Style" w:hAnsi="Bookman Old Style"/>
          <w:sz w:val="20"/>
          <w:szCs w:val="20"/>
          <w:lang w:val="zh-CN"/>
        </w:rPr>
        <w:t xml:space="preserve">Berdasarkan hasil analisis menunjukkan asimetri informasi berpengaruh terhadap kesenjangan anggaran. Hal ini berarti semakin tinggi perbedaan informasi yang dimiliki antara principal dan agent maka semakin meningkatnya peluang terjadinya kesenjangan anggaran, ini disebabkan </w:t>
      </w:r>
      <w:r>
        <w:rPr>
          <w:rFonts w:ascii="Bookman Old Style" w:hAnsi="Bookman Old Style"/>
          <w:sz w:val="20"/>
          <w:szCs w:val="20"/>
        </w:rPr>
        <w:t>apabila dalam suatu organisasi atau pusat pertanggungjawaban bawahan memiliki informasi lebih dibanding atasan. Asimetri informasi yaitu keadaan dimana bawahan memiliki banyak informasi mengenai perusahaan atau instansi tempatnya bekerja dibanding dengan atasannya. Semakin besar perbedaan informasi yang dimiliki akan semakin memperbesar terjadinya senjangan anggaran. Hal ini terjadi karena atasan atau manajemen puncak yang memiliki informasi lebih sedikit berkaitan dengan aktivitas yang dianggarkan dibanding bawahan, akan lebih longgar dalam mereview usulan anggaran, yang mengakibatkan tuntutan atasan terhadap bawahan tentang pencapaian target anggaran menjadi lebih mudah di capai oleh bawahan.</w:t>
      </w:r>
    </w:p>
    <w:p w:rsidR="001D73C2" w:rsidRDefault="003F5570">
      <w:pPr>
        <w:pStyle w:val="ListParagraph"/>
        <w:tabs>
          <w:tab w:val="left" w:pos="0"/>
          <w:tab w:val="left" w:pos="142"/>
          <w:tab w:val="left" w:pos="426"/>
        </w:tabs>
        <w:spacing w:line="240" w:lineRule="auto"/>
        <w:ind w:left="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 xml:space="preserve">Penelitian ini sejalan dengan teori </w:t>
      </w:r>
      <w:r>
        <w:rPr>
          <w:rFonts w:ascii="Bookman Old Style" w:hAnsi="Bookman Old Style"/>
          <w:i/>
          <w:sz w:val="20"/>
          <w:szCs w:val="20"/>
        </w:rPr>
        <w:t>agency, Agency theory</w:t>
      </w:r>
      <w:r>
        <w:rPr>
          <w:rFonts w:ascii="Bookman Old Style" w:hAnsi="Bookman Old Style"/>
          <w:sz w:val="20"/>
          <w:szCs w:val="20"/>
        </w:rPr>
        <w:t xml:space="preserve"> menjelaskan mengenai asimetri informasi yaitu perbedaan informasi yang mendasarkan hubungan kontrak antara </w:t>
      </w:r>
      <w:r>
        <w:rPr>
          <w:rFonts w:ascii="Bookman Old Style" w:hAnsi="Bookman Old Style"/>
          <w:i/>
          <w:sz w:val="20"/>
          <w:szCs w:val="20"/>
        </w:rPr>
        <w:t xml:space="preserve">principal </w:t>
      </w:r>
      <w:r>
        <w:rPr>
          <w:rFonts w:ascii="Bookman Old Style" w:hAnsi="Bookman Old Style"/>
          <w:sz w:val="20"/>
          <w:szCs w:val="20"/>
        </w:rPr>
        <w:t xml:space="preserve">dan </w:t>
      </w:r>
      <w:r>
        <w:rPr>
          <w:rFonts w:ascii="Bookman Old Style" w:hAnsi="Bookman Old Style"/>
          <w:i/>
          <w:sz w:val="20"/>
          <w:szCs w:val="20"/>
        </w:rPr>
        <w:t>agent</w:t>
      </w:r>
      <w:r>
        <w:rPr>
          <w:rFonts w:ascii="Bookman Old Style" w:hAnsi="Bookman Old Style"/>
          <w:sz w:val="20"/>
          <w:szCs w:val="20"/>
        </w:rPr>
        <w:t xml:space="preserve">. Tidak terpenuhinya hubungan kontrak yang efisien antara </w:t>
      </w:r>
      <w:r>
        <w:rPr>
          <w:rFonts w:ascii="Bookman Old Style" w:hAnsi="Bookman Old Style"/>
          <w:i/>
          <w:sz w:val="20"/>
          <w:szCs w:val="20"/>
        </w:rPr>
        <w:t>agent</w:t>
      </w:r>
      <w:r>
        <w:rPr>
          <w:rFonts w:ascii="Bookman Old Style" w:hAnsi="Bookman Old Style"/>
          <w:sz w:val="20"/>
          <w:szCs w:val="20"/>
        </w:rPr>
        <w:t xml:space="preserve"> dan </w:t>
      </w:r>
      <w:r>
        <w:rPr>
          <w:rFonts w:ascii="Bookman Old Style" w:hAnsi="Bookman Old Style"/>
          <w:i/>
          <w:sz w:val="20"/>
          <w:szCs w:val="20"/>
        </w:rPr>
        <w:t xml:space="preserve">principal </w:t>
      </w:r>
      <w:r>
        <w:rPr>
          <w:rFonts w:ascii="Bookman Old Style" w:hAnsi="Bookman Old Style"/>
          <w:sz w:val="20"/>
          <w:szCs w:val="20"/>
        </w:rPr>
        <w:t xml:space="preserve">merupakan kelemahan dari </w:t>
      </w:r>
      <w:r>
        <w:rPr>
          <w:rFonts w:ascii="Bookman Old Style" w:hAnsi="Bookman Old Style"/>
          <w:i/>
          <w:sz w:val="20"/>
          <w:szCs w:val="20"/>
        </w:rPr>
        <w:t xml:space="preserve">agency theory. Principal </w:t>
      </w:r>
      <w:r>
        <w:rPr>
          <w:rFonts w:ascii="Bookman Old Style" w:hAnsi="Bookman Old Style"/>
          <w:sz w:val="20"/>
          <w:szCs w:val="20"/>
        </w:rPr>
        <w:t xml:space="preserve">didefinisikan sebagai pihak pemberi kuasa kepada pihak lain yang disebut </w:t>
      </w:r>
      <w:r>
        <w:rPr>
          <w:rFonts w:ascii="Bookman Old Style" w:hAnsi="Bookman Old Style"/>
          <w:i/>
          <w:sz w:val="20"/>
          <w:szCs w:val="20"/>
        </w:rPr>
        <w:t xml:space="preserve">agent, </w:t>
      </w:r>
      <w:r>
        <w:rPr>
          <w:rFonts w:ascii="Bookman Old Style" w:hAnsi="Bookman Old Style"/>
          <w:sz w:val="20"/>
          <w:szCs w:val="20"/>
        </w:rPr>
        <w:t xml:space="preserve">yang bertindak atas nama </w:t>
      </w:r>
      <w:r>
        <w:rPr>
          <w:rFonts w:ascii="Bookman Old Style" w:hAnsi="Bookman Old Style"/>
          <w:i/>
          <w:sz w:val="20"/>
          <w:szCs w:val="20"/>
        </w:rPr>
        <w:t xml:space="preserve">agent </w:t>
      </w:r>
      <w:r>
        <w:rPr>
          <w:rFonts w:ascii="Bookman Old Style" w:hAnsi="Bookman Old Style"/>
          <w:sz w:val="20"/>
          <w:szCs w:val="20"/>
        </w:rPr>
        <w:t xml:space="preserve">itu sendiri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{"citationItems":[{"id":"ITEM-1","itemData":{"author":[{"dropping-particle":"","family":"Naraswari","given":"Putu Ayu Regita","non-dropping-particle":"","parse-names":false,"suffix":""},{"dropping-particle":"","family":"Sukartha","given":"I Made","non-dropping-particle":"","parse-names":false,"suffix":""}],"container-title":"E-jurnal Akuntansi Universitas Udayana","id":"ITEM-1","issue":"2","issued":{"date-parts":[["2019"]]},"page":"1660-1688","title":"Pengaruh Asimetri Informasi, Penekanan Anggaran, Komitmen Organisasi Dan Ketidakpastian Lingkungan Pada Senjangan Anggaran","type":"article-journal","volume":"26"},"uris":["http://www.mendeley.com/documents/?uuid=f3ab848e-211e-45d0-a5e3-4c04de880b0a"]}],"mendeley":{"formattedCitation":"(Naraswari &amp; Sukartha, 2019)","plainTextFormattedCitation":"(Naraswari &amp; Sukartha, 2019)","previouslyFormattedCitation":"(Naraswari &amp; Sukartha,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(Naraswari &amp; Sukartha, 2019)</w:t>
      </w:r>
      <w:r w:rsidR="00561DB5">
        <w:rPr>
          <w:rFonts w:ascii="Bookman Old Style" w:hAnsi="Bookman Old Style"/>
          <w:sz w:val="20"/>
          <w:szCs w:val="20"/>
        </w:rPr>
        <w:fldChar w:fldCharType="end"/>
      </w:r>
      <w:r>
        <w:rPr>
          <w:rFonts w:ascii="Bookman Old Style" w:hAnsi="Bookman Old Style"/>
          <w:sz w:val="20"/>
          <w:szCs w:val="20"/>
        </w:rPr>
        <w:t>.</w:t>
      </w:r>
    </w:p>
    <w:p w:rsidR="001D73C2" w:rsidRDefault="003F5570">
      <w:pPr>
        <w:pStyle w:val="ListParagraph"/>
        <w:spacing w:line="240" w:lineRule="auto"/>
        <w:ind w:left="0"/>
        <w:jc w:val="both"/>
        <w:rPr>
          <w:rFonts w:ascii="Bookman Old Style" w:hAnsi="Bookman Old Style"/>
          <w:sz w:val="20"/>
          <w:szCs w:val="20"/>
        </w:rPr>
      </w:pPr>
      <w:r>
        <w:rPr>
          <w:rFonts w:ascii="Bookman Old Style" w:hAnsi="Bookman Old Style"/>
          <w:sz w:val="20"/>
          <w:szCs w:val="20"/>
        </w:rPr>
        <w:lastRenderedPageBreak/>
        <w:tab/>
        <w:t>Hasil penelitian ini diperkuat oleh hasil penelitian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{"citationItems":[{"id":"ITEM-1","itemData":{"author":[{"dropping-particle":"","family":"Kire","given":"Tamar I M Bire","non-dropping-particle":"","parse-names":false,"suffix":""},{"dropping-particle":"","family":"Oematan","given":"Herly M","non-dropping-particle":"","parse-names":false,"suffix":""}],"container-title":"Jurnal Akuntansi: Transparansi dan Akuntabilitas","id":"ITEM-1","issue":"2","issued":{"date-parts":[["2019"]]},"page":"148-158","title":"Pengaruh Partisipasi, Penekanan Anggaran Dan Asimetri Informasi Terhadap Budgetary Slack (Studi Kasus Universitas Nusa Cendana)","type":"article-journal","volume":"7"},"uris":["http://www.mendeley.com/documents/?uuid=cc84d79a-ffbf-4c86-83ae-748e7ae5049c","http://www.mendeley.com/documents/?uuid=e820ddc3-4531-4b31-b573-1e7021d31fb5"]}],"mendeley":{"formattedCitation":"(Kire &amp; Oematan, 2019)","manualFormatting":"Kire &amp; Oematan (2019)","plainTextFormattedCitation":"(Kire &amp; Oematan, 2019)","previouslyFormattedCitation":"(Kire &amp; Oematan,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Kire &amp; Oematan (2019)</w:t>
      </w:r>
      <w:r w:rsidR="00561DB5">
        <w:rPr>
          <w:rFonts w:ascii="Bookman Old Style" w:hAnsi="Bookman Old Style"/>
          <w:sz w:val="20"/>
          <w:szCs w:val="20"/>
          <w:lang w:val="en-US"/>
        </w:rPr>
        <w:fldChar w:fldCharType="end"/>
      </w:r>
      <w:r>
        <w:rPr>
          <w:rFonts w:ascii="Bookman Old Style" w:hAnsi="Bookman Old Style"/>
          <w:sz w:val="20"/>
          <w:szCs w:val="20"/>
        </w:rPr>
        <w:t xml:space="preserve"> yang mengatakan bahwa adanya pengaruh signifikan asimetri informasi terhadap kesenjangan anggaran dan didukung oleh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{"citationItems":[{"id":"ITEM-1","itemData":{"author":[{"dropping-particle":"","family":"Ardinasari","given":"Intan Fitri","non-dropping-particle":"","parse-names":false,"suffix":""},{"dropping-particle":"","family":"Aisyah","given":"Mimin Nur","non-dropping-particle":"","parse-names":false,"suffix":""}],"container-title":"Jurnal Profita","id":"ITEM-1","issued":{"date-parts":[["2017"]]},"page":"1-19","title":"Kapasitas Individu, Budaya Organisasi, Dan Asimetri Informasi Pada Penyusunan Anggaran Partisipatif Terhadap Budgetary Slack","type":"article-journal","volume":"Edisi 5"},"uris":["http://www.mendeley.com/documents/?uuid=cc201499-6e56-4f2b-abef-a534a6c56c80"]}],"mendeley":{"formattedCitation":"(Ardinasari &amp; Aisyah, 2017)","manualFormatting":"Ardinasari &amp; Aisyah (2017)","plainTextFormattedCitation":"(Ardinasari &amp; Aisyah, 2017)","previouslyFormattedCitation":"(Ardinasari &amp; Aisyah, 2017)"},"properties":{"noteIndex":0},"schema":"https://github.com/citation-style-language/schema/raw/master/csl-citation.json"}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Ardinasari &amp; Aisyah (2017)</w:t>
      </w:r>
      <w:r w:rsidR="00561DB5">
        <w:rPr>
          <w:rFonts w:ascii="Bookman Old Style" w:hAnsi="Bookman Old Style"/>
          <w:sz w:val="20"/>
          <w:szCs w:val="20"/>
        </w:rPr>
        <w:fldChar w:fldCharType="end"/>
      </w:r>
      <w:r>
        <w:rPr>
          <w:rFonts w:ascii="Bookman Old Style" w:hAnsi="Bookman Old Style"/>
          <w:sz w:val="20"/>
          <w:szCs w:val="20"/>
        </w:rPr>
        <w:t xml:space="preserve">,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{"citationItems":[{"id":"ITEM-1","itemData":{"author":[{"dropping-particle":"","family":"Hikmahwati","given":"","non-dropping-particle":"","parse-names":false,"suffix":""},{"dropping-particle":"","family":"Respat","given":"Novita Weningtyas","non-dropping-particle":"","parse-names":false,"suffix":""},{"dropping-particle":"","family":"Adriani","given":"Ade","non-dropping-particle":"","parse-names":false,"suffix":""},{"dropping-particle":"","family":"Mukhlisah","given":"Nurul","non-dropping-particle":"","parse-names":false,"suffix":""}],"container-title":"Jurnal Riset Terapan Akuntansi","id":"ITEM-1","issue":"1","issued":{"date-parts":[["2018"]]},"page":"25-41","title":"Pengaruh Partisipasi Anggaran Dan Asimetri Informasi Terhadap Senjangan Anggaran Dengan Komitmen Organisasi Sebagai Variabel Moderasi ( Studi Empiris Politeknik Negeri Banjarmasin )","type":"article-journal","volume":"2"},"uris":["http://www.mendeley.com/documents/?uuid=288924d5-c7db-4f6d-96b0-817910d78be8"]}],"mendeley":{"formattedCitation":"(Hikmahwati et al., 2018)","manualFormatting":"Hikmahwati et al, (2018)","plainTextFormattedCitation":"(Hikmahwati et al., 2018)","previouslyFormattedCitation":"(Hikmahwati et al., 2018)"},"properties":{"noteIndex":0},"schema":"https://github.com/citation-style-language/schema/raw/master/csl-citation.json"}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Hikmahwati </w:t>
      </w:r>
      <w:r>
        <w:rPr>
          <w:rFonts w:ascii="Bookman Old Style" w:hAnsi="Bookman Old Style"/>
          <w:i/>
          <w:noProof/>
          <w:sz w:val="20"/>
          <w:szCs w:val="20"/>
        </w:rPr>
        <w:t>et a</w:t>
      </w:r>
      <w:r>
        <w:rPr>
          <w:rFonts w:ascii="Bookman Old Style" w:hAnsi="Bookman Old Style"/>
          <w:i/>
          <w:noProof/>
          <w:sz w:val="20"/>
          <w:szCs w:val="20"/>
          <w:lang w:val="en-US"/>
        </w:rPr>
        <w:t>l</w:t>
      </w:r>
      <w:r>
        <w:rPr>
          <w:rFonts w:ascii="Bookman Old Style" w:hAnsi="Bookman Old Style"/>
          <w:noProof/>
          <w:sz w:val="20"/>
          <w:szCs w:val="20"/>
        </w:rPr>
        <w:t xml:space="preserve">, </w:t>
      </w:r>
      <w:r>
        <w:rPr>
          <w:rFonts w:ascii="Bookman Old Style" w:hAnsi="Bookman Old Style"/>
          <w:noProof/>
          <w:sz w:val="20"/>
          <w:szCs w:val="20"/>
          <w:lang w:val="en-US"/>
        </w:rPr>
        <w:t>(</w:t>
      </w:r>
      <w:r>
        <w:rPr>
          <w:rFonts w:ascii="Bookman Old Style" w:hAnsi="Bookman Old Style"/>
          <w:noProof/>
          <w:sz w:val="20"/>
          <w:szCs w:val="20"/>
        </w:rPr>
        <w:t>2018)</w:t>
      </w:r>
      <w:r w:rsidR="00561DB5">
        <w:rPr>
          <w:rFonts w:ascii="Bookman Old Style" w:hAnsi="Bookman Old Style"/>
          <w:sz w:val="20"/>
          <w:szCs w:val="20"/>
        </w:rPr>
        <w:fldChar w:fldCharType="end"/>
      </w:r>
      <w:r>
        <w:rPr>
          <w:rFonts w:ascii="Bookman Old Style" w:hAnsi="Bookman Old Style"/>
          <w:sz w:val="20"/>
          <w:szCs w:val="20"/>
        </w:rPr>
        <w:t xml:space="preserve">, dan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Meirina","given":"Elsa","non-dropping-particle":"","parse-names":false,"suffix":""},{"dropping-particle":"","family":"Afdaluddin","given":"","non-dropping-particle":"","parse-names":false,"suffix":""}],"container-title":"Jurnal Pundi","id":"ITEM-1","issue":"03","issued":{"date-parts":[["2018"]]},"page":"261-272","title":"Pengaruh Partisipasi Anggaran , Informasi Asimetris Dan Budget Emphasis Terhadap Slack Anggaran","type":"article-journal","volume":"02"},"uris":["http://www.mendeley.com/documents/?uuid=f18b714f-f171-4cab-ac73-03df96b0d0df","http://www.mendeley.com/documents/?uuid=c32d7014-eb3c-47d1-a53a-d2d97ba654d7"]}],"mendeley":{"formattedCitation":"(Meirina &amp; Afdaluddin, 2018)","manualFormatting":"Meirina &amp; Afdaluddin (2018)","plainTextFormattedCitation":"(Meirina &amp; Afdaluddin, 2018)","previouslyFormattedCitation":"(Meirina &amp; Afdaluddin, 2018)"},"properties":{"noteIndex":0},"schema":"https://github.com/citation-style-language/schema/raw/master/csl-citation.json"}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Meirina &amp; Afdaluddin (2018)</w:t>
      </w:r>
      <w:r w:rsidR="00561DB5">
        <w:rPr>
          <w:rFonts w:ascii="Bookman Old Style" w:hAnsi="Bookman Old Style"/>
          <w:sz w:val="20"/>
          <w:szCs w:val="20"/>
        </w:rPr>
        <w:fldChar w:fldCharType="end"/>
      </w:r>
      <w:r>
        <w:rPr>
          <w:rFonts w:ascii="Bookman Old Style" w:hAnsi="Bookman Old Style"/>
          <w:sz w:val="20"/>
          <w:szCs w:val="20"/>
        </w:rPr>
        <w:t xml:space="preserve"> Dengan demikian semakin adanya asimetri informasi dalam suatu organisasi akan meningkatkan terjadinya kesenjangan anggaran.</w:t>
      </w:r>
    </w:p>
    <w:p w:rsidR="001D73C2" w:rsidRDefault="003F5570">
      <w:pPr>
        <w:pStyle w:val="ListParagraph"/>
        <w:numPr>
          <w:ilvl w:val="0"/>
          <w:numId w:val="2"/>
        </w:numPr>
        <w:spacing w:after="200" w:line="240" w:lineRule="auto"/>
        <w:ind w:left="360"/>
        <w:jc w:val="both"/>
        <w:rPr>
          <w:rFonts w:ascii="Bookman Old Style" w:hAnsi="Bookman Old Style" w:cs="Times New Roman"/>
          <w:b/>
          <w:sz w:val="20"/>
          <w:szCs w:val="20"/>
        </w:rPr>
      </w:pPr>
      <w:r>
        <w:rPr>
          <w:rFonts w:ascii="Bookman Old Style" w:hAnsi="Bookman Old Style" w:cs="Times New Roman"/>
          <w:b/>
          <w:i/>
          <w:sz w:val="20"/>
          <w:szCs w:val="20"/>
        </w:rPr>
        <w:t>Locus of control</w:t>
      </w:r>
      <w:r>
        <w:rPr>
          <w:rFonts w:ascii="Bookman Old Style" w:hAnsi="Bookman Old Style" w:cs="Times New Roman"/>
          <w:b/>
          <w:sz w:val="20"/>
          <w:szCs w:val="20"/>
        </w:rPr>
        <w:t xml:space="preserve"> memoderasi hubungan antara </w:t>
      </w:r>
      <w:r>
        <w:rPr>
          <w:rFonts w:ascii="Bookman Old Style" w:hAnsi="Bookman Old Style" w:cs="Times New Roman"/>
          <w:b/>
          <w:i/>
          <w:sz w:val="20"/>
          <w:szCs w:val="20"/>
        </w:rPr>
        <w:t>budget emphasis</w:t>
      </w:r>
      <w:r>
        <w:rPr>
          <w:rFonts w:ascii="Bookman Old Style" w:hAnsi="Bookman Old Style" w:cs="Times New Roman"/>
          <w:b/>
          <w:sz w:val="20"/>
          <w:szCs w:val="20"/>
        </w:rPr>
        <w:t xml:space="preserve"> terhadap kesenjangan anggaran.</w:t>
      </w:r>
    </w:p>
    <w:p w:rsidR="001D73C2" w:rsidRDefault="003F5570">
      <w:pPr>
        <w:pStyle w:val="ListParagraph"/>
        <w:tabs>
          <w:tab w:val="left" w:pos="0"/>
          <w:tab w:val="left" w:pos="142"/>
        </w:tabs>
        <w:spacing w:line="240" w:lineRule="auto"/>
        <w:ind w:left="0"/>
        <w:jc w:val="both"/>
        <w:rPr>
          <w:rFonts w:ascii="Bookman Old Style" w:hAnsi="Bookman Old Style"/>
          <w:sz w:val="20"/>
          <w:szCs w:val="20"/>
          <w:lang w:val="en-US"/>
        </w:rPr>
      </w:pPr>
      <w:r>
        <w:rPr>
          <w:rFonts w:ascii="Bookman Old Style" w:hAnsi="Bookman Old Style" w:cs="Times New Roman"/>
          <w:b/>
          <w:i/>
          <w:sz w:val="20"/>
          <w:szCs w:val="20"/>
        </w:rPr>
        <w:tab/>
      </w:r>
      <w:r>
        <w:rPr>
          <w:rFonts w:ascii="Bookman Old Style" w:hAnsi="Bookman Old Style" w:cs="Times New Roman"/>
          <w:b/>
          <w:i/>
          <w:sz w:val="20"/>
          <w:szCs w:val="20"/>
        </w:rPr>
        <w:tab/>
      </w:r>
      <w:r>
        <w:rPr>
          <w:rFonts w:ascii="Bookman Old Style" w:hAnsi="Bookman Old Style"/>
          <w:sz w:val="20"/>
          <w:szCs w:val="20"/>
        </w:rPr>
        <w:t xml:space="preserve">Berdasarkan hasil analisis menunjukkan bahwa </w:t>
      </w:r>
      <w:r>
        <w:rPr>
          <w:rFonts w:ascii="Bookman Old Style" w:hAnsi="Bookman Old Style"/>
          <w:i/>
          <w:sz w:val="20"/>
          <w:szCs w:val="20"/>
        </w:rPr>
        <w:t xml:space="preserve">locus of control </w:t>
      </w:r>
      <w:r>
        <w:rPr>
          <w:rFonts w:ascii="Bookman Old Style" w:hAnsi="Bookman Old Style"/>
          <w:sz w:val="20"/>
          <w:szCs w:val="20"/>
        </w:rPr>
        <w:t xml:space="preserve">dapat memoderasi hubungan antara </w:t>
      </w:r>
      <w:r>
        <w:rPr>
          <w:rFonts w:ascii="Bookman Old Style" w:hAnsi="Bookman Old Style"/>
          <w:i/>
          <w:sz w:val="20"/>
          <w:szCs w:val="20"/>
        </w:rPr>
        <w:t xml:space="preserve">budget emphasis </w:t>
      </w:r>
      <w:r>
        <w:rPr>
          <w:rFonts w:ascii="Bookman Old Style" w:hAnsi="Bookman Old Style"/>
          <w:sz w:val="20"/>
          <w:szCs w:val="20"/>
        </w:rPr>
        <w:t xml:space="preserve">terhadap kesenjangan anggaran. Hal ini berarti bahwa apabila seseorang dengan </w:t>
      </w:r>
      <w:r>
        <w:rPr>
          <w:rFonts w:ascii="Bookman Old Style" w:hAnsi="Bookman Old Style"/>
          <w:i/>
          <w:sz w:val="20"/>
          <w:szCs w:val="20"/>
        </w:rPr>
        <w:t xml:space="preserve">locus of control </w:t>
      </w:r>
      <w:r>
        <w:rPr>
          <w:rFonts w:ascii="Bookman Old Style" w:hAnsi="Bookman Old Style"/>
          <w:sz w:val="20"/>
          <w:szCs w:val="20"/>
        </w:rPr>
        <w:t xml:space="preserve">yang tinggi akan mengakibatkan semakin besar kecenderungan </w:t>
      </w:r>
      <w:r>
        <w:rPr>
          <w:rFonts w:ascii="Bookman Old Style" w:hAnsi="Bookman Old Style"/>
          <w:i/>
          <w:sz w:val="20"/>
          <w:szCs w:val="20"/>
        </w:rPr>
        <w:t xml:space="preserve">budget emphasis </w:t>
      </w:r>
      <w:r>
        <w:rPr>
          <w:rFonts w:ascii="Bookman Old Style" w:hAnsi="Bookman Old Style"/>
          <w:sz w:val="20"/>
          <w:szCs w:val="20"/>
        </w:rPr>
        <w:t xml:space="preserve">yang dilakukan oleh bawahan dalam penganggaran dan dapat meningkatkan adanya kesenjangan anggaran. Penilaian kinerja para pegawai biasanya ditentukan berdasarkan tercapai atau tidaknya target anggaran dimana bawahan termotivasi dengan adanya suatu bonus jika perencanaan anggaran tercapai, dan sanksi apabila perencanaan anggaran tidak tercapai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{"citationItems":[{"id":"ITEM-1","itemData":{"author":[{"dropping-particle":"","family":"Riantari","given":"Kadek Ayu Mika Dwi","non-dropping-particle":"","parse-names":false,"suffix":""},{"dropping-particle":"","family":"Sari","given":"Maria Mediatrix Ratna","non-dropping-particle":"","parse-names":false,"suffix":""}],"container-title":"e-Jurnal Akuntansi","id":"ITEM-1","issue":"2","issued":{"date-parts":[["2019"]]},"page":"547-560","title":"Pengaruh Penganggaran, Budget Empahasis, Asimetri Informasi Pada Budgetary Slack Dengan Locus Of Control Sebagai Pemoderasi","type":"article-journal","volume":"29"},"uris":["http://www.mendeley.com/documents/?uuid=8179ba67-1ce8-4bd2-a742-791c4502d4e4","http://www.mendeley.com/documents/?uuid=3ce7e764-5803-43f9-863a-94134eb870fa"]}],"mendeley":{"formattedCitation":"(Riantari &amp; Sari, 2019)","manualFormatting":"Riantari &amp; Sari, (2019)","plainTextFormattedCitation":"(Riantari &amp; Sari, 2019)","previouslyFormattedCitation":"(Riantari &amp; Sari,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Riantari &amp; Sari, (2019)</w:t>
      </w:r>
      <w:r w:rsidR="00561DB5">
        <w:rPr>
          <w:rFonts w:ascii="Bookman Old Style" w:hAnsi="Bookman Old Style"/>
          <w:sz w:val="20"/>
          <w:szCs w:val="20"/>
        </w:rPr>
        <w:fldChar w:fldCharType="end"/>
      </w:r>
      <w:r>
        <w:rPr>
          <w:rFonts w:ascii="Bookman Old Style" w:hAnsi="Bookman Old Style"/>
          <w:sz w:val="20"/>
          <w:szCs w:val="20"/>
        </w:rPr>
        <w:t xml:space="preserve">. Teori atribusi menjelaskan, sikap seseorang dalam proses penyusunan anggaran akan ditentukan oleh kombinasi kekuatan internal yaitu keyakinan individu. </w:t>
      </w:r>
      <w:r>
        <w:rPr>
          <w:rFonts w:ascii="Bookman Old Style" w:hAnsi="Bookman Old Style"/>
          <w:i/>
          <w:sz w:val="20"/>
          <w:szCs w:val="20"/>
        </w:rPr>
        <w:t>Locus of control</w:t>
      </w:r>
      <w:r>
        <w:rPr>
          <w:rFonts w:ascii="Bookman Old Style" w:hAnsi="Bookman Old Style"/>
          <w:sz w:val="20"/>
          <w:szCs w:val="20"/>
        </w:rPr>
        <w:t xml:space="preserve"> dari seseorang berasal dari perpaduan antara kekuatan internal yakni kekuatan yang bersumber dari dalam diri seseorang dan kekuatan eksternal yang bersumber dari faktor lingkungan luar individu (Heider, 1958 ;</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{"citationItems":[{"id":"ITEM-1","itemData":{"author":[{"dropping-particle":"","family":"Mahasabha","given":"Ni Luh Ayounik","non-dropping-particle":"","parse-names":false,"suffix":""},{"dropping-particle":"","family":"Ratnadi","given":"Ni made Dwi","non-dropping-particle":"","parse-names":false,"suffix":""}],"container-title":"E-Jurnal Akuntansi Universitas Udayana","id":"ITEM-1","issue":"3","issued":{"date-parts":[["2019"]]},"page":"2123-2154","title":"Pengaruh Partisipasi Penganggaran dan Penekanan Anggaran Pada Senjangan Anggaran Dengan Locus of Control Sebagai Pemoderasi","type":"article-journal","volume":"26"},"uris":["http://www.mendeley.com/documents/?uuid=8db26651-3c51-4e82-9cb1-b0da9d8a995f"]}],"mendeley":{"formattedCitation":"(Mahasabha &amp; Ratnadi, 2019)","plainTextFormattedCitation":"(Mahasabha &amp; Ratnadi, 2019)","previouslyFormattedCitation":"(Mahasabha &amp; Ratnadi, 2019)"},"properties":{"noteIndex":0},"schema":"https://github.com/citation-style-language/schema/raw/master/csl-citation.json"}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(Mahasabha &amp; Ratnadi, 2019)</w:t>
      </w:r>
      <w:r w:rsidR="00561DB5">
        <w:rPr>
          <w:rFonts w:ascii="Bookman Old Style" w:hAnsi="Bookman Old Style"/>
          <w:sz w:val="20"/>
          <w:szCs w:val="20"/>
          <w:lang w:val="en-US"/>
        </w:rPr>
        <w:fldChar w:fldCharType="end"/>
      </w:r>
      <w:r>
        <w:rPr>
          <w:rFonts w:ascii="Bookman Old Style" w:hAnsi="Bookman Old Style"/>
          <w:sz w:val="20"/>
          <w:szCs w:val="20"/>
          <w:lang w:val="en-US"/>
        </w:rPr>
        <w:t>.</w:t>
      </w:r>
      <w:r>
        <w:rPr>
          <w:rFonts w:ascii="Bookman Old Style" w:hAnsi="Bookman Old Style"/>
          <w:sz w:val="20"/>
          <w:szCs w:val="20"/>
        </w:rPr>
        <w:tab/>
      </w:r>
    </w:p>
    <w:p w:rsidR="001D73C2" w:rsidRDefault="003F5570">
      <w:pPr>
        <w:pStyle w:val="ListParagraph"/>
        <w:tabs>
          <w:tab w:val="left" w:pos="0"/>
          <w:tab w:val="left" w:pos="142"/>
        </w:tabs>
        <w:spacing w:line="240" w:lineRule="auto"/>
        <w:ind w:left="0"/>
        <w:jc w:val="both"/>
        <w:rPr>
          <w:rFonts w:ascii="Bookman Old Style" w:hAnsi="Bookman Old Style"/>
          <w:sz w:val="20"/>
          <w:szCs w:val="20"/>
        </w:rPr>
      </w:pP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rPr>
        <w:t>Hasil penelitian ini diperkuat dengan hasil penelitian</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{"citationItems":[{"id":"ITEM-1","itemData":{"author":[{"dropping-particle":"","family":"Riantari","given":"Kadek Ayu Mika Dwi","non-dropping-particle":"","parse-names":false,"suffix":""},{"dropping-particle":"","family":"Sari","given":"Maria Mediatrix Ratna","non-dropping-particle":"","parse-names":false,"suffix":""}],"container-title":"e-Jurnal Akuntansi","id":"ITEM-1","issue":"2","issued":{"date-parts":[["2019"]]},"page":"547-560","title":"Pengaruh Penganggaran, Budget Empahasis, Asimetri Informasi Pada Budgetary Slack Dengan Locus Of Control Sebagai Pemoderasi","type":"article-journal","volume":"29"},"uris":["http://www.mendeley.com/documents/?uuid=3ce7e764-5803-43f9-863a-94134eb870fa","http://www.mendeley.com/documents/?uuid=8179ba67-1ce8-4bd2-a742-791c4502d4e4"]}],"mendeley":{"formattedCitation":"(Riantari &amp; Sari, 2019)","manualFormatting":"Riantari &amp; Sari, (2019)","plainTextFormattedCitation":"(Riantari &amp; Sari, 2019)","previouslyFormattedCitation":"(Riantari &amp; Sari,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Riantari &amp; Sari, (2019)</w:t>
      </w:r>
      <w:r w:rsidR="00561DB5">
        <w:rPr>
          <w:rFonts w:ascii="Bookman Old Style" w:hAnsi="Bookman Old Style"/>
          <w:sz w:val="20"/>
          <w:szCs w:val="20"/>
        </w:rPr>
        <w:fldChar w:fldCharType="end"/>
      </w:r>
      <w:r>
        <w:rPr>
          <w:rFonts w:ascii="Bookman Old Style" w:hAnsi="Bookman Old Style"/>
          <w:sz w:val="20"/>
          <w:szCs w:val="20"/>
        </w:rPr>
        <w:t xml:space="preserve"> yang mengatakan bahwa </w:t>
      </w:r>
      <w:r>
        <w:rPr>
          <w:rFonts w:ascii="Bookman Old Style" w:hAnsi="Bookman Old Style"/>
          <w:i/>
          <w:sz w:val="20"/>
          <w:szCs w:val="20"/>
        </w:rPr>
        <w:t xml:space="preserve">locus of control </w:t>
      </w:r>
      <w:r>
        <w:rPr>
          <w:rFonts w:ascii="Bookman Old Style" w:hAnsi="Bookman Old Style"/>
          <w:sz w:val="20"/>
          <w:szCs w:val="20"/>
        </w:rPr>
        <w:t xml:space="preserve">memoderasi hubungan antara </w:t>
      </w:r>
      <w:r>
        <w:rPr>
          <w:rFonts w:ascii="Bookman Old Style" w:hAnsi="Bookman Old Style"/>
          <w:i/>
          <w:sz w:val="20"/>
          <w:szCs w:val="20"/>
        </w:rPr>
        <w:t xml:space="preserve">budget emphasis </w:t>
      </w:r>
      <w:r>
        <w:rPr>
          <w:rFonts w:ascii="Bookman Old Style" w:hAnsi="Bookman Old Style"/>
          <w:sz w:val="20"/>
          <w:szCs w:val="20"/>
        </w:rPr>
        <w:t>terhadap kesenjangan anggaran dan di dukung oleh penelitian</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{"citationItems":[{"id":"ITEM-1","itemData":{"author":[{"dropping-particle":"","family":"Lestara","given":"I Gede Eka Yuda Suta","non-dropping-particle":"","parse-names":false,"suffix":""},{"dropping-particle":"","family":"Herawati","given":"Nyoman Trisna","non-dropping-particle":"","parse-names":false,"suffix":""},{"dropping-particle":"","family":"Purnamawati","given":"I Gusti Ayu","non-dropping-particle":"","parse-names":false,"suffix":""}],"container-title":"e-Jurnal S1 Ak","id":"ITEM-1","issue":"3","issued":{"date-parts":[["2016"]]},"title":"Pengaruh Asimetri Informasi,Penekanan Anggaran Dan Kapasitas Individu Terhadap Senjangan Anggaran Dengan Locus Of Control Sebagai Variabel Moderasi (Studi Empiris Pada Satuan Kerja Perangkat Daerah Berupa Dinas Kabupaten Gianyar)","type":"article-journal","volume":"6"},"uris":["http://www.mendeley.com/documents/?uuid=416cd622-1d5c-4fac-aee4-8ef2f664f3ae"]}],"mendeley":{"formattedCitation":"(Lestara et al., 2016)","manualFormatting":"Lestara et al, (2016)","plainTextFormattedCitation":"(Lestara et al., 2016)","previouslyFormattedCitation":"(Lestara et al., 2016)"},"properties":{"noteIndex":0},"schema":"https://github.com/citation-style-language/schema/raw/master/csl-citation.json"}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 xml:space="preserve">Lestara </w:t>
      </w:r>
      <w:r>
        <w:rPr>
          <w:rFonts w:ascii="Bookman Old Style" w:hAnsi="Bookman Old Style"/>
          <w:i/>
          <w:noProof/>
          <w:sz w:val="20"/>
          <w:szCs w:val="20"/>
          <w:lang w:val="en-US"/>
        </w:rPr>
        <w:t>et al</w:t>
      </w:r>
      <w:r>
        <w:rPr>
          <w:rFonts w:ascii="Bookman Old Style" w:hAnsi="Bookman Old Style"/>
          <w:noProof/>
          <w:sz w:val="20"/>
          <w:szCs w:val="20"/>
          <w:lang w:val="en-US"/>
        </w:rPr>
        <w:t>, (2016)</w:t>
      </w:r>
      <w:r w:rsidR="00561DB5">
        <w:rPr>
          <w:rFonts w:ascii="Bookman Old Style" w:hAnsi="Bookman Old Style"/>
          <w:sz w:val="20"/>
          <w:szCs w:val="20"/>
          <w:lang w:val="en-US"/>
        </w:rPr>
        <w:fldChar w:fldCharType="end"/>
      </w:r>
      <w:r>
        <w:rPr>
          <w:rFonts w:ascii="Bookman Old Style" w:hAnsi="Bookman Old Style"/>
          <w:sz w:val="20"/>
          <w:szCs w:val="20"/>
        </w:rPr>
        <w:t>,</w:t>
      </w:r>
      <w:r w:rsidR="00561DB5">
        <w:rPr>
          <w:rFonts w:ascii="Bookman Old Style" w:hAnsi="Bookman Old Style"/>
          <w:sz w:val="20"/>
          <w:szCs w:val="20"/>
          <w:lang w:val="en-US"/>
        </w:rPr>
        <w:fldChar w:fldCharType="begin" w:fldLock="1"/>
      </w:r>
      <w:r>
        <w:rPr>
          <w:rFonts w:ascii="Bookman Old Style" w:hAnsi="Bookman Old Style"/>
          <w:sz w:val="20"/>
          <w:szCs w:val="20"/>
          <w:lang w:val="en-US"/>
        </w:rPr>
        <w:instrText>ADDIN CSL_CITATION {"citationItems":[{"id":"ITEM-1","itemData":{"author":[{"dropping-particle":"","family":"Saptaria","given":"Agnes Teri","non-dropping-particle":"","parse-names":false,"suffix":""}],"container-title":"JOM Fekon","id":"ITEM-1","issue":"2","issued":{"date-parts":[["2017"]]},"page":"8035-8048","title":"Pengaruh Partisipasi Penyusunan Anggaran, Kejelasan Sasaran Anggaran Dan Penekanan Terhadap Senjangan Anggaran Dengan Locus Of Control Sebagai Variabel Moderasi (Studi Empiris Pada OPD Kota Dumai)","type":"article-journal","volume":"4"},"uris":["http://www.mendeley.com/documents/?uuid=98f64860-5357-4e18-902e-b1db1074524e","http://www.mendeley.com/documents/?uuid=b1496830-b6c8-4f90-91fd-41389b3abe59"]}],"mendeley":{"formattedCitation":"(Agnes Teri Saptaria, 2017)","manualFormatting":"Saptaria (2017)","plainTextFormattedCitation":"(Agnes Teri Saptaria, 2017)","previouslyFormattedCitation":"(Agnes Teri Saptaria, 2017)"},"properties":{"noteIndex":0},"schema":"https://github.com/citation-style-language/schema/raw/master/csl-citation.json"}</w:instrText>
      </w:r>
      <w:r w:rsidR="00561DB5">
        <w:rPr>
          <w:rFonts w:ascii="Bookman Old Style" w:hAnsi="Bookman Old Style"/>
          <w:sz w:val="20"/>
          <w:szCs w:val="20"/>
          <w:lang w:val="en-US"/>
        </w:rPr>
        <w:fldChar w:fldCharType="separate"/>
      </w:r>
      <w:r>
        <w:rPr>
          <w:rFonts w:ascii="Bookman Old Style" w:hAnsi="Bookman Old Style"/>
          <w:noProof/>
          <w:sz w:val="20"/>
          <w:szCs w:val="20"/>
          <w:lang w:val="en-US"/>
        </w:rPr>
        <w:t>Saptaria (2017)</w:t>
      </w:r>
      <w:r w:rsidR="00561DB5">
        <w:rPr>
          <w:rFonts w:ascii="Bookman Old Style" w:hAnsi="Bookman Old Style"/>
          <w:sz w:val="20"/>
          <w:szCs w:val="20"/>
          <w:lang w:val="en-US"/>
        </w:rPr>
        <w:fldChar w:fldCharType="end"/>
      </w:r>
      <w:r>
        <w:rPr>
          <w:rFonts w:ascii="Bookman Old Style" w:hAnsi="Bookman Old Style"/>
          <w:sz w:val="20"/>
          <w:szCs w:val="20"/>
        </w:rPr>
        <w:t xml:space="preserve">, dan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uzan","given":"","non-dropping-particle":"","parse-names":false,"suffix":""},{"dropping-particle":"","family":"Herwiyanti","given":"Eliada","non-dropping-particle":"","parse-names":false,"suffix":""},{"dropping-particle":"","family":"Wiratno","given":"Adi","non-dropping-particle":"","parse-names":false,"suffix":""}],"container-title":"Simposium Nasional Akuntansi XIX","id":"ITEM-1","issued":{"date-parts":[["2016"]]},"page":"1-26","title":"Efek Mediasi Informasi Asimetris dan Moderasi Locus of Control pada Pengaruh Partisipasi Anggaran dan Penekanan Anggaran terhadap Budgetary Slack","type":"article-journal"},"uris":["http://www.mendeley.com/documents/?uuid=e7a8645c-4a4d-412b-aead-3f8a85a2a3d8"]}],"mendeley":{"formattedCitation":"(Fauzan et al., 2016)","manualFormatting":"Fauzan et al, (2016)","plainTextFormattedCitation":"(Fauzan et al., 2016)","previouslyFormattedCitation":"(Fauzan et al., 2016)"},"properties":{"noteIndex":0},"schema":"https://github.com/citation-style-language/schema/raw/master/csl-citation.json"}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 xml:space="preserve">Fauzan </w:t>
      </w:r>
      <w:r>
        <w:rPr>
          <w:rFonts w:ascii="Bookman Old Style" w:hAnsi="Bookman Old Style"/>
          <w:i/>
          <w:noProof/>
          <w:sz w:val="20"/>
          <w:szCs w:val="20"/>
        </w:rPr>
        <w:t>et al</w:t>
      </w:r>
      <w:r>
        <w:rPr>
          <w:rFonts w:ascii="Bookman Old Style" w:hAnsi="Bookman Old Style"/>
          <w:noProof/>
          <w:sz w:val="20"/>
          <w:szCs w:val="20"/>
        </w:rPr>
        <w:t xml:space="preserve">, </w:t>
      </w:r>
      <w:r>
        <w:rPr>
          <w:rFonts w:ascii="Bookman Old Style" w:hAnsi="Bookman Old Style"/>
          <w:noProof/>
          <w:sz w:val="20"/>
          <w:szCs w:val="20"/>
          <w:lang w:val="en-US"/>
        </w:rPr>
        <w:t>(</w:t>
      </w:r>
      <w:r>
        <w:rPr>
          <w:rFonts w:ascii="Bookman Old Style" w:hAnsi="Bookman Old Style"/>
          <w:noProof/>
          <w:sz w:val="20"/>
          <w:szCs w:val="20"/>
        </w:rPr>
        <w:t>2016)</w:t>
      </w:r>
      <w:r w:rsidR="00561DB5">
        <w:rPr>
          <w:rFonts w:ascii="Bookman Old Style" w:hAnsi="Bookman Old Style"/>
          <w:sz w:val="20"/>
          <w:szCs w:val="20"/>
        </w:rPr>
        <w:fldChar w:fldCharType="end"/>
      </w:r>
      <w:r>
        <w:rPr>
          <w:rFonts w:ascii="Bookman Old Style" w:hAnsi="Bookman Old Style"/>
          <w:sz w:val="20"/>
          <w:szCs w:val="20"/>
        </w:rPr>
        <w:t xml:space="preserve">. Dengan demikian semakin adanya </w:t>
      </w:r>
      <w:r>
        <w:rPr>
          <w:rFonts w:ascii="Bookman Old Style" w:hAnsi="Bookman Old Style"/>
          <w:i/>
          <w:sz w:val="20"/>
          <w:szCs w:val="20"/>
        </w:rPr>
        <w:t xml:space="preserve">locus of control </w:t>
      </w:r>
      <w:r>
        <w:rPr>
          <w:rFonts w:ascii="Bookman Old Style" w:hAnsi="Bookman Old Style"/>
          <w:sz w:val="20"/>
          <w:szCs w:val="20"/>
        </w:rPr>
        <w:t xml:space="preserve">dalam diri seseorang akan semakin meningkatnya pengaruh </w:t>
      </w:r>
      <w:r>
        <w:rPr>
          <w:rFonts w:ascii="Bookman Old Style" w:hAnsi="Bookman Old Style"/>
          <w:i/>
          <w:sz w:val="20"/>
          <w:szCs w:val="20"/>
        </w:rPr>
        <w:t xml:space="preserve">budget emphasis </w:t>
      </w:r>
      <w:r>
        <w:rPr>
          <w:rFonts w:ascii="Bookman Old Style" w:hAnsi="Bookman Old Style"/>
          <w:sz w:val="20"/>
          <w:szCs w:val="20"/>
        </w:rPr>
        <w:t>terhadap kesenjangan anggaran.</w:t>
      </w:r>
    </w:p>
    <w:p w:rsidR="001D73C2" w:rsidRDefault="003F5570">
      <w:pPr>
        <w:pStyle w:val="ListParagraph"/>
        <w:numPr>
          <w:ilvl w:val="0"/>
          <w:numId w:val="2"/>
        </w:numPr>
        <w:spacing w:after="200" w:line="240" w:lineRule="auto"/>
        <w:ind w:left="360"/>
        <w:jc w:val="both"/>
        <w:rPr>
          <w:rFonts w:ascii="Bookman Old Style" w:hAnsi="Bookman Old Style" w:cs="Times New Roman"/>
          <w:b/>
          <w:sz w:val="20"/>
          <w:szCs w:val="20"/>
        </w:rPr>
      </w:pPr>
      <w:r>
        <w:rPr>
          <w:rFonts w:ascii="Bookman Old Style" w:hAnsi="Bookman Old Style" w:cs="Times New Roman"/>
          <w:b/>
          <w:i/>
          <w:sz w:val="20"/>
          <w:szCs w:val="20"/>
        </w:rPr>
        <w:t>Locus of control</w:t>
      </w:r>
      <w:r>
        <w:rPr>
          <w:rFonts w:ascii="Bookman Old Style" w:hAnsi="Bookman Old Style" w:cs="Times New Roman"/>
          <w:b/>
          <w:sz w:val="20"/>
          <w:szCs w:val="20"/>
        </w:rPr>
        <w:t xml:space="preserve"> memoderasi hubungan antara asimetri informasi terhadap kesenjangan anggaran.</w:t>
      </w:r>
    </w:p>
    <w:p w:rsidR="001D73C2" w:rsidRDefault="003F5570">
      <w:pPr>
        <w:pStyle w:val="ListParagraph"/>
        <w:tabs>
          <w:tab w:val="left" w:pos="0"/>
          <w:tab w:val="left" w:pos="142"/>
        </w:tabs>
        <w:spacing w:line="240" w:lineRule="auto"/>
        <w:ind w:left="0"/>
        <w:jc w:val="both"/>
        <w:rPr>
          <w:rFonts w:ascii="Bookman Old Style" w:hAnsi="Bookman Old Style"/>
          <w:sz w:val="20"/>
          <w:szCs w:val="20"/>
        </w:rPr>
      </w:pPr>
      <w:r>
        <w:rPr>
          <w:rFonts w:ascii="Bookman Old Style" w:hAnsi="Bookman Old Style" w:cs="Times New Roman"/>
          <w:b/>
          <w:i/>
          <w:sz w:val="20"/>
          <w:szCs w:val="20"/>
        </w:rPr>
        <w:tab/>
      </w:r>
      <w:r>
        <w:rPr>
          <w:rFonts w:ascii="Bookman Old Style" w:hAnsi="Bookman Old Style" w:cs="Times New Roman"/>
          <w:b/>
          <w:i/>
          <w:sz w:val="20"/>
          <w:szCs w:val="20"/>
        </w:rPr>
        <w:tab/>
      </w:r>
      <w:r>
        <w:rPr>
          <w:rFonts w:ascii="Bookman Old Style" w:hAnsi="Bookman Old Style"/>
          <w:sz w:val="20"/>
          <w:szCs w:val="20"/>
        </w:rPr>
        <w:t xml:space="preserve">Berdasarkan hasil analisis menunjukkan bahwa </w:t>
      </w:r>
      <w:r>
        <w:rPr>
          <w:rFonts w:ascii="Bookman Old Style" w:hAnsi="Bookman Old Style"/>
          <w:i/>
          <w:sz w:val="20"/>
          <w:szCs w:val="20"/>
        </w:rPr>
        <w:t xml:space="preserve">locus of control </w:t>
      </w:r>
      <w:r>
        <w:rPr>
          <w:rFonts w:ascii="Bookman Old Style" w:hAnsi="Bookman Old Style"/>
          <w:sz w:val="20"/>
          <w:szCs w:val="20"/>
        </w:rPr>
        <w:t xml:space="preserve">tidak dapat memoderasi hubungan antara asimetri informasiterhadap kesenjangan anggaran. Hal ini berarti </w:t>
      </w:r>
      <w:r>
        <w:rPr>
          <w:rFonts w:ascii="Bookman Old Style" w:hAnsi="Bookman Old Style"/>
          <w:i/>
          <w:sz w:val="20"/>
          <w:szCs w:val="20"/>
        </w:rPr>
        <w:t xml:space="preserve">locus of control </w:t>
      </w:r>
      <w:r>
        <w:rPr>
          <w:rFonts w:ascii="Bookman Old Style" w:hAnsi="Bookman Old Style"/>
          <w:sz w:val="20"/>
          <w:szCs w:val="20"/>
        </w:rPr>
        <w:t xml:space="preserve">yang ada dalam diri seseorang belum bisa dijadikan sebagai dasar dalam penyusunan anggaran. </w:t>
      </w:r>
      <w:r>
        <w:rPr>
          <w:rFonts w:ascii="Bookman Old Style" w:hAnsi="Bookman Old Style"/>
          <w:i/>
          <w:sz w:val="20"/>
          <w:szCs w:val="20"/>
        </w:rPr>
        <w:t>Locus of control</w:t>
      </w:r>
      <w:r>
        <w:rPr>
          <w:rFonts w:ascii="Bookman Old Style" w:hAnsi="Bookman Old Style"/>
          <w:sz w:val="20"/>
          <w:szCs w:val="20"/>
        </w:rPr>
        <w:t xml:space="preserve"> merupakan suatu kendali yang terdapat pada setiap diri seseorang terhadap suatu peristiwa. Seseorang yang tidak memiliki </w:t>
      </w:r>
      <w:r>
        <w:rPr>
          <w:rFonts w:ascii="Bookman Old Style" w:hAnsi="Bookman Old Style"/>
          <w:i/>
          <w:sz w:val="20"/>
          <w:szCs w:val="20"/>
        </w:rPr>
        <w:t>locus of control</w:t>
      </w:r>
      <w:r>
        <w:rPr>
          <w:rFonts w:ascii="Bookman Old Style" w:hAnsi="Bookman Old Style"/>
          <w:sz w:val="20"/>
          <w:szCs w:val="20"/>
        </w:rPr>
        <w:t xml:space="preserve"> yang baik dan adanya indikasi asimetri informasi akan gagal menjalankan tugasnya dalam melakukan penyusunan anggaran dan menjadi indikasi gagalnya pertisipasi anggaran yang berdampak pada penurunan kinerja dan rendahnya pencapaian sehingga menyebabkan terjadinya kesenjangan anggaran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{"citationItems":[{"id":"ITEM-1","itemData":{"author":[{"dropping-particle":"","family":"Bachtiar","given":"Wahyu","non-dropping-particle":"","parse-names":false,"suffix":""}],"id":"ITEM-1","issue":"01","issued":{"date-parts":[["2018"]]},"title":"Pengaruh Partisipasi Anggaran , Komitmen Organisasi , Locus Of Control Dan Sistem Pengendalian Internal Terhadap Budgetary Slack ( Studi Empiris Pada Lembaga Perkreditan Desa ( LPD ) Di Kecamatan Buleleng )","type":"article-journal","volume":"07"},"uris":["http://www.mendeley.com/documents/?uuid=f3e5d139-983c-40ca-8d94-15e08d23b4fa","http://www.mendeley.com/documents/?uuid=f9211883-9ee0-4d67-988e-2305b24b2168"]}],"mendeley":{"formattedCitation":"(Bachtiar, 2018a)","manualFormatting":"Bachtiar (2018)","plainTextFormattedCitation":"(Bachtiar, 2018a)","previouslyFormattedCitation":"(Bachtiar, 2018a)"},"properties":{"noteIndex":0},"schema":"https://github.com/citation-style-language/schema/raw/master/csl-citation.json"}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Bachtiar (2018)</w:t>
      </w:r>
      <w:r w:rsidR="00561DB5">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i/>
          <w:sz w:val="20"/>
          <w:szCs w:val="20"/>
        </w:rPr>
        <w:t>Agency theory</w:t>
      </w:r>
      <w:r>
        <w:rPr>
          <w:rFonts w:ascii="Bookman Old Style" w:hAnsi="Bookman Old Style"/>
          <w:sz w:val="20"/>
          <w:szCs w:val="20"/>
        </w:rPr>
        <w:t xml:space="preserve"> merupakan hubungan kontrak antara principal dan agen yang dimana apabila agen berhasil mencapai target yang sudah ditetapkan oleh principal, maka kontrak yang efisien akan diperolehnya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{"citationItems":[{"id":"ITEM-1","itemData":{"author":[{"dropping-particle":"","family":"Naraswari","given":"Putu Ayu Regita","non-dropping-particle":"","parse-names":false,"suffix":""},{"dropping-particle":"","family":"Sukartha","given":"I Made","non-dropping-particle":"","parse-names":false,"suffix":""}],"container-title":"E-jurnal Akuntansi Universitas Udayana","id":"ITEM-1","issue":"2","issued":{"date-parts":[["2019"]]},"page":"1660-1688","title":"Pengaruh Asimetri Informasi, Penekanan Anggaran, Komitmen Organisasi Dan Ketidakpastian Lingkungan Pada Senjangan Anggaran","type":"article-journal","volume":"26"},"uris":["http://www.mendeley.com/documents/?uuid=f3ab848e-211e-45d0-a5e3-4c04de880b0a"]}],"mendeley":{"formattedCitation":"(Naraswari &amp; Sukartha, 2019)","plainTextFormattedCitation":"(Naraswari &amp; Sukartha, 2019)","previouslyFormattedCitation":"(Naraswari &amp; Sukartha, 2019)"},"properties":{"noteIndex":0},"schema":"https://github.com/citation-style-language/schema/raw/master/csl-citation.json"}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rPr>
        <w:t>(Naraswari &amp; Sukartha, 2019)</w:t>
      </w:r>
      <w:r w:rsidR="00561DB5">
        <w:rPr>
          <w:rFonts w:ascii="Bookman Old Style" w:hAnsi="Bookman Old Style"/>
          <w:sz w:val="20"/>
          <w:szCs w:val="20"/>
        </w:rPr>
        <w:fldChar w:fldCharType="end"/>
      </w:r>
      <w:r>
        <w:rPr>
          <w:rFonts w:ascii="Bookman Old Style" w:hAnsi="Bookman Old Style"/>
          <w:sz w:val="20"/>
          <w:szCs w:val="20"/>
        </w:rPr>
        <w:t xml:space="preserve">. Hasil penelitian ini diperkuat oleh penelitian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{"citationItems":[{"id":"ITEM-1","itemData":{"author":[{"dropping-particle":"","family":"Pello","given":"Elizabeth Vyninca","non-dropping-particle":"","parse-names":false,"suffix":""}],"container-title":"E-jurnal Akuntansi Universitas Udayana","id":"ITEM-1","issue":"2","issued":{"date-parts":[["2014"]]},"page":"287-305","title":"PENGARUH ASIMETRI INFORMASI DAN LOCUS OF CONTROL PADA HUBUNGAN ANTARA PENGANGGARAN PARTISIPATIF DENGAN SENJANGAN ANGGARAN","type":"article-journal","volume":"6"},"uris":["http://www.mendeley.com/documents/?uuid=58e1e53b-2963-47c6-ae44-aeb08dd3928e"]}],"mendeley":{"formattedCitation":"(Pello, 2014)","manualFormatting":"Daniel(2015)","plainTextFormattedCitation":"(Pello, 2014)","previouslyFormattedCitation":"(Pello, 2014)"},"properties":{"noteIndex":0},"schema":"https://github.com/citation-style-language/schema/raw/master/csl-citation.json"}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lang w:val="en-US"/>
        </w:rPr>
        <w:t>Daniel(</w:t>
      </w:r>
      <w:r>
        <w:rPr>
          <w:rFonts w:ascii="Bookman Old Style" w:hAnsi="Bookman Old Style"/>
          <w:noProof/>
          <w:sz w:val="20"/>
          <w:szCs w:val="20"/>
        </w:rPr>
        <w:t>201</w:t>
      </w:r>
      <w:r>
        <w:rPr>
          <w:rFonts w:ascii="Bookman Old Style" w:hAnsi="Bookman Old Style"/>
          <w:noProof/>
          <w:sz w:val="20"/>
          <w:szCs w:val="20"/>
          <w:lang w:val="en-US"/>
        </w:rPr>
        <w:t>5</w:t>
      </w:r>
      <w:r>
        <w:rPr>
          <w:rFonts w:ascii="Bookman Old Style" w:hAnsi="Bookman Old Style"/>
          <w:noProof/>
          <w:sz w:val="20"/>
          <w:szCs w:val="20"/>
        </w:rPr>
        <w:t>)</w:t>
      </w:r>
      <w:r w:rsidR="00561DB5">
        <w:rPr>
          <w:rFonts w:ascii="Bookman Old Style" w:hAnsi="Bookman Old Style"/>
          <w:sz w:val="20"/>
          <w:szCs w:val="20"/>
        </w:rPr>
        <w:fldChar w:fldCharType="end"/>
      </w:r>
      <w:r>
        <w:rPr>
          <w:rFonts w:ascii="Bookman Old Style" w:hAnsi="Bookman Old Style"/>
          <w:sz w:val="20"/>
          <w:szCs w:val="20"/>
        </w:rPr>
        <w:t xml:space="preserve">,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{"citationItems":[{"id":"ITEM-1","itemData":{"author":[{"dropping-particle":"","family":"Pello","given":"Elizabeth Vyninca","non-dropping-particle":"","parse-names":false,"suffix":""}],"container-title":"E-jurnal Akuntansi Universitas Udayana","id":"ITEM-1","issue":"2","issued":{"date-parts":[["2014"]]},"page":"287-305","title":"PENGARUH ASIMETRI INFORMASI DAN LOCUS OF CONTROL PADA HUBUNGAN ANTARA PENGANGGARAN PARTISIPATIF DENGAN SENJANGAN ANGGARAN","type":"article-journal","volume":"6"},"uris":["http://www.mendeley.com/documents/?uuid=58e1e53b-2963-47c6-ae44-aeb08dd3928e"]}],"mendeley":{"formattedCitation":"(Pello, 2014)","manualFormatting":"Eka(2016)","plainTextFormattedCitation":"(Pello, 2014)","previouslyFormattedCitation":"(Pello, 2014)"},"properties":{"noteIndex":0},"schema":"https://github.com/citation-style-language/schema/raw/master/csl-citation.json"}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lang w:val="en-US"/>
        </w:rPr>
        <w:t>Eka(</w:t>
      </w:r>
      <w:r>
        <w:rPr>
          <w:rFonts w:ascii="Bookman Old Style" w:hAnsi="Bookman Old Style"/>
          <w:noProof/>
          <w:sz w:val="20"/>
          <w:szCs w:val="20"/>
        </w:rPr>
        <w:t>201</w:t>
      </w:r>
      <w:r>
        <w:rPr>
          <w:rFonts w:ascii="Bookman Old Style" w:hAnsi="Bookman Old Style"/>
          <w:noProof/>
          <w:sz w:val="20"/>
          <w:szCs w:val="20"/>
          <w:lang w:val="en-US"/>
        </w:rPr>
        <w:t>6</w:t>
      </w:r>
      <w:r>
        <w:rPr>
          <w:rFonts w:ascii="Bookman Old Style" w:hAnsi="Bookman Old Style"/>
          <w:noProof/>
          <w:sz w:val="20"/>
          <w:szCs w:val="20"/>
        </w:rPr>
        <w:t>)</w:t>
      </w:r>
      <w:r w:rsidR="00561DB5">
        <w:rPr>
          <w:rFonts w:ascii="Bookman Old Style" w:hAnsi="Bookman Old Style"/>
          <w:sz w:val="20"/>
          <w:szCs w:val="20"/>
        </w:rPr>
        <w:fldChar w:fldCharType="end"/>
      </w:r>
      <w:r>
        <w:rPr>
          <w:rFonts w:ascii="Bookman Old Style" w:hAnsi="Bookman Old Style"/>
          <w:sz w:val="20"/>
          <w:szCs w:val="20"/>
        </w:rPr>
        <w:t xml:space="preserve">, dan </w:t>
      </w:r>
      <w:r w:rsidR="00561DB5">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{"citationItems":[{"id":"ITEM-1","itemData":{"author":[{"dropping-particle":"","family":"Pello","given":"Elizabeth Vyninca","non-dropping-particle":"","parse-names":false,"suffix":""}],"container-title":"E-jurnal Akuntansi Universitas Udayana","id":"ITEM-1","issue":"2","issued":{"date-parts":[["2014"]]},"page":"287-305","title":"PENGARUH ASIMETRI INFORMASI DAN LOCUS OF CONTROL PADA HUBUNGAN ANTARA PENGANGGARAN PARTISIPATIF DENGAN SENJANGAN ANGGARAN","type":"article-journal","volume":"6"},"uris":["http://www.mendeley.com/documents/?uuid=58e1e53b-2963-47c6-ae44-aeb08dd3928e"]}],"mendeley":{"formattedCitation":"(Pello, 2014)","manualFormatting":"Karsam(2014)","plainTextFormattedCitation":"(Pello, 2014)","previouslyFormattedCitation":"(Pello, 2014)"},"properties":{"noteIndex":0},"schema":"https://github.com/citation-style-language/schema/raw/master/csl-citation.json"}</w:instrText>
      </w:r>
      <w:r w:rsidR="00561DB5">
        <w:rPr>
          <w:rFonts w:ascii="Bookman Old Style" w:hAnsi="Bookman Old Style"/>
          <w:sz w:val="20"/>
          <w:szCs w:val="20"/>
        </w:rPr>
        <w:fldChar w:fldCharType="separate"/>
      </w:r>
      <w:r>
        <w:rPr>
          <w:rFonts w:ascii="Bookman Old Style" w:hAnsi="Bookman Old Style"/>
          <w:noProof/>
          <w:sz w:val="20"/>
          <w:szCs w:val="20"/>
          <w:lang w:val="en-US"/>
        </w:rPr>
        <w:t>Karsam(</w:t>
      </w:r>
      <w:r>
        <w:rPr>
          <w:rFonts w:ascii="Bookman Old Style" w:hAnsi="Bookman Old Style"/>
          <w:noProof/>
          <w:sz w:val="20"/>
          <w:szCs w:val="20"/>
        </w:rPr>
        <w:t>2014)</w:t>
      </w:r>
      <w:r w:rsidR="00561DB5">
        <w:rPr>
          <w:rFonts w:ascii="Bookman Old Style" w:hAnsi="Bookman Old Style"/>
          <w:sz w:val="20"/>
          <w:szCs w:val="20"/>
        </w:rPr>
        <w:fldChar w:fldCharType="end"/>
      </w:r>
      <w:r>
        <w:rPr>
          <w:rFonts w:ascii="Bookman Old Style" w:hAnsi="Bookman Old Style"/>
          <w:sz w:val="20"/>
          <w:szCs w:val="20"/>
        </w:rPr>
        <w:t xml:space="preserve"> yang menyatakan bahwa </w:t>
      </w:r>
      <w:r>
        <w:rPr>
          <w:rFonts w:ascii="Bookman Old Style" w:hAnsi="Bookman Old Style"/>
          <w:i/>
          <w:sz w:val="20"/>
          <w:szCs w:val="20"/>
        </w:rPr>
        <w:t xml:space="preserve">locus of control </w:t>
      </w:r>
      <w:r>
        <w:rPr>
          <w:rFonts w:ascii="Bookman Old Style" w:hAnsi="Bookman Old Style"/>
          <w:sz w:val="20"/>
          <w:szCs w:val="20"/>
        </w:rPr>
        <w:t xml:space="preserve">tidak dapat memoderasi hubungan antara asimetri informasi terhadap kesenjangan anggaran. </w:t>
      </w:r>
    </w:p>
    <w:p w:rsidR="001D73C2" w:rsidRDefault="003F5570">
      <w:pPr>
        <w:spacing w:line="240" w:lineRule="auto"/>
        <w:jc w:val="both"/>
        <w:rPr>
          <w:rFonts w:ascii="Bookman Old Style" w:hAnsi="Bookman Old Style" w:cs="Times New Roman"/>
          <w:b/>
          <w:sz w:val="20"/>
          <w:szCs w:val="20"/>
        </w:rPr>
      </w:pPr>
      <w:r>
        <w:rPr>
          <w:rFonts w:ascii="Bookman Old Style" w:hAnsi="Bookman Old Style" w:cs="Times New Roman"/>
          <w:b/>
          <w:sz w:val="20"/>
          <w:szCs w:val="20"/>
        </w:rPr>
        <w:t>Kesimpulan</w:t>
      </w:r>
    </w:p>
    <w:p w:rsidR="001D73C2" w:rsidRDefault="003F5570">
      <w:pPr>
        <w:pStyle w:val="ListParagraph"/>
        <w:spacing w:line="240" w:lineRule="auto"/>
        <w:ind w:left="284"/>
        <w:jc w:val="both"/>
        <w:rPr>
          <w:rFonts w:ascii="Bookman Old Style" w:hAnsi="Bookman Old Style"/>
          <w:sz w:val="20"/>
          <w:szCs w:val="20"/>
        </w:rPr>
      </w:pPr>
      <w:r>
        <w:rPr>
          <w:rFonts w:ascii="Bookman Old Style" w:hAnsi="Bookman Old Style" w:cs="Times New Roman"/>
          <w:sz w:val="20"/>
          <w:szCs w:val="20"/>
        </w:rPr>
        <w:tab/>
      </w:r>
      <w:r>
        <w:rPr>
          <w:rFonts w:ascii="Bookman Old Style" w:hAnsi="Bookman Old Style"/>
          <w:sz w:val="20"/>
          <w:szCs w:val="20"/>
        </w:rPr>
        <w:t xml:space="preserve">Berdasarkan hasil analisis dan pembahasan yang telah dilakukan mengenai pengaruh </w:t>
      </w:r>
      <w:r>
        <w:rPr>
          <w:rFonts w:ascii="Bookman Old Style" w:hAnsi="Bookman Old Style"/>
          <w:i/>
          <w:sz w:val="20"/>
          <w:szCs w:val="20"/>
        </w:rPr>
        <w:t xml:space="preserve">budget emphasis </w:t>
      </w:r>
      <w:r>
        <w:rPr>
          <w:rFonts w:ascii="Bookman Old Style" w:hAnsi="Bookman Old Style"/>
          <w:sz w:val="20"/>
          <w:szCs w:val="20"/>
        </w:rPr>
        <w:t xml:space="preserve">dan asimetri informasi terhadap kesenjangan anggaran dengan </w:t>
      </w:r>
      <w:r>
        <w:rPr>
          <w:rFonts w:ascii="Bookman Old Style" w:hAnsi="Bookman Old Style"/>
          <w:i/>
          <w:sz w:val="20"/>
          <w:szCs w:val="20"/>
        </w:rPr>
        <w:t xml:space="preserve">locus of control </w:t>
      </w:r>
      <w:r>
        <w:rPr>
          <w:rFonts w:ascii="Bookman Old Style" w:hAnsi="Bookman Old Style"/>
          <w:sz w:val="20"/>
          <w:szCs w:val="20"/>
        </w:rPr>
        <w:t xml:space="preserve"> sebagai variabel moderasi, maka diperoleh kesimpulan sebagai berikut :</w:t>
      </w:r>
    </w:p>
    <w:p w:rsidR="001D73C2" w:rsidRDefault="003F5570">
      <w:pPr>
        <w:pStyle w:val="ListParagraph"/>
        <w:numPr>
          <w:ilvl w:val="0"/>
          <w:numId w:val="3"/>
        </w:numPr>
        <w:spacing w:after="0" w:line="240" w:lineRule="auto"/>
        <w:jc w:val="both"/>
        <w:rPr>
          <w:rFonts w:ascii="Bookman Old Style" w:hAnsi="Bookman Old Style"/>
          <w:sz w:val="20"/>
          <w:szCs w:val="20"/>
        </w:rPr>
      </w:pPr>
      <w:r>
        <w:rPr>
          <w:rFonts w:ascii="Bookman Old Style" w:hAnsi="Bookman Old Style"/>
          <w:sz w:val="20"/>
          <w:szCs w:val="20"/>
        </w:rPr>
        <w:t xml:space="preserve">Hasil analisis menunjukkan bahwa </w:t>
      </w:r>
      <w:r>
        <w:rPr>
          <w:rFonts w:ascii="Bookman Old Style" w:hAnsi="Bookman Old Style"/>
          <w:i/>
          <w:sz w:val="20"/>
          <w:szCs w:val="20"/>
        </w:rPr>
        <w:t xml:space="preserve">budget emphasis </w:t>
      </w:r>
      <w:r>
        <w:rPr>
          <w:rFonts w:ascii="Bookman Old Style" w:hAnsi="Bookman Old Style"/>
          <w:sz w:val="20"/>
          <w:szCs w:val="20"/>
        </w:rPr>
        <w:t>berpengaruh dan signifikan terhadap kesenjangan anggaran. Hal ini menunjukkan bahwa adanya tekanan dari atasan untuk mencapai target anggaran akan menyebabkan terjadinya kesenjangan anggaran.</w:t>
      </w:r>
    </w:p>
    <w:p w:rsidR="001D73C2" w:rsidRDefault="003F5570">
      <w:pPr>
        <w:pStyle w:val="ListParagraph"/>
        <w:numPr>
          <w:ilvl w:val="0"/>
          <w:numId w:val="3"/>
        </w:numPr>
        <w:spacing w:after="0" w:line="240" w:lineRule="auto"/>
        <w:jc w:val="both"/>
        <w:rPr>
          <w:rFonts w:ascii="Bookman Old Style" w:hAnsi="Bookman Old Style"/>
          <w:sz w:val="20"/>
          <w:szCs w:val="20"/>
        </w:rPr>
      </w:pPr>
      <w:r>
        <w:rPr>
          <w:rFonts w:ascii="Bookman Old Style" w:hAnsi="Bookman Old Style"/>
          <w:sz w:val="20"/>
          <w:szCs w:val="20"/>
        </w:rPr>
        <w:t>Hasil analisis menunjukkan bahwa asimetri informasi berpengaruh dan signifikan terhadap kesenjangan anggaran. Hal ini berarti semakin tinggi tingkat perbedaan informasi yang dimiliki antara atasan dan bawakan akan meningkatkan terjadinya kesenjangan anggaran.</w:t>
      </w:r>
    </w:p>
    <w:p w:rsidR="001D73C2" w:rsidRDefault="003F5570">
      <w:pPr>
        <w:pStyle w:val="ListParagraph"/>
        <w:numPr>
          <w:ilvl w:val="0"/>
          <w:numId w:val="3"/>
        </w:numPr>
        <w:spacing w:after="0" w:line="240" w:lineRule="auto"/>
        <w:jc w:val="both"/>
        <w:rPr>
          <w:rFonts w:ascii="Bookman Old Style" w:hAnsi="Bookman Old Style"/>
          <w:sz w:val="20"/>
          <w:szCs w:val="20"/>
        </w:rPr>
      </w:pPr>
      <w:r>
        <w:rPr>
          <w:rFonts w:ascii="Bookman Old Style" w:hAnsi="Bookman Old Style"/>
          <w:sz w:val="20"/>
          <w:szCs w:val="20"/>
        </w:rPr>
        <w:t xml:space="preserve">Hasil analisis menunjukkan bahwa </w:t>
      </w:r>
      <w:r>
        <w:rPr>
          <w:rFonts w:ascii="Bookman Old Style" w:hAnsi="Bookman Old Style"/>
          <w:i/>
          <w:sz w:val="20"/>
          <w:szCs w:val="20"/>
        </w:rPr>
        <w:t xml:space="preserve">locus of control </w:t>
      </w:r>
      <w:r>
        <w:rPr>
          <w:rFonts w:ascii="Bookman Old Style" w:hAnsi="Bookman Old Style"/>
          <w:sz w:val="20"/>
          <w:szCs w:val="20"/>
        </w:rPr>
        <w:t xml:space="preserve">dapat memoderasi hubungan antara </w:t>
      </w:r>
      <w:r>
        <w:rPr>
          <w:rFonts w:ascii="Bookman Old Style" w:hAnsi="Bookman Old Style"/>
          <w:i/>
          <w:sz w:val="20"/>
          <w:szCs w:val="20"/>
        </w:rPr>
        <w:t xml:space="preserve">budget emphasis </w:t>
      </w:r>
      <w:r>
        <w:rPr>
          <w:rFonts w:ascii="Bookman Old Style" w:hAnsi="Bookman Old Style"/>
          <w:sz w:val="20"/>
          <w:szCs w:val="20"/>
        </w:rPr>
        <w:t xml:space="preserve">terhadap kesenjangan anggaran. Hal ini menunjukkan </w:t>
      </w:r>
      <w:r>
        <w:rPr>
          <w:rFonts w:ascii="Bookman Old Style" w:hAnsi="Bookman Old Style"/>
          <w:sz w:val="20"/>
          <w:szCs w:val="20"/>
        </w:rPr>
        <w:lastRenderedPageBreak/>
        <w:t xml:space="preserve">bahwa </w:t>
      </w:r>
      <w:r>
        <w:rPr>
          <w:rFonts w:ascii="Bookman Old Style" w:hAnsi="Bookman Old Style"/>
          <w:i/>
          <w:sz w:val="20"/>
          <w:szCs w:val="20"/>
        </w:rPr>
        <w:t xml:space="preserve">locus of control </w:t>
      </w:r>
      <w:r>
        <w:rPr>
          <w:rFonts w:ascii="Bookman Old Style" w:hAnsi="Bookman Old Style"/>
          <w:sz w:val="20"/>
          <w:szCs w:val="20"/>
        </w:rPr>
        <w:t xml:space="preserve">merupakan suatu kendali dalam diri seseorang dan </w:t>
      </w:r>
      <w:r>
        <w:rPr>
          <w:rFonts w:ascii="Bookman Old Style" w:hAnsi="Bookman Old Style"/>
          <w:i/>
          <w:sz w:val="20"/>
          <w:szCs w:val="20"/>
        </w:rPr>
        <w:t xml:space="preserve">locus of control </w:t>
      </w:r>
      <w:r>
        <w:rPr>
          <w:rFonts w:ascii="Bookman Old Style" w:hAnsi="Bookman Old Style"/>
          <w:sz w:val="20"/>
          <w:szCs w:val="20"/>
        </w:rPr>
        <w:t>sangat penting dalam pembuatan anggaran.</w:t>
      </w:r>
    </w:p>
    <w:p w:rsidR="001D73C2" w:rsidRDefault="003F5570">
      <w:pPr>
        <w:pStyle w:val="ListParagraph"/>
        <w:numPr>
          <w:ilvl w:val="0"/>
          <w:numId w:val="3"/>
        </w:numPr>
        <w:spacing w:after="0" w:line="240" w:lineRule="auto"/>
        <w:jc w:val="both"/>
        <w:rPr>
          <w:rFonts w:ascii="Bookman Old Style" w:hAnsi="Bookman Old Style"/>
          <w:sz w:val="20"/>
          <w:szCs w:val="20"/>
        </w:rPr>
      </w:pPr>
      <w:r>
        <w:rPr>
          <w:rFonts w:ascii="Bookman Old Style" w:hAnsi="Bookman Old Style"/>
          <w:sz w:val="20"/>
          <w:szCs w:val="20"/>
        </w:rPr>
        <w:t xml:space="preserve">Hasil analisis menunjukkan bahwa </w:t>
      </w:r>
      <w:r>
        <w:rPr>
          <w:rFonts w:ascii="Bookman Old Style" w:hAnsi="Bookman Old Style"/>
          <w:i/>
          <w:sz w:val="20"/>
          <w:szCs w:val="20"/>
        </w:rPr>
        <w:t xml:space="preserve">locus of control </w:t>
      </w:r>
      <w:r>
        <w:rPr>
          <w:rFonts w:ascii="Bookman Old Style" w:hAnsi="Bookman Old Style"/>
          <w:sz w:val="20"/>
          <w:szCs w:val="20"/>
        </w:rPr>
        <w:t xml:space="preserve">tidak dapat memoderasi hubungan antara asimetri informasi terhadap kesenjangan anggaran. Hal ini berarti </w:t>
      </w:r>
      <w:r>
        <w:rPr>
          <w:rFonts w:ascii="Bookman Old Style" w:hAnsi="Bookman Old Style"/>
          <w:i/>
          <w:sz w:val="20"/>
          <w:szCs w:val="20"/>
        </w:rPr>
        <w:t xml:space="preserve">locus of control </w:t>
      </w:r>
      <w:r>
        <w:rPr>
          <w:rFonts w:ascii="Bookman Old Style" w:hAnsi="Bookman Old Style"/>
          <w:sz w:val="20"/>
          <w:szCs w:val="20"/>
        </w:rPr>
        <w:t>yang ada dalam diri para pegawai suatu organisasi tidak dapat memperkuat atau memperlemahnya hubungan antara asimetri informasi terhadap kesenjangan anggaran.</w:t>
      </w:r>
    </w:p>
    <w:p w:rsidR="00AC691B" w:rsidRDefault="003F5570" w:rsidP="00AC691B">
      <w:pPr>
        <w:pStyle w:val="Heading2"/>
        <w:spacing w:line="240" w:lineRule="auto"/>
        <w:rPr>
          <w:rFonts w:ascii="Bookman Old Style" w:hAnsi="Bookman Old Style"/>
          <w:i w:val="0"/>
          <w:sz w:val="20"/>
          <w:lang w:val="id-ID"/>
        </w:rPr>
      </w:pPr>
      <w:bookmarkStart w:id="3" w:name="_Toc50621195"/>
      <w:r>
        <w:rPr>
          <w:rFonts w:ascii="Bookman Old Style" w:hAnsi="Bookman Old Style"/>
          <w:i w:val="0"/>
          <w:sz w:val="20"/>
        </w:rPr>
        <w:t>Keterbatasan Penelitian</w:t>
      </w:r>
      <w:bookmarkEnd w:id="3"/>
    </w:p>
    <w:p w:rsidR="00AC691B" w:rsidRPr="00AC691B" w:rsidRDefault="00AC691B" w:rsidP="00AC691B">
      <w:pPr>
        <w:spacing w:line="240" w:lineRule="auto"/>
      </w:pPr>
    </w:p>
    <w:p w:rsidR="001D73C2" w:rsidRDefault="003F5570">
      <w:pPr>
        <w:pStyle w:val="ListParagraph"/>
        <w:numPr>
          <w:ilvl w:val="0"/>
          <w:numId w:val="4"/>
        </w:numPr>
        <w:spacing w:after="0" w:line="240" w:lineRule="auto"/>
        <w:jc w:val="both"/>
        <w:rPr>
          <w:rFonts w:ascii="Bookman Old Style" w:hAnsi="Bookman Old Style"/>
          <w:sz w:val="20"/>
        </w:rPr>
      </w:pPr>
      <w:r>
        <w:rPr>
          <w:rFonts w:ascii="Bookman Old Style" w:hAnsi="Bookman Old Style"/>
          <w:sz w:val="20"/>
        </w:rPr>
        <w:t>Pelaksanaan pengukuran yang tidak menghadapkan responden dengan kondisi nyata dikhawatirkan menyebabkan responden menjawab pernyataan survey secara normative, sehingga hasil penelitian bisa saja menjadi bias dengan kondisi yang sebenarnya di lapangan.</w:t>
      </w:r>
    </w:p>
    <w:p w:rsidR="001D73C2" w:rsidRDefault="003F5570">
      <w:pPr>
        <w:pStyle w:val="ListParagraph"/>
        <w:numPr>
          <w:ilvl w:val="0"/>
          <w:numId w:val="4"/>
        </w:numPr>
        <w:spacing w:after="0" w:line="240" w:lineRule="auto"/>
        <w:jc w:val="both"/>
        <w:rPr>
          <w:rFonts w:ascii="Bookman Old Style" w:hAnsi="Bookman Old Style"/>
          <w:sz w:val="20"/>
        </w:rPr>
      </w:pPr>
      <w:r>
        <w:rPr>
          <w:rFonts w:ascii="Bookman Old Style" w:hAnsi="Bookman Old Style"/>
          <w:sz w:val="20"/>
        </w:rPr>
        <w:t>Dari jumlah Organisasi Perangkat Daerah di Kabupaten Gowa hanya 16 OPD yang bersedia mengisi kuesioner. Hal ini disebabkan karena permasalahan perizinan, kesibukan pelatihan serta kondisi pandemi COVID-19 yang terjadi sekarang ini.</w:t>
      </w:r>
    </w:p>
    <w:p w:rsidR="001D73C2" w:rsidRDefault="003F5570">
      <w:pPr>
        <w:pStyle w:val="ListParagraph"/>
        <w:numPr>
          <w:ilvl w:val="0"/>
          <w:numId w:val="4"/>
        </w:numPr>
        <w:spacing w:after="0" w:line="240" w:lineRule="auto"/>
        <w:jc w:val="both"/>
        <w:rPr>
          <w:rFonts w:ascii="Bookman Old Style" w:hAnsi="Bookman Old Style"/>
          <w:sz w:val="20"/>
        </w:rPr>
      </w:pPr>
      <w:r>
        <w:rPr>
          <w:rFonts w:ascii="Bookman Old Style" w:hAnsi="Bookman Old Style"/>
          <w:sz w:val="20"/>
        </w:rPr>
        <w:t>Penelitian ini tidak dapat diselaraskan untuk semua pegawai OPD yang ada di Indonesia, dikarenakan latar belakang dan letak geografis yang berbeda-beda.</w:t>
      </w:r>
    </w:p>
    <w:p w:rsidR="001D73C2" w:rsidRDefault="003F5570">
      <w:pPr>
        <w:pStyle w:val="Heading2"/>
        <w:spacing w:line="240" w:lineRule="auto"/>
        <w:rPr>
          <w:rFonts w:ascii="Bookman Old Style" w:hAnsi="Bookman Old Style"/>
          <w:i w:val="0"/>
          <w:sz w:val="20"/>
          <w:lang w:val="id-ID"/>
        </w:rPr>
      </w:pPr>
      <w:bookmarkStart w:id="4" w:name="_Toc50621196"/>
      <w:r>
        <w:rPr>
          <w:rFonts w:ascii="Bookman Old Style" w:hAnsi="Bookman Old Style"/>
          <w:i w:val="0"/>
          <w:sz w:val="20"/>
        </w:rPr>
        <w:t>Implikasi Penelitian</w:t>
      </w:r>
      <w:bookmarkEnd w:id="4"/>
    </w:p>
    <w:p w:rsidR="00AC691B" w:rsidRPr="00AC691B" w:rsidRDefault="00AC691B" w:rsidP="00AC691B">
      <w:pPr>
        <w:spacing w:line="240" w:lineRule="auto"/>
      </w:pPr>
    </w:p>
    <w:p w:rsidR="001D73C2" w:rsidRDefault="003F5570">
      <w:pPr>
        <w:pStyle w:val="ListParagraph"/>
        <w:spacing w:line="240" w:lineRule="auto"/>
        <w:ind w:left="284"/>
        <w:jc w:val="both"/>
        <w:rPr>
          <w:rFonts w:ascii="Bookman Old Style" w:hAnsi="Bookman Old Style"/>
          <w:sz w:val="20"/>
        </w:rPr>
      </w:pPr>
      <w:r>
        <w:rPr>
          <w:rFonts w:ascii="Bookman Old Style" w:hAnsi="Bookman Old Style"/>
          <w:sz w:val="20"/>
        </w:rPr>
        <w:tab/>
        <w:t>Berdasarkan hasil analisis, pembahasan, dan kesimpulan. Adapun implikasi dari penelitian yang dilakukan, yakni dinyatakan dalam bentuk saran-saran yang diberikan melalui hasil penelitian agara dapat mendapatkan hasil yang lebih baik, yaitu:</w:t>
      </w:r>
    </w:p>
    <w:p w:rsidR="001D73C2" w:rsidRDefault="003F5570">
      <w:pPr>
        <w:pStyle w:val="ListParagraph"/>
        <w:numPr>
          <w:ilvl w:val="0"/>
          <w:numId w:val="5"/>
        </w:numPr>
        <w:spacing w:after="0" w:line="240" w:lineRule="auto"/>
        <w:jc w:val="both"/>
        <w:rPr>
          <w:rFonts w:ascii="Bookman Old Style" w:hAnsi="Bookman Old Style"/>
          <w:sz w:val="20"/>
        </w:rPr>
      </w:pPr>
      <w:r>
        <w:rPr>
          <w:rFonts w:ascii="Bookman Old Style" w:hAnsi="Bookman Old Style"/>
          <w:sz w:val="20"/>
        </w:rPr>
        <w:t>Bagi Pemerintah Kabupaten Gowa diharapkan untuk lebih memaksimalkan sumber daya manusia dalam mencegah terjedinya kesenjangan anggaran. Sehingga program yang dihasilkan mampu memberikan dampak yang maksimal kepada masyarakat.</w:t>
      </w:r>
    </w:p>
    <w:p w:rsidR="001D73C2" w:rsidRDefault="003F5570">
      <w:pPr>
        <w:pStyle w:val="ListParagraph"/>
        <w:numPr>
          <w:ilvl w:val="0"/>
          <w:numId w:val="5"/>
        </w:numPr>
        <w:tabs>
          <w:tab w:val="left" w:pos="709"/>
        </w:tabs>
        <w:autoSpaceDE w:val="0"/>
        <w:autoSpaceDN w:val="0"/>
        <w:adjustRightInd w:val="0"/>
        <w:spacing w:after="0" w:line="240" w:lineRule="auto"/>
        <w:jc w:val="both"/>
        <w:rPr>
          <w:rFonts w:ascii="Bookman Old Style" w:hAnsi="Bookman Old Style"/>
          <w:sz w:val="20"/>
          <w:szCs w:val="24"/>
        </w:rPr>
      </w:pPr>
      <w:r>
        <w:rPr>
          <w:rFonts w:ascii="Bookman Old Style" w:hAnsi="Bookman Old Style"/>
          <w:sz w:val="20"/>
          <w:szCs w:val="24"/>
        </w:rPr>
        <w:t>Bagi peneliti selanjutnya disarankan untuk memperluas objek penelitian. Selain itu disarankan bagi peneliti selanjutnya untuk mengembangkan penelitian ini dengan menelitian faktor-faktor lain yang lebih berpengaruh terhadap kesenjangan anggaran.</w:t>
      </w:r>
    </w:p>
    <w:p w:rsidR="001D73C2" w:rsidRDefault="001D73C2">
      <w:pPr>
        <w:pStyle w:val="ListParagraph"/>
        <w:tabs>
          <w:tab w:val="left" w:pos="709"/>
        </w:tabs>
        <w:autoSpaceDE w:val="0"/>
        <w:autoSpaceDN w:val="0"/>
        <w:adjustRightInd w:val="0"/>
        <w:spacing w:after="0" w:line="240" w:lineRule="auto"/>
        <w:ind w:left="644"/>
        <w:jc w:val="both"/>
        <w:rPr>
          <w:rFonts w:ascii="Bookman Old Style" w:hAnsi="Bookman Old Style"/>
          <w:sz w:val="20"/>
          <w:szCs w:val="24"/>
        </w:rPr>
      </w:pPr>
    </w:p>
    <w:p w:rsidR="001D73C2" w:rsidRDefault="003F5570">
      <w:pPr>
        <w:pStyle w:val="ListParagraph"/>
        <w:tabs>
          <w:tab w:val="left" w:pos="709"/>
        </w:tabs>
        <w:autoSpaceDE w:val="0"/>
        <w:autoSpaceDN w:val="0"/>
        <w:adjustRightInd w:val="0"/>
        <w:spacing w:after="0" w:line="240" w:lineRule="auto"/>
        <w:ind w:left="0"/>
        <w:jc w:val="both"/>
        <w:rPr>
          <w:rFonts w:ascii="Bookman Old Style" w:hAnsi="Bookman Old Style" w:cs="Times New Roman"/>
          <w:b/>
          <w:sz w:val="20"/>
          <w:szCs w:val="20"/>
        </w:rPr>
      </w:pPr>
      <w:r>
        <w:rPr>
          <w:rFonts w:ascii="Bookman Old Style" w:hAnsi="Bookman Old Style" w:cs="Times New Roman"/>
          <w:b/>
          <w:sz w:val="20"/>
          <w:szCs w:val="20"/>
        </w:rPr>
        <w:t>DAFTAR PUSTAKA</w:t>
      </w:r>
    </w:p>
    <w:p w:rsidR="00DF6CB5" w:rsidRDefault="00DF6CB5">
      <w:pPr>
        <w:pStyle w:val="ListParagraph"/>
        <w:tabs>
          <w:tab w:val="left" w:pos="709"/>
        </w:tabs>
        <w:autoSpaceDE w:val="0"/>
        <w:autoSpaceDN w:val="0"/>
        <w:adjustRightInd w:val="0"/>
        <w:spacing w:after="0" w:line="240" w:lineRule="auto"/>
        <w:ind w:left="0"/>
        <w:jc w:val="both"/>
        <w:rPr>
          <w:rFonts w:ascii="Bookman Old Style" w:hAnsi="Bookman Old Style" w:cs="Times New Roman"/>
          <w:b/>
          <w:sz w:val="20"/>
          <w:szCs w:val="20"/>
          <w:lang w:val="en-US"/>
        </w:rPr>
      </w:pPr>
    </w:p>
    <w:p w:rsidR="00744327" w:rsidRPr="00744327" w:rsidRDefault="00561DB5"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Pr>
          <w:rFonts w:ascii="Bookman Old Style" w:hAnsi="Bookman Old Style" w:cs="Times New Roman"/>
          <w:b/>
          <w:sz w:val="20"/>
          <w:szCs w:val="20"/>
          <w:lang w:val="en-US"/>
        </w:rPr>
        <w:fldChar w:fldCharType="begin" w:fldLock="1"/>
      </w:r>
      <w:r w:rsidR="003F5570">
        <w:rPr>
          <w:rFonts w:ascii="Bookman Old Style" w:hAnsi="Bookman Old Style" w:cs="Times New Roman"/>
          <w:b/>
          <w:sz w:val="20"/>
          <w:szCs w:val="20"/>
          <w:lang w:val="en-US"/>
        </w:rPr>
        <w:instrText xml:space="preserve">ADDIN Mendeley Bibliography CSL_BIBLIOGRAPHY </w:instrText>
      </w:r>
      <w:r>
        <w:rPr>
          <w:rFonts w:ascii="Bookman Old Style" w:hAnsi="Bookman Old Style" w:cs="Times New Roman"/>
          <w:b/>
          <w:sz w:val="20"/>
          <w:szCs w:val="20"/>
          <w:lang w:val="en-US"/>
        </w:rPr>
        <w:fldChar w:fldCharType="separate"/>
      </w:r>
      <w:r w:rsidR="00744327" w:rsidRPr="00744327">
        <w:rPr>
          <w:rFonts w:ascii="Bookman Old Style" w:hAnsi="Bookman Old Style" w:cs="Times New Roman"/>
          <w:noProof/>
          <w:sz w:val="20"/>
          <w:szCs w:val="24"/>
        </w:rPr>
        <w:t xml:space="preserve">Anggraeni, M. D. (2011). </w:t>
      </w:r>
      <w:r w:rsidR="00744327" w:rsidRPr="00744327">
        <w:rPr>
          <w:rFonts w:ascii="Bookman Old Style" w:hAnsi="Bookman Old Style" w:cs="Times New Roman"/>
          <w:i/>
          <w:iCs/>
          <w:noProof/>
          <w:sz w:val="20"/>
          <w:szCs w:val="24"/>
        </w:rPr>
        <w:t>AGENCY THEORY DALAM PERSPEKTIF ISLAM</w:t>
      </w:r>
      <w:r w:rsidR="00744327" w:rsidRPr="00744327">
        <w:rPr>
          <w:rFonts w:ascii="Bookman Old Style" w:hAnsi="Bookman Old Style" w:cs="Times New Roman"/>
          <w:noProof/>
          <w:sz w:val="20"/>
          <w:szCs w:val="24"/>
        </w:rPr>
        <w:t xml:space="preserve">. </w:t>
      </w:r>
      <w:r w:rsidR="00744327" w:rsidRPr="00744327">
        <w:rPr>
          <w:rFonts w:ascii="Bookman Old Style" w:hAnsi="Bookman Old Style" w:cs="Times New Roman"/>
          <w:i/>
          <w:iCs/>
          <w:noProof/>
          <w:sz w:val="20"/>
          <w:szCs w:val="24"/>
        </w:rPr>
        <w:t>9</w:t>
      </w:r>
      <w:r w:rsidR="00744327" w:rsidRPr="00744327">
        <w:rPr>
          <w:rFonts w:ascii="Bookman Old Style" w:hAnsi="Bookman Old Style" w:cs="Times New Roman"/>
          <w:noProof/>
          <w:sz w:val="20"/>
          <w:szCs w:val="24"/>
        </w:rPr>
        <w:t>, 272–288.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Ardin. (2017). Pengaruh Penganggaran Partisipatif Dan Tekanan Anggaran Terhadap Senjangan Anggaran Dengan Locus Of Control Sebagai Variabel Moderasi ( Studi Pada Satuan Kerja Perangkat Daerah Kota Palu ). </w:t>
      </w:r>
      <w:r w:rsidRPr="00744327">
        <w:rPr>
          <w:rFonts w:ascii="Bookman Old Style" w:hAnsi="Bookman Old Style" w:cs="Times New Roman"/>
          <w:i/>
          <w:iCs/>
          <w:noProof/>
          <w:sz w:val="20"/>
          <w:szCs w:val="24"/>
        </w:rPr>
        <w:t>E-Jurnal Katologis</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5</w:t>
      </w:r>
      <w:r w:rsidRPr="00744327">
        <w:rPr>
          <w:rFonts w:ascii="Bookman Old Style" w:hAnsi="Bookman Old Style" w:cs="Times New Roman"/>
          <w:noProof/>
          <w:sz w:val="20"/>
          <w:szCs w:val="24"/>
        </w:rPr>
        <w:t>(3), 22–32.</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Ardinasari, I. F., &amp; Aisyah, M. N. (2017). Kapasitas Individu, Budaya Organisasi, Dan Asimetri Informasi Pada Penyusunan Anggaran Partisipatif Terhadap Budgetary Slack. </w:t>
      </w:r>
      <w:r w:rsidRPr="00744327">
        <w:rPr>
          <w:rFonts w:ascii="Bookman Old Style" w:hAnsi="Bookman Old Style" w:cs="Times New Roman"/>
          <w:i/>
          <w:iCs/>
          <w:noProof/>
          <w:sz w:val="20"/>
          <w:szCs w:val="24"/>
        </w:rPr>
        <w:t>Jurnal Profita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Edisi 5</w:t>
      </w:r>
      <w:r w:rsidRPr="00744327">
        <w:rPr>
          <w:rFonts w:ascii="Bookman Old Style" w:hAnsi="Bookman Old Style" w:cs="Times New Roman"/>
          <w:noProof/>
          <w:sz w:val="20"/>
          <w:szCs w:val="24"/>
        </w:rPr>
        <w:t>, 1–19.</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Bachtiar, W. (2018a). </w:t>
      </w:r>
      <w:r w:rsidRPr="00744327">
        <w:rPr>
          <w:rFonts w:ascii="Bookman Old Style" w:hAnsi="Bookman Old Style" w:cs="Times New Roman"/>
          <w:i/>
          <w:iCs/>
          <w:noProof/>
          <w:sz w:val="20"/>
          <w:szCs w:val="24"/>
        </w:rPr>
        <w:t>Pengaruh Partisipasi Anggaran , Komitmen Organisasi , Locus Of Control Dan Sistem Pengendalian Internal Terhadap Budgetary Slack ( Studi Empiris Pada Lembaga Perkreditan Desa ( LPD ) Di Kecamatan Buleleng )</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07</w:t>
      </w:r>
      <w:r w:rsidRPr="00744327">
        <w:rPr>
          <w:rFonts w:ascii="Bookman Old Style" w:hAnsi="Bookman Old Style" w:cs="Times New Roman"/>
          <w:noProof/>
          <w:sz w:val="20"/>
          <w:szCs w:val="24"/>
        </w:rPr>
        <w:t>(01).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Bachtiar, W. (2018b). </w:t>
      </w:r>
      <w:r w:rsidRPr="00744327">
        <w:rPr>
          <w:rFonts w:ascii="Bookman Old Style" w:hAnsi="Bookman Old Style" w:cs="Times New Roman"/>
          <w:i/>
          <w:iCs/>
          <w:noProof/>
          <w:sz w:val="20"/>
          <w:szCs w:val="24"/>
        </w:rPr>
        <w:t>Pengaruh Partisipasi Penyusunan Anggaran Terhadap Budgetary Slack Dengan Desentralisasi, Locus Of Control Dan Budaya Organisasi Sebagai Variabel Moderasi (Studi Empiris di Provinsi Maluku Utara)</w:t>
      </w:r>
      <w:r w:rsidRPr="00744327">
        <w:rPr>
          <w:rFonts w:ascii="Bookman Old Style" w:hAnsi="Bookman Old Style" w:cs="Times New Roman"/>
          <w:noProof/>
          <w:sz w:val="20"/>
          <w:szCs w:val="24"/>
        </w:rPr>
        <w:t>. 1–34.</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Baryatdika, M. T., Mafudi, M., &amp; Arofah, T. (2019). Pengaruh Informasi Asimetris Terhadap Penciptaan Senjangan Anggaran Dengan Faktor Person-Situation Interactionist Sebagai Variabel Pemoderasi (Studi pada Organisasi Perangkat Daerah Kabupaten Banyumas). </w:t>
      </w:r>
      <w:r w:rsidRPr="00744327">
        <w:rPr>
          <w:rFonts w:ascii="Bookman Old Style" w:hAnsi="Bookman Old Style" w:cs="Times New Roman"/>
          <w:i/>
          <w:iCs/>
          <w:noProof/>
          <w:sz w:val="20"/>
          <w:szCs w:val="24"/>
        </w:rPr>
        <w:t>Ekonomi Dan Bisnis</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6</w:t>
      </w:r>
      <w:r w:rsidRPr="00744327">
        <w:rPr>
          <w:rFonts w:ascii="Bookman Old Style" w:hAnsi="Bookman Old Style" w:cs="Times New Roman"/>
          <w:noProof/>
          <w:sz w:val="20"/>
          <w:szCs w:val="24"/>
        </w:rPr>
        <w:t>(1), 1–33. https://doi.org/10.35590/jeb.v6i1.813</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Bryan, B., &amp; Haryadi, E. (2018). Analisis Pengaruh Variabel Moderasi Switching Costs Terhadap Hubungan Service Performance dan Customer Loyalty Member Celebrity Fitness Jakarta. </w:t>
      </w:r>
      <w:r w:rsidRPr="00744327">
        <w:rPr>
          <w:rFonts w:ascii="Bookman Old Style" w:hAnsi="Bookman Old Style" w:cs="Times New Roman"/>
          <w:i/>
          <w:iCs/>
          <w:noProof/>
          <w:sz w:val="20"/>
          <w:szCs w:val="24"/>
        </w:rPr>
        <w:t>Jurnal Manajemen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15</w:t>
      </w:r>
      <w:r w:rsidRPr="00744327">
        <w:rPr>
          <w:rFonts w:ascii="Bookman Old Style" w:hAnsi="Bookman Old Style" w:cs="Times New Roman"/>
          <w:noProof/>
          <w:sz w:val="20"/>
          <w:szCs w:val="24"/>
        </w:rPr>
        <w:t>(1), 52–71.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Bulutoding, L., Habbe, A. H., Suwandi, M., Suhartono, &amp; Ningrum, R. A. (2020). </w:t>
      </w:r>
      <w:r w:rsidRPr="00744327">
        <w:rPr>
          <w:rFonts w:ascii="Bookman Old Style" w:hAnsi="Bookman Old Style" w:cs="Times New Roman"/>
          <w:noProof/>
          <w:sz w:val="20"/>
          <w:szCs w:val="24"/>
        </w:rPr>
        <w:lastRenderedPageBreak/>
        <w:t xml:space="preserve">DETERMINANT FACTORS OF TAX COMPLIANCE MODIFIED BY TAXATION KNOWLEDGE: EVIDENCE FROM KPP MAKASSAR MADYA. </w:t>
      </w:r>
      <w:r w:rsidRPr="00744327">
        <w:rPr>
          <w:rFonts w:ascii="Bookman Old Style" w:hAnsi="Bookman Old Style" w:cs="Times New Roman"/>
          <w:i/>
          <w:iCs/>
          <w:noProof/>
          <w:sz w:val="20"/>
          <w:szCs w:val="24"/>
        </w:rPr>
        <w:t>International Journal of Advanced Research (IJAR)</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8</w:t>
      </w:r>
      <w:r w:rsidRPr="00744327">
        <w:rPr>
          <w:rFonts w:ascii="Bookman Old Style" w:hAnsi="Bookman Old Style" w:cs="Times New Roman"/>
          <w:noProof/>
          <w:sz w:val="20"/>
          <w:szCs w:val="24"/>
        </w:rPr>
        <w:t>(5), 629–637.</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Desmayani, N. M. M. R., &amp; I. M. S. Suardikha. (2016). </w:t>
      </w:r>
      <w:r w:rsidRPr="00744327">
        <w:rPr>
          <w:rFonts w:ascii="Bookman Old Style" w:hAnsi="Bookman Old Style" w:cs="Times New Roman"/>
          <w:i/>
          <w:iCs/>
          <w:noProof/>
          <w:sz w:val="20"/>
          <w:szCs w:val="24"/>
        </w:rPr>
        <w:t>DAN PEMBERIAN REWARD TERHADAP BUDGETARY SLACK Fakultas Ekonomi dan Bisnis Universitas Udayana ( Unud ), Bali , Indonesia Fakultas Ekonomi dan Bisnis Universitas Udayana ( Unud ), Bali , Indonesia ABSTRAK PENDAHULUAN Partisipasi anggaran adalah proses peny</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16</w:t>
      </w:r>
      <w:r w:rsidRPr="00744327">
        <w:rPr>
          <w:rFonts w:ascii="Bookman Old Style" w:hAnsi="Bookman Old Style" w:cs="Times New Roman"/>
          <w:noProof/>
          <w:sz w:val="20"/>
          <w:szCs w:val="24"/>
        </w:rPr>
        <w:t>, 1121–1148.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Evindiana, F., Andini, R., &amp; Putri, M. A. (2018). Pengaruh Partisipasi Anggaran Dan Penekanan Anggaran Terhadap Senjangan Anggaran Dengan Asimetri Informasi Sebagai Variabel Intervening. </w:t>
      </w:r>
      <w:r w:rsidRPr="00744327">
        <w:rPr>
          <w:rFonts w:ascii="Bookman Old Style" w:hAnsi="Bookman Old Style" w:cs="Times New Roman"/>
          <w:i/>
          <w:iCs/>
          <w:noProof/>
          <w:sz w:val="20"/>
          <w:szCs w:val="24"/>
        </w:rPr>
        <w:t>Journal Of Accounting</w:t>
      </w:r>
      <w:r w:rsidRPr="00744327">
        <w:rPr>
          <w:rFonts w:ascii="Bookman Old Style" w:hAnsi="Bookman Old Style" w:cs="Times New Roman"/>
          <w:noProof/>
          <w:sz w:val="20"/>
          <w:szCs w:val="24"/>
        </w:rPr>
        <w:t>, 1–15.</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Fadhli, A., &amp; Indriani, M. (2019). PENGARUH BUDGET EMPHASIS , PARTISIPASI ANGGARAN , KETERLIBATAN PEKERJAAN , DAN LOCUS OF CONTROL TERHADAP KESENJANGAN. </w:t>
      </w:r>
      <w:r w:rsidRPr="00744327">
        <w:rPr>
          <w:rFonts w:ascii="Bookman Old Style" w:hAnsi="Bookman Old Style" w:cs="Times New Roman"/>
          <w:i/>
          <w:iCs/>
          <w:noProof/>
          <w:sz w:val="20"/>
          <w:szCs w:val="24"/>
        </w:rPr>
        <w:t>JIMEKA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4</w:t>
      </w:r>
      <w:r w:rsidRPr="00744327">
        <w:rPr>
          <w:rFonts w:ascii="Bookman Old Style" w:hAnsi="Bookman Old Style" w:cs="Times New Roman"/>
          <w:noProof/>
          <w:sz w:val="20"/>
          <w:szCs w:val="24"/>
        </w:rPr>
        <w:t>(1), 13–22.</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Fauzan, Herwiyanti, E., &amp; Wiratno, A. (2016). Efek Mediasi Informasi Asimetris dan Moderasi Locus of Control pada Pengaruh Partisipasi Anggaran dan Penekanan Anggaran terhadap Budgetary Slack. </w:t>
      </w:r>
      <w:r w:rsidRPr="00744327">
        <w:rPr>
          <w:rFonts w:ascii="Bookman Old Style" w:hAnsi="Bookman Old Style" w:cs="Times New Roman"/>
          <w:i/>
          <w:iCs/>
          <w:noProof/>
          <w:sz w:val="20"/>
          <w:szCs w:val="24"/>
        </w:rPr>
        <w:t>Simposium Nasional Akuntansi XIX</w:t>
      </w:r>
      <w:r w:rsidRPr="00744327">
        <w:rPr>
          <w:rFonts w:ascii="Bookman Old Style" w:hAnsi="Bookman Old Style" w:cs="Times New Roman"/>
          <w:noProof/>
          <w:sz w:val="20"/>
          <w:szCs w:val="24"/>
        </w:rPr>
        <w:t>, 1–26.</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Fitriyani, F. (2017). MOTIVASI EKSTRINSIK PADA PENCIPTAAN BUDGETARY SLACK. </w:t>
      </w:r>
      <w:r w:rsidRPr="00744327">
        <w:rPr>
          <w:rFonts w:ascii="Bookman Old Style" w:hAnsi="Bookman Old Style" w:cs="Times New Roman"/>
          <w:i/>
          <w:iCs/>
          <w:noProof/>
          <w:sz w:val="20"/>
          <w:szCs w:val="24"/>
        </w:rPr>
        <w:t>Jurnal Riset Akuntansi Terpadu</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10</w:t>
      </w:r>
      <w:r w:rsidRPr="00744327">
        <w:rPr>
          <w:rFonts w:ascii="Bookman Old Style" w:hAnsi="Bookman Old Style" w:cs="Times New Roman"/>
          <w:noProof/>
          <w:sz w:val="20"/>
          <w:szCs w:val="24"/>
        </w:rPr>
        <w:t>(2), 148–151.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Hati, R. P. (2019). Pengaruh Partisipasi Anggaran, Budget Enphasis dan Self Esteem Terhadap Budgetary Slack Pada Hotel Berbintang Empat Di Kota Batam. </w:t>
      </w:r>
      <w:r w:rsidRPr="00744327">
        <w:rPr>
          <w:rFonts w:ascii="Bookman Old Style" w:hAnsi="Bookman Old Style" w:cs="Times New Roman"/>
          <w:i/>
          <w:iCs/>
          <w:noProof/>
          <w:sz w:val="20"/>
          <w:szCs w:val="24"/>
        </w:rPr>
        <w:t>Measurement</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13</w:t>
      </w:r>
      <w:r w:rsidRPr="00744327">
        <w:rPr>
          <w:rFonts w:ascii="Bookman Old Style" w:hAnsi="Bookman Old Style" w:cs="Times New Roman"/>
          <w:noProof/>
          <w:sz w:val="20"/>
          <w:szCs w:val="24"/>
        </w:rPr>
        <w:t>(1), 20–27.</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Hikmahwati, Respat, N. W., Adriani, A., &amp; Mukhlisah, N. (2018). Pengaruh Partisipasi Anggaran Dan Asimetri Informasi Terhadap Senjangan Anggaran Dengan Komitmen Organisasi Sebagai Variabel Moderasi ( Studi Empiris Politeknik Negeri Banjarmasin ). </w:t>
      </w:r>
      <w:r w:rsidRPr="00744327">
        <w:rPr>
          <w:rFonts w:ascii="Bookman Old Style" w:hAnsi="Bookman Old Style" w:cs="Times New Roman"/>
          <w:i/>
          <w:iCs/>
          <w:noProof/>
          <w:sz w:val="20"/>
          <w:szCs w:val="24"/>
        </w:rPr>
        <w:t>Jurnal Riset Terapan Akuntansi</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w:t>
      </w:r>
      <w:r w:rsidRPr="00744327">
        <w:rPr>
          <w:rFonts w:ascii="Bookman Old Style" w:hAnsi="Bookman Old Style" w:cs="Times New Roman"/>
          <w:noProof/>
          <w:sz w:val="20"/>
          <w:szCs w:val="24"/>
        </w:rPr>
        <w:t>(1), 25–41.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Junika, C., Wahjoe, D., Ardan, H., Asalam, G., Akuntansi, P. S., Ekonomi, F., &amp; Telkom, U. (2019). Pengaruh Asimetri Informasi Dan Partisipasi Anggaran Terhadap Kesenjangan Anggaran ( Studi pada Satuan Kinerja Perangkat Daerah Kota Bandung Tahun 2019 ). </w:t>
      </w:r>
      <w:r w:rsidRPr="00744327">
        <w:rPr>
          <w:rFonts w:ascii="Bookman Old Style" w:hAnsi="Bookman Old Style" w:cs="Times New Roman"/>
          <w:i/>
          <w:iCs/>
          <w:noProof/>
          <w:sz w:val="20"/>
          <w:szCs w:val="24"/>
        </w:rPr>
        <w:t>E-Proceeding of Management</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6</w:t>
      </w:r>
      <w:r w:rsidRPr="00744327">
        <w:rPr>
          <w:rFonts w:ascii="Bookman Old Style" w:hAnsi="Bookman Old Style" w:cs="Times New Roman"/>
          <w:noProof/>
          <w:sz w:val="20"/>
          <w:szCs w:val="24"/>
        </w:rPr>
        <w:t>(2), 3052–3061.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Junjunan, N. A., &amp; Yulianto, A. (2019). Pengaruh Partisipasi Anggaran dan Budget Emphasis terhadap Budgetary Slack Pada Rumah Sakit. </w:t>
      </w:r>
      <w:r w:rsidRPr="00744327">
        <w:rPr>
          <w:rFonts w:ascii="Bookman Old Style" w:hAnsi="Bookman Old Style" w:cs="Times New Roman"/>
          <w:i/>
          <w:iCs/>
          <w:noProof/>
          <w:sz w:val="20"/>
          <w:szCs w:val="24"/>
        </w:rPr>
        <w:t>Jurnal Kajian Akuntansi</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3</w:t>
      </w:r>
      <w:r w:rsidRPr="00744327">
        <w:rPr>
          <w:rFonts w:ascii="Bookman Old Style" w:hAnsi="Bookman Old Style" w:cs="Times New Roman"/>
          <w:noProof/>
          <w:sz w:val="20"/>
          <w:szCs w:val="24"/>
        </w:rPr>
        <w:t>(1), 109–124.</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Kahar, S. H. A., &amp; Hormati, A. (2017). Peran Budget Emphasis Dalam Memoderasi Hubungan Partisipasi Anggaran Terhadap Senjangan Dan Ki nerja Manajerial (Studi Pada 30 SKPD Kota Ternate). </w:t>
      </w:r>
      <w:r w:rsidRPr="00744327">
        <w:rPr>
          <w:rFonts w:ascii="Bookman Old Style" w:hAnsi="Bookman Old Style" w:cs="Times New Roman"/>
          <w:i/>
          <w:iCs/>
          <w:noProof/>
          <w:sz w:val="20"/>
          <w:szCs w:val="24"/>
        </w:rPr>
        <w:t>Jurnal Akuntansi Dan Auditing</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14</w:t>
      </w:r>
      <w:r w:rsidRPr="00744327">
        <w:rPr>
          <w:rFonts w:ascii="Bookman Old Style" w:hAnsi="Bookman Old Style" w:cs="Times New Roman"/>
          <w:noProof/>
          <w:sz w:val="20"/>
          <w:szCs w:val="24"/>
        </w:rPr>
        <w:t>(1), 71–88.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Kire, T. I. M. B., &amp; Oematan, H. M. (2019). Pengaruh Partisipasi, Penekanan Anggaran Dan Asimetri Informasi Terhadap Budgetary Slack (Studi Kasus Universitas Nusa Cendana). </w:t>
      </w:r>
      <w:r w:rsidRPr="00744327">
        <w:rPr>
          <w:rFonts w:ascii="Bookman Old Style" w:hAnsi="Bookman Old Style" w:cs="Times New Roman"/>
          <w:i/>
          <w:iCs/>
          <w:noProof/>
          <w:sz w:val="20"/>
          <w:szCs w:val="24"/>
        </w:rPr>
        <w:t>Jurnal Akuntansi: Transparansi Dan Akuntabilitas</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7</w:t>
      </w:r>
      <w:r w:rsidRPr="00744327">
        <w:rPr>
          <w:rFonts w:ascii="Bookman Old Style" w:hAnsi="Bookman Old Style" w:cs="Times New Roman"/>
          <w:noProof/>
          <w:sz w:val="20"/>
          <w:szCs w:val="24"/>
        </w:rPr>
        <w:t>(2), 148–158.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Koeswardhana, G., &amp; Saprudin. (2019). Pengaruh Partisipasi Penganggaran, Asimetri Informasi Dan Budaya Organisasi Pada Senjangan Anggaran (Studi Kasus Pada Patra Hotels &amp; Resorts). </w:t>
      </w:r>
      <w:r w:rsidRPr="00744327">
        <w:rPr>
          <w:rFonts w:ascii="Bookman Old Style" w:hAnsi="Bookman Old Style" w:cs="Times New Roman"/>
          <w:i/>
          <w:iCs/>
          <w:noProof/>
          <w:sz w:val="20"/>
          <w:szCs w:val="24"/>
        </w:rPr>
        <w:t>JISAMAR</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3</w:t>
      </w:r>
      <w:r w:rsidRPr="00744327">
        <w:rPr>
          <w:rFonts w:ascii="Bookman Old Style" w:hAnsi="Bookman Old Style" w:cs="Times New Roman"/>
          <w:noProof/>
          <w:sz w:val="20"/>
          <w:szCs w:val="24"/>
        </w:rPr>
        <w:t>(2), 79–89.</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Kredit, A., Bank, P. T., Tbk, B. C. A., Bisnis, F., Surabaya, U., Bisnis, F., &amp; Surabaya, U. (2016). </w:t>
      </w:r>
      <w:r w:rsidRPr="00744327">
        <w:rPr>
          <w:rFonts w:ascii="Bookman Old Style" w:hAnsi="Bookman Old Style" w:cs="Times New Roman"/>
          <w:i/>
          <w:iCs/>
          <w:noProof/>
          <w:sz w:val="20"/>
          <w:szCs w:val="24"/>
        </w:rPr>
        <w:t>UJI MODEL KESEIMBANGAN TEORI KEAGENAN : PENGARUH KEBIJAKAN UTANG DAN KEBIJAKAN DIVIDEN TERHADAP free principal dalam membuat keputusan . memungkinkan mencari ekuitas</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11</w:t>
      </w:r>
      <w:r w:rsidRPr="00744327">
        <w:rPr>
          <w:rFonts w:ascii="Bookman Old Style" w:hAnsi="Bookman Old Style" w:cs="Times New Roman"/>
          <w:noProof/>
          <w:sz w:val="20"/>
          <w:szCs w:val="24"/>
        </w:rPr>
        <w:t>(1), 102–120.</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Kriswantini, D., &amp; Ode, A. (2017). Pengaruh Kapasitas Individu, Komitmen Organisasi, Dan Locus Of Control Terhadap Budgetary Slack. </w:t>
      </w:r>
      <w:r w:rsidRPr="00744327">
        <w:rPr>
          <w:rFonts w:ascii="Bookman Old Style" w:hAnsi="Bookman Old Style" w:cs="Times New Roman"/>
          <w:i/>
          <w:iCs/>
          <w:noProof/>
          <w:sz w:val="20"/>
          <w:szCs w:val="24"/>
        </w:rPr>
        <w:t>Jurnal SOSOQ</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5</w:t>
      </w:r>
      <w:r w:rsidRPr="00744327">
        <w:rPr>
          <w:rFonts w:ascii="Bookman Old Style" w:hAnsi="Bookman Old Style" w:cs="Times New Roman"/>
          <w:noProof/>
          <w:sz w:val="20"/>
          <w:szCs w:val="24"/>
        </w:rPr>
        <w:t>(1), 115–123.</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Kusniawati, H., &amp; Lahaya, I. A. (2017). Pengaruh Partisipasi Anggaran , Penekanan Anggaran , Asimetri Informasi terhadap Budgetary Slack pada SKPD Kota Samarinda. </w:t>
      </w:r>
      <w:r w:rsidRPr="00744327">
        <w:rPr>
          <w:rFonts w:ascii="Bookman Old Style" w:hAnsi="Bookman Old Style" w:cs="Times New Roman"/>
          <w:i/>
          <w:iCs/>
          <w:noProof/>
          <w:sz w:val="20"/>
          <w:szCs w:val="24"/>
        </w:rPr>
        <w:t>AKUNTABEL</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14</w:t>
      </w:r>
      <w:r w:rsidRPr="00744327">
        <w:rPr>
          <w:rFonts w:ascii="Bookman Old Style" w:hAnsi="Bookman Old Style" w:cs="Times New Roman"/>
          <w:noProof/>
          <w:sz w:val="20"/>
          <w:szCs w:val="24"/>
        </w:rPr>
        <w:t>(2), 144–156.</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Lestara, I. G. E. Y. S., Herawati, N. T., &amp; Purnamawati, I. G. A. (2016). Pengaruh Asimetri Informasi,Penekanan Anggaran Dan Kapasitas Individu Terhadap Senjangan Anggaran Dengan Locus Of Control Sebagai Variabel Moderasi (Studi Empiris Pada Satuan Kerja Perangkat Daerah Berupa Dinas Kabupaten Gianyar). </w:t>
      </w:r>
      <w:r w:rsidRPr="00744327">
        <w:rPr>
          <w:rFonts w:ascii="Bookman Old Style" w:hAnsi="Bookman Old Style" w:cs="Times New Roman"/>
          <w:i/>
          <w:iCs/>
          <w:noProof/>
          <w:sz w:val="20"/>
          <w:szCs w:val="24"/>
        </w:rPr>
        <w:t>E-Jurnal S1 Ak</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6</w:t>
      </w:r>
      <w:r w:rsidRPr="00744327">
        <w:rPr>
          <w:rFonts w:ascii="Bookman Old Style" w:hAnsi="Bookman Old Style" w:cs="Times New Roman"/>
          <w:noProof/>
          <w:sz w:val="20"/>
          <w:szCs w:val="24"/>
        </w:rPr>
        <w:t>(3).</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Made, N., Nirmalasari, A., &amp; Erawan, P. (2018). </w:t>
      </w:r>
      <w:r w:rsidRPr="00744327">
        <w:rPr>
          <w:rFonts w:ascii="Bookman Old Style" w:hAnsi="Bookman Old Style" w:cs="Times New Roman"/>
          <w:i/>
          <w:iCs/>
          <w:noProof/>
          <w:sz w:val="20"/>
          <w:szCs w:val="24"/>
        </w:rPr>
        <w:t xml:space="preserve">E-Jurnal Akuntansi Universitas Udayana Pengaruh Kompetensi , Pengalaman Kerja , Gaya Kepemimpinan dan Lingkungan Kerja Pada Kualitas Audit Fakultas Ekonomi dan Bisnis Universitas Udayana ( Unud ), Bali , </w:t>
      </w:r>
      <w:r w:rsidRPr="00744327">
        <w:rPr>
          <w:rFonts w:ascii="Bookman Old Style" w:hAnsi="Bookman Old Style" w:cs="Times New Roman"/>
          <w:i/>
          <w:iCs/>
          <w:noProof/>
          <w:sz w:val="20"/>
          <w:szCs w:val="24"/>
        </w:rPr>
        <w:lastRenderedPageBreak/>
        <w:t>Indonesia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24</w:t>
      </w:r>
      <w:r w:rsidRPr="00744327">
        <w:rPr>
          <w:rFonts w:ascii="Bookman Old Style" w:hAnsi="Bookman Old Style" w:cs="Times New Roman"/>
          <w:noProof/>
          <w:sz w:val="20"/>
          <w:szCs w:val="24"/>
        </w:rPr>
        <w:t>, 2360–2388.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Mahasabha, N. L. A., &amp; Ratnadi, N. made D. (2019). Pengaruh Partisipasi Penganggaran dan Penekanan Anggaran Pada Senjangan Anggaran Dengan Locus of Control Sebagai Pemoderasi. </w:t>
      </w:r>
      <w:r w:rsidRPr="00744327">
        <w:rPr>
          <w:rFonts w:ascii="Bookman Old Style" w:hAnsi="Bookman Old Style" w:cs="Times New Roman"/>
          <w:i/>
          <w:iCs/>
          <w:noProof/>
          <w:sz w:val="20"/>
          <w:szCs w:val="24"/>
        </w:rPr>
        <w:t>E-Jurnal Akuntansi Universitas Udayana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26</w:t>
      </w:r>
      <w:r w:rsidRPr="00744327">
        <w:rPr>
          <w:rFonts w:ascii="Bookman Old Style" w:hAnsi="Bookman Old Style" w:cs="Times New Roman"/>
          <w:noProof/>
          <w:sz w:val="20"/>
          <w:szCs w:val="24"/>
        </w:rPr>
        <w:t>(3), 2123–2154.</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Majid, J. (n.d.). </w:t>
      </w:r>
      <w:r w:rsidRPr="00744327">
        <w:rPr>
          <w:rFonts w:ascii="Bookman Old Style" w:hAnsi="Bookman Old Style" w:cs="Times New Roman"/>
          <w:i/>
          <w:iCs/>
          <w:noProof/>
          <w:sz w:val="20"/>
          <w:szCs w:val="24"/>
        </w:rPr>
        <w:t>Akuntansi Sektor Publik</w:t>
      </w:r>
      <w:r w:rsidRPr="00744327">
        <w:rPr>
          <w:rFonts w:ascii="Bookman Old Style" w:hAnsi="Bookman Old Style" w:cs="Times New Roman"/>
          <w:noProof/>
          <w:sz w:val="20"/>
          <w:szCs w:val="24"/>
        </w:rPr>
        <w:t>.</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Meirina, E., &amp; Afdaluddin. (2018). Pengaruh Partisipasi Anggaran , Informasi Asimetris Dan Budget Emphasis Terhadap Slack Anggaran. </w:t>
      </w:r>
      <w:r w:rsidRPr="00744327">
        <w:rPr>
          <w:rFonts w:ascii="Bookman Old Style" w:hAnsi="Bookman Old Style" w:cs="Times New Roman"/>
          <w:i/>
          <w:iCs/>
          <w:noProof/>
          <w:sz w:val="20"/>
          <w:szCs w:val="24"/>
        </w:rPr>
        <w:t>Jurnal Pundi</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02</w:t>
      </w:r>
      <w:r w:rsidRPr="00744327">
        <w:rPr>
          <w:rFonts w:ascii="Bookman Old Style" w:hAnsi="Bookman Old Style" w:cs="Times New Roman"/>
          <w:noProof/>
          <w:sz w:val="20"/>
          <w:szCs w:val="24"/>
        </w:rPr>
        <w:t>(03), 261–272.</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Mukaromah, A., &amp; Suryandari, D. (2015). Pengaruh Partisipasi Anggaran, Asimetri Informasi, Komitmen Organisasi, Ambiguitas Peran Terhadap Budgetary Slack. </w:t>
      </w:r>
      <w:r w:rsidRPr="00744327">
        <w:rPr>
          <w:rFonts w:ascii="Bookman Old Style" w:hAnsi="Bookman Old Style" w:cs="Times New Roman"/>
          <w:i/>
          <w:iCs/>
          <w:noProof/>
          <w:sz w:val="20"/>
          <w:szCs w:val="24"/>
        </w:rPr>
        <w:t>Accounting Analysis Journal</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4</w:t>
      </w:r>
      <w:r w:rsidRPr="00744327">
        <w:rPr>
          <w:rFonts w:ascii="Bookman Old Style" w:hAnsi="Bookman Old Style" w:cs="Times New Roman"/>
          <w:noProof/>
          <w:sz w:val="20"/>
          <w:szCs w:val="24"/>
        </w:rPr>
        <w:t>(4), 1–8.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Naraswari, P. A. R., &amp; Sukartha, I. M. (2019). Pengaruh Asimetri Informasi, Penekanan Anggaran, Komitmen Organisasi Dan Ketidakpastian Lingkungan Pada Senjangan Anggaran. </w:t>
      </w:r>
      <w:r w:rsidRPr="00744327">
        <w:rPr>
          <w:rFonts w:ascii="Bookman Old Style" w:hAnsi="Bookman Old Style" w:cs="Times New Roman"/>
          <w:i/>
          <w:iCs/>
          <w:noProof/>
          <w:sz w:val="20"/>
          <w:szCs w:val="24"/>
        </w:rPr>
        <w:t>E-Jurnal Akuntansi Universitas Udayana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26</w:t>
      </w:r>
      <w:r w:rsidRPr="00744327">
        <w:rPr>
          <w:rFonts w:ascii="Bookman Old Style" w:hAnsi="Bookman Old Style" w:cs="Times New Roman"/>
          <w:noProof/>
          <w:sz w:val="20"/>
          <w:szCs w:val="24"/>
        </w:rPr>
        <w:t>(2), 1660–1688.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Nurwanah, A. (n.d.). </w:t>
      </w:r>
      <w:r w:rsidRPr="00744327">
        <w:rPr>
          <w:rFonts w:ascii="Bookman Old Style" w:hAnsi="Bookman Old Style" w:cs="Times New Roman"/>
          <w:i/>
          <w:iCs/>
          <w:noProof/>
          <w:sz w:val="20"/>
          <w:szCs w:val="24"/>
        </w:rPr>
        <w:t>MENGUAK KEKUATAN DAN PROBLEMATIKA AGENCY THEORY DITINJAU DARI PERSPEKTIF ISLAM</w:t>
      </w:r>
      <w:r w:rsidRPr="00744327">
        <w:rPr>
          <w:rFonts w:ascii="Bookman Old Style" w:hAnsi="Bookman Old Style" w:cs="Times New Roman"/>
          <w:noProof/>
          <w:sz w:val="20"/>
          <w:szCs w:val="24"/>
        </w:rPr>
        <w:t>.</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Pello, E. V. (2014). PENGARUH ASIMETRI INFORMASI DAN LOCUS OF CONTROL PADA HUBUNGAN ANTARA PENGANGGARAN PARTISIPATIF DENGAN SENJANGAN ANGGARAN. </w:t>
      </w:r>
      <w:r w:rsidRPr="00744327">
        <w:rPr>
          <w:rFonts w:ascii="Bookman Old Style" w:hAnsi="Bookman Old Style" w:cs="Times New Roman"/>
          <w:i/>
          <w:iCs/>
          <w:noProof/>
          <w:sz w:val="20"/>
          <w:szCs w:val="24"/>
        </w:rPr>
        <w:t>E-Jurnal Akuntansi Universitas Udayana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6</w:t>
      </w:r>
      <w:r w:rsidRPr="00744327">
        <w:rPr>
          <w:rFonts w:ascii="Bookman Old Style" w:hAnsi="Bookman Old Style" w:cs="Times New Roman"/>
          <w:noProof/>
          <w:sz w:val="20"/>
          <w:szCs w:val="24"/>
        </w:rPr>
        <w:t>(2), 287–305.</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Pusporini, I. D., Haryadi, &amp; Herwiyanti, E. (2018). The Effect of Budget Participation on Budgetary Slack with Information Asymmetry and Organizational Commitment as a Moderating Variable. </w:t>
      </w:r>
      <w:r w:rsidRPr="00744327">
        <w:rPr>
          <w:rFonts w:ascii="Bookman Old Style" w:hAnsi="Bookman Old Style" w:cs="Times New Roman"/>
          <w:i/>
          <w:iCs/>
          <w:noProof/>
          <w:sz w:val="20"/>
          <w:szCs w:val="24"/>
        </w:rPr>
        <w:t>Journal of Research in Business, Economics and Management (JRBEM)</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12</w:t>
      </w:r>
      <w:r w:rsidRPr="00744327">
        <w:rPr>
          <w:rFonts w:ascii="Bookman Old Style" w:hAnsi="Bookman Old Style" w:cs="Times New Roman"/>
          <w:noProof/>
          <w:sz w:val="20"/>
          <w:szCs w:val="24"/>
        </w:rPr>
        <w:t>(1), 2261–2269.</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Qolbunsalim, G. B. (2019). Pengaruh Pengendalian Anggaran terhadap Senjangan Anggaran dan Orientasi Manajerial Jangka Pendek pada Dinas Pendidikan , Dinas Perhubungan , dan Dinas Satuan Polisi dan Pamong Praja Kota Bandung. </w:t>
      </w:r>
      <w:r w:rsidRPr="00744327">
        <w:rPr>
          <w:rFonts w:ascii="Bookman Old Style" w:hAnsi="Bookman Old Style" w:cs="Times New Roman"/>
          <w:i/>
          <w:iCs/>
          <w:noProof/>
          <w:sz w:val="20"/>
          <w:szCs w:val="24"/>
        </w:rPr>
        <w:t>Prosiding Akuntansi</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5</w:t>
      </w:r>
      <w:r w:rsidRPr="00744327">
        <w:rPr>
          <w:rFonts w:ascii="Bookman Old Style" w:hAnsi="Bookman Old Style" w:cs="Times New Roman"/>
          <w:noProof/>
          <w:sz w:val="20"/>
          <w:szCs w:val="24"/>
        </w:rPr>
        <w:t>(1), 7–15.</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Riantari, K. A. M. D., &amp; Sari, M. M. R. (2019). Pengaruh Penganggaran, Budget Empahasis, Asimetri Informasi Pada Budgetary Slack Dengan Locus Of Control Sebagai Pemoderasi. </w:t>
      </w:r>
      <w:r w:rsidRPr="00744327">
        <w:rPr>
          <w:rFonts w:ascii="Bookman Old Style" w:hAnsi="Bookman Old Style" w:cs="Times New Roman"/>
          <w:i/>
          <w:iCs/>
          <w:noProof/>
          <w:sz w:val="20"/>
          <w:szCs w:val="24"/>
        </w:rPr>
        <w:t>E-Jurnal Akuntansi</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29</w:t>
      </w:r>
      <w:r w:rsidRPr="00744327">
        <w:rPr>
          <w:rFonts w:ascii="Bookman Old Style" w:hAnsi="Bookman Old Style" w:cs="Times New Roman"/>
          <w:noProof/>
          <w:sz w:val="20"/>
          <w:szCs w:val="24"/>
        </w:rPr>
        <w:t>(2), 547–560.</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Rumengan, V., Tinangon, J. J., &amp; Pangerapan, S. (2018). Pengaruh Obedience Pressure Dan Self-Efficacy Terhadap Audit Judgement Pada Auditor Perwakilan BPKP Provinsi Sulawesi Utara. </w:t>
      </w:r>
      <w:r w:rsidRPr="00744327">
        <w:rPr>
          <w:rFonts w:ascii="Bookman Old Style" w:hAnsi="Bookman Old Style" w:cs="Times New Roman"/>
          <w:i/>
          <w:iCs/>
          <w:noProof/>
          <w:sz w:val="20"/>
          <w:szCs w:val="24"/>
        </w:rPr>
        <w:t>Jurnal Riset Akuntansi Going Concern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13</w:t>
      </w:r>
      <w:r w:rsidRPr="00744327">
        <w:rPr>
          <w:rFonts w:ascii="Bookman Old Style" w:hAnsi="Bookman Old Style" w:cs="Times New Roman"/>
          <w:noProof/>
          <w:sz w:val="20"/>
          <w:szCs w:val="24"/>
        </w:rPr>
        <w:t>(2), 282–289.</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Saptaria, A.T. (2017). Pengaruh Partisipasi Penyusunan Anggaran, Kejelasan Sasaran Anggaran Dan Penekanan Anggaran Terhadap Senjangan Anggaran Dengan Locus Of Control Sebagai Variabel Moderasi (Studi Empiris Pada OPD Kota Dumai). </w:t>
      </w:r>
      <w:r w:rsidRPr="00744327">
        <w:rPr>
          <w:rFonts w:ascii="Bookman Old Style" w:hAnsi="Bookman Old Style" w:cs="Times New Roman"/>
          <w:i/>
          <w:iCs/>
          <w:noProof/>
          <w:sz w:val="20"/>
          <w:szCs w:val="24"/>
        </w:rPr>
        <w:t>JOM Fekon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4</w:t>
      </w:r>
      <w:r w:rsidRPr="00744327">
        <w:rPr>
          <w:rFonts w:ascii="Bookman Old Style" w:hAnsi="Bookman Old Style" w:cs="Times New Roman"/>
          <w:noProof/>
          <w:sz w:val="20"/>
          <w:szCs w:val="24"/>
        </w:rPr>
        <w:t>(2), 8035–8048.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Saptaria, Agnes Teri. (2017). Pengaruh Partisipasi Penyusunan Anggaran, Kejelasan Sasaran Anggaran Dan Penekanan Terhadap Senjangan Anggaran Dengan Locus Of Control Sebagai Variabel Moderasi (Studi Empiris Pada OPD Kota Dumai). </w:t>
      </w:r>
      <w:r w:rsidRPr="00744327">
        <w:rPr>
          <w:rFonts w:ascii="Bookman Old Style" w:hAnsi="Bookman Old Style" w:cs="Times New Roman"/>
          <w:i/>
          <w:iCs/>
          <w:noProof/>
          <w:sz w:val="20"/>
          <w:szCs w:val="24"/>
        </w:rPr>
        <w:t>JOM Fekon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4</w:t>
      </w:r>
      <w:r w:rsidRPr="00744327">
        <w:rPr>
          <w:rFonts w:ascii="Bookman Old Style" w:hAnsi="Bookman Old Style" w:cs="Times New Roman"/>
          <w:noProof/>
          <w:sz w:val="20"/>
          <w:szCs w:val="24"/>
        </w:rPr>
        <w:t>(2), 8035–8048.</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Sari, A. L., Diana, N., &amp; Mawardi, M. C. (2019). Pengaruh Partisipasi Anggaran, Asimetri Informasi, Budget Emphasis Dan Komitmen Organisasi Terhadap Budgeting Slack. </w:t>
      </w:r>
      <w:r w:rsidRPr="00744327">
        <w:rPr>
          <w:rFonts w:ascii="Bookman Old Style" w:hAnsi="Bookman Old Style" w:cs="Times New Roman"/>
          <w:i/>
          <w:iCs/>
          <w:noProof/>
          <w:sz w:val="20"/>
          <w:szCs w:val="24"/>
        </w:rPr>
        <w:t>E-JRA</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08</w:t>
      </w:r>
      <w:r w:rsidRPr="00744327">
        <w:rPr>
          <w:rFonts w:ascii="Bookman Old Style" w:hAnsi="Bookman Old Style" w:cs="Times New Roman"/>
          <w:noProof/>
          <w:sz w:val="20"/>
          <w:szCs w:val="24"/>
        </w:rPr>
        <w:t>(03), 21–32.</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Sastiana, &amp; Sumarlin. (2016). Pengaruh Audit Forensik Dan Profesionalisme Auditor Terhadap Pencegahan Fraud Dengan Kecerdasan Spiritual Sebagai Variabel Moderating Pada Perwakilan BPKP Provinsi Sulawesi Selatan. </w:t>
      </w:r>
      <w:r w:rsidRPr="00744327">
        <w:rPr>
          <w:rFonts w:ascii="Bookman Old Style" w:hAnsi="Bookman Old Style" w:cs="Times New Roman"/>
          <w:i/>
          <w:iCs/>
          <w:noProof/>
          <w:sz w:val="20"/>
          <w:szCs w:val="24"/>
        </w:rPr>
        <w:t>Akuntansi Peradaban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I</w:t>
      </w:r>
      <w:r w:rsidRPr="00744327">
        <w:rPr>
          <w:rFonts w:ascii="Bookman Old Style" w:hAnsi="Bookman Old Style" w:cs="Times New Roman"/>
          <w:noProof/>
          <w:sz w:val="20"/>
          <w:szCs w:val="24"/>
        </w:rPr>
        <w:t>(1), 106–127.</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Savitri &amp; sawitri. (2014). </w:t>
      </w:r>
      <w:r w:rsidRPr="00744327">
        <w:rPr>
          <w:rFonts w:ascii="Bookman Old Style" w:hAnsi="Bookman Old Style" w:cs="Times New Roman"/>
          <w:i/>
          <w:iCs/>
          <w:noProof/>
          <w:sz w:val="20"/>
          <w:szCs w:val="24"/>
        </w:rPr>
        <w:t>PENGARUH PARTISIPASI ANGGARAN, PENEKANAN ANGGARAN DAN INFORMASI ASIMETRI TERHADAP TIMBULNYA KESENJANGAN ANGGARAN Enni Savitri &amp; Erianti Sawitri Fakultas Ekonomi Universitas Riau</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2</w:t>
      </w:r>
      <w:r w:rsidRPr="00744327">
        <w:rPr>
          <w:rFonts w:ascii="Bookman Old Style" w:hAnsi="Bookman Old Style" w:cs="Times New Roman"/>
          <w:noProof/>
          <w:sz w:val="20"/>
          <w:szCs w:val="24"/>
        </w:rPr>
        <w:t>(2), 210–226.</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Sugiyono. (2012). </w:t>
      </w:r>
      <w:r w:rsidRPr="00744327">
        <w:rPr>
          <w:rFonts w:ascii="Bookman Old Style" w:hAnsi="Bookman Old Style" w:cs="Times New Roman"/>
          <w:i/>
          <w:iCs/>
          <w:noProof/>
          <w:sz w:val="20"/>
          <w:szCs w:val="24"/>
        </w:rPr>
        <w:t>Metode Penelitian Kuantitatif, Kualitatif dan R&amp;D</w:t>
      </w:r>
      <w:r w:rsidRPr="00744327">
        <w:rPr>
          <w:rFonts w:ascii="Bookman Old Style" w:hAnsi="Bookman Old Style" w:cs="Times New Roman"/>
          <w:noProof/>
          <w:sz w:val="20"/>
          <w:szCs w:val="24"/>
        </w:rPr>
        <w:t>. Bandung: Alfabeta.</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Triana, M., Yuliusman, &amp; Wirmie Eka Putra. (2012). </w:t>
      </w:r>
      <w:r w:rsidRPr="00744327">
        <w:rPr>
          <w:rFonts w:ascii="Bookman Old Style" w:hAnsi="Bookman Old Style" w:cs="Times New Roman"/>
          <w:i/>
          <w:iCs/>
          <w:noProof/>
          <w:sz w:val="20"/>
          <w:szCs w:val="24"/>
        </w:rPr>
        <w:t>Pengaruh partisipasi anggaran,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1</w:t>
      </w:r>
      <w:r w:rsidRPr="00744327">
        <w:rPr>
          <w:rFonts w:ascii="Bookman Old Style" w:hAnsi="Bookman Old Style" w:cs="Times New Roman"/>
          <w:noProof/>
          <w:sz w:val="20"/>
          <w:szCs w:val="24"/>
        </w:rPr>
        <w:t>(1).</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cs="Times New Roman"/>
          <w:noProof/>
          <w:sz w:val="20"/>
          <w:szCs w:val="24"/>
        </w:rPr>
      </w:pPr>
      <w:r w:rsidRPr="00744327">
        <w:rPr>
          <w:rFonts w:ascii="Bookman Old Style" w:hAnsi="Bookman Old Style" w:cs="Times New Roman"/>
          <w:noProof/>
          <w:sz w:val="20"/>
          <w:szCs w:val="24"/>
        </w:rPr>
        <w:t xml:space="preserve">Umasangadji, S., Suwandi, M., &amp; Sumarlin. (2019). Pengaruh Partisipasi Anggaran, Budget Emphasis Dan Komitmen Organisasi Terhadap Budgetary Slack Dengan Locus Of Control Sebagai Variabel Moderasi Pada Skpd Kabupaten Polewali Mandar. </w:t>
      </w:r>
      <w:r w:rsidRPr="00744327">
        <w:rPr>
          <w:rFonts w:ascii="Bookman Old Style" w:hAnsi="Bookman Old Style" w:cs="Times New Roman"/>
          <w:i/>
          <w:iCs/>
          <w:noProof/>
          <w:sz w:val="20"/>
          <w:szCs w:val="24"/>
        </w:rPr>
        <w:t>Jurnal Ilmiah Akuntansi Peradaban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5</w:t>
      </w:r>
      <w:r w:rsidRPr="00744327">
        <w:rPr>
          <w:rFonts w:ascii="Bookman Old Style" w:hAnsi="Bookman Old Style" w:cs="Times New Roman"/>
          <w:noProof/>
          <w:sz w:val="20"/>
          <w:szCs w:val="24"/>
        </w:rPr>
        <w:t>(1), 64–77.</w:t>
      </w:r>
    </w:p>
    <w:p w:rsidR="00744327" w:rsidRPr="00744327" w:rsidRDefault="00744327" w:rsidP="00DF6CB5">
      <w:pPr>
        <w:widowControl w:val="0"/>
        <w:autoSpaceDE w:val="0"/>
        <w:autoSpaceDN w:val="0"/>
        <w:adjustRightInd w:val="0"/>
        <w:spacing w:after="0" w:line="240" w:lineRule="auto"/>
        <w:ind w:left="480" w:hanging="480"/>
        <w:jc w:val="both"/>
        <w:rPr>
          <w:rFonts w:ascii="Bookman Old Style" w:hAnsi="Bookman Old Style"/>
          <w:noProof/>
          <w:sz w:val="20"/>
        </w:rPr>
      </w:pPr>
      <w:r w:rsidRPr="00744327">
        <w:rPr>
          <w:rFonts w:ascii="Bookman Old Style" w:hAnsi="Bookman Old Style" w:cs="Times New Roman"/>
          <w:noProof/>
          <w:sz w:val="20"/>
          <w:szCs w:val="24"/>
        </w:rPr>
        <w:t xml:space="preserve">Untari, D. (2017). Pengaruh Partisipasi Anggaran, Asimetri Informasi, Locus Of Control, Penekanan Anggaran, Dan Ketidakpastian Lingkungan terhadap Senjangan Anggaran (Studi Empiris Pada SKPD Kabupaten Bengkalis). </w:t>
      </w:r>
      <w:r w:rsidRPr="00744327">
        <w:rPr>
          <w:rFonts w:ascii="Bookman Old Style" w:hAnsi="Bookman Old Style" w:cs="Times New Roman"/>
          <w:i/>
          <w:iCs/>
          <w:noProof/>
          <w:sz w:val="20"/>
          <w:szCs w:val="24"/>
        </w:rPr>
        <w:t>JOM Fekon</w:t>
      </w:r>
      <w:r w:rsidRPr="00744327">
        <w:rPr>
          <w:rFonts w:ascii="Bookman Old Style" w:hAnsi="Bookman Old Style" w:cs="Times New Roman"/>
          <w:noProof/>
          <w:sz w:val="20"/>
          <w:szCs w:val="24"/>
        </w:rPr>
        <w:t xml:space="preserve">, </w:t>
      </w:r>
      <w:r w:rsidRPr="00744327">
        <w:rPr>
          <w:rFonts w:ascii="Bookman Old Style" w:hAnsi="Bookman Old Style" w:cs="Times New Roman"/>
          <w:i/>
          <w:iCs/>
          <w:noProof/>
          <w:sz w:val="20"/>
          <w:szCs w:val="24"/>
        </w:rPr>
        <w:t>4</w:t>
      </w:r>
      <w:r w:rsidRPr="00744327">
        <w:rPr>
          <w:rFonts w:ascii="Bookman Old Style" w:hAnsi="Bookman Old Style" w:cs="Times New Roman"/>
          <w:noProof/>
          <w:sz w:val="20"/>
          <w:szCs w:val="24"/>
        </w:rPr>
        <w:t>(1), 3601–</w:t>
      </w:r>
      <w:r w:rsidRPr="00744327">
        <w:rPr>
          <w:rFonts w:ascii="Bookman Old Style" w:hAnsi="Bookman Old Style" w:cs="Times New Roman"/>
          <w:noProof/>
          <w:sz w:val="20"/>
          <w:szCs w:val="24"/>
        </w:rPr>
        <w:lastRenderedPageBreak/>
        <w:t>3615.</w:t>
      </w:r>
    </w:p>
    <w:p w:rsidR="001D73C2" w:rsidRDefault="00561DB5" w:rsidP="00DF6CB5">
      <w:pPr>
        <w:widowControl w:val="0"/>
        <w:autoSpaceDE w:val="0"/>
        <w:autoSpaceDN w:val="0"/>
        <w:adjustRightInd w:val="0"/>
        <w:spacing w:after="0" w:line="240" w:lineRule="auto"/>
        <w:ind w:left="480" w:hanging="480"/>
        <w:jc w:val="both"/>
        <w:rPr>
          <w:rFonts w:ascii="Bookman Old Style" w:hAnsi="Bookman Old Style" w:cs="Times New Roman"/>
          <w:b/>
          <w:sz w:val="20"/>
          <w:szCs w:val="20"/>
          <w:lang w:val="en-US"/>
        </w:rPr>
      </w:pPr>
      <w:r>
        <w:rPr>
          <w:rFonts w:ascii="Bookman Old Style" w:hAnsi="Bookman Old Style" w:cs="Times New Roman"/>
          <w:b/>
          <w:sz w:val="20"/>
          <w:szCs w:val="20"/>
          <w:lang w:val="en-US"/>
        </w:rPr>
        <w:fldChar w:fldCharType="end"/>
      </w:r>
    </w:p>
    <w:p w:rsidR="001D73C2" w:rsidRDefault="001D73C2">
      <w:pPr>
        <w:widowControl w:val="0"/>
        <w:autoSpaceDE w:val="0"/>
        <w:autoSpaceDN w:val="0"/>
        <w:adjustRightInd w:val="0"/>
        <w:spacing w:after="0" w:line="240" w:lineRule="auto"/>
        <w:ind w:left="480" w:hanging="480"/>
        <w:rPr>
          <w:rFonts w:ascii="Bookman Old Style" w:hAnsi="Bookman Old Style" w:cs="Times New Roman"/>
          <w:b/>
          <w:sz w:val="20"/>
          <w:szCs w:val="20"/>
        </w:rPr>
      </w:pPr>
    </w:p>
    <w:sectPr w:rsidR="001D73C2" w:rsidSect="001D73C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13" w:rsidRDefault="00E05313" w:rsidP="001D73C2">
      <w:pPr>
        <w:spacing w:after="0" w:line="240" w:lineRule="auto"/>
      </w:pPr>
      <w:r>
        <w:separator/>
      </w:r>
    </w:p>
  </w:endnote>
  <w:endnote w:type="continuationSeparator" w:id="0">
    <w:p w:rsidR="00E05313" w:rsidRDefault="00E05313" w:rsidP="001D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pStyle w:val="Footer"/>
      <w:jc w:val="right"/>
    </w:pPr>
    <w:r>
      <w:rPr>
        <w:rFonts w:ascii="Bookman Old Style" w:hAnsi="Bookman Old Style"/>
        <w:sz w:val="20"/>
        <w:szCs w:val="20"/>
        <w:lang w:val="en-US"/>
      </w:rPr>
      <w:tab/>
      <w:t xml:space="preserve">ISAFIR - </w:t>
    </w:r>
    <w:sdt>
      <w:sdtPr>
        <w:rPr>
          <w:rFonts w:ascii="Bookman Old Style" w:hAnsi="Bookman Old Style"/>
          <w:sz w:val="20"/>
          <w:szCs w:val="20"/>
        </w:rPr>
        <w:id w:val="464773058"/>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387543">
          <w:rPr>
            <w:rFonts w:ascii="Bookman Old Style" w:hAnsi="Bookman Old Style"/>
            <w:noProof/>
            <w:sz w:val="20"/>
            <w:szCs w:val="20"/>
          </w:rPr>
          <w:t>20</w:t>
        </w:r>
        <w:r>
          <w:rPr>
            <w:rFonts w:ascii="Bookman Old Style" w:hAnsi="Bookman Old Style"/>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pStyle w:val="Footer"/>
      <w:tabs>
        <w:tab w:val="center" w:pos="4393"/>
        <w:tab w:val="right" w:pos="8787"/>
      </w:tabs>
      <w:rPr>
        <w:rFonts w:ascii="Bookman Old Style" w:hAnsi="Bookman Old Style"/>
        <w:sz w:val="20"/>
        <w:szCs w:val="20"/>
      </w:rPr>
    </w:pP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 xml:space="preserve">ISAFIR - </w:t>
    </w:r>
    <w:sdt>
      <w:sdtPr>
        <w:rPr>
          <w:rFonts w:ascii="Bookman Old Style" w:hAnsi="Bookman Old Style"/>
          <w:sz w:val="20"/>
          <w:szCs w:val="20"/>
        </w:rPr>
        <w:id w:val="-428503920"/>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387543">
          <w:rPr>
            <w:rFonts w:ascii="Bookman Old Style" w:hAnsi="Bookman Old Style"/>
            <w:noProof/>
            <w:sz w:val="20"/>
            <w:szCs w:val="20"/>
          </w:rPr>
          <w:t>19</w:t>
        </w:r>
        <w:r>
          <w:rPr>
            <w:rFonts w:ascii="Bookman Old Style" w:hAnsi="Bookman Old Style"/>
            <w:sz w:val="20"/>
            <w:szCs w:val="20"/>
          </w:rPr>
          <w:fldChar w:fldCharType="end"/>
        </w:r>
      </w:sdtContent>
    </w:sdt>
  </w:p>
  <w:p w:rsidR="000462DC" w:rsidRDefault="000462DC">
    <w:pPr>
      <w:pStyle w:val="Foo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pStyle w:val="Footer"/>
      <w:jc w:val="right"/>
    </w:pPr>
    <w:r>
      <w:rPr>
        <w:rFonts w:ascii="Bookman Old Style" w:hAnsi="Bookman Old Style"/>
        <w:sz w:val="20"/>
        <w:szCs w:val="20"/>
        <w:lang w:val="en-US"/>
      </w:rPr>
      <w:tab/>
      <w:t xml:space="preserve">ISAFIR - </w:t>
    </w:r>
    <w:sdt>
      <w:sdtPr>
        <w:rPr>
          <w:rFonts w:ascii="Bookman Old Style" w:hAnsi="Bookman Old Style"/>
          <w:sz w:val="20"/>
          <w:szCs w:val="20"/>
        </w:rPr>
        <w:id w:val="-1506673173"/>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387543">
          <w:rPr>
            <w:rFonts w:ascii="Bookman Old Style" w:hAnsi="Bookman Old Style"/>
            <w:noProof/>
            <w:sz w:val="20"/>
            <w:szCs w:val="20"/>
          </w:rPr>
          <w:t>1</w:t>
        </w:r>
        <w:r>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13" w:rsidRDefault="00E05313" w:rsidP="001D73C2">
      <w:pPr>
        <w:spacing w:after="0" w:line="240" w:lineRule="auto"/>
      </w:pPr>
      <w:r>
        <w:separator/>
      </w:r>
    </w:p>
  </w:footnote>
  <w:footnote w:type="continuationSeparator" w:id="0">
    <w:p w:rsidR="00E05313" w:rsidRDefault="00E05313" w:rsidP="001D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pStyle w:val="Header"/>
      <w:rPr>
        <w:rFonts w:ascii="Bookman Old Style" w:hAnsi="Bookman Old Style"/>
        <w:sz w:val="20"/>
        <w:szCs w:val="20"/>
      </w:rPr>
    </w:pPr>
    <w:bookmarkStart w:id="5" w:name="_Hlk45995821"/>
    <w:r>
      <w:rPr>
        <w:rFonts w:ascii="Bookman Old Style" w:eastAsia="Garamond" w:hAnsi="Bookman Old Style" w:cs="Garamond"/>
        <w:b/>
        <w:sz w:val="20"/>
        <w:szCs w:val="20"/>
      </w:rPr>
      <w:t>Musdalifah Latif</w:t>
    </w:r>
    <w:r>
      <w:rPr>
        <w:rFonts w:ascii="Bookman Old Style" w:eastAsia="Garamond" w:hAnsi="Bookman Old Style" w:cs="Garamond"/>
        <w:b/>
        <w:sz w:val="20"/>
        <w:szCs w:val="20"/>
        <w:vertAlign w:val="superscript"/>
      </w:rPr>
      <w:t>1</w:t>
    </w:r>
    <w:r>
      <w:rPr>
        <w:rFonts w:ascii="Bookman Old Style" w:eastAsia="Garamond" w:hAnsi="Bookman Old Style" w:cs="Garamond"/>
        <w:i/>
        <w:sz w:val="20"/>
        <w:szCs w:val="20"/>
      </w:rPr>
      <w:t xml:space="preserve">, </w:t>
    </w:r>
    <w:r>
      <w:rPr>
        <w:rFonts w:ascii="Bookman Old Style" w:eastAsia="Garamond" w:hAnsi="Bookman Old Style" w:cs="Garamond"/>
        <w:b/>
        <w:sz w:val="20"/>
        <w:szCs w:val="20"/>
      </w:rPr>
      <w:t>Memen Suwandi</w:t>
    </w:r>
    <w:r>
      <w:rPr>
        <w:rFonts w:ascii="Bookman Old Style" w:eastAsia="Garamond" w:hAnsi="Bookman Old Style" w:cs="Garamond"/>
        <w:b/>
        <w:sz w:val="20"/>
        <w:szCs w:val="20"/>
        <w:vertAlign w:val="superscript"/>
      </w:rPr>
      <w:t>2</w:t>
    </w:r>
    <w:r>
      <w:rPr>
        <w:rFonts w:ascii="Bookman Old Style" w:eastAsia="Garamond" w:hAnsi="Bookman Old Style" w:cs="Garamond"/>
        <w:b/>
        <w:sz w:val="20"/>
        <w:szCs w:val="20"/>
      </w:rPr>
      <w:t xml:space="preserve">. </w:t>
    </w:r>
    <w:r>
      <w:rPr>
        <w:rFonts w:ascii="Bookman Old Style" w:eastAsia="Garamond" w:hAnsi="Bookman Old Style" w:cs="Garamond"/>
        <w:sz w:val="20"/>
        <w:szCs w:val="20"/>
      </w:rPr>
      <w:t xml:space="preserve">Pengaruh </w:t>
    </w:r>
    <w:r>
      <w:rPr>
        <w:rFonts w:ascii="Bookman Old Style" w:eastAsia="Garamond" w:hAnsi="Bookman Old Style" w:cs="Garamond"/>
        <w:i/>
        <w:sz w:val="20"/>
        <w:szCs w:val="20"/>
      </w:rPr>
      <w:t xml:space="preserve">Budget Emphasis </w:t>
    </w:r>
    <w:r>
      <w:rPr>
        <w:rFonts w:ascii="Bookman Old Style" w:eastAsia="Garamond" w:hAnsi="Bookman Old Style" w:cs="Garamond"/>
        <w:sz w:val="20"/>
        <w:szCs w:val="20"/>
      </w:rPr>
      <w:t>dan Asimetri …</w:t>
    </w:r>
    <w:bookmarkEnd w:id="5"/>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6" w:name="_Hlk45995777"/>
    <w:r>
      <w:rPr>
        <w:rFonts w:ascii="Bookman Old Style" w:eastAsia="Garamond" w:hAnsi="Bookman Old Style" w:cs="Garamond"/>
        <w:b/>
        <w:color w:val="000000"/>
        <w:sz w:val="20"/>
        <w:szCs w:val="20"/>
        <w:lang w:val="en-US"/>
      </w:rPr>
      <w:t>ISAFIR</w:t>
    </w:r>
    <w:r>
      <w:rPr>
        <w:rFonts w:ascii="Bookman Old Style" w:eastAsia="Garamond" w:hAnsi="Bookman Old Style" w:cs="Garamond"/>
        <w:color w:val="000000"/>
        <w:sz w:val="20"/>
        <w:szCs w:val="20"/>
      </w:rPr>
      <w:t xml:space="preserve">:  </w:t>
    </w:r>
    <w:r>
      <w:rPr>
        <w:rFonts w:ascii="Bookman Old Style" w:eastAsia="Garamond" w:hAnsi="Bookman Old Style" w:cs="Garamond"/>
        <w:color w:val="000000"/>
        <w:sz w:val="20"/>
        <w:szCs w:val="20"/>
        <w:lang w:val="en-US"/>
      </w:rPr>
      <w:t>Islamic Accounting and Finance Review</w:t>
    </w:r>
  </w:p>
  <w:p w:rsidR="000462DC" w:rsidRDefault="000462DC">
    <w:pPr>
      <w:pStyle w:val="Header"/>
      <w:tabs>
        <w:tab w:val="clear" w:pos="4513"/>
        <w:tab w:val="clear" w:pos="9026"/>
      </w:tabs>
      <w:jc w:val="right"/>
      <w:rPr>
        <w:rFonts w:ascii="Bookman Old Style" w:hAnsi="Bookman Old Style"/>
        <w:sz w:val="20"/>
        <w:szCs w:val="20"/>
      </w:rPr>
    </w:pPr>
    <w:r>
      <w:rPr>
        <w:rFonts w:ascii="Bookman Old Style" w:eastAsia="Garamond" w:hAnsi="Bookman Old Style" w:cs="Garamond"/>
        <w:i/>
        <w:color w:val="000000"/>
        <w:sz w:val="20"/>
        <w:szCs w:val="20"/>
      </w:rPr>
      <w:t>Volume x, Nomor x Edisi, Tahun</w:t>
    </w:r>
    <w:bookmarkEnd w:id="6"/>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DC" w:rsidRDefault="000462DC">
    <w:pPr>
      <w:pStyle w:val="Header"/>
      <w:rPr>
        <w:rFonts w:ascii="Bookman Old Style" w:eastAsia="Garamond" w:hAnsi="Bookman Old Style" w:cs="Garamond"/>
        <w:b/>
        <w:color w:val="000000"/>
        <w:sz w:val="20"/>
        <w:szCs w:val="20"/>
        <w:lang w:val="en-US"/>
      </w:rPr>
    </w:pPr>
  </w:p>
  <w:p w:rsidR="000462DC" w:rsidRDefault="00496321">
    <w:pPr>
      <w:pStyle w:val="Header"/>
      <w:rPr>
        <w:rFonts w:ascii="Bookman Old Style" w:hAnsi="Bookman Old Style"/>
        <w:lang w:val="en-US"/>
      </w:rPr>
    </w:pPr>
    <w:r>
      <w:rPr>
        <w:rFonts w:ascii="Bookman Old Style" w:hAnsi="Bookman Old Style"/>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-1097280</wp:posOffset>
              </wp:positionH>
              <wp:positionV relativeFrom="paragraph">
                <wp:posOffset>215900</wp:posOffset>
              </wp:positionV>
              <wp:extent cx="7618095" cy="30480"/>
              <wp:effectExtent l="30480" t="24765" r="2857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8095" cy="30480"/>
                      </a:xfrm>
                      <a:prstGeom prst="line">
                        <a:avLst/>
                      </a:prstGeom>
                      <a:noFill/>
                      <a:ln w="44450" cmpd="thickThin">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8C1F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" strokeweight="3.5pt">
              <v:stroke linestyle="thickThin" joinstyle="miter"/>
            </v:line>
          </w:pict>
        </mc:Fallback>
      </mc:AlternateContent>
    </w:r>
    <w:proofErr w:type="gramStart"/>
    <w:r w:rsidR="000462DC">
      <w:rPr>
        <w:rFonts w:ascii="Bookman Old Style" w:eastAsia="Garamond" w:hAnsi="Bookman Old Style" w:cs="Garamond"/>
        <w:b/>
        <w:color w:val="000000"/>
        <w:sz w:val="20"/>
        <w:szCs w:val="20"/>
        <w:lang w:val="en-US"/>
      </w:rPr>
      <w:t>ISAFIR</w:t>
    </w:r>
    <w:r w:rsidR="000462DC">
      <w:rPr>
        <w:rFonts w:ascii="Bookman Old Style" w:eastAsia="Garamond" w:hAnsi="Bookman Old Style" w:cs="Garamond"/>
        <w:b/>
        <w:bCs/>
        <w:color w:val="000000"/>
        <w:sz w:val="20"/>
        <w:szCs w:val="20"/>
        <w:lang w:val="en-US"/>
      </w:rPr>
      <w:t>;</w:t>
    </w:r>
    <w:r w:rsidR="000462DC">
      <w:rPr>
        <w:rFonts w:ascii="Bookman Old Style" w:eastAsia="Garamond" w:hAnsi="Bookman Old Style" w:cs="Garamond"/>
        <w:color w:val="000000"/>
        <w:sz w:val="20"/>
        <w:szCs w:val="20"/>
        <w:lang w:val="en-US"/>
      </w:rPr>
      <w:t>Islamic</w:t>
    </w:r>
    <w:proofErr w:type="gramEnd"/>
    <w:r w:rsidR="000462DC">
      <w:rPr>
        <w:rFonts w:ascii="Bookman Old Style" w:eastAsia="Garamond" w:hAnsi="Bookman Old Style" w:cs="Garamond"/>
        <w:color w:val="000000"/>
        <w:sz w:val="20"/>
        <w:szCs w:val="20"/>
        <w:lang w:val="en-US"/>
      </w:rPr>
      <w:t xml:space="preserve"> Accounting and Finance Review</w:t>
    </w:r>
    <w:r w:rsidR="000462DC">
      <w:rPr>
        <w:rFonts w:ascii="Bookman Old Style" w:hAnsi="Bookman Old Style"/>
        <w:lang w:val="en-US"/>
      </w:rPr>
      <w:tab/>
    </w:r>
    <w:r w:rsidR="000462DC">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865"/>
    <w:multiLevelType w:val="multilevel"/>
    <w:tmpl w:val="00986865"/>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44D4A"/>
    <w:multiLevelType w:val="multilevel"/>
    <w:tmpl w:val="13E44D4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0005443"/>
    <w:multiLevelType w:val="multilevel"/>
    <w:tmpl w:val="8964359C"/>
    <w:lvl w:ilvl="0">
      <w:start w:val="1"/>
      <w:numFmt w:val="decimal"/>
      <w:lvlText w:val="%1."/>
      <w:lvlJc w:val="left"/>
      <w:pPr>
        <w:ind w:left="1506" w:hanging="360"/>
      </w:pPr>
      <w:rPr>
        <w:rFonts w:ascii="Times New Roman" w:hAnsi="Times New Roman" w:cs="Times New Roman" w:hint="default"/>
      </w:rPr>
    </w:lvl>
    <w:lvl w:ilvl="1">
      <w:start w:val="1"/>
      <w:numFmt w:val="lowerLetter"/>
      <w:lvlText w:val="%2."/>
      <w:lvlJc w:val="left"/>
      <w:pPr>
        <w:ind w:left="2226" w:hanging="360"/>
      </w:pPr>
      <w:rPr>
        <w:rFonts w:ascii="Times New Roman" w:hAnsi="Times New Roman" w:cs="Times New Roman" w:hint="default"/>
      </w:rPr>
    </w:lvl>
    <w:lvl w:ilvl="2">
      <w:start w:val="1"/>
      <w:numFmt w:val="lowerRoman"/>
      <w:lvlText w:val="%3."/>
      <w:lvlJc w:val="right"/>
      <w:pPr>
        <w:ind w:left="2946" w:hanging="180"/>
      </w:pPr>
      <w:rPr>
        <w:rFonts w:ascii="Times New Roman" w:hAnsi="Times New Roman" w:cs="Times New Roman" w:hint="default"/>
      </w:rPr>
    </w:lvl>
    <w:lvl w:ilvl="3">
      <w:start w:val="1"/>
      <w:numFmt w:val="decimal"/>
      <w:lvlText w:val="%4."/>
      <w:lvlJc w:val="left"/>
      <w:pPr>
        <w:ind w:left="3666" w:hanging="360"/>
      </w:pPr>
      <w:rPr>
        <w:rFonts w:ascii="Times New Roman" w:hAnsi="Times New Roman" w:cs="Times New Roman" w:hint="default"/>
      </w:rPr>
    </w:lvl>
    <w:lvl w:ilvl="4">
      <w:start w:val="1"/>
      <w:numFmt w:val="lowerLetter"/>
      <w:lvlText w:val="%5."/>
      <w:lvlJc w:val="left"/>
      <w:pPr>
        <w:ind w:left="4386" w:hanging="360"/>
      </w:pPr>
      <w:rPr>
        <w:rFonts w:ascii="Times New Roman" w:hAnsi="Times New Roman" w:cs="Times New Roman" w:hint="default"/>
      </w:rPr>
    </w:lvl>
    <w:lvl w:ilvl="5">
      <w:start w:val="1"/>
      <w:numFmt w:val="lowerRoman"/>
      <w:lvlText w:val="%6."/>
      <w:lvlJc w:val="right"/>
      <w:pPr>
        <w:ind w:left="5106" w:hanging="180"/>
      </w:pPr>
      <w:rPr>
        <w:rFonts w:ascii="Times New Roman" w:hAnsi="Times New Roman" w:cs="Times New Roman" w:hint="default"/>
      </w:rPr>
    </w:lvl>
    <w:lvl w:ilvl="6">
      <w:start w:val="1"/>
      <w:numFmt w:val="decimal"/>
      <w:lvlText w:val="%7."/>
      <w:lvlJc w:val="left"/>
      <w:pPr>
        <w:ind w:left="5826" w:hanging="360"/>
      </w:pPr>
      <w:rPr>
        <w:rFonts w:ascii="Times New Roman" w:hAnsi="Times New Roman" w:cs="Times New Roman" w:hint="default"/>
      </w:rPr>
    </w:lvl>
    <w:lvl w:ilvl="7">
      <w:start w:val="1"/>
      <w:numFmt w:val="lowerLetter"/>
      <w:lvlText w:val="%8."/>
      <w:lvlJc w:val="left"/>
      <w:pPr>
        <w:ind w:left="6546" w:hanging="360"/>
      </w:pPr>
      <w:rPr>
        <w:rFonts w:ascii="Times New Roman" w:hAnsi="Times New Roman" w:cs="Times New Roman" w:hint="default"/>
      </w:rPr>
    </w:lvl>
    <w:lvl w:ilvl="8">
      <w:start w:val="1"/>
      <w:numFmt w:val="lowerRoman"/>
      <w:lvlText w:val="%9."/>
      <w:lvlJc w:val="right"/>
      <w:pPr>
        <w:ind w:left="7266" w:hanging="180"/>
      </w:pPr>
      <w:rPr>
        <w:rFonts w:ascii="Times New Roman" w:hAnsi="Times New Roman" w:cs="Times New Roman" w:hint="default"/>
      </w:rPr>
    </w:lvl>
  </w:abstractNum>
  <w:abstractNum w:abstractNumId="3" w15:restartNumberingAfterBreak="0">
    <w:nsid w:val="221F34CC"/>
    <w:multiLevelType w:val="multilevel"/>
    <w:tmpl w:val="221F34C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C238C1"/>
    <w:multiLevelType w:val="multilevel"/>
    <w:tmpl w:val="2DC238C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FBA3880"/>
    <w:multiLevelType w:val="multilevel"/>
    <w:tmpl w:val="2FBA388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61D0798"/>
    <w:multiLevelType w:val="multilevel"/>
    <w:tmpl w:val="0502781E"/>
    <w:lvl w:ilvl="0">
      <w:start w:val="1"/>
      <w:numFmt w:val="decimal"/>
      <w:lvlText w:val="%1."/>
      <w:lvlJc w:val="left"/>
      <w:pPr>
        <w:ind w:left="1506" w:hanging="360"/>
      </w:pPr>
      <w:rPr>
        <w:rFonts w:ascii="Times New Roman" w:eastAsia="Calibri" w:hAnsi="Times New Roman" w:cs="Times New Roman" w:hint="default"/>
      </w:rPr>
    </w:lvl>
    <w:lvl w:ilvl="1">
      <w:start w:val="1"/>
      <w:numFmt w:val="lowerLetter"/>
      <w:lvlText w:val="%2."/>
      <w:lvlJc w:val="left"/>
      <w:pPr>
        <w:ind w:left="2226" w:hanging="360"/>
      </w:pPr>
      <w:rPr>
        <w:rFonts w:ascii="Times New Roman" w:hAnsi="Times New Roman" w:cs="Times New Roman" w:hint="default"/>
      </w:rPr>
    </w:lvl>
    <w:lvl w:ilvl="2">
      <w:start w:val="1"/>
      <w:numFmt w:val="lowerRoman"/>
      <w:lvlText w:val="%3."/>
      <w:lvlJc w:val="right"/>
      <w:pPr>
        <w:ind w:left="2946" w:hanging="180"/>
      </w:pPr>
      <w:rPr>
        <w:rFonts w:ascii="Times New Roman" w:hAnsi="Times New Roman" w:cs="Times New Roman" w:hint="default"/>
      </w:rPr>
    </w:lvl>
    <w:lvl w:ilvl="3">
      <w:start w:val="1"/>
      <w:numFmt w:val="decimal"/>
      <w:lvlText w:val="%4."/>
      <w:lvlJc w:val="left"/>
      <w:pPr>
        <w:ind w:left="3666" w:hanging="360"/>
      </w:pPr>
      <w:rPr>
        <w:rFonts w:ascii="Times New Roman" w:hAnsi="Times New Roman" w:cs="Times New Roman" w:hint="default"/>
      </w:rPr>
    </w:lvl>
    <w:lvl w:ilvl="4">
      <w:start w:val="1"/>
      <w:numFmt w:val="lowerLetter"/>
      <w:lvlText w:val="%5."/>
      <w:lvlJc w:val="left"/>
      <w:pPr>
        <w:ind w:left="4386" w:hanging="360"/>
      </w:pPr>
      <w:rPr>
        <w:rFonts w:ascii="Times New Roman" w:hAnsi="Times New Roman" w:cs="Times New Roman" w:hint="default"/>
      </w:rPr>
    </w:lvl>
    <w:lvl w:ilvl="5">
      <w:start w:val="1"/>
      <w:numFmt w:val="lowerRoman"/>
      <w:lvlText w:val="%6."/>
      <w:lvlJc w:val="right"/>
      <w:pPr>
        <w:ind w:left="5106" w:hanging="180"/>
      </w:pPr>
      <w:rPr>
        <w:rFonts w:ascii="Times New Roman" w:hAnsi="Times New Roman" w:cs="Times New Roman" w:hint="default"/>
      </w:rPr>
    </w:lvl>
    <w:lvl w:ilvl="6">
      <w:start w:val="1"/>
      <w:numFmt w:val="decimal"/>
      <w:lvlText w:val="%7."/>
      <w:lvlJc w:val="left"/>
      <w:pPr>
        <w:ind w:left="5826" w:hanging="360"/>
      </w:pPr>
      <w:rPr>
        <w:rFonts w:ascii="Times New Roman" w:hAnsi="Times New Roman" w:cs="Times New Roman" w:hint="default"/>
      </w:rPr>
    </w:lvl>
    <w:lvl w:ilvl="7">
      <w:start w:val="1"/>
      <w:numFmt w:val="lowerLetter"/>
      <w:lvlText w:val="%8."/>
      <w:lvlJc w:val="left"/>
      <w:pPr>
        <w:ind w:left="6546" w:hanging="360"/>
      </w:pPr>
      <w:rPr>
        <w:rFonts w:ascii="Times New Roman" w:hAnsi="Times New Roman" w:cs="Times New Roman" w:hint="default"/>
      </w:rPr>
    </w:lvl>
    <w:lvl w:ilvl="8">
      <w:start w:val="1"/>
      <w:numFmt w:val="lowerRoman"/>
      <w:lvlText w:val="%9."/>
      <w:lvlJc w:val="right"/>
      <w:pPr>
        <w:ind w:left="7266" w:hanging="180"/>
      </w:pPr>
      <w:rPr>
        <w:rFonts w:ascii="Times New Roman" w:hAnsi="Times New Roman" w:cs="Times New Roman" w:hint="default"/>
      </w:rPr>
    </w:lvl>
  </w:abstractNum>
  <w:abstractNum w:abstractNumId="7" w15:restartNumberingAfterBreak="0">
    <w:nsid w:val="6365627E"/>
    <w:multiLevelType w:val="multilevel"/>
    <w:tmpl w:val="76D09E64"/>
    <w:lvl w:ilvl="0">
      <w:start w:val="1"/>
      <w:numFmt w:val="decimal"/>
      <w:lvlText w:val="%1."/>
      <w:lvlJc w:val="left"/>
      <w:pPr>
        <w:ind w:left="1866" w:hanging="360"/>
      </w:pPr>
      <w:rPr>
        <w:rFonts w:ascii="Times New Roman" w:hAnsi="Times New Roman" w:cs="Times New Roman" w:hint="default"/>
      </w:rPr>
    </w:lvl>
    <w:lvl w:ilvl="1">
      <w:start w:val="1"/>
      <w:numFmt w:val="lowerLetter"/>
      <w:lvlText w:val="%2."/>
      <w:lvlJc w:val="left"/>
      <w:pPr>
        <w:ind w:left="2586" w:hanging="360"/>
      </w:pPr>
      <w:rPr>
        <w:rFonts w:ascii="Times New Roman" w:hAnsi="Times New Roman" w:cs="Times New Roman" w:hint="default"/>
      </w:rPr>
    </w:lvl>
    <w:lvl w:ilvl="2">
      <w:start w:val="1"/>
      <w:numFmt w:val="lowerRoman"/>
      <w:lvlText w:val="%3."/>
      <w:lvlJc w:val="right"/>
      <w:pPr>
        <w:ind w:left="3306" w:hanging="180"/>
      </w:pPr>
      <w:rPr>
        <w:rFonts w:ascii="Times New Roman" w:hAnsi="Times New Roman" w:cs="Times New Roman" w:hint="default"/>
      </w:rPr>
    </w:lvl>
    <w:lvl w:ilvl="3">
      <w:start w:val="1"/>
      <w:numFmt w:val="decimal"/>
      <w:lvlText w:val="%4."/>
      <w:lvlJc w:val="left"/>
      <w:pPr>
        <w:ind w:left="4026" w:hanging="360"/>
      </w:pPr>
      <w:rPr>
        <w:rFonts w:ascii="Times New Roman" w:hAnsi="Times New Roman" w:cs="Times New Roman" w:hint="default"/>
      </w:rPr>
    </w:lvl>
    <w:lvl w:ilvl="4">
      <w:start w:val="1"/>
      <w:numFmt w:val="lowerLetter"/>
      <w:lvlText w:val="%5."/>
      <w:lvlJc w:val="left"/>
      <w:pPr>
        <w:ind w:left="4746" w:hanging="360"/>
      </w:pPr>
      <w:rPr>
        <w:rFonts w:ascii="Times New Roman" w:hAnsi="Times New Roman" w:cs="Times New Roman" w:hint="default"/>
      </w:rPr>
    </w:lvl>
    <w:lvl w:ilvl="5">
      <w:start w:val="1"/>
      <w:numFmt w:val="lowerRoman"/>
      <w:lvlText w:val="%6."/>
      <w:lvlJc w:val="right"/>
      <w:pPr>
        <w:ind w:left="5466" w:hanging="180"/>
      </w:pPr>
      <w:rPr>
        <w:rFonts w:ascii="Times New Roman" w:hAnsi="Times New Roman" w:cs="Times New Roman" w:hint="default"/>
      </w:rPr>
    </w:lvl>
    <w:lvl w:ilvl="6">
      <w:start w:val="1"/>
      <w:numFmt w:val="decimal"/>
      <w:lvlText w:val="%7."/>
      <w:lvlJc w:val="left"/>
      <w:pPr>
        <w:ind w:left="6186" w:hanging="360"/>
      </w:pPr>
      <w:rPr>
        <w:rFonts w:ascii="Times New Roman" w:hAnsi="Times New Roman" w:cs="Times New Roman" w:hint="default"/>
      </w:rPr>
    </w:lvl>
    <w:lvl w:ilvl="7">
      <w:start w:val="1"/>
      <w:numFmt w:val="lowerLetter"/>
      <w:lvlText w:val="%8."/>
      <w:lvlJc w:val="left"/>
      <w:pPr>
        <w:ind w:left="6906" w:hanging="360"/>
      </w:pPr>
      <w:rPr>
        <w:rFonts w:ascii="Times New Roman" w:hAnsi="Times New Roman" w:cs="Times New Roman" w:hint="default"/>
      </w:rPr>
    </w:lvl>
    <w:lvl w:ilvl="8">
      <w:start w:val="1"/>
      <w:numFmt w:val="lowerRoman"/>
      <w:lvlText w:val="%9."/>
      <w:lvlJc w:val="right"/>
      <w:pPr>
        <w:ind w:left="7626" w:hanging="180"/>
      </w:pPr>
      <w:rPr>
        <w:rFonts w:ascii="Times New Roman" w:hAnsi="Times New Roman" w:cs="Times New Roman" w:hint="default"/>
      </w:rPr>
    </w:lvl>
  </w:abstractNum>
  <w:abstractNum w:abstractNumId="8" w15:restartNumberingAfterBreak="0">
    <w:nsid w:val="69B04E04"/>
    <w:multiLevelType w:val="multilevel"/>
    <w:tmpl w:val="79505E24"/>
    <w:lvl w:ilvl="0">
      <w:start w:val="1"/>
      <w:numFmt w:val="decimal"/>
      <w:lvlText w:val="%1."/>
      <w:lvlJc w:val="left"/>
      <w:pPr>
        <w:ind w:left="1866" w:hanging="360"/>
      </w:pPr>
      <w:rPr>
        <w:rFonts w:ascii="Times New Roman" w:eastAsia="Calibri" w:hAnsi="Times New Roman" w:cs="Times New Roman" w:hint="default"/>
      </w:rPr>
    </w:lvl>
    <w:lvl w:ilvl="1">
      <w:start w:val="1"/>
      <w:numFmt w:val="lowerLetter"/>
      <w:lvlText w:val="%2."/>
      <w:lvlJc w:val="left"/>
      <w:pPr>
        <w:ind w:left="2586" w:hanging="360"/>
      </w:pPr>
      <w:rPr>
        <w:rFonts w:ascii="Times New Roman" w:hAnsi="Times New Roman" w:cs="Times New Roman" w:hint="default"/>
      </w:rPr>
    </w:lvl>
    <w:lvl w:ilvl="2">
      <w:start w:val="1"/>
      <w:numFmt w:val="lowerRoman"/>
      <w:lvlText w:val="%3."/>
      <w:lvlJc w:val="right"/>
      <w:pPr>
        <w:ind w:left="3306" w:hanging="180"/>
      </w:pPr>
      <w:rPr>
        <w:rFonts w:ascii="Times New Roman" w:hAnsi="Times New Roman" w:cs="Times New Roman" w:hint="default"/>
      </w:rPr>
    </w:lvl>
    <w:lvl w:ilvl="3">
      <w:start w:val="1"/>
      <w:numFmt w:val="decimal"/>
      <w:lvlText w:val="%4."/>
      <w:lvlJc w:val="left"/>
      <w:pPr>
        <w:ind w:left="4026" w:hanging="360"/>
      </w:pPr>
      <w:rPr>
        <w:rFonts w:ascii="Times New Roman" w:hAnsi="Times New Roman" w:cs="Times New Roman" w:hint="default"/>
      </w:rPr>
    </w:lvl>
    <w:lvl w:ilvl="4">
      <w:start w:val="1"/>
      <w:numFmt w:val="lowerLetter"/>
      <w:lvlText w:val="%5."/>
      <w:lvlJc w:val="left"/>
      <w:pPr>
        <w:ind w:left="4746" w:hanging="360"/>
      </w:pPr>
      <w:rPr>
        <w:rFonts w:ascii="Times New Roman" w:hAnsi="Times New Roman" w:cs="Times New Roman" w:hint="default"/>
      </w:rPr>
    </w:lvl>
    <w:lvl w:ilvl="5">
      <w:start w:val="1"/>
      <w:numFmt w:val="lowerRoman"/>
      <w:lvlText w:val="%6."/>
      <w:lvlJc w:val="right"/>
      <w:pPr>
        <w:ind w:left="5466" w:hanging="180"/>
      </w:pPr>
      <w:rPr>
        <w:rFonts w:ascii="Times New Roman" w:hAnsi="Times New Roman" w:cs="Times New Roman" w:hint="default"/>
      </w:rPr>
    </w:lvl>
    <w:lvl w:ilvl="6">
      <w:start w:val="1"/>
      <w:numFmt w:val="decimal"/>
      <w:lvlText w:val="%7."/>
      <w:lvlJc w:val="left"/>
      <w:pPr>
        <w:ind w:left="6186" w:hanging="360"/>
      </w:pPr>
      <w:rPr>
        <w:rFonts w:ascii="Times New Roman" w:hAnsi="Times New Roman" w:cs="Times New Roman" w:hint="default"/>
      </w:rPr>
    </w:lvl>
    <w:lvl w:ilvl="7">
      <w:start w:val="1"/>
      <w:numFmt w:val="lowerLetter"/>
      <w:lvlText w:val="%8."/>
      <w:lvlJc w:val="left"/>
      <w:pPr>
        <w:ind w:left="6906" w:hanging="360"/>
      </w:pPr>
      <w:rPr>
        <w:rFonts w:ascii="Times New Roman" w:hAnsi="Times New Roman" w:cs="Times New Roman" w:hint="default"/>
      </w:rPr>
    </w:lvl>
    <w:lvl w:ilvl="8">
      <w:start w:val="1"/>
      <w:numFmt w:val="lowerRoman"/>
      <w:lvlText w:val="%9."/>
      <w:lvlJc w:val="right"/>
      <w:pPr>
        <w:ind w:left="7626" w:hanging="180"/>
      </w:pPr>
      <w:rPr>
        <w:rFonts w:ascii="Times New Roman" w:hAnsi="Times New Roman" w:cs="Times New Roman" w:hint="default"/>
      </w:rPr>
    </w:lvl>
  </w:abstractNum>
  <w:num w:numId="1">
    <w:abstractNumId w:val="0"/>
  </w:num>
  <w:num w:numId="2">
    <w:abstractNumId w:val="3"/>
  </w:num>
  <w:num w:numId="3">
    <w:abstractNumId w:val="4"/>
  </w:num>
  <w:num w:numId="4">
    <w:abstractNumId w:val="5"/>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9C"/>
    <w:rsid w:val="0001373E"/>
    <w:rsid w:val="000153D6"/>
    <w:rsid w:val="0002467E"/>
    <w:rsid w:val="00032B76"/>
    <w:rsid w:val="000462DC"/>
    <w:rsid w:val="0004655D"/>
    <w:rsid w:val="00052499"/>
    <w:rsid w:val="00053CB4"/>
    <w:rsid w:val="000E00D4"/>
    <w:rsid w:val="00103B7A"/>
    <w:rsid w:val="001126F5"/>
    <w:rsid w:val="0013112E"/>
    <w:rsid w:val="001312FA"/>
    <w:rsid w:val="00132BCB"/>
    <w:rsid w:val="00175D42"/>
    <w:rsid w:val="00180705"/>
    <w:rsid w:val="00192F54"/>
    <w:rsid w:val="001A583F"/>
    <w:rsid w:val="001B2963"/>
    <w:rsid w:val="001D73C2"/>
    <w:rsid w:val="0020604D"/>
    <w:rsid w:val="002551D8"/>
    <w:rsid w:val="00260D4A"/>
    <w:rsid w:val="002775C6"/>
    <w:rsid w:val="002958E5"/>
    <w:rsid w:val="002B31E6"/>
    <w:rsid w:val="002C3C46"/>
    <w:rsid w:val="002D1E31"/>
    <w:rsid w:val="002D2B10"/>
    <w:rsid w:val="002D6943"/>
    <w:rsid w:val="002E1A56"/>
    <w:rsid w:val="002E6001"/>
    <w:rsid w:val="0032219E"/>
    <w:rsid w:val="003307DB"/>
    <w:rsid w:val="00337DB5"/>
    <w:rsid w:val="00387543"/>
    <w:rsid w:val="00395278"/>
    <w:rsid w:val="003C5456"/>
    <w:rsid w:val="003F5570"/>
    <w:rsid w:val="00405517"/>
    <w:rsid w:val="0041414B"/>
    <w:rsid w:val="00416DA2"/>
    <w:rsid w:val="00424032"/>
    <w:rsid w:val="004311E3"/>
    <w:rsid w:val="00434422"/>
    <w:rsid w:val="00461D02"/>
    <w:rsid w:val="00465625"/>
    <w:rsid w:val="00473D12"/>
    <w:rsid w:val="00496321"/>
    <w:rsid w:val="004C62F2"/>
    <w:rsid w:val="004C7977"/>
    <w:rsid w:val="004D54F8"/>
    <w:rsid w:val="004D67CA"/>
    <w:rsid w:val="00520FF1"/>
    <w:rsid w:val="005301F0"/>
    <w:rsid w:val="0053580A"/>
    <w:rsid w:val="00540151"/>
    <w:rsid w:val="00551811"/>
    <w:rsid w:val="0055189F"/>
    <w:rsid w:val="00561DB5"/>
    <w:rsid w:val="00582FD9"/>
    <w:rsid w:val="00596565"/>
    <w:rsid w:val="005A64E2"/>
    <w:rsid w:val="005B7802"/>
    <w:rsid w:val="005F1253"/>
    <w:rsid w:val="00600326"/>
    <w:rsid w:val="0062638B"/>
    <w:rsid w:val="00645E40"/>
    <w:rsid w:val="006553CF"/>
    <w:rsid w:val="006618DB"/>
    <w:rsid w:val="006A632E"/>
    <w:rsid w:val="006C3499"/>
    <w:rsid w:val="006E5860"/>
    <w:rsid w:val="006E7DD3"/>
    <w:rsid w:val="006F14CA"/>
    <w:rsid w:val="00715596"/>
    <w:rsid w:val="00717D28"/>
    <w:rsid w:val="00722169"/>
    <w:rsid w:val="00726515"/>
    <w:rsid w:val="00737A85"/>
    <w:rsid w:val="00744327"/>
    <w:rsid w:val="00771A48"/>
    <w:rsid w:val="00780A2B"/>
    <w:rsid w:val="00783EAA"/>
    <w:rsid w:val="00796FD3"/>
    <w:rsid w:val="007C2398"/>
    <w:rsid w:val="007E2FC9"/>
    <w:rsid w:val="007F48C5"/>
    <w:rsid w:val="008242CB"/>
    <w:rsid w:val="00842708"/>
    <w:rsid w:val="008437C5"/>
    <w:rsid w:val="00873611"/>
    <w:rsid w:val="0088412E"/>
    <w:rsid w:val="008A13A8"/>
    <w:rsid w:val="008B4C56"/>
    <w:rsid w:val="008C1223"/>
    <w:rsid w:val="008C1CAB"/>
    <w:rsid w:val="008F23BB"/>
    <w:rsid w:val="008F31A0"/>
    <w:rsid w:val="00913893"/>
    <w:rsid w:val="00914BDB"/>
    <w:rsid w:val="009177ED"/>
    <w:rsid w:val="00925194"/>
    <w:rsid w:val="00942238"/>
    <w:rsid w:val="009440CD"/>
    <w:rsid w:val="00955333"/>
    <w:rsid w:val="0096542C"/>
    <w:rsid w:val="00965B30"/>
    <w:rsid w:val="00982CD7"/>
    <w:rsid w:val="00997AC4"/>
    <w:rsid w:val="009B51F7"/>
    <w:rsid w:val="009D38FE"/>
    <w:rsid w:val="009D713D"/>
    <w:rsid w:val="009E0D3A"/>
    <w:rsid w:val="009E387C"/>
    <w:rsid w:val="00A0343A"/>
    <w:rsid w:val="00A30254"/>
    <w:rsid w:val="00A32B08"/>
    <w:rsid w:val="00A351B0"/>
    <w:rsid w:val="00A451BB"/>
    <w:rsid w:val="00A55715"/>
    <w:rsid w:val="00A641A6"/>
    <w:rsid w:val="00A87F92"/>
    <w:rsid w:val="00AA56AF"/>
    <w:rsid w:val="00AC691B"/>
    <w:rsid w:val="00AD5DAD"/>
    <w:rsid w:val="00AE23EF"/>
    <w:rsid w:val="00B01661"/>
    <w:rsid w:val="00B100DA"/>
    <w:rsid w:val="00B20F73"/>
    <w:rsid w:val="00B23516"/>
    <w:rsid w:val="00B23860"/>
    <w:rsid w:val="00B3000F"/>
    <w:rsid w:val="00B33BC8"/>
    <w:rsid w:val="00B5478B"/>
    <w:rsid w:val="00B644C8"/>
    <w:rsid w:val="00B749E0"/>
    <w:rsid w:val="00B7560B"/>
    <w:rsid w:val="00B84033"/>
    <w:rsid w:val="00B86029"/>
    <w:rsid w:val="00B95132"/>
    <w:rsid w:val="00BA4C21"/>
    <w:rsid w:val="00BA5624"/>
    <w:rsid w:val="00BC2064"/>
    <w:rsid w:val="00BC5A6B"/>
    <w:rsid w:val="00C065A0"/>
    <w:rsid w:val="00C12901"/>
    <w:rsid w:val="00C13F3C"/>
    <w:rsid w:val="00C14D0B"/>
    <w:rsid w:val="00C537F3"/>
    <w:rsid w:val="00C539EE"/>
    <w:rsid w:val="00C6009C"/>
    <w:rsid w:val="00C61793"/>
    <w:rsid w:val="00C70836"/>
    <w:rsid w:val="00CC1097"/>
    <w:rsid w:val="00CF7A63"/>
    <w:rsid w:val="00D06EAC"/>
    <w:rsid w:val="00D108F8"/>
    <w:rsid w:val="00D16136"/>
    <w:rsid w:val="00D1793F"/>
    <w:rsid w:val="00D21393"/>
    <w:rsid w:val="00D37F42"/>
    <w:rsid w:val="00D715CD"/>
    <w:rsid w:val="00D71740"/>
    <w:rsid w:val="00D87221"/>
    <w:rsid w:val="00DB5E4F"/>
    <w:rsid w:val="00DF229C"/>
    <w:rsid w:val="00DF6CB5"/>
    <w:rsid w:val="00E05313"/>
    <w:rsid w:val="00E15747"/>
    <w:rsid w:val="00E20379"/>
    <w:rsid w:val="00E31B42"/>
    <w:rsid w:val="00E62466"/>
    <w:rsid w:val="00E63271"/>
    <w:rsid w:val="00E659F1"/>
    <w:rsid w:val="00E955C1"/>
    <w:rsid w:val="00EA0189"/>
    <w:rsid w:val="00F0284B"/>
    <w:rsid w:val="00F2174E"/>
    <w:rsid w:val="00F44976"/>
    <w:rsid w:val="00FB4F63"/>
    <w:rsid w:val="00FD63F7"/>
    <w:rsid w:val="00FF05B7"/>
    <w:rsid w:val="00FF5F48"/>
    <w:rsid w:val="0177719E"/>
    <w:rsid w:val="0FB976AA"/>
    <w:rsid w:val="250D6E15"/>
    <w:rsid w:val="2F3F34E0"/>
    <w:rsid w:val="649F73A6"/>
    <w:rsid w:val="65EC5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7417B5"/>
  <w15:docId w15:val="{60046289-C73F-462B-A804-2EB04E56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C2"/>
    <w:pPr>
      <w:spacing w:after="160" w:line="259" w:lineRule="auto"/>
    </w:pPr>
    <w:rPr>
      <w:rFonts w:eastAsiaTheme="minorHAnsi" w:cstheme="minorBidi"/>
      <w:sz w:val="22"/>
      <w:szCs w:val="22"/>
      <w:lang w:val="id-ID"/>
    </w:rPr>
  </w:style>
  <w:style w:type="paragraph" w:styleId="Heading2">
    <w:name w:val="heading 2"/>
    <w:basedOn w:val="Normal"/>
    <w:next w:val="Normal"/>
    <w:link w:val="Heading2Char"/>
    <w:uiPriority w:val="9"/>
    <w:unhideWhenUsed/>
    <w:qFormat/>
    <w:rsid w:val="001D73C2"/>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3C2"/>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1D73C2"/>
    <w:pPr>
      <w:spacing w:after="200" w:line="240" w:lineRule="auto"/>
    </w:pPr>
    <w:rPr>
      <w:i/>
      <w:iCs/>
      <w:color w:val="44546A" w:themeColor="text2"/>
      <w:sz w:val="18"/>
      <w:szCs w:val="18"/>
      <w:lang w:val="en-US"/>
    </w:rPr>
  </w:style>
  <w:style w:type="paragraph" w:styleId="Footer">
    <w:name w:val="footer"/>
    <w:basedOn w:val="Normal"/>
    <w:link w:val="FooterChar"/>
    <w:uiPriority w:val="99"/>
    <w:unhideWhenUsed/>
    <w:qFormat/>
    <w:rsid w:val="001D73C2"/>
    <w:pPr>
      <w:tabs>
        <w:tab w:val="center" w:pos="4513"/>
        <w:tab w:val="right" w:pos="9026"/>
      </w:tabs>
      <w:spacing w:after="0" w:line="240" w:lineRule="auto"/>
    </w:pPr>
  </w:style>
  <w:style w:type="paragraph" w:styleId="FootnoteText">
    <w:name w:val="footnote text"/>
    <w:basedOn w:val="Normal"/>
    <w:link w:val="FootnoteTextChar"/>
    <w:unhideWhenUsed/>
    <w:qFormat/>
    <w:rsid w:val="001D73C2"/>
  </w:style>
  <w:style w:type="paragraph" w:styleId="Header">
    <w:name w:val="header"/>
    <w:basedOn w:val="Normal"/>
    <w:link w:val="HeaderChar"/>
    <w:uiPriority w:val="99"/>
    <w:unhideWhenUsed/>
    <w:qFormat/>
    <w:rsid w:val="001D73C2"/>
    <w:pPr>
      <w:tabs>
        <w:tab w:val="center" w:pos="4513"/>
        <w:tab w:val="right" w:pos="9026"/>
      </w:tabs>
      <w:spacing w:after="0" w:line="240" w:lineRule="auto"/>
    </w:pPr>
  </w:style>
  <w:style w:type="character" w:styleId="Hyperlink">
    <w:name w:val="Hyperlink"/>
    <w:uiPriority w:val="99"/>
    <w:unhideWhenUsed/>
    <w:qFormat/>
    <w:rsid w:val="001D73C2"/>
    <w:rPr>
      <w:color w:val="0563C1"/>
      <w:u w:val="single"/>
    </w:rPr>
  </w:style>
  <w:style w:type="table" w:styleId="TableGrid">
    <w:name w:val="Table Grid"/>
    <w:basedOn w:val="TableNormal"/>
    <w:uiPriority w:val="59"/>
    <w:qFormat/>
    <w:rsid w:val="001D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1D73C2"/>
  </w:style>
  <w:style w:type="character" w:customStyle="1" w:styleId="FooterChar">
    <w:name w:val="Footer Char"/>
    <w:basedOn w:val="DefaultParagraphFont"/>
    <w:link w:val="Footer"/>
    <w:uiPriority w:val="99"/>
    <w:rsid w:val="001D73C2"/>
  </w:style>
  <w:style w:type="character" w:customStyle="1" w:styleId="Heading2Char">
    <w:name w:val="Heading 2 Char"/>
    <w:basedOn w:val="DefaultParagraphFont"/>
    <w:link w:val="Heading2"/>
    <w:uiPriority w:val="9"/>
    <w:qFormat/>
    <w:rsid w:val="001D73C2"/>
    <w:rPr>
      <w:rFonts w:ascii="Calibri Light" w:eastAsia="Times New Roman" w:hAnsi="Calibri Light" w:cs="Times New Roman"/>
      <w:b/>
      <w:bCs/>
      <w:i/>
      <w:iCs/>
      <w:sz w:val="28"/>
      <w:szCs w:val="28"/>
      <w:lang w:val="en-US"/>
    </w:rPr>
  </w:style>
  <w:style w:type="character" w:customStyle="1" w:styleId="FootnoteTextChar">
    <w:name w:val="Footnote Text Char"/>
    <w:link w:val="FootnoteText"/>
    <w:qFormat/>
    <w:rsid w:val="001D73C2"/>
  </w:style>
  <w:style w:type="character" w:customStyle="1" w:styleId="FootnoteTextChar1">
    <w:name w:val="Footnote Text Char1"/>
    <w:basedOn w:val="DefaultParagraphFont"/>
    <w:semiHidden/>
    <w:qFormat/>
    <w:rsid w:val="001D73C2"/>
    <w:rPr>
      <w:sz w:val="20"/>
      <w:szCs w:val="20"/>
    </w:rPr>
  </w:style>
  <w:style w:type="character" w:customStyle="1" w:styleId="1">
    <w:name w:val="标题1"/>
    <w:uiPriority w:val="1"/>
    <w:rsid w:val="001D73C2"/>
    <w:rPr>
      <w:rFonts w:ascii="Times New Roman" w:eastAsia="Times New Roman" w:hAnsi="Times New Roman"/>
      <w:b/>
      <w:sz w:val="28"/>
    </w:rPr>
  </w:style>
  <w:style w:type="paragraph" w:customStyle="1" w:styleId="Prg1">
    <w:name w:val="#Prg1"/>
    <w:basedOn w:val="ListParagraph"/>
    <w:link w:val="Prg1Char"/>
    <w:qFormat/>
    <w:rsid w:val="001D73C2"/>
    <w:pPr>
      <w:spacing w:after="0" w:line="480" w:lineRule="auto"/>
      <w:ind w:left="0" w:firstLine="567"/>
      <w:jc w:val="both"/>
    </w:pPr>
    <w:rPr>
      <w:rFonts w:ascii="Times New Roman" w:hAnsi="Times New Roman" w:cs="Times New Roman"/>
      <w:sz w:val="24"/>
      <w:szCs w:val="24"/>
    </w:rPr>
  </w:style>
  <w:style w:type="paragraph" w:styleId="ListParagraph">
    <w:name w:val="List Paragraph"/>
    <w:basedOn w:val="Normal"/>
    <w:link w:val="ListParagraphChar"/>
    <w:uiPriority w:val="99"/>
    <w:qFormat/>
    <w:rsid w:val="001D73C2"/>
    <w:pPr>
      <w:ind w:left="720"/>
      <w:contextualSpacing/>
    </w:pPr>
  </w:style>
  <w:style w:type="character" w:customStyle="1" w:styleId="Prg1Char">
    <w:name w:val="#Prg1 Char"/>
    <w:basedOn w:val="DefaultParagraphFont"/>
    <w:link w:val="Prg1"/>
    <w:qFormat/>
    <w:rsid w:val="001D73C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qFormat/>
    <w:rsid w:val="001D73C2"/>
    <w:rPr>
      <w:color w:val="605E5C"/>
      <w:shd w:val="clear" w:color="auto" w:fill="E1DFDD"/>
    </w:rPr>
  </w:style>
  <w:style w:type="character" w:customStyle="1" w:styleId="BalloonTextChar">
    <w:name w:val="Balloon Text Char"/>
    <w:basedOn w:val="DefaultParagraphFont"/>
    <w:link w:val="BalloonText"/>
    <w:uiPriority w:val="99"/>
    <w:semiHidden/>
    <w:qFormat/>
    <w:rsid w:val="001D73C2"/>
    <w:rPr>
      <w:rFonts w:ascii="Tahoma" w:hAnsi="Tahoma" w:cs="Tahoma"/>
      <w:sz w:val="16"/>
      <w:szCs w:val="16"/>
    </w:rPr>
  </w:style>
  <w:style w:type="character" w:customStyle="1" w:styleId="ListParagraphChar">
    <w:name w:val="List Paragraph Char"/>
    <w:link w:val="ListParagraph"/>
    <w:uiPriority w:val="1"/>
    <w:qFormat/>
    <w:rsid w:val="001D73C2"/>
  </w:style>
  <w:style w:type="table" w:customStyle="1" w:styleId="TableGrid0">
    <w:name w:val="TableGrid"/>
    <w:qFormat/>
    <w:rsid w:val="001D73C2"/>
    <w:rPr>
      <w:rFonts w:eastAsiaTheme="minorEastAsia"/>
    </w:rPr>
    <w:tblPr>
      <w:tblCellMar>
        <w:top w:w="0" w:type="dxa"/>
        <w:left w:w="0" w:type="dxa"/>
        <w:bottom w:w="0" w:type="dxa"/>
        <w:right w:w="0" w:type="dxa"/>
      </w:tblCellMar>
    </w:tblPr>
  </w:style>
  <w:style w:type="table" w:customStyle="1" w:styleId="LightShading1">
    <w:name w:val="Light Shading1"/>
    <w:basedOn w:val="TableNormal"/>
    <w:uiPriority w:val="60"/>
    <w:rsid w:val="001D73C2"/>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0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24138-277C-4A9E-8B64-76B11FA5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22673</Words>
  <Characters>129237</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 Aditiya</dc:creator>
  <cp:lastModifiedBy>fajar ashari</cp:lastModifiedBy>
  <cp:revision>3</cp:revision>
  <dcterms:created xsi:type="dcterms:W3CDTF">2020-11-23T09:47:00Z</dcterms:created>
  <dcterms:modified xsi:type="dcterms:W3CDTF">2020-11-23T09:48:00Z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c50b8528-e962-3214-87b8-6a694717003b</vt:lpwstr>
  </property>
  <property fmtid="{D5CDD505-2E9C-101B-9397-08002B2CF9AE}" pid="24" name="Mendeley Citation Style_1">
    <vt:lpwstr>http://www.zotero.org/styles/apa</vt:lpwstr>
  </property>
  <property fmtid="{D5CDD505-2E9C-101B-9397-08002B2CF9AE}" pid="25" name="KSOProductBuildVer">
    <vt:lpwstr>1033-11.2.0.9747</vt:lpwstr>
  </property>
</Properties>
</file>