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A52E5F" w14:textId="40C188C5" w:rsidR="00DF229C" w:rsidRPr="008A587C" w:rsidRDefault="008A587C" w:rsidP="00B23860">
      <w:pPr>
        <w:spacing w:after="0" w:line="240" w:lineRule="auto"/>
        <w:jc w:val="center"/>
        <w:rPr>
          <w:i/>
          <w:sz w:val="28"/>
          <w:szCs w:val="28"/>
          <w:lang w:val="en-US"/>
        </w:rPr>
      </w:pPr>
      <w:r>
        <w:rPr>
          <w:rFonts w:ascii="Bookman Old Style" w:hAnsi="Bookman Old Style" w:cs="Arial"/>
          <w:b/>
          <w:bCs/>
          <w:sz w:val="28"/>
          <w:szCs w:val="28"/>
          <w:lang w:val="en-US"/>
        </w:rPr>
        <w:t xml:space="preserve">Kajian Akuntansi Zakat Menuju </w:t>
      </w:r>
      <w:r>
        <w:rPr>
          <w:rFonts w:ascii="Bookman Old Style" w:hAnsi="Bookman Old Style" w:cs="Arial"/>
          <w:b/>
          <w:bCs/>
          <w:i/>
          <w:sz w:val="28"/>
          <w:szCs w:val="28"/>
          <w:lang w:val="en-US"/>
        </w:rPr>
        <w:t>Good Zakat Governance</w:t>
      </w:r>
    </w:p>
    <w:p w14:paraId="325131A0" w14:textId="77777777" w:rsidR="008F23BB" w:rsidRPr="008A587C" w:rsidRDefault="008F23BB" w:rsidP="00B23860">
      <w:pPr>
        <w:spacing w:after="0" w:line="240" w:lineRule="auto"/>
        <w:jc w:val="center"/>
        <w:rPr>
          <w:rFonts w:ascii="Bookman Old Style" w:hAnsi="Bookman Old Style" w:cs="Calibri"/>
          <w:sz w:val="20"/>
          <w:szCs w:val="20"/>
          <w:shd w:val="clear" w:color="auto" w:fill="FFFFFF"/>
          <w:lang w:val="en-US"/>
        </w:rPr>
      </w:pPr>
    </w:p>
    <w:p w14:paraId="2A9B1AEF" w14:textId="62158D13" w:rsidR="002958E5" w:rsidRPr="008F23BB" w:rsidRDefault="008A587C" w:rsidP="00B23860">
      <w:pPr>
        <w:spacing w:after="0" w:line="240" w:lineRule="auto"/>
        <w:jc w:val="center"/>
        <w:rPr>
          <w:rFonts w:ascii="Bookman Old Style" w:hAnsi="Bookman Old Style" w:cs="Calibri"/>
          <w:b/>
          <w:bCs/>
          <w:sz w:val="20"/>
          <w:szCs w:val="20"/>
          <w:shd w:val="clear" w:color="auto" w:fill="FFFFFF"/>
          <w:vertAlign w:val="superscript"/>
          <w:lang w:val="en-US"/>
        </w:rPr>
      </w:pPr>
      <w:r>
        <w:rPr>
          <w:rFonts w:ascii="Bookman Old Style" w:hAnsi="Bookman Old Style" w:cs="Calibri"/>
          <w:b/>
          <w:bCs/>
          <w:sz w:val="20"/>
          <w:szCs w:val="20"/>
          <w:shd w:val="clear" w:color="auto" w:fill="FFFFFF"/>
          <w:lang w:val="en-US"/>
        </w:rPr>
        <w:t>Nuraenun Fitri</w:t>
      </w:r>
      <w:r w:rsidR="00DF229C" w:rsidRPr="008F23BB">
        <w:rPr>
          <w:rFonts w:ascii="Bookman Old Style" w:hAnsi="Bookman Old Style" w:cs="Calibri"/>
          <w:b/>
          <w:bCs/>
          <w:sz w:val="20"/>
          <w:szCs w:val="20"/>
          <w:shd w:val="clear" w:color="auto" w:fill="FFFFFF"/>
          <w:lang w:val="en-US"/>
        </w:rPr>
        <w:t xml:space="preserve">*, </w:t>
      </w:r>
      <w:r>
        <w:rPr>
          <w:rFonts w:ascii="Bookman Old Style" w:hAnsi="Bookman Old Style" w:cs="Calibri"/>
          <w:b/>
          <w:bCs/>
          <w:sz w:val="20"/>
          <w:szCs w:val="20"/>
          <w:shd w:val="clear" w:color="auto" w:fill="FFFFFF"/>
          <w:lang w:val="en-US"/>
        </w:rPr>
        <w:t>Lince Bulutoding</w:t>
      </w:r>
      <w:r w:rsidR="00DF229C" w:rsidRPr="008F23BB">
        <w:rPr>
          <w:rFonts w:ascii="Bookman Old Style" w:hAnsi="Bookman Old Style" w:cs="Calibri"/>
          <w:b/>
          <w:bCs/>
          <w:sz w:val="20"/>
          <w:szCs w:val="20"/>
          <w:shd w:val="clear" w:color="auto" w:fill="FFFFFF"/>
          <w:lang w:val="en-US"/>
        </w:rPr>
        <w:t xml:space="preserve">, </w:t>
      </w:r>
      <w:r>
        <w:rPr>
          <w:rFonts w:ascii="Bookman Old Style" w:hAnsi="Bookman Old Style" w:cs="Calibri"/>
          <w:b/>
          <w:bCs/>
          <w:sz w:val="20"/>
          <w:szCs w:val="20"/>
          <w:shd w:val="clear" w:color="auto" w:fill="FFFFFF"/>
          <w:lang w:val="en-US"/>
        </w:rPr>
        <w:t>Muh. Akil Rahman</w:t>
      </w:r>
    </w:p>
    <w:p w14:paraId="5E825653" w14:textId="4090847D" w:rsidR="008F23BB" w:rsidRPr="008F23BB" w:rsidRDefault="008A587C" w:rsidP="00B23860">
      <w:pPr>
        <w:tabs>
          <w:tab w:val="left" w:pos="4032"/>
        </w:tabs>
        <w:spacing w:after="0" w:line="240" w:lineRule="auto"/>
        <w:contextualSpacing/>
        <w:jc w:val="center"/>
        <w:rPr>
          <w:rFonts w:ascii="Bookman Old Style" w:hAnsi="Bookman Old Style" w:cs="Calibri"/>
          <w:sz w:val="14"/>
          <w:szCs w:val="14"/>
          <w:lang w:val="en-US"/>
        </w:rPr>
      </w:pPr>
      <w:r>
        <w:rPr>
          <w:rFonts w:ascii="Bookman Old Style" w:hAnsi="Bookman Old Style" w:cs="Calibri"/>
          <w:sz w:val="20"/>
          <w:szCs w:val="20"/>
          <w:vertAlign w:val="superscript"/>
          <w:lang w:val="en-US"/>
        </w:rPr>
        <w:t xml:space="preserve">1,2,3 </w:t>
      </w:r>
      <w:r>
        <w:rPr>
          <w:rFonts w:ascii="Bookman Old Style" w:hAnsi="Bookman Old Style"/>
          <w:sz w:val="20"/>
          <w:szCs w:val="20"/>
          <w:lang w:val="en-US"/>
        </w:rPr>
        <w:t>Jurusan Akuntansi</w:t>
      </w:r>
      <w:r w:rsidR="008F23BB" w:rsidRPr="008F23BB">
        <w:rPr>
          <w:rFonts w:ascii="Bookman Old Style" w:hAnsi="Bookman Old Style"/>
          <w:sz w:val="20"/>
          <w:szCs w:val="20"/>
          <w:lang w:val="en-US"/>
        </w:rPr>
        <w:t xml:space="preserve">, </w:t>
      </w:r>
      <w:r>
        <w:rPr>
          <w:rFonts w:ascii="Bookman Old Style" w:hAnsi="Bookman Old Style" w:cs="Calibri"/>
          <w:sz w:val="20"/>
          <w:szCs w:val="20"/>
          <w:lang w:val="en-US"/>
        </w:rPr>
        <w:t>Universitas Islam Negeri Alauddin Makassar, Indonesia.</w:t>
      </w:r>
    </w:p>
    <w:p w14:paraId="1762B162" w14:textId="0E99E5F8" w:rsidR="006E5860" w:rsidRDefault="00B3000F" w:rsidP="00B23860">
      <w:pPr>
        <w:spacing w:after="0" w:line="240" w:lineRule="auto"/>
        <w:jc w:val="center"/>
        <w:rPr>
          <w:rFonts w:ascii="Bookman Old Style" w:hAnsi="Bookman Old Style" w:cs="Calibri"/>
          <w:sz w:val="20"/>
          <w:szCs w:val="20"/>
          <w:shd w:val="clear" w:color="auto" w:fill="FFFFFF"/>
          <w:vertAlign w:val="superscript"/>
          <w:lang w:val="en-US"/>
        </w:rPr>
      </w:pPr>
      <w:r>
        <w:rPr>
          <w:rFonts w:ascii="Bookman Old Style" w:hAnsi="Bookman Old Style" w:cs="Calibri"/>
          <w:sz w:val="20"/>
          <w:szCs w:val="20"/>
          <w:vertAlign w:val="superscript"/>
          <w:lang w:val="en-US"/>
        </w:rPr>
        <mc:AlternateContent>
          <mc:Choice Requires="wps">
            <w:drawing>
              <wp:anchor distT="0" distB="0" distL="114300" distR="114300" simplePos="0" relativeHeight="251662336" behindDoc="0" locked="0" layoutInCell="1" allowOverlap="1" wp14:anchorId="1D246CB5" wp14:editId="1ADC7500">
                <wp:simplePos x="0" y="0"/>
                <wp:positionH relativeFrom="column">
                  <wp:posOffset>-25400</wp:posOffset>
                </wp:positionH>
                <wp:positionV relativeFrom="paragraph">
                  <wp:posOffset>80645</wp:posOffset>
                </wp:positionV>
                <wp:extent cx="561600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5616000" cy="0"/>
                        </a:xfrm>
                        <a:prstGeom prst="line">
                          <a:avLst/>
                        </a:prstGeom>
                        <a:ln w="25400"/>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290BE95D" id="Straight Connector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6.35pt" to="440.2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" strokecolor="black [3200]" strokeweight="2pt">
                <v:stroke joinstyle="miter"/>
              </v:line>
            </w:pict>
          </mc:Fallback>
        </mc:AlternateContent>
      </w:r>
    </w:p>
    <w:p w14:paraId="691F47F2" w14:textId="2611D352" w:rsidR="006E5860" w:rsidRPr="009E0D3A" w:rsidRDefault="006E5860" w:rsidP="00B23860">
      <w:pPr>
        <w:spacing w:after="0" w:line="240" w:lineRule="auto"/>
        <w:jc w:val="both"/>
        <w:rPr>
          <w:rFonts w:ascii="Bookman Old Style" w:hAnsi="Bookman Old Style"/>
          <w:sz w:val="20"/>
          <w:szCs w:val="20"/>
          <w:lang w:val="en-US"/>
        </w:rPr>
      </w:pPr>
      <w:r w:rsidRPr="00424032">
        <w:rPr>
          <w:rFonts w:ascii="Bookman Old Style" w:hAnsi="Bookman Old Style" w:cs="Arial"/>
          <w:b/>
          <w:bCs/>
          <w:sz w:val="20"/>
          <w:szCs w:val="20"/>
          <w:lang w:val="en-US"/>
        </w:rPr>
        <w:t xml:space="preserve">Abstract, </w:t>
      </w:r>
      <w:bookmarkStart w:id="0" w:name="_Hlk46043495"/>
      <w:r w:rsidR="004B095D">
        <w:rPr>
          <w:rFonts w:ascii="Bookman Old Style" w:hAnsi="Bookman Old Style"/>
          <w:i/>
          <w:iCs/>
          <w:sz w:val="20"/>
          <w:szCs w:val="20"/>
          <w:lang w:val="en-US"/>
        </w:rPr>
        <w:t>this study aims to examine the application of zakat, infaq and alms accounting at the Indonesian Zakat Initiative (IZI) of South Sulawesi and analyze the appropriateness of the application of zakat, infaq and alms accounting practices based on PSAK 109 and analyze the application of zakat accounting in realizing good zakat governance. This study uses a qualitative</w:t>
      </w:r>
      <w:r w:rsidR="005D0FFA">
        <w:rPr>
          <w:rFonts w:ascii="Bookman Old Style" w:hAnsi="Bookman Old Style"/>
          <w:i/>
          <w:iCs/>
          <w:sz w:val="20"/>
          <w:szCs w:val="20"/>
          <w:lang w:val="en-US"/>
        </w:rPr>
        <w:t xml:space="preserve"> method with a case study approach</w:t>
      </w:r>
      <w:r w:rsidR="00A87F92" w:rsidRPr="00A87F92">
        <w:rPr>
          <w:rFonts w:ascii="Bookman Old Style" w:hAnsi="Bookman Old Style"/>
          <w:i/>
          <w:iCs/>
          <w:sz w:val="20"/>
          <w:szCs w:val="20"/>
          <w:lang w:val="en-US"/>
        </w:rPr>
        <w:t>.</w:t>
      </w:r>
      <w:bookmarkEnd w:id="0"/>
      <w:r w:rsidR="005D0FFA">
        <w:rPr>
          <w:rFonts w:ascii="Bookman Old Style" w:hAnsi="Bookman Old Style"/>
          <w:i/>
          <w:iCs/>
          <w:sz w:val="20"/>
          <w:szCs w:val="20"/>
          <w:lang w:val="en-US"/>
        </w:rPr>
        <w:t xml:space="preserve"> The research data collection technique was carried out through interviews and supported by secondary data in the form of financial reports. The results showed that the South Sulawesi IZI recording system used a single entry system and a cash basis </w:t>
      </w:r>
      <w:r w:rsidR="00677407">
        <w:rPr>
          <w:rFonts w:ascii="Bookman Old Style" w:hAnsi="Bookman Old Style"/>
          <w:i/>
          <w:iCs/>
          <w:sz w:val="20"/>
          <w:szCs w:val="20"/>
          <w:lang w:val="en-US"/>
        </w:rPr>
        <w:t>recording system. Overall, IZI of South Sulawesi has not implemented zakat accounting practices as required by PSAK 109, especially in terms of presentation and disclosure. Good zakat governance in the financial reporting sector at IZI South Sulawesi has not yet been achieved PSAK 109 has not been implemented</w:t>
      </w:r>
      <w:r w:rsidR="00B3492A">
        <w:rPr>
          <w:rFonts w:ascii="Bookman Old Style" w:hAnsi="Bookman Old Style"/>
          <w:i/>
          <w:iCs/>
          <w:sz w:val="20"/>
          <w:szCs w:val="20"/>
          <w:lang w:val="en-US"/>
        </w:rPr>
        <w:t>.</w:t>
      </w:r>
    </w:p>
    <w:p w14:paraId="7017FEA1" w14:textId="5BDDA1B7" w:rsidR="006E5860" w:rsidRPr="009E0D3A" w:rsidRDefault="006E5860" w:rsidP="00B23860">
      <w:pPr>
        <w:spacing w:after="0" w:line="240" w:lineRule="auto"/>
        <w:jc w:val="both"/>
        <w:rPr>
          <w:rFonts w:ascii="Bookman Old Style" w:hAnsi="Bookman Old Style"/>
          <w:sz w:val="20"/>
          <w:szCs w:val="20"/>
          <w:lang w:val="en-US"/>
        </w:rPr>
      </w:pPr>
    </w:p>
    <w:p w14:paraId="63906005" w14:textId="60D0A54C" w:rsidR="006E5860" w:rsidRPr="009E0D3A" w:rsidRDefault="006E5860" w:rsidP="00B23860">
      <w:pPr>
        <w:spacing w:after="0" w:line="240" w:lineRule="auto"/>
        <w:jc w:val="both"/>
        <w:rPr>
          <w:rFonts w:ascii="Bookman Old Style" w:hAnsi="Bookman Old Style" w:cs="Arial"/>
          <w:b/>
          <w:bCs/>
          <w:i/>
          <w:sz w:val="20"/>
          <w:szCs w:val="20"/>
        </w:rPr>
      </w:pPr>
      <w:r w:rsidRPr="009E0D3A">
        <w:rPr>
          <w:rFonts w:ascii="Bookman Old Style" w:hAnsi="Bookman Old Style"/>
          <w:b/>
          <w:bCs/>
          <w:sz w:val="20"/>
          <w:szCs w:val="20"/>
          <w:lang w:val="en-US"/>
        </w:rPr>
        <w:t xml:space="preserve">Keywords: </w:t>
      </w:r>
      <w:r w:rsidR="00B3492A">
        <w:rPr>
          <w:rFonts w:ascii="Bookman Old Style" w:hAnsi="Bookman Old Style"/>
          <w:b/>
          <w:bCs/>
          <w:i/>
          <w:iCs/>
          <w:sz w:val="20"/>
          <w:szCs w:val="20"/>
          <w:lang w:val="en-US"/>
        </w:rPr>
        <w:t>Zakat, Infaq and Alms, Accounting for Zakat, PSAK 109, Good Zakat Governance</w:t>
      </w:r>
    </w:p>
    <w:p w14:paraId="34C091A2" w14:textId="56C1579A" w:rsidR="006E5860" w:rsidRPr="00424032" w:rsidRDefault="006E5860" w:rsidP="00B23860">
      <w:pPr>
        <w:spacing w:after="0" w:line="240" w:lineRule="auto"/>
        <w:jc w:val="both"/>
        <w:rPr>
          <w:rFonts w:ascii="Bookman Old Style" w:hAnsi="Bookman Old Style" w:cs="Arial"/>
          <w:b/>
          <w:bCs/>
          <w:i/>
          <w:sz w:val="20"/>
          <w:szCs w:val="20"/>
        </w:rPr>
      </w:pPr>
    </w:p>
    <w:p w14:paraId="423BFF72" w14:textId="77777777" w:rsidR="00FA7518" w:rsidRPr="00FA7518" w:rsidRDefault="006E5860" w:rsidP="00FA7518">
      <w:pPr>
        <w:spacing w:after="80" w:line="240" w:lineRule="auto"/>
        <w:jc w:val="both"/>
        <w:rPr>
          <w:rFonts w:ascii="Bookman Old Style" w:eastAsia="Times New Roman" w:hAnsi="Bookman Old Style" w:cs="Times New Roman"/>
          <w:bCs/>
          <w:i/>
          <w:sz w:val="20"/>
          <w:szCs w:val="20"/>
        </w:rPr>
      </w:pPr>
      <w:r w:rsidRPr="00424032">
        <w:rPr>
          <w:rFonts w:ascii="Bookman Old Style" w:hAnsi="Bookman Old Style" w:cs="Arial"/>
          <w:b/>
          <w:bCs/>
          <w:iCs/>
          <w:sz w:val="20"/>
          <w:szCs w:val="20"/>
          <w:lang w:val="en-US"/>
        </w:rPr>
        <w:t xml:space="preserve">Abstrak, </w:t>
      </w:r>
      <w:r w:rsidR="00FA7518" w:rsidRPr="00FA7518">
        <w:rPr>
          <w:rFonts w:ascii="Bookman Old Style" w:eastAsia="Times New Roman" w:hAnsi="Bookman Old Style" w:cs="Times New Roman"/>
          <w:bCs/>
          <w:i/>
          <w:sz w:val="20"/>
          <w:szCs w:val="20"/>
        </w:rPr>
        <w:t xml:space="preserve">Penelitian ini bertujuan mengkaji penerapan akuntansi zakat, infak dan sedekah pada Laznas Inisiatif Zakat Indonesia (IZI) Sulsel dan menganalisis kesesuaian penerapan praktik akuntansi zakat, infak dan sedekah berdasarkan PSAK 109 serta menganalisis penerapan akuntansi zakat dalam mewujudkan good zakat governance. Penelitian ini menggunakan metode kualitatif dengan pendekatan studi kasus. Adapun teknik pengumpulan data penelitian dilakukan melalui wawancara dan didukung dengan data sekunder berupa laporan keuangan. Hasil penelitian menunjukkan bahwa sistem pencatatan IZI Sulsel menggunakan sistem single entry  dan menggunakan sistem pencatatan cash basis. Secara keseluruhan IZI Sulsel belum menerapakan praktik akuntansi zakat seperti yang disyaratkan  PSAK 109 utamanya dalam hal penyajian dan pengungkapan. Good zakat governance dibidang pelaporan keuangan pada IZI Sulsel masih belum tercapai karena belum diterapkannya PSAK 109. </w:t>
      </w:r>
    </w:p>
    <w:p w14:paraId="3F2176CB" w14:textId="12898EE7" w:rsidR="006E5860" w:rsidRPr="00424032" w:rsidRDefault="006E5860" w:rsidP="00B23860">
      <w:pPr>
        <w:spacing w:after="0" w:line="240" w:lineRule="auto"/>
        <w:jc w:val="both"/>
        <w:rPr>
          <w:rFonts w:ascii="Bookman Old Style" w:hAnsi="Bookman Old Style" w:cs="Arial"/>
          <w:b/>
          <w:bCs/>
          <w:iCs/>
          <w:sz w:val="20"/>
          <w:szCs w:val="20"/>
          <w:lang w:val="en-US"/>
        </w:rPr>
      </w:pPr>
    </w:p>
    <w:p w14:paraId="4CB3A2E0" w14:textId="0860A430" w:rsidR="006E5860" w:rsidRDefault="006E5860" w:rsidP="00B23860">
      <w:pPr>
        <w:spacing w:after="0" w:line="240" w:lineRule="auto"/>
        <w:jc w:val="both"/>
        <w:rPr>
          <w:rFonts w:ascii="Bookman Old Style" w:hAnsi="Bookman Old Style"/>
          <w:b/>
          <w:bCs/>
          <w:sz w:val="20"/>
          <w:szCs w:val="20"/>
          <w:lang w:val="en-US"/>
        </w:rPr>
      </w:pPr>
      <w:r w:rsidRPr="009E0D3A">
        <w:rPr>
          <w:rFonts w:ascii="Bookman Old Style" w:hAnsi="Bookman Old Style"/>
          <w:b/>
          <w:bCs/>
          <w:sz w:val="20"/>
          <w:szCs w:val="20"/>
          <w:lang w:val="en-US"/>
        </w:rPr>
        <w:t xml:space="preserve">Keywords: </w:t>
      </w:r>
      <w:r w:rsidR="008D0769">
        <w:rPr>
          <w:rFonts w:ascii="Bookman Old Style" w:hAnsi="Bookman Old Style"/>
          <w:b/>
          <w:bCs/>
          <w:i/>
          <w:iCs/>
          <w:sz w:val="20"/>
          <w:szCs w:val="20"/>
          <w:lang w:val="en-US"/>
        </w:rPr>
        <w:t>Zakat, Infaq dan Sedekah, Akuntansi Zakat, PSAK 109, Good Zakat Governance</w:t>
      </w:r>
    </w:p>
    <w:p w14:paraId="0999CCD1" w14:textId="60A21E58" w:rsidR="003307DB" w:rsidRPr="00FA7518" w:rsidRDefault="00F2174E" w:rsidP="00FA7518">
      <w:pPr>
        <w:spacing w:after="0" w:line="240" w:lineRule="auto"/>
        <w:jc w:val="both"/>
        <w:rPr>
          <w:rFonts w:ascii="Bookman Old Style" w:hAnsi="Bookman Old Style" w:cs="Calibri"/>
          <w:sz w:val="20"/>
          <w:szCs w:val="20"/>
          <w:shd w:val="clear" w:color="auto" w:fill="FFFFFF"/>
          <w:vertAlign w:val="superscript"/>
          <w:lang w:val="en-US"/>
        </w:rPr>
      </w:pPr>
      <w:r>
        <w:rPr>
          <w:rFonts w:ascii="Bookman Old Style" w:hAnsi="Bookman Old Style" w:cs="Calibri"/>
          <w:sz w:val="20"/>
          <w:szCs w:val="20"/>
          <w:lang w:val="en-US"/>
        </w:rPr>
        <mc:AlternateContent>
          <mc:Choice Requires="wps">
            <w:drawing>
              <wp:anchor distT="0" distB="0" distL="114300" distR="114300" simplePos="0" relativeHeight="251664384" behindDoc="0" locked="0" layoutInCell="1" allowOverlap="1" wp14:anchorId="4331F0C8" wp14:editId="4819A994">
                <wp:simplePos x="946150" y="5416550"/>
                <wp:positionH relativeFrom="margin">
                  <wp:align>center</wp:align>
                </wp:positionH>
                <wp:positionV relativeFrom="margin">
                  <wp:align>bottom</wp:align>
                </wp:positionV>
                <wp:extent cx="5829935" cy="673100"/>
                <wp:effectExtent l="0" t="0" r="0" b="0"/>
                <wp:wrapSquare wrapText="bothSides"/>
                <wp:docPr id="3" name="Rectangle 3"/>
                <wp:cNvGraphicFramePr/>
                <a:graphic xmlns:a="http://schemas.openxmlformats.org/drawingml/2006/main">
                  <a:graphicData uri="http://schemas.microsoft.com/office/word/2010/wordprocessingShape">
                    <wps:wsp>
                      <wps:cNvSpPr/>
                      <wps:spPr>
                        <a:xfrm>
                          <a:off x="0" y="0"/>
                          <a:ext cx="5829935" cy="6731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AE9EE01" w14:textId="791C4921" w:rsidR="00F2174E" w:rsidRPr="00B3000F" w:rsidRDefault="00F2174E" w:rsidP="00F2174E">
                            <w:pPr>
                              <w:pStyle w:val="FootnoteText"/>
                              <w:spacing w:after="0" w:line="240" w:lineRule="auto"/>
                              <w:ind w:left="180" w:hanging="180"/>
                              <w:contextualSpacing/>
                              <w:rPr>
                                <w:rFonts w:ascii="Bookman Old Style" w:hAnsi="Bookman Old Style" w:cs="Calibri"/>
                                <w:b/>
                                <w:bCs/>
                                <w:sz w:val="16"/>
                                <w:szCs w:val="16"/>
                              </w:rPr>
                            </w:pPr>
                          </w:p>
                          <w:p w14:paraId="2601D976" w14:textId="3A53CDB3" w:rsidR="00F2174E" w:rsidRPr="00B3000F" w:rsidRDefault="00F2174E" w:rsidP="00F2174E">
                            <w:pPr>
                              <w:spacing w:after="0" w:line="240" w:lineRule="auto"/>
                              <w:ind w:left="180"/>
                              <w:rPr>
                                <w:rFonts w:ascii="Bookman Old Style" w:hAnsi="Bookman Old Style"/>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left:0;text-align:left;margin-left:0;margin-top:0;width:459.05pt;height:53pt;z-index:251664384;visibility:visible;mso-wrap-style:square;mso-width-percent:0;mso-height-percent:0;mso-wrap-distance-left:9pt;mso-wrap-distance-top:0;mso-wrap-distance-right:9pt;mso-wrap-distance-bottom:0;mso-position-horizontal:center;mso-position-horizontal-relative:margin;mso-position-vertical:bottom;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" filled="f" stroked="f">
                <v:textbox>
                  <w:txbxContent>
                    <w:p w14:paraId="0AE9EE01" w14:textId="791C4921" w:rsidR="00F2174E" w:rsidRPr="00B3000F" w:rsidRDefault="00F2174E" w:rsidP="00F2174E">
                      <w:pPr>
                        <w:pStyle w:val="FootnoteText"/>
                        <w:spacing w:after="0" w:line="240" w:lineRule="auto"/>
                        <w:ind w:left="180" w:hanging="180"/>
                        <w:contextualSpacing/>
                        <w:rPr>
                          <w:rFonts w:ascii="Bookman Old Style" w:hAnsi="Bookman Old Style" w:cs="Calibri"/>
                          <w:b/>
                          <w:bCs/>
                          <w:sz w:val="16"/>
                          <w:szCs w:val="16"/>
                        </w:rPr>
                      </w:pPr>
                    </w:p>
                    <w:p w14:paraId="2601D976" w14:textId="3A53CDB3" w:rsidR="00F2174E" w:rsidRPr="00B3000F" w:rsidRDefault="00F2174E" w:rsidP="00F2174E">
                      <w:pPr>
                        <w:spacing w:after="0" w:line="240" w:lineRule="auto"/>
                        <w:ind w:left="180"/>
                        <w:rPr>
                          <w:rFonts w:ascii="Bookman Old Style" w:hAnsi="Bookman Old Style"/>
                          <w:sz w:val="16"/>
                          <w:szCs w:val="16"/>
                        </w:rPr>
                      </w:pPr>
                    </w:p>
                  </w:txbxContent>
                </v:textbox>
                <w10:wrap type="square" anchorx="margin" anchory="margin"/>
              </v:rect>
            </w:pict>
          </mc:Fallback>
        </mc:AlternateContent>
      </w:r>
    </w:p>
    <w:p w14:paraId="178E58F9" w14:textId="70AF2134" w:rsidR="00E15747" w:rsidRPr="00D71740" w:rsidRDefault="00E15747" w:rsidP="00B23860">
      <w:pPr>
        <w:spacing w:after="0" w:line="240" w:lineRule="auto"/>
        <w:rPr>
          <w:rFonts w:ascii="Bookman Old Style" w:eastAsia="Garamond" w:hAnsi="Bookman Old Style" w:cs="Garamond"/>
          <w:b/>
          <w:color w:val="000000"/>
          <w:sz w:val="20"/>
          <w:szCs w:val="20"/>
        </w:rPr>
      </w:pPr>
      <w:r w:rsidRPr="00D71740">
        <w:rPr>
          <w:rFonts w:ascii="Bookman Old Style" w:eastAsia="Garamond" w:hAnsi="Bookman Old Style" w:cs="Garamond"/>
          <w:b/>
          <w:color w:val="000000"/>
          <w:sz w:val="20"/>
          <w:szCs w:val="20"/>
        </w:rPr>
        <w:t xml:space="preserve">Pendahuluan </w:t>
      </w:r>
    </w:p>
    <w:p w14:paraId="289C9993" w14:textId="344C2C58" w:rsidR="00E15747" w:rsidRDefault="00410333" w:rsidP="00410333">
      <w:pPr>
        <w:spacing w:after="0" w:line="240" w:lineRule="auto"/>
        <w:ind w:firstLine="720"/>
        <w:jc w:val="both"/>
        <w:rPr>
          <w:rFonts w:ascii="Bookman Old Style" w:hAnsi="Bookman Old Style" w:cs="Times New Roman"/>
          <w:sz w:val="20"/>
          <w:szCs w:val="20"/>
          <w:lang w:val="en-US"/>
        </w:rPr>
      </w:pPr>
      <w:r w:rsidRPr="00410333">
        <w:rPr>
          <w:rFonts w:ascii="Bookman Old Style" w:hAnsi="Bookman Old Style" w:cs="Times New Roman"/>
          <w:sz w:val="20"/>
          <w:szCs w:val="20"/>
        </w:rPr>
        <w:t>Di tengah-tengah masyarakat Indonesia terlihat adanya permasalahan kesenjangan dalam penerimaan pendapatan masyarakat, ketidakadilan dan ketimpangan kesejahteraan dalam masyaraat. Situasi semacam ini, pada dasarnya akan dapat dicegah dan minimalisir melalui penerapan satu sistem pengelolaan pengumpulan zakat, pendistribusian dan penggunaan zakat secara tepat guna dan tepat sasaran, sesuai tuntutan dalam agama islam dan juga dengan penerapan prinsip dan ilmu ekonomi, manajemen, akuntansi dan pengelolaan keuangan yang efektif dan efisien</w:t>
      </w:r>
      <w:r>
        <w:rPr>
          <w:rFonts w:ascii="Bookman Old Style" w:hAnsi="Bookman Old Style" w:cs="Times New Roman"/>
          <w:sz w:val="20"/>
          <w:szCs w:val="20"/>
          <w:lang w:val="en-US"/>
        </w:rPr>
        <w:t xml:space="preserve"> </w:t>
      </w:r>
      <w:r w:rsidR="00BF36EB">
        <w:rPr>
          <w:rFonts w:ascii="Bookman Old Style" w:hAnsi="Bookman Old Style" w:cs="Times New Roman"/>
          <w:sz w:val="20"/>
          <w:szCs w:val="20"/>
          <w:lang w:val="en-US"/>
        </w:rPr>
        <w:fldChar w:fldCharType="begin" w:fldLock="1"/>
      </w:r>
      <w:r w:rsidR="00BF36EB">
        <w:rPr>
          <w:rFonts w:ascii="Bookman Old Style" w:hAnsi="Bookman Old Style" w:cs="Times New Roman"/>
          <w:sz w:val="20"/>
          <w:szCs w:val="20"/>
          <w:lang w:val="en-US"/>
        </w:rPr>
        <w:instrText>ADDIN CSL_CITATION {"citationItems":[{"id":"ITEM-1","itemData":{"author":[{"dropping-particle":"","family":"Yuskar","given":"","non-dropping-particle":"","parse-names":false,"suffix":""}],"id":"ITEM-1","issued":{"date-parts":[["2013"]]},"title":"Kajian Efektivitas Pengelolaan Zakat sebagai Suatu Usaha Untuk Pemberdayaan Masyarakat dan Pengentasan Kemiskinan di Kota Padang","type":"article-journal","volume":"8"},"uris":["http://www.mendeley.com/documents/?uuid=d1a65789-5d75-4502-8d9c-533efa6fd591"]}],"mendeley":{"formattedCitation":"(Yuskar, 2013)","plainTextFormattedCitation":"(Yuskar, 2013)","previouslyFormattedCitation":"(Yuskar, 2013)"},"properties":{"noteIndex":0},"schema":"https://github.com/citation-style-language/schema/raw/master/csl-citation.json"}</w:instrText>
      </w:r>
      <w:r w:rsidR="00BF36EB">
        <w:rPr>
          <w:rFonts w:ascii="Bookman Old Style" w:hAnsi="Bookman Old Style" w:cs="Times New Roman"/>
          <w:sz w:val="20"/>
          <w:szCs w:val="20"/>
          <w:lang w:val="en-US"/>
        </w:rPr>
        <w:fldChar w:fldCharType="separate"/>
      </w:r>
      <w:r w:rsidR="00BF36EB" w:rsidRPr="00BF36EB">
        <w:rPr>
          <w:rFonts w:ascii="Bookman Old Style" w:hAnsi="Bookman Old Style" w:cs="Times New Roman"/>
          <w:sz w:val="20"/>
          <w:szCs w:val="20"/>
          <w:lang w:val="en-US"/>
        </w:rPr>
        <w:t>(Yuskar, 2013)</w:t>
      </w:r>
      <w:r w:rsidR="00BF36EB">
        <w:rPr>
          <w:rFonts w:ascii="Bookman Old Style" w:hAnsi="Bookman Old Style" w:cs="Times New Roman"/>
          <w:sz w:val="20"/>
          <w:szCs w:val="20"/>
          <w:lang w:val="en-US"/>
        </w:rPr>
        <w:fldChar w:fldCharType="end"/>
      </w:r>
      <w:r>
        <w:rPr>
          <w:rFonts w:ascii="Bookman Old Style" w:hAnsi="Bookman Old Style" w:cs="Times New Roman"/>
          <w:sz w:val="20"/>
          <w:szCs w:val="20"/>
          <w:lang w:val="en-US"/>
        </w:rPr>
        <w:t xml:space="preserve">. </w:t>
      </w:r>
      <w:r w:rsidRPr="00410333">
        <w:rPr>
          <w:rFonts w:ascii="Bookman Old Style" w:hAnsi="Bookman Old Style" w:cs="Times New Roman"/>
          <w:sz w:val="20"/>
          <w:szCs w:val="20"/>
        </w:rPr>
        <w:t xml:space="preserve">Zakat adalah harta yang wajib dikeluarkan oleh </w:t>
      </w:r>
      <w:r w:rsidRPr="00410333">
        <w:rPr>
          <w:rFonts w:ascii="Bookman Old Style" w:hAnsi="Bookman Old Style" w:cs="Times New Roman"/>
          <w:i/>
          <w:sz w:val="20"/>
          <w:szCs w:val="20"/>
        </w:rPr>
        <w:t>muzakki</w:t>
      </w:r>
      <w:r w:rsidRPr="00410333">
        <w:rPr>
          <w:rFonts w:ascii="Bookman Old Style" w:hAnsi="Bookman Old Style" w:cs="Times New Roman"/>
          <w:sz w:val="20"/>
          <w:szCs w:val="20"/>
        </w:rPr>
        <w:t xml:space="preserve"> sesuai dengan ketentuan syariah untuk diberikan kepada yang berhak menerimanya yaitu </w:t>
      </w:r>
      <w:r w:rsidRPr="00410333">
        <w:rPr>
          <w:rFonts w:ascii="Bookman Old Style" w:hAnsi="Bookman Old Style" w:cs="Times New Roman"/>
          <w:i/>
          <w:sz w:val="20"/>
          <w:szCs w:val="20"/>
        </w:rPr>
        <w:t>mustahiq</w:t>
      </w:r>
      <w:r w:rsidR="00BF36EB">
        <w:rPr>
          <w:rFonts w:ascii="Bookman Old Style" w:hAnsi="Bookman Old Style" w:cs="Times New Roman"/>
          <w:sz w:val="20"/>
          <w:szCs w:val="20"/>
          <w:lang w:val="en-US"/>
        </w:rPr>
        <w:t xml:space="preserve"> </w:t>
      </w:r>
      <w:r w:rsidR="00BF36EB">
        <w:rPr>
          <w:rFonts w:ascii="Bookman Old Style" w:hAnsi="Bookman Old Style" w:cs="Times New Roman"/>
          <w:sz w:val="20"/>
          <w:szCs w:val="20"/>
          <w:lang w:val="en-US"/>
        </w:rPr>
        <w:fldChar w:fldCharType="begin" w:fldLock="1"/>
      </w:r>
      <w:r w:rsidR="00BF36EB">
        <w:rPr>
          <w:rFonts w:ascii="Bookman Old Style" w:hAnsi="Bookman Old Style" w:cs="Times New Roman"/>
          <w:sz w:val="20"/>
          <w:szCs w:val="20"/>
          <w:lang w:val="en-US"/>
        </w:rPr>
        <w:instrText>ADDIN CSL_CITATION {"citationItems":[{"id":"ITEM-1","itemData":{"author":[{"dropping-particle":"","family":"Siptiaprawira","given":"Y.","non-dropping-particle":"","parse-names":false,"suffix":""},{"dropping-particle":"","family":"Hayati","given":"S.","non-dropping-particle":"","parse-names":false,"suffix":""},{"dropping-particle":"","family":"Nurfadillah","given":"","non-dropping-particle":"","parse-names":false,"suffix":""}],"container-title":"Prosiding Penelitian SPeSIA","id":"ITEM-1","issued":{"date-parts":[["2015"]]},"page":"1-7","title":"yodi Siptiaprawira, Sri Hayati dan Nurfadillah.pdf","type":"article-journal"},"uris":["http://www.mendeley.com/documents/?uuid=61c972f4-898a-4c93-ac7b-21ffbce3f3a5"]}],"mendeley":{"formattedCitation":"(Siptiaprawira et al., 2015)","plainTextFormattedCitation":"(Siptiaprawira et al., 2015)","previouslyFormattedCitation":"(Siptiaprawira et al., 2015)"},"properties":{"noteIndex":0},"schema":"https://github.com/citation-style-language/schema/raw/master/csl-citation.json"}</w:instrText>
      </w:r>
      <w:r w:rsidR="00BF36EB">
        <w:rPr>
          <w:rFonts w:ascii="Bookman Old Style" w:hAnsi="Bookman Old Style" w:cs="Times New Roman"/>
          <w:sz w:val="20"/>
          <w:szCs w:val="20"/>
          <w:lang w:val="en-US"/>
        </w:rPr>
        <w:fldChar w:fldCharType="separate"/>
      </w:r>
      <w:r w:rsidR="00BF36EB" w:rsidRPr="00BF36EB">
        <w:rPr>
          <w:rFonts w:ascii="Bookman Old Style" w:hAnsi="Bookman Old Style" w:cs="Times New Roman"/>
          <w:sz w:val="20"/>
          <w:szCs w:val="20"/>
          <w:lang w:val="en-US"/>
        </w:rPr>
        <w:t>(Siptiaprawira et al., 2015)</w:t>
      </w:r>
      <w:r w:rsidR="00BF36EB">
        <w:rPr>
          <w:rFonts w:ascii="Bookman Old Style" w:hAnsi="Bookman Old Style" w:cs="Times New Roman"/>
          <w:sz w:val="20"/>
          <w:szCs w:val="20"/>
          <w:lang w:val="en-US"/>
        </w:rPr>
        <w:fldChar w:fldCharType="end"/>
      </w:r>
      <w:r>
        <w:rPr>
          <w:rFonts w:ascii="Bookman Old Style" w:hAnsi="Bookman Old Style" w:cs="Times New Roman"/>
          <w:sz w:val="20"/>
          <w:szCs w:val="20"/>
          <w:lang w:val="en-US"/>
        </w:rPr>
        <w:t>.</w:t>
      </w:r>
      <w:r w:rsidR="00FA7518">
        <w:rPr>
          <w:rFonts w:ascii="Bookman Old Style" w:hAnsi="Bookman Old Style" w:cs="Times New Roman"/>
          <w:sz w:val="20"/>
          <w:szCs w:val="20"/>
          <w:lang w:val="en-US"/>
        </w:rPr>
        <w:t xml:space="preserve"> </w:t>
      </w:r>
    </w:p>
    <w:p w14:paraId="612E7F6A" w14:textId="715F6AAD" w:rsidR="00FA7518" w:rsidRDefault="00FA7518" w:rsidP="00FA7518">
      <w:pPr>
        <w:pStyle w:val="ListParagraph"/>
        <w:spacing w:after="0" w:line="240" w:lineRule="auto"/>
        <w:ind w:left="0" w:firstLine="720"/>
        <w:jc w:val="both"/>
        <w:rPr>
          <w:rFonts w:ascii="Bookman Old Style" w:hAnsi="Bookman Old Style" w:cs="Times New Roman"/>
          <w:sz w:val="20"/>
          <w:szCs w:val="20"/>
          <w:lang w:val="en-US"/>
        </w:rPr>
      </w:pPr>
      <w:r w:rsidRPr="00FA7518">
        <w:rPr>
          <w:rFonts w:ascii="Bookman Old Style" w:hAnsi="Bookman Old Style" w:cs="Times New Roman"/>
          <w:sz w:val="20"/>
          <w:szCs w:val="20"/>
        </w:rPr>
        <w:t>Zakat, infaq dan sedekah sebagai instrument fiskal dalam sistem ekonomi Islam, mempunyai potensi dalam menghentikan permasalahan kemiskinan. Melalui peran kelembagaan, ketiga instrumen yakni zakat,infaq dan sedekah dapat dikemas menjadi program pengentasan kemiskinan yang bernilai edukatif, religious, social dan kewirausahaan</w:t>
      </w:r>
      <w:r w:rsidRPr="00FA7518">
        <w:rPr>
          <w:rFonts w:ascii="Bookman Old Style" w:hAnsi="Bookman Old Style" w:cs="Times New Roman"/>
          <w:sz w:val="20"/>
          <w:szCs w:val="20"/>
          <w:lang w:val="en-US"/>
        </w:rPr>
        <w:t xml:space="preserve"> </w:t>
      </w:r>
      <w:r w:rsidR="00BF36EB">
        <w:rPr>
          <w:rFonts w:ascii="Bookman Old Style" w:hAnsi="Bookman Old Style" w:cs="Times New Roman"/>
          <w:sz w:val="20"/>
          <w:szCs w:val="20"/>
          <w:lang w:val="en-US"/>
        </w:rPr>
        <w:fldChar w:fldCharType="begin" w:fldLock="1"/>
      </w:r>
      <w:r w:rsidR="00BF36EB">
        <w:rPr>
          <w:rFonts w:ascii="Bookman Old Style" w:hAnsi="Bookman Old Style" w:cs="Times New Roman"/>
          <w:sz w:val="20"/>
          <w:szCs w:val="20"/>
          <w:lang w:val="en-US"/>
        </w:rPr>
        <w:instrText>ADDIN CSL_CITATION {"citationItems":[{"id":"ITEM-1","itemData":{"ISBN":"1965131719940","abstract":"Dompet Dhuafa Republika adalah lembaga nirlaba milik masyarakat Indonesia yang berkhidmat mengangkat harkat sosial kemanusiaan kaum dhuafa dengan dana ZISWAF (Zakat, Infaq, Shadaqah, Wakaf) serta dana lainnya yang halal dan legal, dari perorangan, kelompok, perusahaan/lembaga. Adapun aktivitasnya adalah melakukan pengumpulan dan pendistribusian dana ZISWAF ke kaum dhuafa. Penelitian ini bertujuan untuk mengetahui bagaimana penerapan akuntansi zakat, infk/sedekah yang dilakukan LAZ Dompet Dhuafa Cabang Makassar dan apakah telah sesuai dengan PSAK No. 109. Dari hasil penilitian yang dilakukan baik dari menganalisis laporan keuangannya dan melalui wawancara, bahwa Dompet Dhuafa menggunakan sistem akuntansi dana, yaitu memisahkan dana menurut sumber dan peruntukkannya. Kemudian membagi dana ziswaf sesuai dengan prinsip syari’ah. Dompet Dhuafa secara berkala membuat laporan keuangan sebagai pertanggungjawaban terhadap pengelolaan dana ziswaf dari masyrakat. Secara keseluruhan dari penerapan akuntansi yang dilakukan oleh Dompet Dhuafa Cabang Makassar telah sesuai dengan PSAK No. 109 dari pengakuan,pengukuran , penyajian, dan pengungkapan. Namun ada sedikit perbedaan dalam bentuk penyajian saldo dana pada neraca yang dibuat oleh Dompet Dhuafa Cabang Makassar, dimana saldo dana yang disajikan tidak dipisahkan, akan tetapi terakumulasi dari jumlah keselurahan dana ziswaf yang terhimpun. Saran penulis, sebaiknya dalam penyajian laporan keuangan Dompet Dhuafa mengacu pada PSAK No 109 untuk menyeragamkan pelaporan keuangan pada Lembaga Amil Zakat.","author":[{"dropping-particle":"","family":"Setiariware","given":"Andi Metari","non-dropping-particle":"","parse-names":false,"suffix":""}],"id":"ITEM-1","issued":{"date-parts":[["2013"]]},"title":"Analisis penerapan akuntansi zakat, infak dan sedekah pada laz (lembaga amil zakat) dompet dhuafa cabang makassar","type":"book"},"uris":["http://www.mendeley.com/documents/?uuid=251d033b-0734-48bb-86f8-71112e545c29"]}],"mendeley":{"formattedCitation":"(Setiariware, 2013)","plainTextFormattedCitation":"(Setiariware, 2013)","previouslyFormattedCitation":"(Setiariware, 2013)"},"properties":{"noteIndex":0},"schema":"https://github.com/citation-style-language/schema/raw/master/csl-citation.json"}</w:instrText>
      </w:r>
      <w:r w:rsidR="00BF36EB">
        <w:rPr>
          <w:rFonts w:ascii="Bookman Old Style" w:hAnsi="Bookman Old Style" w:cs="Times New Roman"/>
          <w:sz w:val="20"/>
          <w:szCs w:val="20"/>
          <w:lang w:val="en-US"/>
        </w:rPr>
        <w:fldChar w:fldCharType="separate"/>
      </w:r>
      <w:r w:rsidR="00BF36EB" w:rsidRPr="00BF36EB">
        <w:rPr>
          <w:rFonts w:ascii="Bookman Old Style" w:hAnsi="Bookman Old Style" w:cs="Times New Roman"/>
          <w:sz w:val="20"/>
          <w:szCs w:val="20"/>
          <w:lang w:val="en-US"/>
        </w:rPr>
        <w:t>(Setiariware, 2013)</w:t>
      </w:r>
      <w:r w:rsidR="00BF36EB">
        <w:rPr>
          <w:rFonts w:ascii="Bookman Old Style" w:hAnsi="Bookman Old Style" w:cs="Times New Roman"/>
          <w:sz w:val="20"/>
          <w:szCs w:val="20"/>
          <w:lang w:val="en-US"/>
        </w:rPr>
        <w:fldChar w:fldCharType="end"/>
      </w:r>
      <w:r w:rsidRPr="00FA7518">
        <w:rPr>
          <w:rFonts w:ascii="Bookman Old Style" w:hAnsi="Bookman Old Style" w:cs="Times New Roman"/>
          <w:sz w:val="20"/>
          <w:szCs w:val="20"/>
          <w:lang w:val="en-US"/>
        </w:rPr>
        <w:t xml:space="preserve">. </w:t>
      </w:r>
      <w:r w:rsidRPr="00FA7518">
        <w:rPr>
          <w:rFonts w:ascii="Bookman Old Style" w:hAnsi="Bookman Old Style" w:cs="Times New Roman"/>
          <w:sz w:val="20"/>
          <w:szCs w:val="20"/>
        </w:rPr>
        <w:t>Laporan keuangan lembaga amil menjadi salah satu media untuk pertanggungjawaban operasionalnya,</w:t>
      </w:r>
      <w:bookmarkStart w:id="1" w:name="_GoBack"/>
      <w:bookmarkEnd w:id="1"/>
      <w:r w:rsidRPr="00FA7518">
        <w:rPr>
          <w:rFonts w:ascii="Bookman Old Style" w:hAnsi="Bookman Old Style" w:cs="Times New Roman"/>
          <w:sz w:val="20"/>
          <w:szCs w:val="20"/>
        </w:rPr>
        <w:t xml:space="preserve"> yaitu dalam mengumpulkan dan </w:t>
      </w:r>
      <w:r w:rsidRPr="00FA7518">
        <w:rPr>
          <w:rFonts w:ascii="Bookman Old Style" w:hAnsi="Bookman Old Style" w:cs="Times New Roman"/>
          <w:sz w:val="20"/>
          <w:szCs w:val="20"/>
        </w:rPr>
        <w:lastRenderedPageBreak/>
        <w:t>menyalurkan dana ZIS. Ketentuan zakat yang diatur dalam Islam menuntut pengelolaan zakat (Amil) harus akuntabel dan transparan. Semua pihak dapat mengawasi dan mengontrol secara langsung. Ketidakpercayaan donator (</w:t>
      </w:r>
      <w:r w:rsidRPr="00FA7518">
        <w:rPr>
          <w:rFonts w:ascii="Bookman Old Style" w:hAnsi="Bookman Old Style" w:cs="Times New Roman"/>
          <w:i/>
          <w:sz w:val="20"/>
          <w:szCs w:val="20"/>
        </w:rPr>
        <w:t>muzaki dan munfiq</w:t>
      </w:r>
      <w:r w:rsidRPr="00FA7518">
        <w:rPr>
          <w:rFonts w:ascii="Bookman Old Style" w:hAnsi="Bookman Old Style" w:cs="Times New Roman"/>
          <w:sz w:val="20"/>
          <w:szCs w:val="20"/>
        </w:rPr>
        <w:t>) disebabkan dalam transparansinya laporan penggunaan dana ZIS yang dikelola Amil kepada masyarakat. Oleh karena itu, aturan pelaporan penggunaan dana zakat diperlakukan pada semua Amil di Indonesia.</w:t>
      </w:r>
      <w:r>
        <w:rPr>
          <w:rFonts w:ascii="Bookman Old Style" w:hAnsi="Bookman Old Style" w:cs="Times New Roman"/>
          <w:sz w:val="20"/>
          <w:szCs w:val="20"/>
          <w:lang w:val="en-US"/>
        </w:rPr>
        <w:t xml:space="preserve"> </w:t>
      </w:r>
      <w:r w:rsidRPr="00FA7518">
        <w:rPr>
          <w:rFonts w:ascii="Bookman Old Style" w:hAnsi="Bookman Old Style" w:cs="Times New Roman"/>
          <w:sz w:val="20"/>
          <w:szCs w:val="20"/>
        </w:rPr>
        <w:t xml:space="preserve">Transparansi laporan keuangan berpengaruh signifikan terhadap tingkat kepercayaan </w:t>
      </w:r>
      <w:r w:rsidRPr="00FA7518">
        <w:rPr>
          <w:rFonts w:ascii="Bookman Old Style" w:hAnsi="Bookman Old Style" w:cs="Times New Roman"/>
          <w:i/>
          <w:sz w:val="20"/>
          <w:szCs w:val="20"/>
        </w:rPr>
        <w:t>muzakki</w:t>
      </w:r>
      <w:r w:rsidRPr="00FA7518">
        <w:rPr>
          <w:rFonts w:ascii="Bookman Old Style" w:hAnsi="Bookman Old Style" w:cs="Times New Roman"/>
          <w:sz w:val="20"/>
          <w:szCs w:val="20"/>
        </w:rPr>
        <w:t xml:space="preserve">, ketika kualitas transparansi laporan keuangan semakin baik maka tingkat kepercayaan </w:t>
      </w:r>
      <w:r w:rsidRPr="00FA7518">
        <w:rPr>
          <w:rFonts w:ascii="Bookman Old Style" w:hAnsi="Bookman Old Style" w:cs="Times New Roman"/>
          <w:i/>
          <w:sz w:val="20"/>
          <w:szCs w:val="20"/>
        </w:rPr>
        <w:t xml:space="preserve">muzakki </w:t>
      </w:r>
      <w:r w:rsidRPr="00FA7518">
        <w:rPr>
          <w:rFonts w:ascii="Bookman Old Style" w:hAnsi="Bookman Old Style" w:cs="Times New Roman"/>
          <w:sz w:val="20"/>
          <w:szCs w:val="20"/>
        </w:rPr>
        <w:t>pada lembaga amil zakat juga semakin meningkat</w:t>
      </w:r>
      <w:r>
        <w:rPr>
          <w:rFonts w:ascii="Bookman Old Style" w:hAnsi="Bookman Old Style" w:cs="Times New Roman"/>
          <w:sz w:val="20"/>
          <w:szCs w:val="20"/>
          <w:lang w:val="en-US"/>
        </w:rPr>
        <w:t xml:space="preserve"> </w:t>
      </w:r>
      <w:r w:rsidR="00BF36EB">
        <w:rPr>
          <w:rFonts w:ascii="Bookman Old Style" w:hAnsi="Bookman Old Style" w:cs="Times New Roman"/>
          <w:sz w:val="20"/>
          <w:szCs w:val="20"/>
          <w:lang w:val="en-US"/>
        </w:rPr>
        <w:fldChar w:fldCharType="begin" w:fldLock="1"/>
      </w:r>
      <w:r w:rsidR="00BF36EB">
        <w:rPr>
          <w:rFonts w:ascii="Bookman Old Style" w:hAnsi="Bookman Old Style" w:cs="Times New Roman"/>
          <w:sz w:val="20"/>
          <w:szCs w:val="20"/>
          <w:lang w:val="en-US"/>
        </w:rPr>
        <w:instrText>ADDIN CSL_CITATION {"citationItems":[{"id":"ITEM-1","itemData":{"abstract":"The purpose of this study was to determine how the effect of transparency of financial reporting, management of zakat, and the manager attitudes towards the level of trust muzakki. (Case studies on amil zakat institutions in Bandung). This study includes research into the associative casual. Sampling technique used was non-probability sampling using Quota sampling technique. The data used are primary data using a questionnaire research instruments. In analyzing the data, researchers used statistical regression analysis that had previously been tested with test instruments and classical assumption. The results of this study indicate that; First there is a significant influence on the level of transparency of financial statements muzakki trust. Secondly, there is a significant influence on the level of confidence in the management of zakat muzakki. Thirdly there is a significant influence on the level of trust managers attitude muzakki. Fourth, the existence of significant influence transparency of financial reporting, management of zakat, and the attitude of managers simultaneously on muzakki confidence level. Keywords:","author":[{"dropping-particle":"","family":"Nasim","given":"Arim","non-dropping-particle":"","parse-names":false,"suffix":""},{"dropping-particle":"","family":"Romdhon","given":"Muhammad Rizqi Syahri","non-dropping-particle":"","parse-names":false,"suffix":""}],"container-title":"Jurnal Riset Akuntansi Dan Keuangan","id":"ITEM-1","issue":"3","issued":{"date-parts":[["2014"]]},"page":"550-561","title":"Pengaruh Transparansi Laporan Keuangan, Pengelolaan Zakat, Dan Sikap Pengelola Terhadap Tingkat Kepercayaan Muzakki (Studi Kasus Pada Lembaga Amil Zakat Di Kota Bandung)","type":"article-journal","volume":"2"},"uris":["http://www.mendeley.com/documents/?uuid=89556a28-c2f2-491c-a4c9-e21a11d56bdc"]}],"mendeley":{"formattedCitation":"(Nasim &amp; Romdhon, 2014)","plainTextFormattedCitation":"(Nasim &amp; Romdhon, 2014)","previouslyFormattedCitation":"(Nasim &amp; Romdhon, 2014)"},"properties":{"noteIndex":0},"schema":"https://github.com/citation-style-language/schema/raw/master/csl-citation.json"}</w:instrText>
      </w:r>
      <w:r w:rsidR="00BF36EB">
        <w:rPr>
          <w:rFonts w:ascii="Bookman Old Style" w:hAnsi="Bookman Old Style" w:cs="Times New Roman"/>
          <w:sz w:val="20"/>
          <w:szCs w:val="20"/>
          <w:lang w:val="en-US"/>
        </w:rPr>
        <w:fldChar w:fldCharType="separate"/>
      </w:r>
      <w:r w:rsidR="00BF36EB" w:rsidRPr="00BF36EB">
        <w:rPr>
          <w:rFonts w:ascii="Bookman Old Style" w:hAnsi="Bookman Old Style" w:cs="Times New Roman"/>
          <w:sz w:val="20"/>
          <w:szCs w:val="20"/>
          <w:lang w:val="en-US"/>
        </w:rPr>
        <w:t>(Nasim &amp; Romdhon, 2014)</w:t>
      </w:r>
      <w:r w:rsidR="00BF36EB">
        <w:rPr>
          <w:rFonts w:ascii="Bookman Old Style" w:hAnsi="Bookman Old Style" w:cs="Times New Roman"/>
          <w:sz w:val="20"/>
          <w:szCs w:val="20"/>
          <w:lang w:val="en-US"/>
        </w:rPr>
        <w:fldChar w:fldCharType="end"/>
      </w:r>
      <w:r w:rsidR="00BF36EB">
        <w:rPr>
          <w:rFonts w:ascii="Bookman Old Style" w:hAnsi="Bookman Old Style" w:cs="Times New Roman"/>
          <w:sz w:val="20"/>
          <w:szCs w:val="20"/>
          <w:lang w:val="en-US"/>
        </w:rPr>
        <w:t>.</w:t>
      </w:r>
    </w:p>
    <w:p w14:paraId="0BEC7FB1" w14:textId="5A339FE6" w:rsidR="00FA7518" w:rsidRDefault="00FA7518" w:rsidP="00FA7518">
      <w:pPr>
        <w:pStyle w:val="ListParagraph"/>
        <w:spacing w:after="0" w:line="240" w:lineRule="auto"/>
        <w:ind w:left="0" w:firstLine="720"/>
        <w:jc w:val="both"/>
        <w:rPr>
          <w:rFonts w:ascii="Bookman Old Style" w:hAnsi="Bookman Old Style" w:cs="Times New Roman"/>
          <w:sz w:val="20"/>
          <w:szCs w:val="20"/>
          <w:lang w:val="en-US"/>
        </w:rPr>
      </w:pPr>
      <w:r w:rsidRPr="00FA7518">
        <w:rPr>
          <w:rFonts w:ascii="Bookman Old Style" w:hAnsi="Bookman Old Style" w:cs="Times New Roman"/>
          <w:sz w:val="20"/>
          <w:szCs w:val="20"/>
        </w:rPr>
        <w:t>Ikatan Akuntansi Indonesia (IAI) telah mengeluarkan Pernyataan Standar Akuntansin Keuangan (PSAK) 109 yeng bertujuan untuk memenuhi tuntutan masyarakat dalam menjalankan syariat Islam dan meningkatkan keseragaman pelaporan keuangan pada BAZ dan LAZ yang ada di Indonesia</w:t>
      </w:r>
      <w:r>
        <w:rPr>
          <w:rFonts w:ascii="Bookman Old Style" w:hAnsi="Bookman Old Style" w:cs="Times New Roman"/>
          <w:sz w:val="20"/>
          <w:szCs w:val="20"/>
          <w:lang w:val="en-US"/>
        </w:rPr>
        <w:t xml:space="preserve">. </w:t>
      </w:r>
      <w:r w:rsidR="00F94478">
        <w:rPr>
          <w:rFonts w:ascii="Bookman Old Style" w:hAnsi="Bookman Old Style" w:cs="Times New Roman"/>
          <w:sz w:val="20"/>
          <w:szCs w:val="20"/>
          <w:lang w:val="en-US"/>
        </w:rPr>
        <w:t xml:space="preserve">Menurut </w:t>
      </w:r>
      <w:r w:rsidR="00BF36EB">
        <w:rPr>
          <w:rFonts w:ascii="Bookman Old Style" w:hAnsi="Bookman Old Style" w:cs="Times New Roman"/>
          <w:sz w:val="20"/>
          <w:szCs w:val="20"/>
          <w:lang w:val="en-US"/>
        </w:rPr>
        <w:fldChar w:fldCharType="begin" w:fldLock="1"/>
      </w:r>
      <w:r w:rsidR="00BF36EB">
        <w:rPr>
          <w:rFonts w:ascii="Bookman Old Style" w:hAnsi="Bookman Old Style" w:cs="Times New Roman"/>
          <w:sz w:val="20"/>
          <w:szCs w:val="20"/>
          <w:lang w:val="en-US"/>
        </w:rPr>
        <w:instrText>ADDIN CSL_CITATION {"citationItems":[{"id":"ITEM-1","itemData":{"DOI":"10.19184/jauj.v11i2.1263","ISSN":"1693-2420","abstract":"In Islam economic instrument, there is optimaze of zakah that must be supported with riba disbandment so it is able to create society prosperity. The phenomena of non halal fund at LAZ also cause controversial in ulama society until now and there is not MUI fatwa yet that discuss about its non halal fund. This research purpose is to know and analyze the accounting treatment of Amil Zakah Institution in non halal fund and compare it with PSAK 109. Type of this research is qualitative research with descriptive analysis approach, and data collecting method that used is case study with take LAZ Yatim Mandiri, LAZ Rumah Zakat, and LAZ DD Surabaya as the research objects. Non halal treatment at these LAZ is include the confession, presentation, and expressing and still not appropriate with non halal fund rule at ED PSAK 109 and PSAK 109, whereas to non halal fund measurement have been appropriate with PSAK 109. So that, in the future, the three LAZ must be recognize non halal fund acceptance as non halal fund and it should provide separately from zakah fund, infaq fund, amil fund and wakaf fund. In addition, dana non halal fund source must only originate from bank interest and giro, that amount is not too large and distributed for Muslim public interest out from consumption and religious facility.\r \r Keywords : LAZ, Non-Halal Fund, Treatment Of Accounting, ED PSAK109 dan PSAK 109","author":[{"dropping-particle":"","family":"Roziq","given":"Ahmad","non-dropping-particle":"","parse-names":false,"suffix":""},{"dropping-particle":"","family":"Yanti","given":"Widya","non-dropping-particle":"","parse-names":false,"suffix":""}],"container-title":"Jurnal Akuntansi Universitas Jember","id":"ITEM-1","issue":"2","issued":{"date-parts":[["2015"]]},"page":"20","title":"Pengakuan, Pengukuran, Penyajian Dan Pengungkapan Dana Non Halal Pada Laporan Keuangan Lembaga Amil Zakat","type":"article-journal","volume":"11"},"uris":["http://www.mendeley.com/documents/?uuid=ad29f26e-0e82-4b71-a2e1-c9f7c2a23fc1"]}],"mendeley":{"formattedCitation":"(Roziq &amp; Yanti, 2015)","manualFormatting":"Roziq dan Yanti, (2015)","plainTextFormattedCitation":"(Roziq &amp; Yanti, 2015)","previouslyFormattedCitation":"(Roziq &amp; Yanti, 2015)"},"properties":{"noteIndex":0},"schema":"https://github.com/citation-style-language/schema/raw/master/csl-citation.json"}</w:instrText>
      </w:r>
      <w:r w:rsidR="00BF36EB">
        <w:rPr>
          <w:rFonts w:ascii="Bookman Old Style" w:hAnsi="Bookman Old Style" w:cs="Times New Roman"/>
          <w:sz w:val="20"/>
          <w:szCs w:val="20"/>
          <w:lang w:val="en-US"/>
        </w:rPr>
        <w:fldChar w:fldCharType="separate"/>
      </w:r>
      <w:r w:rsidR="00BF36EB" w:rsidRPr="00BF36EB">
        <w:rPr>
          <w:rFonts w:ascii="Bookman Old Style" w:hAnsi="Bookman Old Style" w:cs="Times New Roman"/>
          <w:sz w:val="20"/>
          <w:szCs w:val="20"/>
          <w:lang w:val="en-US"/>
        </w:rPr>
        <w:t>Rozi</w:t>
      </w:r>
      <w:r w:rsidR="00BF36EB">
        <w:rPr>
          <w:rFonts w:ascii="Bookman Old Style" w:hAnsi="Bookman Old Style" w:cs="Times New Roman"/>
          <w:sz w:val="20"/>
          <w:szCs w:val="20"/>
          <w:lang w:val="en-US"/>
        </w:rPr>
        <w:t>q dan</w:t>
      </w:r>
      <w:r w:rsidR="00BF36EB" w:rsidRPr="00BF36EB">
        <w:rPr>
          <w:rFonts w:ascii="Bookman Old Style" w:hAnsi="Bookman Old Style" w:cs="Times New Roman"/>
          <w:sz w:val="20"/>
          <w:szCs w:val="20"/>
          <w:lang w:val="en-US"/>
        </w:rPr>
        <w:t xml:space="preserve"> Yanti, </w:t>
      </w:r>
      <w:r w:rsidR="00BF36EB">
        <w:rPr>
          <w:rFonts w:ascii="Bookman Old Style" w:hAnsi="Bookman Old Style" w:cs="Times New Roman"/>
          <w:sz w:val="20"/>
          <w:szCs w:val="20"/>
          <w:lang w:val="en-US"/>
        </w:rPr>
        <w:t>(</w:t>
      </w:r>
      <w:r w:rsidR="00BF36EB" w:rsidRPr="00BF36EB">
        <w:rPr>
          <w:rFonts w:ascii="Bookman Old Style" w:hAnsi="Bookman Old Style" w:cs="Times New Roman"/>
          <w:sz w:val="20"/>
          <w:szCs w:val="20"/>
          <w:lang w:val="en-US"/>
        </w:rPr>
        <w:t>2015)</w:t>
      </w:r>
      <w:r w:rsidR="00BF36EB">
        <w:rPr>
          <w:rFonts w:ascii="Bookman Old Style" w:hAnsi="Bookman Old Style" w:cs="Times New Roman"/>
          <w:sz w:val="20"/>
          <w:szCs w:val="20"/>
          <w:lang w:val="en-US"/>
        </w:rPr>
        <w:fldChar w:fldCharType="end"/>
      </w:r>
      <w:r w:rsidR="00F94478">
        <w:rPr>
          <w:rFonts w:ascii="Bookman Old Style" w:hAnsi="Bookman Old Style" w:cs="Times New Roman"/>
          <w:sz w:val="20"/>
          <w:szCs w:val="20"/>
          <w:lang w:val="en-US"/>
        </w:rPr>
        <w:t xml:space="preserve">, </w:t>
      </w:r>
      <w:r w:rsidR="00F94478" w:rsidRPr="00F94478">
        <w:rPr>
          <w:rFonts w:ascii="Bookman Old Style" w:hAnsi="Bookman Old Style" w:cs="Times New Roman"/>
          <w:sz w:val="20"/>
          <w:szCs w:val="20"/>
        </w:rPr>
        <w:t>akuntansi zakat merupakan akuntansi yang digunakan oleh lembaga pengelola zakat yang telah disahkan oleh pemerintah baik berbentuk Badan Amil Zakat (BAZ) ataupun berbentuk Lembaga Amil Zakat (LAZ)</w:t>
      </w:r>
      <w:r w:rsidR="00F94478">
        <w:rPr>
          <w:rFonts w:ascii="Bookman Old Style" w:hAnsi="Bookman Old Style" w:cs="Times New Roman"/>
          <w:sz w:val="20"/>
          <w:szCs w:val="20"/>
          <w:lang w:val="en-US"/>
        </w:rPr>
        <w:t xml:space="preserve">. Selain itu, </w:t>
      </w:r>
      <w:r w:rsidR="00F94478" w:rsidRPr="00F94478">
        <w:rPr>
          <w:rFonts w:ascii="Bookman Old Style" w:hAnsi="Bookman Old Style" w:cs="Times New Roman"/>
          <w:sz w:val="20"/>
          <w:szCs w:val="20"/>
          <w:lang w:val="en-US"/>
        </w:rPr>
        <w:t>p</w:t>
      </w:r>
      <w:r w:rsidR="00F94478" w:rsidRPr="00F94478">
        <w:rPr>
          <w:rFonts w:ascii="Bookman Old Style" w:hAnsi="Bookman Old Style" w:cs="Times New Roman"/>
          <w:sz w:val="20"/>
          <w:szCs w:val="20"/>
        </w:rPr>
        <w:t>emerintah Indonesia mendukung kegiatan pengelolaan dana zakat, infaq dan sedekah dengan membuat Undang-Undang Nomor 23 Tahun 2011 tentang pengelolaan zakat. Tujuannnya supaya organisasi pengelola zakat, infaq dan sedekah dapat menjalankan fungsinya baik sesuai agama maupun Negara</w:t>
      </w:r>
      <w:r w:rsidR="00F94478">
        <w:rPr>
          <w:rFonts w:ascii="Bookman Old Style" w:hAnsi="Bookman Old Style" w:cs="Times New Roman"/>
          <w:sz w:val="20"/>
          <w:szCs w:val="20"/>
          <w:lang w:val="en-US"/>
        </w:rPr>
        <w:t xml:space="preserve"> </w:t>
      </w:r>
      <w:r w:rsidR="00BF36EB">
        <w:rPr>
          <w:rFonts w:ascii="Bookman Old Style" w:hAnsi="Bookman Old Style" w:cs="Times New Roman"/>
          <w:sz w:val="20"/>
          <w:szCs w:val="20"/>
          <w:lang w:val="en-US"/>
        </w:rPr>
        <w:fldChar w:fldCharType="begin" w:fldLock="1"/>
      </w:r>
      <w:r w:rsidR="00BF36EB">
        <w:rPr>
          <w:rFonts w:ascii="Bookman Old Style" w:hAnsi="Bookman Old Style" w:cs="Times New Roman"/>
          <w:sz w:val="20"/>
          <w:szCs w:val="20"/>
          <w:lang w:val="en-US"/>
        </w:rPr>
        <w:instrText>ADDIN CSL_CITATION {"citationItems":[{"id":"ITEM-1","itemData":{"DOI":"ISSN 2252-6765","abstract":"Tujuan penelitian ini adalah untuk menganalisis pengaruh self assessment system, keadilan, teknologi perpajakan, dan ketidakpercayaan kepada pihak fiskus terhadap tindakan tax evasion. Populasi dalam penelitian ini adalah wajib pajak orang pribadi di Kabupaten Batang. Teknik pengambilan sampel menggunakan accidental sampling. Metode pengumpulan data yang digunakan adalah metode kuesioner. Pengolahan data menggunakan program SPSS versi 16. Hasil penelitian ini menunjukkan bahwa self assessment system, keadilan, teknologi perpajakan, dan ketidakpercayaan kepada pihak fiskus berpengaruh simultan terhadap tindakan tax evasion. Variabel self assessment system, keadilan, teknologi perpajakan, secara parsial tidak berpengaruh terhadap tindakan tax evasion. Sedangkan ketidakpercayaan kepada pihak fiskus secara parsial berpengaruh terhadap tindakan tax evasion. Saran berdasarkan penelitian ini adalah perlunya pengawasan dan pengevaluasian terhadap kinerja pegawai pajak. KPP Pratama Batang dapat mengadakan kegiatan untuk meningkatkan pemahaman pelaksanaan self assessment system, keadilan perpajakan, dan penggunaan teknologi perpajakan serta melakukan pengawasan terhadap wajib pajak. Peneliti selanjutnya diharapkan dapat menemukan faktor-faktor lain yang berpengaruh terhadap tindakan tax evasion.","author":[{"dropping-particle":"","family":"Pujianto","given":"","non-dropping-particle":"","parse-names":false,"suffix":""},{"dropping-particle":"","family":"Asrori","given":"","non-dropping-particle":"","parse-names":false,"suffix":""}],"container-title":"Accounting Analysis Journal","id":"ITEM-1","issue":"1","issued":{"date-parts":[["2015"]]},"page":"1-9","title":"Implementasi PSAK 109 Di Kota Semarang","type":"article-journal","volume":"4"},"uris":["http://www.mendeley.com/documents/?uuid=afe33256-dda6-4324-9b99-661aebe84622"]}],"mendeley":{"formattedCitation":"(Pujianto &amp; Asrori, 2015)","plainTextFormattedCitation":"(Pujianto &amp; Asrori, 2015)","previouslyFormattedCitation":"(Pujianto &amp; Asrori, 2015)"},"properties":{"noteIndex":0},"schema":"https://github.com/citation-style-language/schema/raw/master/csl-citation.json"}</w:instrText>
      </w:r>
      <w:r w:rsidR="00BF36EB">
        <w:rPr>
          <w:rFonts w:ascii="Bookman Old Style" w:hAnsi="Bookman Old Style" w:cs="Times New Roman"/>
          <w:sz w:val="20"/>
          <w:szCs w:val="20"/>
          <w:lang w:val="en-US"/>
        </w:rPr>
        <w:fldChar w:fldCharType="separate"/>
      </w:r>
      <w:r w:rsidR="00BF36EB" w:rsidRPr="00BF36EB">
        <w:rPr>
          <w:rFonts w:ascii="Bookman Old Style" w:hAnsi="Bookman Old Style" w:cs="Times New Roman"/>
          <w:sz w:val="20"/>
          <w:szCs w:val="20"/>
          <w:lang w:val="en-US"/>
        </w:rPr>
        <w:t>(Pujianto &amp; Asrori, 2015)</w:t>
      </w:r>
      <w:r w:rsidR="00BF36EB">
        <w:rPr>
          <w:rFonts w:ascii="Bookman Old Style" w:hAnsi="Bookman Old Style" w:cs="Times New Roman"/>
          <w:sz w:val="20"/>
          <w:szCs w:val="20"/>
          <w:lang w:val="en-US"/>
        </w:rPr>
        <w:fldChar w:fldCharType="end"/>
      </w:r>
      <w:r w:rsidR="00F94478">
        <w:rPr>
          <w:rFonts w:ascii="Bookman Old Style" w:hAnsi="Bookman Old Style" w:cs="Times New Roman"/>
          <w:sz w:val="20"/>
          <w:szCs w:val="20"/>
          <w:lang w:val="en-US"/>
        </w:rPr>
        <w:t>.</w:t>
      </w:r>
      <w:r w:rsidR="00FC6EEE">
        <w:rPr>
          <w:rFonts w:ascii="Bookman Old Style" w:hAnsi="Bookman Old Style" w:cs="Times New Roman"/>
          <w:sz w:val="20"/>
          <w:szCs w:val="20"/>
          <w:lang w:val="en-US"/>
        </w:rPr>
        <w:t xml:space="preserve"> </w:t>
      </w:r>
      <w:r w:rsidR="00FC6EEE" w:rsidRPr="00FC6EEE">
        <w:rPr>
          <w:rFonts w:ascii="Bookman Old Style" w:hAnsi="Bookman Old Style" w:cs="Times New Roman"/>
          <w:sz w:val="20"/>
          <w:szCs w:val="20"/>
        </w:rPr>
        <w:t>Euforia reformasi, fenomena boomingnya industry keuangan syariah hingga terbitnya UU Pengelolaan zakat telah berhasil mendorong pengembangan Lembaga Amil Zakat (LAZ) ke arah lebih professional, transparan, akuntabel dan terkoordinasi. Meskipun masih ada kekurangan di sana-sini yang perlu dievaluasi lagi, tapi sejauh ini sudah berjalan dengan lebih baik bila dibandingkan di era sebelum reformasi</w:t>
      </w:r>
      <w:r w:rsidR="00FC6EEE">
        <w:rPr>
          <w:rFonts w:ascii="Bookman Old Style" w:hAnsi="Bookman Old Style" w:cs="Times New Roman"/>
          <w:sz w:val="20"/>
          <w:szCs w:val="20"/>
          <w:lang w:val="en-US"/>
        </w:rPr>
        <w:t xml:space="preserve"> </w:t>
      </w:r>
      <w:r w:rsidR="00BF36EB">
        <w:rPr>
          <w:rFonts w:ascii="Bookman Old Style" w:hAnsi="Bookman Old Style" w:cs="Times New Roman"/>
          <w:sz w:val="20"/>
          <w:szCs w:val="20"/>
          <w:lang w:val="en-US"/>
        </w:rPr>
        <w:fldChar w:fldCharType="begin" w:fldLock="1"/>
      </w:r>
      <w:r w:rsidR="00BF36EB">
        <w:rPr>
          <w:rFonts w:ascii="Bookman Old Style" w:hAnsi="Bookman Old Style" w:cs="Times New Roman"/>
          <w:sz w:val="20"/>
          <w:szCs w:val="20"/>
          <w:lang w:val="en-US"/>
        </w:rPr>
        <w:instrText>ADDIN CSL_CITATION {"citationItems":[{"id":"ITEM-1","itemData":{"author":[{"dropping-particle":"","family":"Istutik","given":"","non-dropping-particle":"","parse-names":false,"suffix":""}],"container-title":"Jurnal Akuntansi Aktual","id":"ITEM-1","issue":"1","issued":{"date-parts":[["2013"]]},"page":"19-24","title":"Analisis Implementasi Akunatnsi Zakat dan Infak/Sedekah (Psak: 109) pada Lembaga Amil Zakat di Kota Malang","type":"article-journal","volume":"2"},"uris":["http://www.mendeley.com/documents/?uuid=c91e98fd-7990-4fac-a1e0-079d5ee913bc"]}],"mendeley":{"formattedCitation":"(Istutik, 2013)","plainTextFormattedCitation":"(Istutik, 2013)","previouslyFormattedCitation":"(Istutik, 2013)"},"properties":{"noteIndex":0},"schema":"https://github.com/citation-style-language/schema/raw/master/csl-citation.json"}</w:instrText>
      </w:r>
      <w:r w:rsidR="00BF36EB">
        <w:rPr>
          <w:rFonts w:ascii="Bookman Old Style" w:hAnsi="Bookman Old Style" w:cs="Times New Roman"/>
          <w:sz w:val="20"/>
          <w:szCs w:val="20"/>
          <w:lang w:val="en-US"/>
        </w:rPr>
        <w:fldChar w:fldCharType="separate"/>
      </w:r>
      <w:r w:rsidR="00BF36EB" w:rsidRPr="00BF36EB">
        <w:rPr>
          <w:rFonts w:ascii="Bookman Old Style" w:hAnsi="Bookman Old Style" w:cs="Times New Roman"/>
          <w:sz w:val="20"/>
          <w:szCs w:val="20"/>
          <w:lang w:val="en-US"/>
        </w:rPr>
        <w:t>(Istutik, 2013)</w:t>
      </w:r>
      <w:r w:rsidR="00BF36EB">
        <w:rPr>
          <w:rFonts w:ascii="Bookman Old Style" w:hAnsi="Bookman Old Style" w:cs="Times New Roman"/>
          <w:sz w:val="20"/>
          <w:szCs w:val="20"/>
          <w:lang w:val="en-US"/>
        </w:rPr>
        <w:fldChar w:fldCharType="end"/>
      </w:r>
      <w:r w:rsidR="00BF36EB">
        <w:rPr>
          <w:rFonts w:ascii="Bookman Old Style" w:hAnsi="Bookman Old Style" w:cs="Times New Roman"/>
          <w:sz w:val="20"/>
          <w:szCs w:val="20"/>
          <w:lang w:val="en-US"/>
        </w:rPr>
        <w:t xml:space="preserve">. </w:t>
      </w:r>
      <w:r w:rsidR="00FC6EEE" w:rsidRPr="00FC6EEE">
        <w:rPr>
          <w:rFonts w:ascii="Bookman Old Style" w:hAnsi="Bookman Old Style" w:cs="Times New Roman"/>
          <w:sz w:val="20"/>
          <w:szCs w:val="20"/>
        </w:rPr>
        <w:t xml:space="preserve">Kemampuan untuk memberikan informasi yang terbuka seimbang dan merata kepada </w:t>
      </w:r>
      <w:r w:rsidR="00FC6EEE" w:rsidRPr="00FC6EEE">
        <w:rPr>
          <w:rFonts w:ascii="Bookman Old Style" w:hAnsi="Bookman Old Style" w:cs="Times New Roman"/>
          <w:i/>
          <w:sz w:val="20"/>
          <w:szCs w:val="20"/>
        </w:rPr>
        <w:t>stakeholders</w:t>
      </w:r>
      <w:r w:rsidR="00FC6EEE" w:rsidRPr="00FC6EEE">
        <w:rPr>
          <w:rFonts w:ascii="Bookman Old Style" w:hAnsi="Bookman Old Style" w:cs="Times New Roman"/>
          <w:sz w:val="20"/>
          <w:szCs w:val="20"/>
        </w:rPr>
        <w:t xml:space="preserve"> terutama mengenai pengelolaan keuangan adalah salah satu kriteria yang menentukan tingkat akuntabilitas dan aksesibilitas lembaga</w:t>
      </w:r>
      <w:r w:rsidR="00FC6EEE">
        <w:rPr>
          <w:rFonts w:ascii="Bookman Old Style" w:hAnsi="Bookman Old Style" w:cs="Times New Roman"/>
          <w:sz w:val="20"/>
          <w:szCs w:val="20"/>
          <w:lang w:val="en-US"/>
        </w:rPr>
        <w:t xml:space="preserve"> </w:t>
      </w:r>
      <w:r w:rsidR="00BF36EB">
        <w:rPr>
          <w:rFonts w:ascii="Bookman Old Style" w:hAnsi="Bookman Old Style" w:cs="Times New Roman"/>
          <w:sz w:val="20"/>
          <w:szCs w:val="20"/>
          <w:lang w:val="en-US"/>
        </w:rPr>
        <w:fldChar w:fldCharType="begin" w:fldLock="1"/>
      </w:r>
      <w:r w:rsidR="00BF36EB">
        <w:rPr>
          <w:rFonts w:ascii="Bookman Old Style" w:hAnsi="Bookman Old Style" w:cs="Times New Roman"/>
          <w:sz w:val="20"/>
          <w:szCs w:val="20"/>
          <w:lang w:val="en-US"/>
        </w:rPr>
        <w:instrText>ADDIN CSL_CITATION {"citationItems":[{"id":"ITEM-1","itemData":{"author":[{"dropping-particle":"","family":"Nurabiah","given":"","non-dropping-particle":"","parse-names":false,"suffix":""},{"dropping-particle":"","family":"Pusparini","given":"H","non-dropping-particle":"","parse-names":false,"suffix":""},{"dropping-particle":"","family":"Fitriyah","given":"N","non-dropping-particle":"","parse-names":false,"suffix":""},{"dropping-particle":"","family":"Mariasi","given":"Y","non-dropping-particle":"","parse-names":false,"suffix":""}],"container-title":"Jurnal Riset Akuntansi","id":"ITEM-1","issue":"1","issued":{"date-parts":[["2019"]]},"page":"22-56","title":"Implementasi PSAK 109 Tentang Akuntansi Zakat, Infaq, dan Sedekah ( Studi pada Badan)","type":"article-journal","volume":"18"},"uris":["http://www.mendeley.com/documents/?uuid=70a64d73-bb30-4bf6-81f1-138874be4212"]}],"mendeley":{"formattedCitation":"(Nurabiah et al., 2019)","plainTextFormattedCitation":"(Nurabiah et al., 2019)","previouslyFormattedCitation":"(Nurabiah et al., 2019)"},"properties":{"noteIndex":0},"schema":"https://github.com/citation-style-language/schema/raw/master/csl-citation.json"}</w:instrText>
      </w:r>
      <w:r w:rsidR="00BF36EB">
        <w:rPr>
          <w:rFonts w:ascii="Bookman Old Style" w:hAnsi="Bookman Old Style" w:cs="Times New Roman"/>
          <w:sz w:val="20"/>
          <w:szCs w:val="20"/>
          <w:lang w:val="en-US"/>
        </w:rPr>
        <w:fldChar w:fldCharType="separate"/>
      </w:r>
      <w:r w:rsidR="00BF36EB" w:rsidRPr="00BF36EB">
        <w:rPr>
          <w:rFonts w:ascii="Bookman Old Style" w:hAnsi="Bookman Old Style" w:cs="Times New Roman"/>
          <w:sz w:val="20"/>
          <w:szCs w:val="20"/>
          <w:lang w:val="en-US"/>
        </w:rPr>
        <w:t>(Nurabiah et al., 2019)</w:t>
      </w:r>
      <w:r w:rsidR="00BF36EB">
        <w:rPr>
          <w:rFonts w:ascii="Bookman Old Style" w:hAnsi="Bookman Old Style" w:cs="Times New Roman"/>
          <w:sz w:val="20"/>
          <w:szCs w:val="20"/>
          <w:lang w:val="en-US"/>
        </w:rPr>
        <w:fldChar w:fldCharType="end"/>
      </w:r>
      <w:r w:rsidR="00BF36EB">
        <w:rPr>
          <w:rFonts w:ascii="Bookman Old Style" w:hAnsi="Bookman Old Style" w:cs="Times New Roman"/>
          <w:sz w:val="20"/>
          <w:szCs w:val="20"/>
          <w:lang w:val="en-US"/>
        </w:rPr>
        <w:t>.</w:t>
      </w:r>
    </w:p>
    <w:p w14:paraId="5F77DC3B" w14:textId="796A15DF" w:rsidR="00E51746" w:rsidRPr="00320379" w:rsidRDefault="00E51746" w:rsidP="00FA7518">
      <w:pPr>
        <w:pStyle w:val="ListParagraph"/>
        <w:spacing w:after="0" w:line="240" w:lineRule="auto"/>
        <w:ind w:left="0" w:firstLine="720"/>
        <w:jc w:val="both"/>
        <w:rPr>
          <w:rFonts w:ascii="Bookman Old Style" w:hAnsi="Bookman Old Style" w:cs="Times New Roman"/>
          <w:i/>
          <w:sz w:val="20"/>
          <w:szCs w:val="20"/>
          <w:lang w:val="en-US"/>
        </w:rPr>
      </w:pPr>
      <w:r w:rsidRPr="00E51746">
        <w:rPr>
          <w:rFonts w:ascii="Bookman Old Style" w:hAnsi="Bookman Old Style" w:cs="Times New Roman"/>
          <w:sz w:val="20"/>
          <w:szCs w:val="20"/>
        </w:rPr>
        <w:t>Dari beberapa faktor penyebab belum optimalnya zakat tersebut sebagian besar terkait dengan faktor sistem dan kelembagaan. Dalam hal ini, Organisasi Pengelola Zakat sebagai Amil memiliki peran yang sangat strategis untuk memberdayakan zakat dan mendukung tegaknya rukun Islam. Namun hal ini bisa tercapai jika sistem pengendalian internal yang efektif, dimana dapat berperan dalam terwujudnya tata kelola zakat yang baik (</w:t>
      </w:r>
      <w:r w:rsidRPr="00E51746">
        <w:rPr>
          <w:rFonts w:ascii="Bookman Old Style" w:hAnsi="Bookman Old Style" w:cs="Times New Roman"/>
          <w:i/>
          <w:sz w:val="20"/>
          <w:szCs w:val="20"/>
        </w:rPr>
        <w:t>good zakat governance</w:t>
      </w:r>
      <w:r w:rsidRPr="00E51746">
        <w:rPr>
          <w:rFonts w:ascii="Bookman Old Style" w:hAnsi="Bookman Old Style" w:cs="Times New Roman"/>
          <w:sz w:val="20"/>
          <w:szCs w:val="20"/>
        </w:rPr>
        <w:t>)</w:t>
      </w:r>
      <w:r>
        <w:rPr>
          <w:rFonts w:ascii="Bookman Old Style" w:hAnsi="Bookman Old Style" w:cs="Times New Roman"/>
          <w:sz w:val="20"/>
          <w:szCs w:val="20"/>
          <w:lang w:val="en-US"/>
        </w:rPr>
        <w:t>.</w:t>
      </w:r>
      <w:r w:rsidR="000363B5">
        <w:rPr>
          <w:rFonts w:ascii="Bookman Old Style" w:hAnsi="Bookman Old Style" w:cs="Times New Roman"/>
          <w:sz w:val="20"/>
          <w:szCs w:val="20"/>
          <w:lang w:val="en-US"/>
        </w:rPr>
        <w:t xml:space="preserve"> Lembaga Amil Zakat dikatakan memiliki sistem tata kelola zakat  yang baik apabila telah menerapkan akuntabilitas dan transparansi yang diwujudkan melalui sistem pembukuan dan pelaporan keuangan yang baik dan benar. Hal inilah yang menjadi permasalahan yang menarik untuk dikaji </w:t>
      </w:r>
      <w:r w:rsidR="00320379">
        <w:rPr>
          <w:rFonts w:ascii="Bookman Old Style" w:hAnsi="Bookman Old Style" w:cs="Times New Roman"/>
          <w:sz w:val="20"/>
          <w:szCs w:val="20"/>
          <w:lang w:val="en-US"/>
        </w:rPr>
        <w:t xml:space="preserve">mengenai praktik Akuntansi Zakat, Infaq dan Sedekah pada Laznas Inisiatif Zakat Indonesia (IZI) Sulsel berdasarkan PSAK 109 dalam mewujudkan </w:t>
      </w:r>
      <w:r w:rsidR="00320379">
        <w:rPr>
          <w:rFonts w:ascii="Bookman Old Style" w:hAnsi="Bookman Old Style" w:cs="Times New Roman"/>
          <w:i/>
          <w:sz w:val="20"/>
          <w:szCs w:val="20"/>
          <w:lang w:val="en-US"/>
        </w:rPr>
        <w:t xml:space="preserve">good zakat governance. </w:t>
      </w:r>
    </w:p>
    <w:p w14:paraId="450D5BAB" w14:textId="515759BE" w:rsidR="00FA7518" w:rsidRPr="00FA7518" w:rsidRDefault="00FA7518" w:rsidP="00320379">
      <w:pPr>
        <w:spacing w:after="0" w:line="240" w:lineRule="auto"/>
        <w:jc w:val="both"/>
        <w:rPr>
          <w:rFonts w:ascii="Bookman Old Style" w:eastAsia="Garamond" w:hAnsi="Bookman Old Style" w:cs="Garamond"/>
          <w:b/>
          <w:sz w:val="20"/>
          <w:szCs w:val="20"/>
          <w:lang w:val="en-US"/>
        </w:rPr>
      </w:pPr>
    </w:p>
    <w:p w14:paraId="1ABC544D" w14:textId="2D944344" w:rsidR="00E15747" w:rsidRPr="00D71740" w:rsidRDefault="00E15747" w:rsidP="00B23860">
      <w:pPr>
        <w:spacing w:after="0" w:line="240" w:lineRule="auto"/>
        <w:rPr>
          <w:rFonts w:ascii="Bookman Old Style" w:eastAsia="Garamond" w:hAnsi="Bookman Old Style" w:cs="Garamond"/>
          <w:b/>
          <w:sz w:val="20"/>
          <w:szCs w:val="20"/>
        </w:rPr>
      </w:pPr>
      <w:r>
        <w:rPr>
          <w:rFonts w:ascii="Bookman Old Style" w:eastAsia="Garamond" w:hAnsi="Bookman Old Style" w:cs="Garamond"/>
          <w:b/>
          <w:sz w:val="20"/>
          <w:szCs w:val="20"/>
          <w:lang w:val="en-US"/>
        </w:rPr>
        <w:t>Tinjauan Literatur</w:t>
      </w:r>
      <w:r w:rsidRPr="00C83008">
        <w:rPr>
          <w:rFonts w:ascii="Bookman Old Style" w:eastAsia="Garamond" w:hAnsi="Bookman Old Style" w:cs="Garamond"/>
          <w:b/>
          <w:sz w:val="20"/>
          <w:szCs w:val="20"/>
        </w:rPr>
        <w:t xml:space="preserve"> </w:t>
      </w:r>
    </w:p>
    <w:p w14:paraId="03DA8FCA" w14:textId="71BBA963" w:rsidR="00E15747" w:rsidRDefault="0062795F" w:rsidP="0062795F">
      <w:pPr>
        <w:spacing w:after="0" w:line="240" w:lineRule="auto"/>
        <w:ind w:firstLine="567"/>
        <w:jc w:val="both"/>
        <w:rPr>
          <w:rFonts w:ascii="Bookman Old Style" w:hAnsi="Bookman Old Style" w:cs="Times New Roman"/>
          <w:sz w:val="20"/>
          <w:szCs w:val="20"/>
          <w:lang w:val="en-US"/>
        </w:rPr>
      </w:pPr>
      <w:r w:rsidRPr="0062795F">
        <w:rPr>
          <w:rFonts w:ascii="Bookman Old Style" w:hAnsi="Bookman Old Style" w:cs="Times New Roman"/>
          <w:i/>
          <w:sz w:val="20"/>
          <w:szCs w:val="20"/>
        </w:rPr>
        <w:t>Shariah Enterprise Theory</w:t>
      </w:r>
      <w:r w:rsidRPr="0062795F">
        <w:rPr>
          <w:rFonts w:ascii="Bookman Old Style" w:hAnsi="Bookman Old Style" w:cs="Times New Roman"/>
          <w:sz w:val="20"/>
          <w:szCs w:val="20"/>
        </w:rPr>
        <w:t xml:space="preserve"> dikembangkan berdasarkan metafora zakat berkarakter keseimbangan. Berawal dari metafora amanah sebagai kiasan untuk melihat, memahami dan mengembangkan bisnis telah diungkapkan dalam rangka mencari bentuk organisasi yang lebih humanis, emansipatoris, transedental dan teological metafora ini memberikan implikasi yang fundamental terhadap konsep manajemen dan akuntansi</w:t>
      </w:r>
      <w:r w:rsidR="00BF36EB">
        <w:rPr>
          <w:rFonts w:ascii="Bookman Old Style" w:eastAsia="Garamond" w:hAnsi="Bookman Old Style" w:cs="Garamond"/>
          <w:sz w:val="20"/>
          <w:szCs w:val="20"/>
          <w:lang w:val="en-US"/>
        </w:rPr>
        <w:t xml:space="preserve">. </w:t>
      </w:r>
      <w:r w:rsidRPr="0062795F">
        <w:rPr>
          <w:rFonts w:ascii="Bookman Old Style" w:hAnsi="Bookman Old Style" w:cs="Times New Roman"/>
          <w:sz w:val="20"/>
          <w:szCs w:val="20"/>
        </w:rPr>
        <w:t xml:space="preserve">Bagian yang terpenting dan yang utama dari </w:t>
      </w:r>
      <w:r w:rsidRPr="0062795F">
        <w:rPr>
          <w:rFonts w:ascii="Bookman Old Style" w:hAnsi="Bookman Old Style" w:cs="Times New Roman"/>
          <w:i/>
          <w:sz w:val="20"/>
          <w:szCs w:val="20"/>
        </w:rPr>
        <w:t>Shariah Enterprise Theory</w:t>
      </w:r>
      <w:r w:rsidRPr="0062795F">
        <w:rPr>
          <w:rFonts w:ascii="Bookman Old Style" w:hAnsi="Bookman Old Style" w:cs="Times New Roman"/>
          <w:sz w:val="20"/>
          <w:szCs w:val="20"/>
        </w:rPr>
        <w:t xml:space="preserve"> yang harus mendasari setiap penetapan konsepnya adalah kesadaran akan Allah adalah pencipta dan pemilik tunggal dari seluruh alam. Maka dari itu sebagai penerima amanah, manusia hanyalah memiliki hak guna pakai dan bukannya hak milik, sehingga dituntut adanya pertanggungjawaban dalam menggunakan amanah</w:t>
      </w:r>
      <w:r w:rsidR="00392447">
        <w:rPr>
          <w:rFonts w:ascii="Bookman Old Style" w:hAnsi="Bookman Old Style" w:cs="Times New Roman"/>
          <w:sz w:val="20"/>
          <w:szCs w:val="20"/>
          <w:lang w:val="en-US"/>
        </w:rPr>
        <w:t xml:space="preserve"> </w:t>
      </w:r>
      <w:r w:rsidR="00BF36EB">
        <w:rPr>
          <w:rFonts w:ascii="Bookman Old Style" w:hAnsi="Bookman Old Style" w:cs="Times New Roman"/>
          <w:sz w:val="20"/>
          <w:szCs w:val="20"/>
          <w:lang w:val="en-US"/>
        </w:rPr>
        <w:fldChar w:fldCharType="begin" w:fldLock="1"/>
      </w:r>
      <w:r w:rsidR="00392447">
        <w:rPr>
          <w:rFonts w:ascii="Bookman Old Style" w:hAnsi="Bookman Old Style" w:cs="Times New Roman"/>
          <w:sz w:val="20"/>
          <w:szCs w:val="20"/>
          <w:lang w:val="en-US"/>
        </w:rPr>
        <w:instrText>ADDIN CSL_CITATION {"citationItems":[{"id":"ITEM-1","itemData":{"DOI":"10.17509/jrak.v1i3.6701","ISSN":"2338-1507","abstract":"The results of the assessment on the performance of sharia cooperatives are strongly influenced by the analytical tools used. Analyzes that have been there only focused on a mere financial perspective with the meaning of finances limited to property or material. Whereas should the assessment of Sharia cooperative performance should be more comprehensive and comprehensive considering the role and function of Shari'ah cooperative which is not only limited to profit oriented but also non profit oriented. Assessment of Shari'ah cooperative performance according to shari'ate enterprise theory perspective assesses the performance of three forms of reality: physical reality, psychic reality and spiritual reality. Performance appraisal of physical reality is viewed from the perspective of financial piety, mental and social reality seen from the perspective of mental and social piety and spiritual reality seen from the perspective of spiritual piety. In this study, the discussion is limited only to the assessment of the physical performance of Shari'ah cooperatives by using the added value of Shariah and Zakat as an indicator of its assessment. The results showed that Sharia Added Value as the first indicator used to assess the physical performance of Shari'ah cooperatives assessed performance based on economic added value, mental added value and spiritual added value. While zakat as the second indicator of physical performance of Shari'ah cooperative is the transformation from the achievement of net profit to the achievement of zalcat, by using the object of zakat appraisal that is optimum.","author":[{"dropping-particle":"","family":"Handayani Soedarso","given":"Elvyra","non-dropping-particle":"","parse-names":false,"suffix":""}],"container-title":"Jurnal Riset Akuntansi dan Keuangan","id":"ITEM-1","issue":"3","issued":{"date-parts":[["2013"]]},"page":"194","title":"Penilaian Kinerja Fisik (Materi) Koperasi Syari’Ah Menurut Perspektif Shari’Ate Enterprise Theory Dengan Nilai Tambah Syari’Ah Dan Zakat Sebagai Indikator","type":"article-journal","volume":"1"},"uris":["http://www.mendeley.com/documents/?uuid=06b5dae8-bdfd-44df-beae-ee1232231fc9"]}],"mendeley":{"formattedCitation":"(Handayani Soedarso, 2013)","manualFormatting":"(Soedarso, 2013)","plainTextFormattedCitation":"(Handayani Soedarso, 2013)","previouslyFormattedCitation":"(Handayani Soedarso, 2013)"},"properties":{"noteIndex":0},"schema":"https://github.com/citation-style-language/schema/raw/master/csl-citation.json"}</w:instrText>
      </w:r>
      <w:r w:rsidR="00BF36EB">
        <w:rPr>
          <w:rFonts w:ascii="Bookman Old Style" w:hAnsi="Bookman Old Style" w:cs="Times New Roman"/>
          <w:sz w:val="20"/>
          <w:szCs w:val="20"/>
          <w:lang w:val="en-US"/>
        </w:rPr>
        <w:fldChar w:fldCharType="separate"/>
      </w:r>
      <w:r w:rsidR="00BF36EB" w:rsidRPr="00BF36EB">
        <w:rPr>
          <w:rFonts w:ascii="Bookman Old Style" w:hAnsi="Bookman Old Style" w:cs="Times New Roman"/>
          <w:sz w:val="20"/>
          <w:szCs w:val="20"/>
          <w:lang w:val="en-US"/>
        </w:rPr>
        <w:t>(Soedarso, 2013)</w:t>
      </w:r>
      <w:r w:rsidR="00BF36EB">
        <w:rPr>
          <w:rFonts w:ascii="Bookman Old Style" w:hAnsi="Bookman Old Style" w:cs="Times New Roman"/>
          <w:sz w:val="20"/>
          <w:szCs w:val="20"/>
          <w:lang w:val="en-US"/>
        </w:rPr>
        <w:fldChar w:fldCharType="end"/>
      </w:r>
      <w:r w:rsidR="00392447">
        <w:rPr>
          <w:rFonts w:ascii="Bookman Old Style" w:hAnsi="Bookman Old Style" w:cs="Times New Roman"/>
          <w:sz w:val="20"/>
          <w:szCs w:val="20"/>
          <w:lang w:val="en-US"/>
        </w:rPr>
        <w:t>.</w:t>
      </w:r>
    </w:p>
    <w:p w14:paraId="139E931A" w14:textId="55A7DDC9" w:rsidR="008539EC" w:rsidRPr="008539EC" w:rsidRDefault="008539EC" w:rsidP="008539EC">
      <w:pPr>
        <w:pStyle w:val="ListParagraph"/>
        <w:spacing w:after="0" w:line="240" w:lineRule="auto"/>
        <w:ind w:left="0" w:firstLine="720"/>
        <w:jc w:val="both"/>
        <w:rPr>
          <w:rFonts w:ascii="Bookman Old Style" w:hAnsi="Bookman Old Style" w:cs="Times New Roman"/>
          <w:sz w:val="20"/>
          <w:szCs w:val="20"/>
        </w:rPr>
      </w:pPr>
      <w:r w:rsidRPr="008539EC">
        <w:rPr>
          <w:rFonts w:ascii="Bookman Old Style" w:hAnsi="Bookman Old Style" w:cs="Times New Roman"/>
          <w:sz w:val="20"/>
          <w:szCs w:val="20"/>
        </w:rPr>
        <w:t xml:space="preserve">Teori </w:t>
      </w:r>
      <w:r w:rsidRPr="008539EC">
        <w:rPr>
          <w:rFonts w:ascii="Bookman Old Style" w:hAnsi="Bookman Old Style" w:cs="Times New Roman"/>
          <w:i/>
          <w:sz w:val="20"/>
          <w:szCs w:val="20"/>
          <w:lang w:val="en-US"/>
        </w:rPr>
        <w:t xml:space="preserve">Stewardship </w:t>
      </w:r>
      <w:r w:rsidRPr="008539EC">
        <w:rPr>
          <w:rFonts w:ascii="Bookman Old Style" w:hAnsi="Bookman Old Style" w:cs="Times New Roman"/>
          <w:sz w:val="20"/>
          <w:szCs w:val="20"/>
        </w:rPr>
        <w:t xml:space="preserve">digunakan oleh Organisasi Pengelola Zakat (OPZ) dalam menjalankan tugasnya, OPZ bekerja secara amanah dalam menerima zakat dan menyalurkannya kepada </w:t>
      </w:r>
      <w:r w:rsidRPr="008539EC">
        <w:rPr>
          <w:rFonts w:ascii="Bookman Old Style" w:hAnsi="Bookman Old Style" w:cs="Times New Roman"/>
          <w:i/>
          <w:sz w:val="20"/>
          <w:szCs w:val="20"/>
        </w:rPr>
        <w:t>mustahik</w:t>
      </w:r>
      <w:r w:rsidRPr="008539EC">
        <w:rPr>
          <w:rFonts w:ascii="Bookman Old Style" w:hAnsi="Bookman Old Style" w:cs="Times New Roman"/>
          <w:sz w:val="20"/>
          <w:szCs w:val="20"/>
        </w:rPr>
        <w:t xml:space="preserve"> (penerima zakat). Hal ini dilakukan sebagai wujud pertanggungjawaban  kepada </w:t>
      </w:r>
      <w:r w:rsidRPr="008539EC">
        <w:rPr>
          <w:rFonts w:ascii="Bookman Old Style" w:hAnsi="Bookman Old Style" w:cs="Times New Roman"/>
          <w:i/>
          <w:sz w:val="20"/>
          <w:szCs w:val="20"/>
        </w:rPr>
        <w:t>muzakki</w:t>
      </w:r>
      <w:r w:rsidRPr="008539EC">
        <w:rPr>
          <w:rFonts w:ascii="Bookman Old Style" w:hAnsi="Bookman Old Style" w:cs="Times New Roman"/>
          <w:sz w:val="20"/>
          <w:szCs w:val="20"/>
        </w:rPr>
        <w:t xml:space="preserve"> (</w:t>
      </w:r>
      <w:r w:rsidRPr="008539EC">
        <w:rPr>
          <w:rFonts w:ascii="Bookman Old Style" w:hAnsi="Bookman Old Style" w:cs="Times New Roman"/>
          <w:i/>
          <w:sz w:val="20"/>
          <w:szCs w:val="20"/>
        </w:rPr>
        <w:t>principal</w:t>
      </w:r>
      <w:r w:rsidRPr="008539EC">
        <w:rPr>
          <w:rFonts w:ascii="Bookman Old Style" w:hAnsi="Bookman Old Style" w:cs="Times New Roman"/>
          <w:sz w:val="20"/>
          <w:szCs w:val="20"/>
        </w:rPr>
        <w:t>).</w:t>
      </w:r>
      <w:r w:rsidRPr="008539EC">
        <w:rPr>
          <w:rFonts w:ascii="Bookman Old Style" w:hAnsi="Bookman Old Style" w:cs="Times New Roman"/>
          <w:sz w:val="20"/>
          <w:szCs w:val="20"/>
          <w:lang w:val="en-US"/>
        </w:rPr>
        <w:t xml:space="preserve"> </w:t>
      </w:r>
      <w:r w:rsidRPr="008539EC">
        <w:rPr>
          <w:rFonts w:ascii="Bookman Old Style" w:hAnsi="Bookman Old Style" w:cs="Times New Roman"/>
          <w:sz w:val="20"/>
          <w:szCs w:val="20"/>
        </w:rPr>
        <w:t xml:space="preserve">OPZ tidak berorientasi pada kepentingan mereka sendiri dalam pengelolaan dan pengembangan dana zakat namun memposisikan dirinya sebagai </w:t>
      </w:r>
      <w:r w:rsidRPr="008539EC">
        <w:rPr>
          <w:rFonts w:ascii="Bookman Old Style" w:hAnsi="Bookman Old Style" w:cs="Times New Roman"/>
          <w:i/>
          <w:sz w:val="20"/>
          <w:szCs w:val="20"/>
        </w:rPr>
        <w:t>sreward</w:t>
      </w:r>
      <w:r w:rsidRPr="008539EC">
        <w:rPr>
          <w:rFonts w:ascii="Bookman Old Style" w:hAnsi="Bookman Old Style" w:cs="Times New Roman"/>
          <w:sz w:val="20"/>
          <w:szCs w:val="20"/>
        </w:rPr>
        <w:t xml:space="preserve"> untuk kepentingan </w:t>
      </w:r>
      <w:r w:rsidRPr="008539EC">
        <w:rPr>
          <w:rFonts w:ascii="Bookman Old Style" w:hAnsi="Bookman Old Style" w:cs="Times New Roman"/>
          <w:i/>
          <w:sz w:val="20"/>
          <w:szCs w:val="20"/>
        </w:rPr>
        <w:t xml:space="preserve">mustahik </w:t>
      </w:r>
      <w:r w:rsidRPr="008539EC">
        <w:rPr>
          <w:rFonts w:ascii="Bookman Old Style" w:hAnsi="Bookman Old Style" w:cs="Times New Roman"/>
          <w:sz w:val="20"/>
          <w:szCs w:val="20"/>
        </w:rPr>
        <w:t xml:space="preserve">dan </w:t>
      </w:r>
      <w:r w:rsidRPr="008539EC">
        <w:rPr>
          <w:rFonts w:ascii="Bookman Old Style" w:hAnsi="Bookman Old Style" w:cs="Times New Roman"/>
          <w:i/>
          <w:sz w:val="20"/>
          <w:szCs w:val="20"/>
        </w:rPr>
        <w:t>muzakki</w:t>
      </w:r>
      <w:r w:rsidRPr="008539EC">
        <w:rPr>
          <w:rFonts w:ascii="Bookman Old Style" w:hAnsi="Bookman Old Style" w:cs="Times New Roman"/>
          <w:i/>
          <w:sz w:val="20"/>
          <w:szCs w:val="20"/>
          <w:lang w:val="en-US"/>
        </w:rPr>
        <w:t xml:space="preserve"> </w:t>
      </w:r>
      <w:r w:rsidR="00392447">
        <w:rPr>
          <w:rFonts w:ascii="Bookman Old Style" w:hAnsi="Bookman Old Style" w:cs="Times New Roman"/>
          <w:sz w:val="20"/>
          <w:szCs w:val="20"/>
          <w:lang w:val="en-US"/>
        </w:rPr>
        <w:fldChar w:fldCharType="begin" w:fldLock="1"/>
      </w:r>
      <w:r w:rsidR="00392447">
        <w:rPr>
          <w:rFonts w:ascii="Bookman Old Style" w:hAnsi="Bookman Old Style" w:cs="Times New Roman"/>
          <w:sz w:val="20"/>
          <w:szCs w:val="20"/>
          <w:lang w:val="en-US"/>
        </w:rPr>
        <w:instrText>ADDIN CSL_CITATION {"citationItems":[{"id":"ITEM-1","itemData":{"ISSN":"2502-5376","author":[{"dropping-particle":"","family":"Lathifah","given":"N","non-dropping-particle":"","parse-names":false,"suffix":""}],"container-title":"Jurnal Akuntansi Integratif","id":"ITEM-1","issue":"01","issued":{"date-parts":[["2019"]]},"page":"1-25","title":"Perancangan Sistem AZIS (Akuntansi Zakat, Infaq, dan Sedekah) Pada Organisasi Pengelola Zakat dalam Menghasilkan Laporan Keuangan","type":"article-journal","volume":"02"},"uris":["http://www.mendeley.com/documents/?uuid=7fa8ed56-26ad-47eb-a518-83aa5887761b"]}],"mendeley":{"formattedCitation":"(Lathifah, 2019)","plainTextFormattedCitation":"(Lathifah, 2019)","previouslyFormattedCitation":"(Lathifah, 2019)"},"properties":{"noteIndex":0},"schema":"https://github.com/citation-style-language/schema/raw/master/csl-citation.json"}</w:instrText>
      </w:r>
      <w:r w:rsidR="00392447">
        <w:rPr>
          <w:rFonts w:ascii="Bookman Old Style" w:hAnsi="Bookman Old Style" w:cs="Times New Roman"/>
          <w:sz w:val="20"/>
          <w:szCs w:val="20"/>
          <w:lang w:val="en-US"/>
        </w:rPr>
        <w:fldChar w:fldCharType="separate"/>
      </w:r>
      <w:r w:rsidR="00392447" w:rsidRPr="00392447">
        <w:rPr>
          <w:rFonts w:ascii="Bookman Old Style" w:hAnsi="Bookman Old Style" w:cs="Times New Roman"/>
          <w:sz w:val="20"/>
          <w:szCs w:val="20"/>
          <w:lang w:val="en-US"/>
        </w:rPr>
        <w:t>(Lathifah, 2019)</w:t>
      </w:r>
      <w:r w:rsidR="00392447">
        <w:rPr>
          <w:rFonts w:ascii="Bookman Old Style" w:hAnsi="Bookman Old Style" w:cs="Times New Roman"/>
          <w:sz w:val="20"/>
          <w:szCs w:val="20"/>
          <w:lang w:val="en-US"/>
        </w:rPr>
        <w:fldChar w:fldCharType="end"/>
      </w:r>
      <w:r w:rsidRPr="008539EC">
        <w:rPr>
          <w:rFonts w:ascii="Bookman Old Style" w:hAnsi="Bookman Old Style" w:cs="Times New Roman"/>
          <w:sz w:val="20"/>
          <w:szCs w:val="20"/>
          <w:lang w:val="en-US"/>
        </w:rPr>
        <w:t xml:space="preserve">. </w:t>
      </w:r>
      <w:r w:rsidRPr="008539EC">
        <w:rPr>
          <w:rFonts w:ascii="Bookman Old Style" w:hAnsi="Bookman Old Style" w:cs="Times New Roman"/>
          <w:sz w:val="20"/>
          <w:szCs w:val="20"/>
        </w:rPr>
        <w:t xml:space="preserve">Teori ini menemukan bahwa bila kesuksesan organisasi dapat tercapai </w:t>
      </w:r>
      <w:r w:rsidRPr="008539EC">
        <w:rPr>
          <w:rFonts w:ascii="Bookman Old Style" w:hAnsi="Bookman Old Style" w:cs="Times New Roman"/>
          <w:sz w:val="20"/>
          <w:szCs w:val="20"/>
        </w:rPr>
        <w:lastRenderedPageBreak/>
        <w:t xml:space="preserve">dengan kinerja organisasi yang efektif dan efisien maka akan memberikan kepuasan </w:t>
      </w:r>
      <w:r w:rsidRPr="008539EC">
        <w:rPr>
          <w:rFonts w:ascii="Bookman Old Style" w:hAnsi="Bookman Old Style" w:cs="Times New Roman"/>
          <w:i/>
          <w:sz w:val="20"/>
          <w:szCs w:val="20"/>
        </w:rPr>
        <w:t>stakeholder</w:t>
      </w:r>
      <w:r w:rsidRPr="008539EC">
        <w:rPr>
          <w:rFonts w:ascii="Bookman Old Style" w:hAnsi="Bookman Old Style" w:cs="Times New Roman"/>
          <w:sz w:val="20"/>
          <w:szCs w:val="20"/>
        </w:rPr>
        <w:t xml:space="preserve"> dan pengelola organisasi. </w:t>
      </w:r>
    </w:p>
    <w:p w14:paraId="72CAEE54" w14:textId="64AAA4D6" w:rsidR="00E15747" w:rsidRDefault="00E15747" w:rsidP="008539EC">
      <w:pPr>
        <w:spacing w:after="0" w:line="240" w:lineRule="auto"/>
        <w:jc w:val="both"/>
        <w:rPr>
          <w:rFonts w:ascii="Bookman Old Style" w:eastAsia="Garamond" w:hAnsi="Bookman Old Style" w:cs="Garamond"/>
          <w:bCs/>
          <w:sz w:val="20"/>
          <w:szCs w:val="20"/>
          <w:lang w:val="en-US"/>
        </w:rPr>
      </w:pPr>
    </w:p>
    <w:p w14:paraId="01828BCC" w14:textId="5D7895E9" w:rsidR="00957A14" w:rsidRPr="00A929DF" w:rsidRDefault="00957A14" w:rsidP="008539EC">
      <w:pPr>
        <w:spacing w:after="0" w:line="240" w:lineRule="auto"/>
        <w:jc w:val="both"/>
        <w:rPr>
          <w:rFonts w:ascii="Bookman Old Style" w:eastAsia="Garamond" w:hAnsi="Bookman Old Style" w:cs="Garamond"/>
          <w:b/>
          <w:bCs/>
          <w:sz w:val="20"/>
          <w:szCs w:val="20"/>
          <w:lang w:val="en-US"/>
        </w:rPr>
      </w:pPr>
      <w:r w:rsidRPr="00A929DF">
        <w:rPr>
          <w:rFonts w:ascii="Bookman Old Style" w:eastAsia="Garamond" w:hAnsi="Bookman Old Style" w:cs="Garamond"/>
          <w:b/>
          <w:bCs/>
          <w:sz w:val="20"/>
          <w:szCs w:val="20"/>
          <w:lang w:val="en-US"/>
        </w:rPr>
        <w:t>Akuntansi Zakat PSAK 109</w:t>
      </w:r>
    </w:p>
    <w:p w14:paraId="4C75C7A3" w14:textId="171A2EB7" w:rsidR="00957A14" w:rsidRDefault="00957A14" w:rsidP="008539EC">
      <w:pPr>
        <w:spacing w:after="0" w:line="240" w:lineRule="auto"/>
        <w:jc w:val="both"/>
        <w:rPr>
          <w:rFonts w:ascii="Bookman Old Style" w:eastAsia="Garamond" w:hAnsi="Bookman Old Style" w:cs="Garamond"/>
          <w:bCs/>
          <w:sz w:val="20"/>
          <w:szCs w:val="20"/>
          <w:lang w:val="en-US"/>
        </w:rPr>
      </w:pPr>
      <w:r>
        <w:rPr>
          <w:rFonts w:ascii="Bookman Old Style" w:eastAsia="Garamond" w:hAnsi="Bookman Old Style" w:cs="Garamond"/>
          <w:bCs/>
          <w:sz w:val="20"/>
          <w:szCs w:val="20"/>
          <w:lang w:val="en-US"/>
        </w:rPr>
        <w:tab/>
        <w:t xml:space="preserve">Akuntansi zakat terkait dengan tiga hal pokok yaitu, penyediaan informasi, pengendalian manajemen, dan akuntabilitas. Akuntansi zakat merupakan alat informasi antara lembaga pengelola zakat sebagai manajemen dengan pihak-pihak yang berkepentingan dengan informasi yang disediakan </w:t>
      </w:r>
      <w:r w:rsidR="00392447">
        <w:rPr>
          <w:rFonts w:ascii="Bookman Old Style" w:eastAsia="Garamond" w:hAnsi="Bookman Old Style" w:cs="Garamond"/>
          <w:bCs/>
          <w:sz w:val="20"/>
          <w:szCs w:val="20"/>
          <w:lang w:val="en-US"/>
        </w:rPr>
        <w:fldChar w:fldCharType="begin" w:fldLock="1"/>
      </w:r>
      <w:r w:rsidR="00392447">
        <w:rPr>
          <w:rFonts w:ascii="Bookman Old Style" w:eastAsia="Garamond" w:hAnsi="Bookman Old Style" w:cs="Garamond"/>
          <w:bCs/>
          <w:sz w:val="20"/>
          <w:szCs w:val="20"/>
          <w:lang w:val="en-US"/>
        </w:rPr>
        <w:instrText>ADDIN CSL_CITATION {"citationItems":[{"id":"ITEM-1","itemData":{"author":[{"dropping-particle":"","family":"Bulutoding","given":"L","non-dropping-particle":"","parse-names":false,"suffix":""},{"dropping-particle":"","family":"Anggeraeni","given":"W","non-dropping-particle":"","parse-names":false,"suffix":""}],"id":"ITEM-1","issue":"23","issued":{"date-parts":[["2018"]]},"page":"23-37","title":"Akuntansi Zakat: Kajian PSAK 109 (Studi Kasus Pada BAZNAS Kota Makassar).","type":"article-journal","volume":"11"},"uris":["http://www.mendeley.com/documents/?uuid=1f0e1c8d-3f44-403b-9a1a-6107db608194"]}],"mendeley":{"formattedCitation":"(Bulutoding &amp; Anggeraeni, 2018)","plainTextFormattedCitation":"(Bulutoding &amp; Anggeraeni, 2018)","previouslyFormattedCitation":"(Bulutoding &amp; Anggeraeni, 2018)"},"properties":{"noteIndex":0},"schema":"https://github.com/citation-style-language/schema/raw/master/csl-citation.json"}</w:instrText>
      </w:r>
      <w:r w:rsidR="00392447">
        <w:rPr>
          <w:rFonts w:ascii="Bookman Old Style" w:eastAsia="Garamond" w:hAnsi="Bookman Old Style" w:cs="Garamond"/>
          <w:bCs/>
          <w:sz w:val="20"/>
          <w:szCs w:val="20"/>
          <w:lang w:val="en-US"/>
        </w:rPr>
        <w:fldChar w:fldCharType="separate"/>
      </w:r>
      <w:r w:rsidR="00392447" w:rsidRPr="00392447">
        <w:rPr>
          <w:rFonts w:ascii="Bookman Old Style" w:eastAsia="Garamond" w:hAnsi="Bookman Old Style" w:cs="Garamond"/>
          <w:bCs/>
          <w:sz w:val="20"/>
          <w:szCs w:val="20"/>
          <w:lang w:val="en-US"/>
        </w:rPr>
        <w:t>(Bulutoding &amp; Anggeraeni, 2018)</w:t>
      </w:r>
      <w:r w:rsidR="00392447">
        <w:rPr>
          <w:rFonts w:ascii="Bookman Old Style" w:eastAsia="Garamond" w:hAnsi="Bookman Old Style" w:cs="Garamond"/>
          <w:bCs/>
          <w:sz w:val="20"/>
          <w:szCs w:val="20"/>
          <w:lang w:val="en-US"/>
        </w:rPr>
        <w:fldChar w:fldCharType="end"/>
      </w:r>
      <w:r w:rsidR="00392447">
        <w:rPr>
          <w:rFonts w:ascii="Bookman Old Style" w:eastAsia="Garamond" w:hAnsi="Bookman Old Style" w:cs="Garamond"/>
          <w:bCs/>
          <w:sz w:val="20"/>
          <w:szCs w:val="20"/>
          <w:lang w:val="en-US"/>
        </w:rPr>
        <w:t xml:space="preserve">. </w:t>
      </w:r>
      <w:r w:rsidR="00A929DF">
        <w:rPr>
          <w:rFonts w:ascii="Bookman Old Style" w:eastAsia="Garamond" w:hAnsi="Bookman Old Style" w:cs="Garamond"/>
          <w:bCs/>
          <w:sz w:val="20"/>
          <w:szCs w:val="20"/>
          <w:lang w:val="en-US"/>
        </w:rPr>
        <w:t>Bagi manajemen, informasi akuntansi zakat digunakan dalam proses pengendalian manajemen mulai dari perencanaan, pembuatan program, alokasi anggaran, evaluasi kinerja, dan pelaporan kinerja</w:t>
      </w:r>
      <w:r w:rsidR="00392447">
        <w:rPr>
          <w:rFonts w:ascii="Bookman Old Style" w:eastAsia="Garamond" w:hAnsi="Bookman Old Style" w:cs="Garamond"/>
          <w:bCs/>
          <w:sz w:val="20"/>
          <w:szCs w:val="20"/>
          <w:lang w:val="en-US"/>
        </w:rPr>
        <w:t>.</w:t>
      </w:r>
    </w:p>
    <w:p w14:paraId="44903001" w14:textId="095BA869" w:rsidR="00A929DF" w:rsidRDefault="00A929DF" w:rsidP="008539EC">
      <w:pPr>
        <w:spacing w:after="0" w:line="240" w:lineRule="auto"/>
        <w:jc w:val="both"/>
        <w:rPr>
          <w:rFonts w:ascii="Bookman Old Style" w:eastAsia="Garamond" w:hAnsi="Bookman Old Style" w:cs="Garamond"/>
          <w:bCs/>
          <w:sz w:val="20"/>
          <w:szCs w:val="20"/>
          <w:lang w:val="en-US"/>
        </w:rPr>
      </w:pPr>
      <w:r>
        <w:rPr>
          <w:rFonts w:ascii="Bookman Old Style" w:eastAsia="Garamond" w:hAnsi="Bookman Old Style" w:cs="Garamond"/>
          <w:bCs/>
          <w:sz w:val="20"/>
          <w:szCs w:val="20"/>
          <w:lang w:val="en-US"/>
        </w:rPr>
        <w:tab/>
        <w:t xml:space="preserve">Tujuan akuntansi zakat adalah menyajikan informasi mengenai penerimaan dan pengeluaran yang tidak diperbolehkan oleh syariah bila terjadi, serta bagaimana penyalurannya. PSAK 109 tentang akuntansi zakat bertujuan guna terwujudnya keseragaman pelaporan dan kesederhanaan pencatatan, sehingga publik </w:t>
      </w:r>
      <w:r w:rsidR="00C92D49">
        <w:rPr>
          <w:rFonts w:ascii="Bookman Old Style" w:eastAsia="Garamond" w:hAnsi="Bookman Old Style" w:cs="Garamond"/>
          <w:bCs/>
          <w:sz w:val="20"/>
          <w:szCs w:val="20"/>
          <w:lang w:val="en-US"/>
        </w:rPr>
        <w:t xml:space="preserve">dapat membaca laporan akuntansi pengelola zakat serta mengawasi pengelolaannya. Menurut </w:t>
      </w:r>
      <w:r w:rsidR="00392447">
        <w:rPr>
          <w:rFonts w:ascii="Bookman Old Style" w:eastAsia="Garamond" w:hAnsi="Bookman Old Style" w:cs="Garamond"/>
          <w:bCs/>
          <w:sz w:val="20"/>
          <w:szCs w:val="20"/>
          <w:lang w:val="en-US"/>
        </w:rPr>
        <w:fldChar w:fldCharType="begin" w:fldLock="1"/>
      </w:r>
      <w:r w:rsidR="00392447">
        <w:rPr>
          <w:rFonts w:ascii="Bookman Old Style" w:eastAsia="Garamond" w:hAnsi="Bookman Old Style" w:cs="Garamond"/>
          <w:bCs/>
          <w:sz w:val="20"/>
          <w:szCs w:val="20"/>
          <w:lang w:val="en-US"/>
        </w:rPr>
        <w:instrText>ADDIN CSL_CITATION {"citationItems":[{"id":"ITEM-1","itemData":{"abstract":"Zakat management organization (OPZ) in Indonesia is growing by leaps and bounds, even among OPZ competing for the collection of zakat, donation/charity to attract the sympathy of the Muslim community in particular muzakis and donors. Many ways to do that is by making the program amil zakat distribution of creative and innovative as mustahik economic empowerment so that the program can improve the status of mustahik (alms receivers) into a minimal muzakki munfiq (people who berinfak). But the important thing is the publication to the public as well as to implement transparency and accountability in the management of zakat. To the authors are interested to further investigate the application of SFAS 109, Accounting for Zakat, Infak/BAZ Alms in the city of Pekanbaru. Where BAZ Pekanbaru which has been confirmed by Walikota Pekanbaru since 2001, experienced a significant development in terms of the collection of zakat since last 2 years with a period of management the period 2011 till 2013. This study is a descriptive and comparative study between zakat management accounting practice in the field with the provisions of SFAS 109 . The results showed that the BAZ Pekanbaru has applied SFAS 109 on its financial reporting since 2011 are listed in the annual report 2011 and 2012. And the embodiment of transparency and accountability is a positive impact on the increase in the collection of zakat, donation/charity. And increase public confidence in government and the city of Pekanbaru","author":[{"dropping-particle":"","family":"Megawati","given":"Devi","non-dropping-particle":"","parse-names":false,"suffix":""},{"dropping-particle":"","family":"Trisnawati","given":"Fenny","non-dropping-particle":"","parse-names":false,"suffix":""}],"container-title":"Jurnal Penelitian Sosial Keagamaan","id":"ITEM-1","issue":"1","issued":{"date-parts":[["2014"]]},"page":"40-59","title":"Penerapan PSAK 109 Tentang Akuntansi Zakat dan Infak/Sedekah Pada BAZ Kota Pekanbaru","type":"article-journal","volume":"17"},"uris":["http://www.mendeley.com/documents/?uuid=b3812abb-5451-470a-aaac-443c6ceb5a94"]}],"mendeley":{"formattedCitation":"(Megawati &amp; Trisnawati, 2014)","manualFormatting":"Megawati &amp; Trisnawati (2014)","plainTextFormattedCitation":"(Megawati &amp; Trisnawati, 2014)","previouslyFormattedCitation":"(Megawati &amp; Trisnawati, 2014)"},"properties":{"noteIndex":0},"schema":"https://github.com/citation-style-language/schema/raw/master/csl-citation.json"}</w:instrText>
      </w:r>
      <w:r w:rsidR="00392447">
        <w:rPr>
          <w:rFonts w:ascii="Bookman Old Style" w:eastAsia="Garamond" w:hAnsi="Bookman Old Style" w:cs="Garamond"/>
          <w:bCs/>
          <w:sz w:val="20"/>
          <w:szCs w:val="20"/>
          <w:lang w:val="en-US"/>
        </w:rPr>
        <w:fldChar w:fldCharType="separate"/>
      </w:r>
      <w:r w:rsidR="00392447">
        <w:rPr>
          <w:rFonts w:ascii="Bookman Old Style" w:eastAsia="Garamond" w:hAnsi="Bookman Old Style" w:cs="Garamond"/>
          <w:bCs/>
          <w:sz w:val="20"/>
          <w:szCs w:val="20"/>
          <w:lang w:val="en-US"/>
        </w:rPr>
        <w:t>Megawati &amp; Trisnawati (</w:t>
      </w:r>
      <w:r w:rsidR="00392447" w:rsidRPr="00392447">
        <w:rPr>
          <w:rFonts w:ascii="Bookman Old Style" w:eastAsia="Garamond" w:hAnsi="Bookman Old Style" w:cs="Garamond"/>
          <w:bCs/>
          <w:sz w:val="20"/>
          <w:szCs w:val="20"/>
          <w:lang w:val="en-US"/>
        </w:rPr>
        <w:t>2014)</w:t>
      </w:r>
      <w:r w:rsidR="00392447">
        <w:rPr>
          <w:rFonts w:ascii="Bookman Old Style" w:eastAsia="Garamond" w:hAnsi="Bookman Old Style" w:cs="Garamond"/>
          <w:bCs/>
          <w:sz w:val="20"/>
          <w:szCs w:val="20"/>
          <w:lang w:val="en-US"/>
        </w:rPr>
        <w:fldChar w:fldCharType="end"/>
      </w:r>
      <w:r w:rsidR="00BB3435">
        <w:rPr>
          <w:rFonts w:ascii="Bookman Old Style" w:eastAsia="Garamond" w:hAnsi="Bookman Old Style" w:cs="Garamond"/>
          <w:bCs/>
          <w:sz w:val="20"/>
          <w:szCs w:val="20"/>
          <w:lang w:val="en-US"/>
        </w:rPr>
        <w:t>,</w:t>
      </w:r>
      <w:r w:rsidR="00C92D49">
        <w:rPr>
          <w:rFonts w:ascii="Bookman Old Style" w:eastAsia="Garamond" w:hAnsi="Bookman Old Style" w:cs="Garamond"/>
          <w:bCs/>
          <w:sz w:val="20"/>
          <w:szCs w:val="20"/>
          <w:lang w:val="en-US"/>
        </w:rPr>
        <w:t xml:space="preserve"> </w:t>
      </w:r>
      <w:r w:rsidR="00392447">
        <w:rPr>
          <w:rFonts w:ascii="Bookman Old Style" w:eastAsia="Garamond" w:hAnsi="Bookman Old Style" w:cs="Garamond"/>
          <w:bCs/>
          <w:sz w:val="20"/>
          <w:szCs w:val="20"/>
          <w:lang w:val="en-US"/>
        </w:rPr>
        <w:t xml:space="preserve"> </w:t>
      </w:r>
      <w:r w:rsidR="00C92D49">
        <w:rPr>
          <w:rFonts w:ascii="Bookman Old Style" w:eastAsia="Garamond" w:hAnsi="Bookman Old Style" w:cs="Garamond"/>
          <w:bCs/>
          <w:sz w:val="20"/>
          <w:szCs w:val="20"/>
          <w:lang w:val="en-US"/>
        </w:rPr>
        <w:t xml:space="preserve">yang menyatakan bahwa penerapan PSAK 109 bertujuan memastikan bahwa organisasi pengelola zakat telah memakai prinsip-prinsip syariah dan seberapa jauh organisasi pengelola zakat memiliki tingkat kepatuhan menerapkannya. </w:t>
      </w:r>
    </w:p>
    <w:p w14:paraId="231FA0B5" w14:textId="08AB7AD7" w:rsidR="00BB3435" w:rsidRDefault="00BB3435" w:rsidP="008539EC">
      <w:pPr>
        <w:spacing w:after="0" w:line="240" w:lineRule="auto"/>
        <w:jc w:val="both"/>
        <w:rPr>
          <w:rFonts w:ascii="Bookman Old Style" w:eastAsia="Garamond" w:hAnsi="Bookman Old Style" w:cs="Garamond"/>
          <w:bCs/>
          <w:sz w:val="20"/>
          <w:szCs w:val="20"/>
          <w:lang w:val="en-US"/>
        </w:rPr>
      </w:pPr>
      <w:r>
        <w:rPr>
          <w:rFonts w:ascii="Bookman Old Style" w:eastAsia="Garamond" w:hAnsi="Bookman Old Style" w:cs="Garamond"/>
          <w:bCs/>
          <w:sz w:val="20"/>
          <w:szCs w:val="20"/>
          <w:lang w:val="en-US"/>
        </w:rPr>
        <w:tab/>
        <w:t xml:space="preserve">Laporan keuangan Amil yang diatur khusus dalam PSAK 109 tentang akuntansi zakat, infaq dan sedekah harus mempunyai komponen yaitu: neraca (laporan posisi keuangan), laporan perubahan dana, laporan perubahan aset kelolaan, laporan arus kas, dan catatan atas laporan keuangan. </w:t>
      </w:r>
    </w:p>
    <w:p w14:paraId="368E359C" w14:textId="77777777" w:rsidR="00BB3435" w:rsidRDefault="00BB3435" w:rsidP="008539EC">
      <w:pPr>
        <w:spacing w:after="0" w:line="240" w:lineRule="auto"/>
        <w:jc w:val="both"/>
        <w:rPr>
          <w:rFonts w:ascii="Bookman Old Style" w:eastAsia="Garamond" w:hAnsi="Bookman Old Style" w:cs="Garamond"/>
          <w:bCs/>
          <w:sz w:val="20"/>
          <w:szCs w:val="20"/>
          <w:lang w:val="en-US"/>
        </w:rPr>
      </w:pPr>
    </w:p>
    <w:p w14:paraId="6A11D391" w14:textId="77777777" w:rsidR="008946ED" w:rsidRDefault="008946ED" w:rsidP="00B23860">
      <w:pPr>
        <w:spacing w:after="0" w:line="240" w:lineRule="auto"/>
        <w:rPr>
          <w:rFonts w:ascii="Bookman Old Style" w:eastAsia="Garamond" w:hAnsi="Bookman Old Style" w:cs="Garamond"/>
          <w:b/>
          <w:bCs/>
          <w:i/>
          <w:sz w:val="20"/>
          <w:szCs w:val="20"/>
          <w:lang w:val="en-US"/>
        </w:rPr>
      </w:pPr>
      <w:r w:rsidRPr="008946ED">
        <w:rPr>
          <w:rFonts w:ascii="Bookman Old Style" w:eastAsia="Garamond" w:hAnsi="Bookman Old Style" w:cs="Garamond"/>
          <w:b/>
          <w:bCs/>
          <w:i/>
          <w:sz w:val="20"/>
          <w:szCs w:val="20"/>
          <w:lang w:val="en-US"/>
        </w:rPr>
        <w:t>Good Zakat Governance</w:t>
      </w:r>
    </w:p>
    <w:p w14:paraId="7742BF0D" w14:textId="58F58311" w:rsidR="008946ED" w:rsidRDefault="008946ED" w:rsidP="008946ED">
      <w:pPr>
        <w:spacing w:after="0" w:line="240" w:lineRule="auto"/>
        <w:jc w:val="both"/>
        <w:rPr>
          <w:rFonts w:ascii="Bookman Old Style" w:hAnsi="Bookman Old Style" w:cs="Times New Roman"/>
          <w:sz w:val="20"/>
          <w:szCs w:val="20"/>
          <w:lang w:val="en-US"/>
        </w:rPr>
      </w:pPr>
      <w:r w:rsidRPr="008946ED">
        <w:rPr>
          <w:rFonts w:ascii="Bookman Old Style" w:hAnsi="Bookman Old Style" w:cs="Times New Roman"/>
          <w:sz w:val="20"/>
          <w:szCs w:val="20"/>
        </w:rPr>
        <w:t xml:space="preserve">Sistem </w:t>
      </w:r>
      <w:r w:rsidRPr="008946ED">
        <w:rPr>
          <w:rFonts w:ascii="Bookman Old Style" w:hAnsi="Bookman Old Style" w:cs="Times New Roman"/>
          <w:i/>
          <w:sz w:val="20"/>
          <w:szCs w:val="20"/>
        </w:rPr>
        <w:t>good zakat governance</w:t>
      </w:r>
      <w:r w:rsidRPr="008946ED">
        <w:rPr>
          <w:rFonts w:ascii="Bookman Old Style" w:hAnsi="Bookman Old Style" w:cs="Times New Roman"/>
          <w:sz w:val="20"/>
          <w:szCs w:val="20"/>
        </w:rPr>
        <w:t xml:space="preserve"> atau sistem tata kelola zakat yang baik sangat dibutuhkan dalam Organisasi Pengelola Zakat (OPZ). Tata kelola yang baik dapat diperlukan oleh LAZ untuk meningkatkan kinerja secara professional dalam rangka memenuhi kepentingan </w:t>
      </w:r>
      <w:r w:rsidRPr="008946ED">
        <w:rPr>
          <w:rFonts w:ascii="Bookman Old Style" w:hAnsi="Bookman Old Style" w:cs="Times New Roman"/>
          <w:i/>
          <w:sz w:val="20"/>
          <w:szCs w:val="20"/>
        </w:rPr>
        <w:t>stakeholders</w:t>
      </w:r>
      <w:r>
        <w:rPr>
          <w:rFonts w:ascii="Bookman Old Style" w:hAnsi="Bookman Old Style" w:cs="Times New Roman"/>
          <w:i/>
          <w:sz w:val="20"/>
          <w:szCs w:val="20"/>
          <w:lang w:val="en-US"/>
        </w:rPr>
        <w:t xml:space="preserve">. </w:t>
      </w:r>
      <w:r w:rsidRPr="008946ED">
        <w:rPr>
          <w:rFonts w:ascii="Bookman Old Style" w:hAnsi="Bookman Old Style" w:cs="Times New Roman"/>
          <w:sz w:val="20"/>
          <w:szCs w:val="20"/>
          <w:lang w:val="en-US"/>
        </w:rPr>
        <w:t xml:space="preserve">Menurut </w:t>
      </w:r>
      <w:r w:rsidR="00392447">
        <w:rPr>
          <w:rFonts w:ascii="Bookman Old Style" w:hAnsi="Bookman Old Style" w:cs="Times New Roman"/>
          <w:sz w:val="20"/>
          <w:szCs w:val="20"/>
          <w:lang w:val="en-US"/>
        </w:rPr>
        <w:fldChar w:fldCharType="begin" w:fldLock="1"/>
      </w:r>
      <w:r w:rsidR="00392447">
        <w:rPr>
          <w:rFonts w:ascii="Bookman Old Style" w:hAnsi="Bookman Old Style" w:cs="Times New Roman"/>
          <w:sz w:val="20"/>
          <w:szCs w:val="20"/>
          <w:lang w:val="en-US"/>
        </w:rPr>
        <w:instrText>ADDIN CSL_CITATION {"citationItems":[{"id":"ITEM-1","itemData":{"abstract":"This study describes about the management of zakat based on good governance principles. The method of this study is using library research such as secondary data in the form of books, journal articles or other literature based on the topic being discussed. The results of this study show that good governance is required by LAZ to improve professional performance in order to meet the interests of stakeholders. The implementation of Good Governance Principles in the management of zakat is as follows: Transparency, it means that LAZ must apply the principle of information disclosure to stakeholders. Accountability, it means that LAZ must hold the principle of trust (accountable) in managing zakat funds. Responsibility, it means that LAZ is responsible for distributing zakat funds right up to mustahiq. Independency, it means that LAZ is managed independently and has no dependence on certain people or other institutions. Fairness, it means that LAZ should make every effort to be fair in distributing zakat funds for those who are entitled to it. Sharia Compliance, it means that the collection and distribution of zakat funds managed by LAZ must comply with the Islamic corridor.","author":[{"dropping-particle":"","family":"Permana","given":"Agus","non-dropping-particle":"","parse-names":false,"suffix":""},{"dropping-particle":"","family":"Baehaqi","given":"Ahmad","non-dropping-particle":"","parse-names":false,"suffix":""}],"container-title":"Al-Masraf(Jurnal Lembaga Keuangan dan Perbankan)","id":"ITEM-1","issue":"2","issued":{"date-parts":[["2018"]]},"page":"117-131","title":"Manajemen Pengelolaan Lembaga Amil Zakat Dengan Prinsip Good Governance Agus Permana Ahmad Baehaqi","type":"article-journal","volume":"3"},"uris":["http://www.mendeley.com/documents/?uuid=ebd3c8fc-470a-44a4-92b0-bd2ff57449f8"]}],"mendeley":{"formattedCitation":"(Permana &amp; Baehaqi, 2018)","manualFormatting":"Permana &amp; Baehaqi (2018)","plainTextFormattedCitation":"(Permana &amp; Baehaqi, 2018)","previouslyFormattedCitation":"(Permana &amp; Baehaqi, 2018)"},"properties":{"noteIndex":0},"schema":"https://github.com/citation-style-language/schema/raw/master/csl-citation.json"}</w:instrText>
      </w:r>
      <w:r w:rsidR="00392447">
        <w:rPr>
          <w:rFonts w:ascii="Bookman Old Style" w:hAnsi="Bookman Old Style" w:cs="Times New Roman"/>
          <w:sz w:val="20"/>
          <w:szCs w:val="20"/>
          <w:lang w:val="en-US"/>
        </w:rPr>
        <w:fldChar w:fldCharType="separate"/>
      </w:r>
      <w:r w:rsidR="00392447">
        <w:rPr>
          <w:rFonts w:ascii="Bookman Old Style" w:hAnsi="Bookman Old Style" w:cs="Times New Roman"/>
          <w:sz w:val="20"/>
          <w:szCs w:val="20"/>
          <w:lang w:val="en-US"/>
        </w:rPr>
        <w:t>Permana &amp; Baehaqi</w:t>
      </w:r>
      <w:r w:rsidR="00392447" w:rsidRPr="00392447">
        <w:rPr>
          <w:rFonts w:ascii="Bookman Old Style" w:hAnsi="Bookman Old Style" w:cs="Times New Roman"/>
          <w:sz w:val="20"/>
          <w:szCs w:val="20"/>
          <w:lang w:val="en-US"/>
        </w:rPr>
        <w:t xml:space="preserve"> </w:t>
      </w:r>
      <w:r w:rsidR="00392447">
        <w:rPr>
          <w:rFonts w:ascii="Bookman Old Style" w:hAnsi="Bookman Old Style" w:cs="Times New Roman"/>
          <w:sz w:val="20"/>
          <w:szCs w:val="20"/>
          <w:lang w:val="en-US"/>
        </w:rPr>
        <w:t>(</w:t>
      </w:r>
      <w:r w:rsidR="00392447" w:rsidRPr="00392447">
        <w:rPr>
          <w:rFonts w:ascii="Bookman Old Style" w:hAnsi="Bookman Old Style" w:cs="Times New Roman"/>
          <w:sz w:val="20"/>
          <w:szCs w:val="20"/>
          <w:lang w:val="en-US"/>
        </w:rPr>
        <w:t>2018)</w:t>
      </w:r>
      <w:r w:rsidR="00392447">
        <w:rPr>
          <w:rFonts w:ascii="Bookman Old Style" w:hAnsi="Bookman Old Style" w:cs="Times New Roman"/>
          <w:sz w:val="20"/>
          <w:szCs w:val="20"/>
          <w:lang w:val="en-US"/>
        </w:rPr>
        <w:fldChar w:fldCharType="end"/>
      </w:r>
      <w:r w:rsidRPr="008946ED">
        <w:rPr>
          <w:rFonts w:ascii="Bookman Old Style" w:hAnsi="Bookman Old Style" w:cs="Times New Roman"/>
          <w:sz w:val="20"/>
          <w:szCs w:val="20"/>
          <w:lang w:val="en-US"/>
        </w:rPr>
        <w:t xml:space="preserve">, </w:t>
      </w:r>
      <w:r w:rsidRPr="008946ED">
        <w:rPr>
          <w:rFonts w:ascii="Bookman Old Style" w:hAnsi="Bookman Old Style" w:cs="Times New Roman"/>
          <w:sz w:val="20"/>
          <w:szCs w:val="20"/>
        </w:rPr>
        <w:t xml:space="preserve">prinsip-prinsip </w:t>
      </w:r>
      <w:r w:rsidRPr="008946ED">
        <w:rPr>
          <w:rFonts w:ascii="Bookman Old Style" w:hAnsi="Bookman Old Style" w:cs="Times New Roman"/>
          <w:i/>
          <w:sz w:val="20"/>
          <w:szCs w:val="20"/>
        </w:rPr>
        <w:t xml:space="preserve">good corporate governance </w:t>
      </w:r>
      <w:r w:rsidRPr="008946ED">
        <w:rPr>
          <w:rFonts w:ascii="Bookman Old Style" w:hAnsi="Bookman Old Style" w:cs="Times New Roman"/>
          <w:sz w:val="20"/>
          <w:szCs w:val="20"/>
        </w:rPr>
        <w:t>yang dapat diadopsi oleh LAZ dan dianggap paling mapan baik ditinjau dari teori maupun praktiknya terdiri atas lima aspek, yaitu: Keterbukaan (</w:t>
      </w:r>
      <w:r w:rsidRPr="008946ED">
        <w:rPr>
          <w:rFonts w:ascii="Bookman Old Style" w:hAnsi="Bookman Old Style" w:cs="Times New Roman"/>
          <w:i/>
          <w:sz w:val="20"/>
          <w:szCs w:val="20"/>
        </w:rPr>
        <w:t>transparency</w:t>
      </w:r>
      <w:r w:rsidRPr="008946ED">
        <w:rPr>
          <w:rFonts w:ascii="Bookman Old Style" w:hAnsi="Bookman Old Style" w:cs="Times New Roman"/>
          <w:sz w:val="20"/>
          <w:szCs w:val="20"/>
        </w:rPr>
        <w:t>), Akuntabilitas (</w:t>
      </w:r>
      <w:r w:rsidRPr="008946ED">
        <w:rPr>
          <w:rFonts w:ascii="Bookman Old Style" w:hAnsi="Bookman Old Style" w:cs="Times New Roman"/>
          <w:i/>
          <w:sz w:val="20"/>
          <w:szCs w:val="20"/>
        </w:rPr>
        <w:t>accountability</w:t>
      </w:r>
      <w:r w:rsidRPr="008946ED">
        <w:rPr>
          <w:rFonts w:ascii="Bookman Old Style" w:hAnsi="Bookman Old Style" w:cs="Times New Roman"/>
          <w:sz w:val="20"/>
          <w:szCs w:val="20"/>
        </w:rPr>
        <w:t>), Pertanggungjawaban (</w:t>
      </w:r>
      <w:r w:rsidRPr="008946ED">
        <w:rPr>
          <w:rFonts w:ascii="Bookman Old Style" w:hAnsi="Bookman Old Style" w:cs="Times New Roman"/>
          <w:i/>
          <w:sz w:val="20"/>
          <w:szCs w:val="20"/>
        </w:rPr>
        <w:t>responsibility</w:t>
      </w:r>
      <w:r w:rsidRPr="008946ED">
        <w:rPr>
          <w:rFonts w:ascii="Bookman Old Style" w:hAnsi="Bookman Old Style" w:cs="Times New Roman"/>
          <w:sz w:val="20"/>
          <w:szCs w:val="20"/>
        </w:rPr>
        <w:t>), Independensi (</w:t>
      </w:r>
      <w:r w:rsidRPr="008946ED">
        <w:rPr>
          <w:rFonts w:ascii="Bookman Old Style" w:hAnsi="Bookman Old Style" w:cs="Times New Roman"/>
          <w:i/>
          <w:sz w:val="20"/>
          <w:szCs w:val="20"/>
        </w:rPr>
        <w:t>independency</w:t>
      </w:r>
      <w:r w:rsidRPr="008946ED">
        <w:rPr>
          <w:rFonts w:ascii="Bookman Old Style" w:hAnsi="Bookman Old Style" w:cs="Times New Roman"/>
          <w:sz w:val="20"/>
          <w:szCs w:val="20"/>
        </w:rPr>
        <w:t>), dan Kewajaran dan Keadilan (</w:t>
      </w:r>
      <w:r w:rsidRPr="008946ED">
        <w:rPr>
          <w:rFonts w:ascii="Bookman Old Style" w:hAnsi="Bookman Old Style" w:cs="Times New Roman"/>
          <w:i/>
          <w:sz w:val="20"/>
          <w:szCs w:val="20"/>
        </w:rPr>
        <w:t>fairness</w:t>
      </w:r>
      <w:r w:rsidRPr="008946ED">
        <w:rPr>
          <w:rFonts w:ascii="Bookman Old Style" w:hAnsi="Bookman Old Style" w:cs="Times New Roman"/>
          <w:sz w:val="20"/>
          <w:szCs w:val="20"/>
        </w:rPr>
        <w:t>). Namun, dalam penelitian ini penulis hanya mengambil dua aspek</w:t>
      </w:r>
      <w:r>
        <w:rPr>
          <w:rFonts w:ascii="Bookman Old Style" w:hAnsi="Bookman Old Style" w:cs="Times New Roman"/>
          <w:sz w:val="20"/>
          <w:szCs w:val="20"/>
          <w:lang w:val="en-US"/>
        </w:rPr>
        <w:t xml:space="preserve"> yaitu akuntabilitas dan transparansi.</w:t>
      </w:r>
    </w:p>
    <w:p w14:paraId="1E8D9FEE" w14:textId="7DF7CE22" w:rsidR="008946ED" w:rsidRDefault="008946ED" w:rsidP="008946ED">
      <w:pPr>
        <w:spacing w:after="0" w:line="240" w:lineRule="auto"/>
        <w:jc w:val="both"/>
        <w:rPr>
          <w:rFonts w:ascii="Bookman Old Style" w:hAnsi="Bookman Old Style" w:cs="Times New Roman"/>
          <w:sz w:val="20"/>
          <w:szCs w:val="20"/>
          <w:lang w:val="en-US"/>
        </w:rPr>
      </w:pPr>
      <w:r>
        <w:rPr>
          <w:rFonts w:ascii="Bookman Old Style" w:hAnsi="Bookman Old Style" w:cs="Times New Roman"/>
          <w:sz w:val="20"/>
          <w:szCs w:val="20"/>
          <w:lang w:val="en-US"/>
        </w:rPr>
        <w:tab/>
      </w:r>
      <w:r w:rsidRPr="008946ED">
        <w:rPr>
          <w:rFonts w:ascii="Bookman Old Style" w:hAnsi="Bookman Old Style" w:cs="Times New Roman"/>
          <w:sz w:val="20"/>
          <w:szCs w:val="20"/>
        </w:rPr>
        <w:t>Untuk menjaga objektivitas dalam menjalankan bisnis, perusahaan/organisasi harus menyediakan informasi yang material dan relevan dengan cara yang mudah diakses dan dipahami oleh pemangku kepentingan. Perusahaan/organisasi harus mengambil inisiatif untuk mengungkapkan tidak hanya masalah yang disyaratkan oleh peraturan perundang-undangan, tetapi juga hal yang penting untuk pengambilan keputusan oleh pemangku kepentingan</w:t>
      </w:r>
      <w:r w:rsidR="00392447">
        <w:rPr>
          <w:rFonts w:ascii="Bookman Old Style" w:hAnsi="Bookman Old Style" w:cs="Times New Roman"/>
          <w:sz w:val="20"/>
          <w:szCs w:val="20"/>
          <w:lang w:val="en-US"/>
        </w:rPr>
        <w:t>.</w:t>
      </w:r>
    </w:p>
    <w:p w14:paraId="583CA1F4" w14:textId="23041CE1" w:rsidR="008946ED" w:rsidRDefault="008946ED" w:rsidP="008946ED">
      <w:pPr>
        <w:spacing w:after="0" w:line="240" w:lineRule="auto"/>
        <w:jc w:val="both"/>
        <w:rPr>
          <w:rFonts w:ascii="Bookman Old Style" w:hAnsi="Bookman Old Style" w:cs="Times New Roman"/>
          <w:sz w:val="20"/>
          <w:szCs w:val="20"/>
          <w:lang w:val="en-US"/>
        </w:rPr>
      </w:pPr>
      <w:r>
        <w:rPr>
          <w:rFonts w:ascii="Bookman Old Style" w:hAnsi="Bookman Old Style" w:cs="Times New Roman"/>
          <w:sz w:val="20"/>
          <w:szCs w:val="20"/>
          <w:lang w:val="en-US"/>
        </w:rPr>
        <w:tab/>
      </w:r>
      <w:r w:rsidRPr="008946ED">
        <w:rPr>
          <w:rFonts w:ascii="Bookman Old Style" w:hAnsi="Bookman Old Style" w:cs="Times New Roman"/>
          <w:sz w:val="20"/>
          <w:szCs w:val="20"/>
        </w:rPr>
        <w:t xml:space="preserve">Organisasi harus memepertanggungjawabkan kinerjanya secara transparan dan wajar. Untuk itu organisasi harus dikelola secara benar, terukur dan sesuai dengan kepentingan perusahaan dengan tetap memperhitungkan kepentingan </w:t>
      </w:r>
      <w:r w:rsidRPr="008946ED">
        <w:rPr>
          <w:rFonts w:ascii="Bookman Old Style" w:hAnsi="Bookman Old Style" w:cs="Times New Roman"/>
          <w:i/>
          <w:sz w:val="20"/>
          <w:szCs w:val="20"/>
        </w:rPr>
        <w:t>stakeholders</w:t>
      </w:r>
      <w:r w:rsidRPr="008946ED">
        <w:rPr>
          <w:rFonts w:ascii="Bookman Old Style" w:hAnsi="Bookman Old Style" w:cs="Times New Roman"/>
          <w:sz w:val="20"/>
          <w:szCs w:val="20"/>
        </w:rPr>
        <w:t>. Akuntabilitas merupakan prasyarat yang diperlukan untuk mencapai kinerja yang berkesinambungan</w:t>
      </w:r>
      <w:r>
        <w:rPr>
          <w:rFonts w:ascii="Bookman Old Style" w:hAnsi="Bookman Old Style" w:cs="Times New Roman"/>
          <w:sz w:val="20"/>
          <w:szCs w:val="20"/>
          <w:lang w:val="en-US"/>
        </w:rPr>
        <w:t xml:space="preserve">. </w:t>
      </w:r>
    </w:p>
    <w:p w14:paraId="4D578102" w14:textId="77777777" w:rsidR="008946ED" w:rsidRPr="008946ED" w:rsidRDefault="008946ED" w:rsidP="008946ED">
      <w:pPr>
        <w:spacing w:after="0" w:line="240" w:lineRule="auto"/>
        <w:jc w:val="both"/>
        <w:rPr>
          <w:rFonts w:ascii="Bookman Old Style" w:eastAsia="Garamond" w:hAnsi="Bookman Old Style" w:cs="Garamond"/>
          <w:b/>
          <w:bCs/>
          <w:sz w:val="20"/>
          <w:szCs w:val="20"/>
          <w:lang w:val="en-US"/>
        </w:rPr>
      </w:pPr>
    </w:p>
    <w:p w14:paraId="6E260453" w14:textId="48EE410F" w:rsidR="00E15747" w:rsidRPr="00D71740" w:rsidRDefault="00E15747" w:rsidP="00B23860">
      <w:pPr>
        <w:spacing w:after="0" w:line="240" w:lineRule="auto"/>
        <w:rPr>
          <w:rFonts w:ascii="Bookman Old Style" w:eastAsia="Garamond" w:hAnsi="Bookman Old Style" w:cs="Garamond"/>
          <w:b/>
          <w:sz w:val="20"/>
          <w:szCs w:val="20"/>
        </w:rPr>
      </w:pPr>
      <w:r>
        <w:rPr>
          <w:rFonts w:ascii="Bookman Old Style" w:eastAsia="Garamond" w:hAnsi="Bookman Old Style" w:cs="Garamond"/>
          <w:b/>
          <w:sz w:val="20"/>
          <w:szCs w:val="20"/>
          <w:lang w:val="en-US"/>
        </w:rPr>
        <w:t>Metode Penelitian</w:t>
      </w:r>
    </w:p>
    <w:p w14:paraId="4380CF13" w14:textId="4774F373" w:rsidR="00E15747" w:rsidRDefault="00E72ED8" w:rsidP="00B23860">
      <w:pPr>
        <w:spacing w:after="0" w:line="240" w:lineRule="auto"/>
        <w:ind w:firstLine="567"/>
        <w:jc w:val="both"/>
        <w:rPr>
          <w:rFonts w:ascii="Bookman Old Style" w:eastAsia="Garamond" w:hAnsi="Bookman Old Style" w:cs="Garamond"/>
          <w:sz w:val="20"/>
          <w:szCs w:val="20"/>
          <w:lang w:val="en-US"/>
        </w:rPr>
      </w:pPr>
      <w:r>
        <w:rPr>
          <w:rFonts w:ascii="Bookman Old Style" w:eastAsia="Garamond" w:hAnsi="Bookman Old Style" w:cs="Garamond"/>
          <w:sz w:val="20"/>
          <w:szCs w:val="20"/>
          <w:lang w:val="en-US"/>
        </w:rPr>
        <w:t xml:space="preserve">Metode penelitian yang digunakan dalam penelitian ini adalah penelitian kualitatif. Penelitian ini dilakukan di Jln. Tamalate, No. 3, Kecamatan Rappocini, Kota Makassar, Sulawesi Selatan. Pendekatan yang digunakan dalam penelitian ini yaitu studi kasus. Informan dalam penelitian ini adalah Kepala Bagian Pendayagunaan dan Staf Bagian Keuangan IZI Sulsel. </w:t>
      </w:r>
      <w:r w:rsidR="00CC3DB2">
        <w:rPr>
          <w:rFonts w:ascii="Bookman Old Style" w:eastAsia="Garamond" w:hAnsi="Bookman Old Style" w:cs="Garamond"/>
          <w:sz w:val="20"/>
          <w:szCs w:val="20"/>
          <w:lang w:val="en-US"/>
        </w:rPr>
        <w:t xml:space="preserve">Data yang digunakan dalam penelitian ini yaitu data primer yang diperoleh dari hasil wawancara dan data sekunder yang diperoleh dari data internal IZI Sulsel. </w:t>
      </w:r>
    </w:p>
    <w:p w14:paraId="768E2D83" w14:textId="7781F2BF" w:rsidR="00CC3DB2" w:rsidRDefault="00CC3DB2" w:rsidP="00B23860">
      <w:pPr>
        <w:spacing w:after="0" w:line="240" w:lineRule="auto"/>
        <w:ind w:firstLine="567"/>
        <w:jc w:val="both"/>
        <w:rPr>
          <w:rFonts w:ascii="Bookman Old Style" w:eastAsia="Garamond" w:hAnsi="Bookman Old Style" w:cs="Garamond"/>
          <w:sz w:val="20"/>
          <w:szCs w:val="20"/>
          <w:lang w:val="en-US"/>
        </w:rPr>
      </w:pPr>
      <w:r>
        <w:rPr>
          <w:rFonts w:ascii="Bookman Old Style" w:eastAsia="Garamond" w:hAnsi="Bookman Old Style" w:cs="Garamond"/>
          <w:sz w:val="20"/>
          <w:szCs w:val="20"/>
          <w:lang w:val="en-US"/>
        </w:rPr>
        <w:t>Teknik analisis data dilakukan dengan cara pengumpulan data studi dokumen atau kepustakaan dan wawancara yang dilakukan secara terarah dan mendalam. Proses tersebut dapat dijelaskan dalam tiga tahap yaitu, reduksi data, penyajian data, dan penarikan kesimpulan.</w:t>
      </w:r>
    </w:p>
    <w:p w14:paraId="4F4A7AE7" w14:textId="126DE8EA" w:rsidR="00CC3DB2" w:rsidRPr="00BB3B60" w:rsidRDefault="00CC3DB2" w:rsidP="00B23860">
      <w:pPr>
        <w:spacing w:after="0" w:line="240" w:lineRule="auto"/>
        <w:ind w:firstLine="567"/>
        <w:jc w:val="both"/>
        <w:rPr>
          <w:rFonts w:ascii="Bookman Old Style" w:eastAsia="Garamond" w:hAnsi="Bookman Old Style" w:cs="Garamond"/>
          <w:sz w:val="20"/>
          <w:szCs w:val="20"/>
          <w:lang w:val="en-US"/>
        </w:rPr>
      </w:pPr>
      <w:r>
        <w:rPr>
          <w:rFonts w:ascii="Bookman Old Style" w:eastAsia="Garamond" w:hAnsi="Bookman Old Style" w:cs="Garamond"/>
          <w:sz w:val="20"/>
          <w:szCs w:val="20"/>
          <w:lang w:val="en-US"/>
        </w:rPr>
        <w:lastRenderedPageBreak/>
        <w:t xml:space="preserve">Pengujian keabsahan data penelitian disebut juga dengan </w:t>
      </w:r>
      <w:r w:rsidR="005F47F7">
        <w:rPr>
          <w:rFonts w:ascii="Bookman Old Style" w:eastAsia="Garamond" w:hAnsi="Bookman Old Style" w:cs="Garamond"/>
          <w:sz w:val="20"/>
          <w:szCs w:val="20"/>
          <w:lang w:val="en-US"/>
        </w:rPr>
        <w:t>uji kredibilitas dimana uji ini digunakan untuk menjamin kualitas data yang ditemukan di lapangan. Uji kredibilitas yang digunakan yaitu triangulasi sumber dan triangulasi teknik.</w:t>
      </w:r>
    </w:p>
    <w:p w14:paraId="3F94ED89" w14:textId="77777777" w:rsidR="00E15747" w:rsidRPr="00D71740" w:rsidRDefault="00E15747" w:rsidP="00B23860">
      <w:pPr>
        <w:tabs>
          <w:tab w:val="left" w:pos="2835"/>
        </w:tabs>
        <w:spacing w:after="0" w:line="240" w:lineRule="auto"/>
        <w:jc w:val="both"/>
        <w:rPr>
          <w:rFonts w:ascii="Bookman Old Style" w:eastAsia="Garamond" w:hAnsi="Bookman Old Style" w:cs="Garamond"/>
          <w:sz w:val="20"/>
          <w:szCs w:val="20"/>
        </w:rPr>
      </w:pPr>
    </w:p>
    <w:p w14:paraId="4F696E3F" w14:textId="77777777" w:rsidR="00E15747" w:rsidRPr="00D71740" w:rsidRDefault="00E15747" w:rsidP="00B23860">
      <w:pPr>
        <w:spacing w:after="0" w:line="240" w:lineRule="auto"/>
        <w:rPr>
          <w:rFonts w:ascii="Bookman Old Style" w:eastAsia="Garamond" w:hAnsi="Bookman Old Style" w:cs="Garamond"/>
          <w:b/>
          <w:sz w:val="20"/>
          <w:szCs w:val="20"/>
          <w:lang w:val="en-US"/>
        </w:rPr>
      </w:pPr>
      <w:r>
        <w:rPr>
          <w:rFonts w:ascii="Bookman Old Style" w:eastAsia="Garamond" w:hAnsi="Bookman Old Style" w:cs="Garamond"/>
          <w:b/>
          <w:sz w:val="20"/>
          <w:szCs w:val="20"/>
          <w:lang w:val="en-US"/>
        </w:rPr>
        <w:t>Hasil dan Pembahasan</w:t>
      </w:r>
    </w:p>
    <w:p w14:paraId="06220E4D" w14:textId="1467C687" w:rsidR="008946ED" w:rsidRDefault="008946ED" w:rsidP="008946ED">
      <w:pPr>
        <w:spacing w:after="0" w:line="240" w:lineRule="auto"/>
        <w:jc w:val="both"/>
        <w:rPr>
          <w:rFonts w:ascii="Bookman Old Style" w:hAnsi="Bookman Old Style" w:cs="Times New Roman"/>
          <w:sz w:val="20"/>
          <w:szCs w:val="20"/>
          <w:lang w:val="en-US"/>
        </w:rPr>
      </w:pPr>
      <w:r>
        <w:rPr>
          <w:rFonts w:ascii="Bookman Old Style" w:eastAsia="Garamond" w:hAnsi="Bookman Old Style" w:cs="Garamond"/>
          <w:b/>
          <w:sz w:val="20"/>
          <w:szCs w:val="20"/>
          <w:lang w:val="en-US"/>
        </w:rPr>
        <w:tab/>
      </w:r>
      <w:r w:rsidRPr="008946ED">
        <w:rPr>
          <w:rFonts w:ascii="Bookman Old Style" w:hAnsi="Bookman Old Style" w:cs="Times New Roman"/>
          <w:sz w:val="20"/>
          <w:szCs w:val="20"/>
        </w:rPr>
        <w:t xml:space="preserve">Laznas IZI Sulsel menghimpun dana zakat, infaq dan sedekah dari masyarakat, pengusaha, perusahaan/instansi yang berkewajiban membayar zakat. Laznas IZI Sulsel mengelola berbagai jenis dana zakat seperti zakat fitrah, zakat mal, zakat perdagangan, zakat perusahaan, zakat profesi/penghasilan, zakat pembangunan, zakat pertanian, zakat investasi dan zakat perniagaan. Sementara untuk infaq dan sedekah terdiri dari infaq dan sedekah terikat. Petugas IZI Sulsel dalam melakukan penghimpunan dana dengan cara melakukan pengecekan dana yang diterima dari </w:t>
      </w:r>
      <w:r w:rsidRPr="008946ED">
        <w:rPr>
          <w:rFonts w:ascii="Bookman Old Style" w:hAnsi="Bookman Old Style" w:cs="Times New Roman"/>
          <w:i/>
          <w:sz w:val="20"/>
          <w:szCs w:val="20"/>
        </w:rPr>
        <w:t>muzakki</w:t>
      </w:r>
      <w:r w:rsidRPr="008946ED">
        <w:rPr>
          <w:rFonts w:ascii="Bookman Old Style" w:hAnsi="Bookman Old Style" w:cs="Times New Roman"/>
          <w:sz w:val="20"/>
          <w:szCs w:val="20"/>
        </w:rPr>
        <w:t xml:space="preserve"> sesuai dengan kriteria yang telah ditetapkan. Apabila dalam proses pengecekan dana zakat, terdapat kriteria penentuan zakat tidak terpenuhi maka dana yang diterima </w:t>
      </w:r>
      <w:r w:rsidRPr="008946ED">
        <w:rPr>
          <w:rFonts w:ascii="Bookman Old Style" w:hAnsi="Bookman Old Style" w:cs="Times New Roman"/>
          <w:i/>
          <w:sz w:val="20"/>
          <w:szCs w:val="20"/>
        </w:rPr>
        <w:t>muzakki</w:t>
      </w:r>
      <w:r w:rsidRPr="008946ED">
        <w:rPr>
          <w:rFonts w:ascii="Bookman Old Style" w:hAnsi="Bookman Old Style" w:cs="Times New Roman"/>
          <w:sz w:val="20"/>
          <w:szCs w:val="20"/>
        </w:rPr>
        <w:t xml:space="preserve"> tersebut akan diakui sebagai da</w:t>
      </w:r>
      <w:r>
        <w:rPr>
          <w:rFonts w:ascii="Bookman Old Style" w:hAnsi="Bookman Old Style" w:cs="Times New Roman"/>
          <w:sz w:val="20"/>
          <w:szCs w:val="20"/>
          <w:lang w:val="en-US"/>
        </w:rPr>
        <w:t>n</w:t>
      </w:r>
      <w:r w:rsidRPr="008946ED">
        <w:rPr>
          <w:rFonts w:ascii="Bookman Old Style" w:hAnsi="Bookman Old Style" w:cs="Times New Roman"/>
          <w:sz w:val="20"/>
          <w:szCs w:val="20"/>
        </w:rPr>
        <w:t>a infaq dan sedekah.</w:t>
      </w:r>
      <w:r>
        <w:rPr>
          <w:rFonts w:ascii="Bookman Old Style" w:hAnsi="Bookman Old Style" w:cs="Times New Roman"/>
          <w:sz w:val="20"/>
          <w:szCs w:val="20"/>
          <w:lang w:val="en-US"/>
        </w:rPr>
        <w:t xml:space="preserve"> </w:t>
      </w:r>
      <w:r w:rsidRPr="008946ED">
        <w:rPr>
          <w:rFonts w:ascii="Bookman Old Style" w:hAnsi="Bookman Old Style" w:cs="Times New Roman"/>
          <w:sz w:val="20"/>
          <w:szCs w:val="20"/>
        </w:rPr>
        <w:t xml:space="preserve">Laznas IZI Sulsel menghimpun dana dari </w:t>
      </w:r>
      <w:r w:rsidRPr="008946ED">
        <w:rPr>
          <w:rFonts w:ascii="Bookman Old Style" w:hAnsi="Bookman Old Style" w:cs="Times New Roman"/>
          <w:i/>
          <w:sz w:val="20"/>
          <w:szCs w:val="20"/>
        </w:rPr>
        <w:t xml:space="preserve">muzakki </w:t>
      </w:r>
      <w:r w:rsidRPr="008946ED">
        <w:rPr>
          <w:rFonts w:ascii="Bookman Old Style" w:hAnsi="Bookman Old Style" w:cs="Times New Roman"/>
          <w:sz w:val="20"/>
          <w:szCs w:val="20"/>
        </w:rPr>
        <w:t xml:space="preserve"> melalui beberapa layanan untuk memudahkan </w:t>
      </w:r>
      <w:r w:rsidRPr="008946ED">
        <w:rPr>
          <w:rFonts w:ascii="Bookman Old Style" w:hAnsi="Bookman Old Style" w:cs="Times New Roman"/>
          <w:i/>
          <w:sz w:val="20"/>
          <w:szCs w:val="20"/>
        </w:rPr>
        <w:t xml:space="preserve">muzakki </w:t>
      </w:r>
      <w:r w:rsidRPr="008946ED">
        <w:rPr>
          <w:rFonts w:ascii="Bookman Old Style" w:hAnsi="Bookman Old Style" w:cs="Times New Roman"/>
          <w:sz w:val="20"/>
          <w:szCs w:val="20"/>
        </w:rPr>
        <w:t>dalam melakuk</w:t>
      </w:r>
      <w:r>
        <w:rPr>
          <w:rFonts w:ascii="Bookman Old Style" w:hAnsi="Bookman Old Style" w:cs="Times New Roman"/>
          <w:sz w:val="20"/>
          <w:szCs w:val="20"/>
        </w:rPr>
        <w:t>an pembayaran zakat yaitu layanan langsung, layanan jemput zakat, dan layanan via transfer</w:t>
      </w:r>
      <w:r w:rsidR="004744D8">
        <w:rPr>
          <w:rFonts w:ascii="Bookman Old Style" w:hAnsi="Bookman Old Style" w:cs="Times New Roman"/>
          <w:sz w:val="20"/>
          <w:szCs w:val="20"/>
          <w:lang w:val="en-US"/>
        </w:rPr>
        <w:t xml:space="preserve">. </w:t>
      </w:r>
    </w:p>
    <w:p w14:paraId="06F4798F" w14:textId="24CDE5AB" w:rsidR="004744D8" w:rsidRDefault="004744D8" w:rsidP="004744D8">
      <w:pPr>
        <w:pStyle w:val="ListParagraph"/>
        <w:spacing w:after="0" w:line="240" w:lineRule="auto"/>
        <w:ind w:left="0" w:firstLine="720"/>
        <w:jc w:val="both"/>
        <w:rPr>
          <w:rFonts w:ascii="Bookman Old Style" w:hAnsi="Bookman Old Style" w:cs="Times New Roman"/>
          <w:sz w:val="20"/>
          <w:szCs w:val="20"/>
          <w:lang w:val="en-US"/>
        </w:rPr>
      </w:pPr>
      <w:r w:rsidRPr="004744D8">
        <w:rPr>
          <w:rFonts w:ascii="Bookman Old Style" w:hAnsi="Bookman Old Style" w:cs="Times New Roman"/>
          <w:sz w:val="20"/>
          <w:szCs w:val="20"/>
        </w:rPr>
        <w:t xml:space="preserve">Pendistribusian dana yang dilakukan oleh IZI Sulsel dilakukan dengan menyerahkan dana zakat, infaq dan sedekah kepada </w:t>
      </w:r>
      <w:r w:rsidRPr="004744D8">
        <w:rPr>
          <w:rFonts w:ascii="Bookman Old Style" w:hAnsi="Bookman Old Style" w:cs="Times New Roman"/>
          <w:i/>
          <w:sz w:val="20"/>
          <w:szCs w:val="20"/>
        </w:rPr>
        <w:t>mustahiq</w:t>
      </w:r>
      <w:r w:rsidRPr="004744D8">
        <w:rPr>
          <w:rFonts w:ascii="Bookman Old Style" w:hAnsi="Bookman Old Style" w:cs="Times New Roman"/>
          <w:sz w:val="20"/>
          <w:szCs w:val="20"/>
        </w:rPr>
        <w:t xml:space="preserve"> yaitu fakir, miskin, muallaf, gharimin, fisabilillah, dan amil. Sebelum mendistribusikan zakat, Laznas IZI Sulsel terlebih dahulu melakukan pendataan mustahik. Pendataan ini bertujuan agar dana zakat tersebut tersalurkan kepada pihak-pihak yang berhak menerimanya. Sebagaimana hasil wawancara dengan Kepala Bidang Pendayagunaan IZI Sulsel Bapak Jumhar yang menyatakan bahwa:</w:t>
      </w:r>
    </w:p>
    <w:p w14:paraId="2ACABAA4" w14:textId="77777777" w:rsidR="004744D8" w:rsidRPr="004744D8" w:rsidRDefault="004744D8" w:rsidP="004744D8">
      <w:pPr>
        <w:pStyle w:val="ListParagraph"/>
        <w:spacing w:after="0" w:line="240" w:lineRule="auto"/>
        <w:ind w:left="0" w:firstLine="720"/>
        <w:jc w:val="both"/>
        <w:rPr>
          <w:rFonts w:ascii="Bookman Old Style" w:hAnsi="Bookman Old Style" w:cs="Times New Roman"/>
          <w:sz w:val="20"/>
          <w:szCs w:val="20"/>
          <w:lang w:val="en-US"/>
        </w:rPr>
      </w:pPr>
    </w:p>
    <w:p w14:paraId="6C9A020D" w14:textId="4888B514" w:rsidR="004744D8" w:rsidRPr="004744D8" w:rsidRDefault="004744D8" w:rsidP="004744D8">
      <w:pPr>
        <w:pStyle w:val="ListParagraph"/>
        <w:spacing w:after="0" w:line="240" w:lineRule="auto"/>
        <w:jc w:val="both"/>
        <w:rPr>
          <w:rFonts w:ascii="Bookman Old Style" w:hAnsi="Bookman Old Style" w:cs="Times New Roman"/>
          <w:sz w:val="20"/>
          <w:szCs w:val="20"/>
          <w:lang w:val="en-US"/>
        </w:rPr>
      </w:pPr>
      <w:r w:rsidRPr="004744D8">
        <w:rPr>
          <w:rFonts w:ascii="Bookman Old Style" w:hAnsi="Bookman Old Style" w:cs="Times New Roman"/>
          <w:sz w:val="20"/>
          <w:szCs w:val="20"/>
        </w:rPr>
        <w:t xml:space="preserve">“Terkait dengan pendistribusian zakat, kami melakukan survey terlebih dahulu, datang langsung ke rumahnya, survey langsung. Jadi, kita </w:t>
      </w:r>
      <w:r w:rsidRPr="004744D8">
        <w:rPr>
          <w:rFonts w:ascii="Bookman Old Style" w:hAnsi="Bookman Old Style" w:cs="Times New Roman"/>
          <w:i/>
          <w:sz w:val="20"/>
          <w:szCs w:val="20"/>
        </w:rPr>
        <w:t>assessment</w:t>
      </w:r>
      <w:r w:rsidRPr="004744D8">
        <w:rPr>
          <w:rFonts w:ascii="Bookman Old Style" w:hAnsi="Bookman Old Style" w:cs="Times New Roman"/>
          <w:sz w:val="20"/>
          <w:szCs w:val="20"/>
        </w:rPr>
        <w:t xml:space="preserve"> langsung, berinteraksi langsung dengan orangnya, ada masalah apa, setelah itu kalau betul-betul dia mendesak, betul-betul dia berhak menerima zakat, barulah kami menyalurkan dana zakat tersebut</w:t>
      </w:r>
      <w:r w:rsidRPr="004744D8">
        <w:rPr>
          <w:rFonts w:ascii="Bookman Old Style" w:hAnsi="Bookman Old Style" w:cs="Times New Roman"/>
          <w:sz w:val="20"/>
          <w:szCs w:val="20"/>
          <w:lang w:val="en-US"/>
        </w:rPr>
        <w:t>.”</w:t>
      </w:r>
    </w:p>
    <w:p w14:paraId="6C37EBCD" w14:textId="5D0BC2C5" w:rsidR="004744D8" w:rsidRDefault="004744D8" w:rsidP="004744D8">
      <w:pPr>
        <w:spacing w:after="0" w:line="240" w:lineRule="auto"/>
        <w:jc w:val="both"/>
        <w:rPr>
          <w:rFonts w:ascii="Bookman Old Style" w:eastAsia="Garamond" w:hAnsi="Bookman Old Style" w:cs="Garamond"/>
          <w:b/>
          <w:sz w:val="20"/>
          <w:szCs w:val="20"/>
          <w:lang w:val="en-US"/>
        </w:rPr>
      </w:pPr>
      <w:r>
        <w:rPr>
          <w:rFonts w:ascii="Bookman Old Style" w:eastAsia="Garamond" w:hAnsi="Bookman Old Style" w:cs="Garamond"/>
          <w:b/>
          <w:sz w:val="20"/>
          <w:szCs w:val="20"/>
          <w:lang w:val="en-US"/>
        </w:rPr>
        <w:tab/>
      </w:r>
    </w:p>
    <w:p w14:paraId="1582594C" w14:textId="351BC743" w:rsidR="004744D8" w:rsidRDefault="004744D8" w:rsidP="004744D8">
      <w:pPr>
        <w:pStyle w:val="ListParagraph"/>
        <w:spacing w:after="0" w:line="240" w:lineRule="auto"/>
        <w:ind w:left="0" w:firstLine="720"/>
        <w:jc w:val="both"/>
        <w:rPr>
          <w:rFonts w:ascii="Bookman Old Style" w:hAnsi="Bookman Old Style" w:cs="Times New Roman"/>
          <w:sz w:val="20"/>
          <w:szCs w:val="20"/>
          <w:lang w:val="en-US"/>
        </w:rPr>
      </w:pPr>
      <w:r w:rsidRPr="004744D8">
        <w:rPr>
          <w:rFonts w:ascii="Bookman Old Style" w:hAnsi="Bookman Old Style" w:cs="Times New Roman"/>
          <w:sz w:val="20"/>
          <w:szCs w:val="20"/>
        </w:rPr>
        <w:t xml:space="preserve">Pendayagunaan dana zakat, infaq dan sedekah pada Laznas IZI Sulawesi Selatan dikemas melalui beberapa program yang aktif digerakkan sejak resmi </w:t>
      </w:r>
      <w:r w:rsidRPr="004744D8">
        <w:rPr>
          <w:rFonts w:ascii="Bookman Old Style" w:hAnsi="Bookman Old Style" w:cs="Times New Roman"/>
          <w:i/>
          <w:sz w:val="20"/>
          <w:szCs w:val="20"/>
        </w:rPr>
        <w:t>spin-off</w:t>
      </w:r>
      <w:r w:rsidRPr="004744D8">
        <w:rPr>
          <w:rFonts w:ascii="Bookman Old Style" w:hAnsi="Bookman Old Style" w:cs="Times New Roman"/>
          <w:sz w:val="20"/>
          <w:szCs w:val="20"/>
        </w:rPr>
        <w:t xml:space="preserve"> dari PKPU pada tahun 2015 lalu dengan membawa </w:t>
      </w:r>
      <w:r w:rsidRPr="004744D8">
        <w:rPr>
          <w:rFonts w:ascii="Bookman Old Style" w:hAnsi="Bookman Old Style" w:cs="Times New Roman"/>
          <w:i/>
          <w:sz w:val="20"/>
          <w:szCs w:val="20"/>
        </w:rPr>
        <w:t>tagline</w:t>
      </w:r>
      <w:r w:rsidRPr="004744D8">
        <w:rPr>
          <w:rFonts w:ascii="Bookman Old Style" w:hAnsi="Bookman Old Style" w:cs="Times New Roman"/>
          <w:sz w:val="20"/>
          <w:szCs w:val="20"/>
        </w:rPr>
        <w:t xml:space="preserve"> “memudahkan saudaramu, dimudahkan urusanmu”, Laznas IZI Sulawesi Selatan berupaya semaksimal mungkin untuk menjembatani para </w:t>
      </w:r>
      <w:r w:rsidRPr="004744D8">
        <w:rPr>
          <w:rFonts w:ascii="Bookman Old Style" w:hAnsi="Bookman Old Style" w:cs="Times New Roman"/>
          <w:i/>
          <w:sz w:val="20"/>
          <w:szCs w:val="20"/>
        </w:rPr>
        <w:t xml:space="preserve">muzakki </w:t>
      </w:r>
      <w:r w:rsidRPr="004744D8">
        <w:rPr>
          <w:rFonts w:ascii="Bookman Old Style" w:hAnsi="Bookman Old Style" w:cs="Times New Roman"/>
          <w:sz w:val="20"/>
          <w:szCs w:val="20"/>
        </w:rPr>
        <w:t xml:space="preserve">dengan </w:t>
      </w:r>
      <w:r w:rsidRPr="004744D8">
        <w:rPr>
          <w:rFonts w:ascii="Bookman Old Style" w:hAnsi="Bookman Old Style" w:cs="Times New Roman"/>
          <w:i/>
          <w:sz w:val="20"/>
          <w:szCs w:val="20"/>
        </w:rPr>
        <w:t>mustahik</w:t>
      </w:r>
      <w:r w:rsidRPr="004744D8">
        <w:rPr>
          <w:rFonts w:ascii="Bookman Old Style" w:hAnsi="Bookman Old Style" w:cs="Times New Roman"/>
          <w:sz w:val="20"/>
          <w:szCs w:val="20"/>
        </w:rPr>
        <w:t>, tujuannya agar bisa membangun kebersamaan antara hartawan dan para dhuafa khususnya karena kepedulian sosial.</w:t>
      </w:r>
    </w:p>
    <w:p w14:paraId="05B820DF" w14:textId="77777777" w:rsidR="004744D8" w:rsidRDefault="004744D8" w:rsidP="004744D8">
      <w:pPr>
        <w:spacing w:after="0" w:line="240" w:lineRule="auto"/>
        <w:jc w:val="both"/>
        <w:rPr>
          <w:rFonts w:ascii="Bookman Old Style" w:hAnsi="Bookman Old Style" w:cs="Times New Roman"/>
          <w:sz w:val="20"/>
          <w:szCs w:val="20"/>
          <w:lang w:val="en-US"/>
        </w:rPr>
      </w:pPr>
    </w:p>
    <w:p w14:paraId="378FA63D" w14:textId="1CE939DE" w:rsidR="004744D8" w:rsidRDefault="004744D8" w:rsidP="004744D8">
      <w:pPr>
        <w:spacing w:after="0" w:line="240" w:lineRule="auto"/>
        <w:jc w:val="both"/>
        <w:rPr>
          <w:rFonts w:ascii="Bookman Old Style" w:hAnsi="Bookman Old Style" w:cs="Times New Roman"/>
          <w:b/>
          <w:sz w:val="20"/>
          <w:szCs w:val="20"/>
          <w:lang w:val="en-US"/>
        </w:rPr>
      </w:pPr>
      <w:r w:rsidRPr="004744D8">
        <w:rPr>
          <w:rFonts w:ascii="Bookman Old Style" w:hAnsi="Bookman Old Style" w:cs="Times New Roman"/>
          <w:b/>
          <w:sz w:val="20"/>
          <w:szCs w:val="20"/>
          <w:lang w:val="en-US"/>
        </w:rPr>
        <w:t>Praktik Akuntansi Zakat, Infaq dan Sedekah di Laznas IZI Sulsel</w:t>
      </w:r>
    </w:p>
    <w:p w14:paraId="2655D6E4" w14:textId="68545175" w:rsidR="00366E90" w:rsidRPr="00366E90" w:rsidRDefault="00366E90" w:rsidP="00366E90">
      <w:pPr>
        <w:spacing w:line="240" w:lineRule="auto"/>
        <w:ind w:firstLine="720"/>
        <w:jc w:val="both"/>
        <w:rPr>
          <w:rFonts w:ascii="Bookman Old Style" w:hAnsi="Bookman Old Style" w:cs="Times New Roman"/>
          <w:sz w:val="20"/>
          <w:szCs w:val="20"/>
        </w:rPr>
      </w:pPr>
      <w:r w:rsidRPr="00366E90">
        <w:rPr>
          <w:rFonts w:ascii="Bookman Old Style" w:hAnsi="Bookman Old Style" w:cs="Times New Roman"/>
          <w:sz w:val="20"/>
          <w:szCs w:val="20"/>
        </w:rPr>
        <w:t>Proses pencatatan yang dilakukan IZI Sulsel berasal dari bukti penerimaan dana dari para muzakki, bukti tersebut berisi nama pemberi zakat, tanggal penerimaan, alamat, tanda tangan, jumlah dana yang dizakati dan peruntukan dananya. Inilah yang menjadi bukti yang selanjutnya akan dicatat ke dalam jurnal sesuai dengan jumlah yang tercatat dalam bukti. Proses pencatatan yang dilakukan IZI Sulsel dimulai dari proses pengumpulan bukti-bukti transaksi terkait penerimaan dan penyaluran dana zakat yang kemudian dicatat dalam laporan harian khusus internal audit. Pencatatan ini kemudian dimasukkan ke dalam laporan harian untuk dibuatkan laporan bulanan. Sebagaimana hasil wawancara dengan Bagian Keuangan IZI Sulsel Ibu Nurul Hidayah yang menyatakan bahwa:</w:t>
      </w:r>
    </w:p>
    <w:p w14:paraId="4621AB97" w14:textId="44F482FC" w:rsidR="00366E90" w:rsidRPr="00366E90" w:rsidRDefault="00366E90" w:rsidP="00366E90">
      <w:pPr>
        <w:spacing w:line="240" w:lineRule="auto"/>
        <w:ind w:left="720"/>
        <w:jc w:val="both"/>
        <w:rPr>
          <w:rFonts w:ascii="Bookman Old Style" w:hAnsi="Bookman Old Style" w:cs="Times New Roman"/>
          <w:sz w:val="20"/>
          <w:szCs w:val="20"/>
          <w:lang w:val="en-US"/>
        </w:rPr>
      </w:pPr>
      <w:r w:rsidRPr="00366E90">
        <w:rPr>
          <w:rFonts w:ascii="Bookman Old Style" w:hAnsi="Bookman Old Style" w:cs="Times New Roman"/>
          <w:sz w:val="20"/>
          <w:szCs w:val="20"/>
        </w:rPr>
        <w:t>“</w:t>
      </w:r>
      <w:r w:rsidRPr="00366E90">
        <w:rPr>
          <w:rFonts w:ascii="Bookman Old Style" w:hAnsi="Bookman Old Style" w:cs="Times New Roman"/>
          <w:i/>
          <w:sz w:val="20"/>
          <w:szCs w:val="20"/>
        </w:rPr>
        <w:t xml:space="preserve">Muzakki </w:t>
      </w:r>
      <w:r w:rsidRPr="00366E90">
        <w:rPr>
          <w:rFonts w:ascii="Bookman Old Style" w:hAnsi="Bookman Old Style" w:cs="Times New Roman"/>
          <w:sz w:val="20"/>
          <w:szCs w:val="20"/>
        </w:rPr>
        <w:t xml:space="preserve">yang melakukan pembayaran selanjutnya akan diberikan form setoran zakat yang diisi oleh </w:t>
      </w:r>
      <w:r w:rsidRPr="00366E90">
        <w:rPr>
          <w:rFonts w:ascii="Bookman Old Style" w:hAnsi="Bookman Old Style" w:cs="Times New Roman"/>
          <w:i/>
          <w:sz w:val="20"/>
          <w:szCs w:val="20"/>
        </w:rPr>
        <w:t xml:space="preserve">muzakki </w:t>
      </w:r>
      <w:r w:rsidRPr="00366E90">
        <w:rPr>
          <w:rFonts w:ascii="Bookman Old Style" w:hAnsi="Bookman Old Style" w:cs="Times New Roman"/>
          <w:sz w:val="20"/>
          <w:szCs w:val="20"/>
        </w:rPr>
        <w:t xml:space="preserve">tersebut yang terdiri atas tiga lampiran. Form pertama diberikan ke Bagian Keuangan IZI, form kedua sebagai arsip untuk CRM, form ketiga untuk </w:t>
      </w:r>
      <w:r w:rsidRPr="00366E90">
        <w:rPr>
          <w:rFonts w:ascii="Bookman Old Style" w:hAnsi="Bookman Old Style" w:cs="Times New Roman"/>
          <w:i/>
          <w:sz w:val="20"/>
          <w:szCs w:val="20"/>
        </w:rPr>
        <w:t>muzakki</w:t>
      </w:r>
      <w:r w:rsidRPr="00366E90">
        <w:rPr>
          <w:rFonts w:ascii="Bookman Old Style" w:hAnsi="Bookman Old Style" w:cs="Times New Roman"/>
          <w:sz w:val="20"/>
          <w:szCs w:val="20"/>
        </w:rPr>
        <w:t>. Selanjutnya form yang diterima Bagian Keu</w:t>
      </w:r>
      <w:r>
        <w:rPr>
          <w:rFonts w:ascii="Bookman Old Style" w:hAnsi="Bookman Old Style" w:cs="Times New Roman"/>
          <w:sz w:val="20"/>
          <w:szCs w:val="20"/>
        </w:rPr>
        <w:t xml:space="preserve">angan di input di sistem DAF.” </w:t>
      </w:r>
    </w:p>
    <w:p w14:paraId="14C093A1" w14:textId="77777777" w:rsidR="00366E90" w:rsidRPr="00366E90" w:rsidRDefault="00366E90" w:rsidP="00366E90">
      <w:pPr>
        <w:spacing w:line="240" w:lineRule="auto"/>
        <w:ind w:firstLine="720"/>
        <w:jc w:val="both"/>
        <w:rPr>
          <w:rFonts w:ascii="Bookman Old Style" w:hAnsi="Bookman Old Style" w:cs="Times New Roman"/>
          <w:sz w:val="20"/>
          <w:szCs w:val="20"/>
        </w:rPr>
      </w:pPr>
      <w:r w:rsidRPr="00366E90">
        <w:rPr>
          <w:rFonts w:ascii="Bookman Old Style" w:hAnsi="Bookman Old Style" w:cs="Times New Roman"/>
          <w:sz w:val="20"/>
          <w:szCs w:val="20"/>
        </w:rPr>
        <w:t xml:space="preserve">Proses pencatatan transaksi IZI Sulsel tidak menggunakan jurnal khusus. IZI Pusat telah menyiapakan sebuah </w:t>
      </w:r>
      <w:r w:rsidRPr="00366E90">
        <w:rPr>
          <w:rFonts w:ascii="Bookman Old Style" w:hAnsi="Bookman Old Style" w:cs="Times New Roman"/>
          <w:i/>
          <w:sz w:val="20"/>
          <w:szCs w:val="20"/>
        </w:rPr>
        <w:t xml:space="preserve">software </w:t>
      </w:r>
      <w:r w:rsidRPr="00366E90">
        <w:rPr>
          <w:rFonts w:ascii="Bookman Old Style" w:hAnsi="Bookman Old Style" w:cs="Times New Roman"/>
          <w:sz w:val="20"/>
          <w:szCs w:val="20"/>
        </w:rPr>
        <w:t xml:space="preserve">yang mempermudah Cabang IZI untuk mencatat setiap transaksi yang terjadi. </w:t>
      </w:r>
      <w:r w:rsidRPr="00366E90">
        <w:rPr>
          <w:rFonts w:ascii="Bookman Old Style" w:hAnsi="Bookman Old Style" w:cs="Times New Roman"/>
          <w:i/>
          <w:sz w:val="20"/>
          <w:szCs w:val="20"/>
        </w:rPr>
        <w:t xml:space="preserve">Software </w:t>
      </w:r>
      <w:r w:rsidRPr="00366E90">
        <w:rPr>
          <w:rFonts w:ascii="Bookman Old Style" w:hAnsi="Bookman Old Style" w:cs="Times New Roman"/>
          <w:sz w:val="20"/>
          <w:szCs w:val="20"/>
        </w:rPr>
        <w:t xml:space="preserve">tersebut adalah DAF, dimana perangkat </w:t>
      </w:r>
      <w:r w:rsidRPr="00366E90">
        <w:rPr>
          <w:rFonts w:ascii="Bookman Old Style" w:hAnsi="Bookman Old Style" w:cs="Times New Roman"/>
          <w:sz w:val="20"/>
          <w:szCs w:val="20"/>
        </w:rPr>
        <w:lastRenderedPageBreak/>
        <w:t>lunak tersebut mempermudah Cabang IZI untuk mengetahui perubahan dana terkini dan menjadi acuan untuk menyusun laporan keuangan Cabang IZI. Proses pencatatan akuntansi IZI Sulsel menggunakan sistem terkomputerisasi yang disebut dengan DAF. Hasil dari sistem ini berupa akun-akun dan saldo buku besar  yang bersumber dari transaksi yang telah di input. Sistem ini terhubung langsung dengan IZI Pusat sehingga IZI Pusat lebih mudah dalam melakukan pengawasan. Sebagaimana hasil wawancara dengan Bagian Keuangan IZI Sulsel Ibu Nurul Hidayah yang menyatakan bahwa:</w:t>
      </w:r>
    </w:p>
    <w:p w14:paraId="3A5DCCF8" w14:textId="3AEC3DD0" w:rsidR="004744D8" w:rsidRDefault="00366E90" w:rsidP="00366E90">
      <w:pPr>
        <w:spacing w:after="0" w:line="240" w:lineRule="auto"/>
        <w:ind w:left="720"/>
        <w:jc w:val="both"/>
        <w:rPr>
          <w:rFonts w:ascii="Bookman Old Style" w:hAnsi="Bookman Old Style" w:cs="Times New Roman"/>
          <w:sz w:val="20"/>
          <w:szCs w:val="20"/>
          <w:lang w:val="en-US"/>
        </w:rPr>
      </w:pPr>
      <w:r w:rsidRPr="00366E90">
        <w:rPr>
          <w:rFonts w:ascii="Bookman Old Style" w:hAnsi="Bookman Old Style" w:cs="Times New Roman"/>
          <w:sz w:val="20"/>
          <w:szCs w:val="20"/>
        </w:rPr>
        <w:t>“Dalam menyusun laporan keuangannya IZI, kita ikuti pedomannya Pusat. Jadi, Pusat yang menetukan sistem pencatatannya seperti ini, kita menggunakan DAF itu dari Pusat. Pusat yang menentukan sistematika pencatatannya di Cabang itu seperti apa”</w:t>
      </w:r>
    </w:p>
    <w:p w14:paraId="64BA9DA4" w14:textId="77777777" w:rsidR="00366E90" w:rsidRDefault="00366E90" w:rsidP="00366E90">
      <w:pPr>
        <w:spacing w:after="0" w:line="240" w:lineRule="auto"/>
        <w:ind w:left="720"/>
        <w:jc w:val="both"/>
        <w:rPr>
          <w:rFonts w:ascii="Bookman Old Style" w:hAnsi="Bookman Old Style" w:cs="Times New Roman"/>
          <w:sz w:val="20"/>
          <w:szCs w:val="20"/>
          <w:lang w:val="en-US"/>
        </w:rPr>
      </w:pPr>
    </w:p>
    <w:p w14:paraId="68BEC50D" w14:textId="77777777" w:rsidR="00366E90" w:rsidRDefault="00366E90" w:rsidP="00366E90">
      <w:pPr>
        <w:spacing w:after="0" w:line="240" w:lineRule="auto"/>
        <w:ind w:firstLine="720"/>
        <w:jc w:val="both"/>
        <w:rPr>
          <w:rFonts w:ascii="Bookman Old Style" w:hAnsi="Bookman Old Style" w:cs="Times New Roman"/>
          <w:sz w:val="20"/>
          <w:szCs w:val="20"/>
          <w:lang w:val="en-US"/>
        </w:rPr>
      </w:pPr>
      <w:r w:rsidRPr="00366E90">
        <w:rPr>
          <w:rFonts w:ascii="Bookman Old Style" w:hAnsi="Bookman Old Style" w:cs="Times New Roman"/>
          <w:sz w:val="20"/>
          <w:szCs w:val="20"/>
        </w:rPr>
        <w:t xml:space="preserve">Sistem pencatatan transaksi IZI Sulsel akan dilakukan pada saat dana zakat, infak dan sedekah tersebut diterima dari </w:t>
      </w:r>
      <w:r w:rsidRPr="00366E90">
        <w:rPr>
          <w:rFonts w:ascii="Bookman Old Style" w:hAnsi="Bookman Old Style" w:cs="Times New Roman"/>
          <w:i/>
          <w:sz w:val="20"/>
          <w:szCs w:val="20"/>
        </w:rPr>
        <w:t>muzakki</w:t>
      </w:r>
      <w:r w:rsidRPr="00366E90">
        <w:rPr>
          <w:rFonts w:ascii="Bookman Old Style" w:hAnsi="Bookman Old Style" w:cs="Times New Roman"/>
          <w:sz w:val="20"/>
          <w:szCs w:val="20"/>
        </w:rPr>
        <w:t>. Sedangkan untuk penerimaan dana non halal akan diakui dan dicatat sebagai bunga bank yang terpisah dari dana zakat, infak dan sedekah</w:t>
      </w:r>
      <w:r>
        <w:rPr>
          <w:rFonts w:ascii="Times New Roman" w:hAnsi="Times New Roman" w:cs="Times New Roman"/>
          <w:sz w:val="24"/>
          <w:szCs w:val="24"/>
        </w:rPr>
        <w:t>.</w:t>
      </w:r>
      <w:r>
        <w:rPr>
          <w:rFonts w:ascii="Times New Roman" w:hAnsi="Times New Roman" w:cs="Times New Roman"/>
          <w:sz w:val="24"/>
          <w:szCs w:val="24"/>
          <w:lang w:val="en-US"/>
        </w:rPr>
        <w:t xml:space="preserve"> </w:t>
      </w:r>
      <w:r w:rsidRPr="00366E90">
        <w:rPr>
          <w:rFonts w:ascii="Bookman Old Style" w:hAnsi="Bookman Old Style" w:cs="Times New Roman"/>
          <w:sz w:val="20"/>
          <w:szCs w:val="20"/>
        </w:rPr>
        <w:t xml:space="preserve">Proses pencatatan harian yang diterapkan oleh IZI Sulsel masih tergolong sederhana dan masih menggunakan </w:t>
      </w:r>
      <w:r w:rsidRPr="00366E90">
        <w:rPr>
          <w:rFonts w:ascii="Bookman Old Style" w:hAnsi="Bookman Old Style" w:cs="Times New Roman"/>
          <w:i/>
          <w:sz w:val="20"/>
          <w:szCs w:val="20"/>
        </w:rPr>
        <w:t>single entry</w:t>
      </w:r>
      <w:r w:rsidRPr="00366E90">
        <w:rPr>
          <w:rFonts w:ascii="Bookman Old Style" w:hAnsi="Bookman Old Style" w:cs="Times New Roman"/>
          <w:sz w:val="20"/>
          <w:szCs w:val="20"/>
        </w:rPr>
        <w:t xml:space="preserve"> dimana ketika terjadi penerimaan dana zakat, infak/sedekah akan langsung tercatat di kolom penerimaan dan secara otomatis menambah saldo dana zakat dan begitu juga ketika terjadi penyaluran dana zakat akan dicatat sebagai pengurangan dana zakat dan otomatis mengurangi saldo dana zakat. Cara sederhana yang digunakan IZI Sulsel tersebut dikategorikan sebagai sistem akuntansi </w:t>
      </w:r>
      <w:r w:rsidRPr="00366E90">
        <w:rPr>
          <w:rFonts w:ascii="Bookman Old Style" w:hAnsi="Bookman Old Style" w:cs="Times New Roman"/>
          <w:i/>
          <w:sz w:val="20"/>
          <w:szCs w:val="20"/>
        </w:rPr>
        <w:t>cash basis</w:t>
      </w:r>
      <w:r w:rsidRPr="00366E90">
        <w:rPr>
          <w:rFonts w:ascii="Bookman Old Style" w:hAnsi="Bookman Old Style" w:cs="Times New Roman"/>
          <w:sz w:val="20"/>
          <w:szCs w:val="20"/>
        </w:rPr>
        <w:t xml:space="preserve"> : perubahan saldo kas = penerimaan kas – pengeluaran kas. </w:t>
      </w:r>
      <w:r w:rsidRPr="00366E90">
        <w:rPr>
          <w:rFonts w:ascii="Bookman Old Style" w:hAnsi="Bookman Old Style" w:cs="Times New Roman"/>
          <w:i/>
          <w:sz w:val="20"/>
          <w:szCs w:val="20"/>
        </w:rPr>
        <w:t>Cash basis</w:t>
      </w:r>
      <w:r w:rsidRPr="00366E90">
        <w:rPr>
          <w:rFonts w:ascii="Bookman Old Style" w:hAnsi="Bookman Old Style" w:cs="Times New Roman"/>
          <w:sz w:val="20"/>
          <w:szCs w:val="20"/>
        </w:rPr>
        <w:t xml:space="preserve"> memiliki keunggulan karena dapat mencerminkan pengeluaran yang aktual, riil, dan objektif</w:t>
      </w:r>
      <w:r>
        <w:rPr>
          <w:rFonts w:ascii="Bookman Old Style" w:hAnsi="Bookman Old Style" w:cs="Times New Roman"/>
          <w:sz w:val="20"/>
          <w:szCs w:val="20"/>
          <w:lang w:val="en-US"/>
        </w:rPr>
        <w:t xml:space="preserve"> (Santoso, 2010). </w:t>
      </w:r>
      <w:r w:rsidRPr="00366E90">
        <w:rPr>
          <w:rFonts w:ascii="Bookman Old Style" w:hAnsi="Bookman Old Style" w:cs="Times New Roman"/>
          <w:sz w:val="20"/>
          <w:szCs w:val="20"/>
        </w:rPr>
        <w:t>Selajutnya dengan mengacu pada seluruh pencatatan tersebut akan menjadi acuan dalam proses penyusunan laporan keuangan dana zakat infaq dan sedekah tahunan oleh IZI Sulsel.</w:t>
      </w:r>
    </w:p>
    <w:p w14:paraId="1D1431CD" w14:textId="77777777" w:rsidR="00366E90" w:rsidRPr="00366E90" w:rsidRDefault="00366E90" w:rsidP="00366E90">
      <w:pPr>
        <w:spacing w:after="0" w:line="240" w:lineRule="auto"/>
        <w:jc w:val="both"/>
        <w:rPr>
          <w:rFonts w:ascii="Bookman Old Style" w:hAnsi="Bookman Old Style" w:cs="Times New Roman"/>
          <w:sz w:val="20"/>
          <w:szCs w:val="20"/>
        </w:rPr>
      </w:pPr>
      <w:r>
        <w:rPr>
          <w:rFonts w:ascii="Bookman Old Style" w:hAnsi="Bookman Old Style" w:cs="Times New Roman"/>
          <w:sz w:val="20"/>
          <w:szCs w:val="20"/>
          <w:lang w:val="en-US"/>
        </w:rPr>
        <w:tab/>
      </w:r>
      <w:r w:rsidRPr="00366E90">
        <w:rPr>
          <w:rFonts w:ascii="Bookman Old Style" w:hAnsi="Bookman Old Style" w:cs="Times New Roman"/>
          <w:sz w:val="20"/>
          <w:szCs w:val="20"/>
        </w:rPr>
        <w:t xml:space="preserve">Dalam praktiknya, proses pencatatan laporan keuangan IZI Sulsel dimulai dengan pengumpulan bukti transaksi baik penerimaan maupun pengeluaran dana zakat, infaq dan sedekah yang selanjutnya dari bukti tersebut dicatat sesuai dengan jenis dana yang diterima, dimana dalam pencatatan IZI Sulsel hanya melakukan pembukuan menggunakan </w:t>
      </w:r>
      <w:r w:rsidRPr="00366E90">
        <w:rPr>
          <w:rFonts w:ascii="Bookman Old Style" w:hAnsi="Bookman Old Style" w:cs="Times New Roman"/>
          <w:i/>
          <w:sz w:val="20"/>
          <w:szCs w:val="20"/>
        </w:rPr>
        <w:t>single entry</w:t>
      </w:r>
      <w:r w:rsidRPr="00366E90">
        <w:rPr>
          <w:rFonts w:ascii="Bookman Old Style" w:hAnsi="Bookman Old Style" w:cs="Times New Roman"/>
          <w:sz w:val="20"/>
          <w:szCs w:val="20"/>
        </w:rPr>
        <w:t>, ketika terjadi penerimaan zakat, infaq/sedekah langsung dicatat dan diakui sebagai kas masuk sedangkan ketika menyalurkan dana zakat, infaq/sedekah yang disalurkan secara tunai dalam bentuk penyaluran langsung maupun melalui program yang diprogramkan maka akan dicatat sebagai kas keluar. Padahal idealnya bila mengacu pada pencatatan berdasarkan PSAK 109, jika ada penerimaan dan penyaluran dana zakat, infaq/sedekah maka pencatatannya sebagai berikut:</w:t>
      </w:r>
    </w:p>
    <w:p w14:paraId="2AC75772" w14:textId="77777777" w:rsidR="00366E90" w:rsidRPr="00366E90" w:rsidRDefault="00366E90" w:rsidP="00366E90">
      <w:pPr>
        <w:spacing w:after="0" w:line="240" w:lineRule="auto"/>
        <w:jc w:val="both"/>
        <w:rPr>
          <w:rFonts w:ascii="Bookman Old Style" w:hAnsi="Bookman Old Style" w:cs="Times New Roman"/>
          <w:sz w:val="20"/>
          <w:szCs w:val="20"/>
        </w:rPr>
      </w:pPr>
      <w:r w:rsidRPr="00366E90">
        <w:rPr>
          <w:rFonts w:ascii="Bookman Old Style" w:hAnsi="Bookman Old Style" w:cs="Times New Roman"/>
          <w:sz w:val="20"/>
          <w:szCs w:val="20"/>
        </w:rPr>
        <w:t>Penerimaan Dana Zakat</w:t>
      </w:r>
    </w:p>
    <w:p w14:paraId="3C727F50" w14:textId="77777777" w:rsidR="00366E90" w:rsidRPr="00366E90" w:rsidRDefault="00366E90" w:rsidP="00366E90">
      <w:pPr>
        <w:tabs>
          <w:tab w:val="left" w:pos="3600"/>
        </w:tabs>
        <w:spacing w:after="0" w:line="240" w:lineRule="auto"/>
        <w:jc w:val="both"/>
        <w:rPr>
          <w:rFonts w:ascii="Bookman Old Style" w:hAnsi="Bookman Old Style" w:cs="Times New Roman"/>
          <w:sz w:val="20"/>
          <w:szCs w:val="20"/>
        </w:rPr>
      </w:pPr>
      <w:r w:rsidRPr="00366E90">
        <w:rPr>
          <w:rFonts w:ascii="Bookman Old Style" w:hAnsi="Bookman Old Style" w:cs="Times New Roman"/>
          <w:sz w:val="20"/>
          <w:szCs w:val="20"/>
        </w:rPr>
        <w:t>Kas – Dana Zakat</w:t>
      </w:r>
      <w:r w:rsidRPr="00366E90">
        <w:rPr>
          <w:rFonts w:ascii="Bookman Old Style" w:hAnsi="Bookman Old Style" w:cs="Times New Roman"/>
          <w:sz w:val="20"/>
          <w:szCs w:val="20"/>
        </w:rPr>
        <w:tab/>
        <w:t>xxx</w:t>
      </w:r>
    </w:p>
    <w:p w14:paraId="0F8B042C" w14:textId="77777777" w:rsidR="00366E90" w:rsidRPr="00366E90" w:rsidRDefault="00366E90" w:rsidP="00366E90">
      <w:pPr>
        <w:tabs>
          <w:tab w:val="left" w:pos="720"/>
          <w:tab w:val="left" w:pos="3600"/>
          <w:tab w:val="left" w:pos="4500"/>
        </w:tabs>
        <w:spacing w:after="0" w:line="240" w:lineRule="auto"/>
        <w:jc w:val="both"/>
        <w:rPr>
          <w:rFonts w:ascii="Bookman Old Style" w:hAnsi="Bookman Old Style" w:cs="Times New Roman"/>
          <w:sz w:val="20"/>
          <w:szCs w:val="20"/>
        </w:rPr>
      </w:pPr>
      <w:r w:rsidRPr="00366E90">
        <w:rPr>
          <w:rFonts w:ascii="Bookman Old Style" w:hAnsi="Bookman Old Style" w:cs="Times New Roman"/>
          <w:sz w:val="20"/>
          <w:szCs w:val="20"/>
        </w:rPr>
        <w:tab/>
        <w:t>Dana Zakat</w:t>
      </w:r>
      <w:r w:rsidRPr="00366E90">
        <w:rPr>
          <w:rFonts w:ascii="Bookman Old Style" w:hAnsi="Bookman Old Style" w:cs="Times New Roman"/>
          <w:sz w:val="20"/>
          <w:szCs w:val="20"/>
        </w:rPr>
        <w:tab/>
      </w:r>
      <w:r w:rsidRPr="00366E90">
        <w:rPr>
          <w:rFonts w:ascii="Bookman Old Style" w:hAnsi="Bookman Old Style" w:cs="Times New Roman"/>
          <w:sz w:val="20"/>
          <w:szCs w:val="20"/>
        </w:rPr>
        <w:tab/>
        <w:t>xxx</w:t>
      </w:r>
    </w:p>
    <w:p w14:paraId="632BB2DF" w14:textId="77777777" w:rsidR="00366E90" w:rsidRPr="00366E90" w:rsidRDefault="00366E90" w:rsidP="00366E90">
      <w:pPr>
        <w:tabs>
          <w:tab w:val="left" w:pos="720"/>
          <w:tab w:val="left" w:pos="3600"/>
          <w:tab w:val="left" w:pos="4500"/>
        </w:tabs>
        <w:spacing w:after="0" w:line="240" w:lineRule="auto"/>
        <w:jc w:val="both"/>
        <w:rPr>
          <w:rFonts w:ascii="Bookman Old Style" w:hAnsi="Bookman Old Style" w:cs="Times New Roman"/>
          <w:sz w:val="20"/>
          <w:szCs w:val="20"/>
        </w:rPr>
      </w:pPr>
      <w:r w:rsidRPr="00366E90">
        <w:rPr>
          <w:rFonts w:ascii="Bookman Old Style" w:hAnsi="Bookman Old Style" w:cs="Times New Roman"/>
          <w:sz w:val="20"/>
          <w:szCs w:val="20"/>
        </w:rPr>
        <w:t>Penyaluran Dana Zakat</w:t>
      </w:r>
    </w:p>
    <w:p w14:paraId="1E79F945" w14:textId="77777777" w:rsidR="00366E90" w:rsidRPr="00366E90" w:rsidRDefault="00366E90" w:rsidP="00366E90">
      <w:pPr>
        <w:tabs>
          <w:tab w:val="left" w:pos="720"/>
          <w:tab w:val="left" w:pos="3600"/>
          <w:tab w:val="left" w:pos="4500"/>
        </w:tabs>
        <w:spacing w:after="0" w:line="240" w:lineRule="auto"/>
        <w:jc w:val="both"/>
        <w:rPr>
          <w:rFonts w:ascii="Bookman Old Style" w:hAnsi="Bookman Old Style" w:cs="Times New Roman"/>
          <w:sz w:val="20"/>
          <w:szCs w:val="20"/>
        </w:rPr>
      </w:pPr>
      <w:r w:rsidRPr="00366E90">
        <w:rPr>
          <w:rFonts w:ascii="Bookman Old Style" w:hAnsi="Bookman Old Style" w:cs="Times New Roman"/>
          <w:sz w:val="20"/>
          <w:szCs w:val="20"/>
        </w:rPr>
        <w:t xml:space="preserve">Dana Zakat </w:t>
      </w:r>
      <w:r w:rsidRPr="00366E90">
        <w:rPr>
          <w:rFonts w:ascii="Bookman Old Style" w:hAnsi="Bookman Old Style" w:cs="Times New Roman"/>
          <w:sz w:val="20"/>
          <w:szCs w:val="20"/>
        </w:rPr>
        <w:tab/>
        <w:t>xxx</w:t>
      </w:r>
    </w:p>
    <w:p w14:paraId="485C80E4" w14:textId="77777777" w:rsidR="00366E90" w:rsidRDefault="00366E90" w:rsidP="00366E90">
      <w:pPr>
        <w:tabs>
          <w:tab w:val="left" w:pos="720"/>
          <w:tab w:val="left" w:pos="3600"/>
          <w:tab w:val="left" w:pos="4500"/>
        </w:tabs>
        <w:spacing w:after="0" w:line="240" w:lineRule="auto"/>
        <w:jc w:val="both"/>
        <w:rPr>
          <w:rFonts w:ascii="Bookman Old Style" w:hAnsi="Bookman Old Style" w:cs="Times New Roman"/>
          <w:sz w:val="20"/>
          <w:szCs w:val="20"/>
          <w:lang w:val="en-US"/>
        </w:rPr>
      </w:pPr>
      <w:r w:rsidRPr="00366E90">
        <w:rPr>
          <w:rFonts w:ascii="Bookman Old Style" w:hAnsi="Bookman Old Style" w:cs="Times New Roman"/>
          <w:sz w:val="20"/>
          <w:szCs w:val="20"/>
        </w:rPr>
        <w:tab/>
        <w:t>Kas – Dana Zakat</w:t>
      </w:r>
      <w:r w:rsidRPr="00366E90">
        <w:rPr>
          <w:rFonts w:ascii="Bookman Old Style" w:hAnsi="Bookman Old Style" w:cs="Times New Roman"/>
          <w:sz w:val="20"/>
          <w:szCs w:val="20"/>
        </w:rPr>
        <w:tab/>
      </w:r>
      <w:r w:rsidRPr="00366E90">
        <w:rPr>
          <w:rFonts w:ascii="Bookman Old Style" w:hAnsi="Bookman Old Style" w:cs="Times New Roman"/>
          <w:sz w:val="20"/>
          <w:szCs w:val="20"/>
        </w:rPr>
        <w:tab/>
        <w:t>xxx</w:t>
      </w:r>
    </w:p>
    <w:p w14:paraId="7AE0115C" w14:textId="77777777" w:rsidR="00366E90" w:rsidRPr="00366E90" w:rsidRDefault="00366E90" w:rsidP="00366E90">
      <w:pPr>
        <w:tabs>
          <w:tab w:val="left" w:pos="720"/>
          <w:tab w:val="left" w:pos="3600"/>
          <w:tab w:val="left" w:pos="4500"/>
        </w:tabs>
        <w:spacing w:after="0" w:line="240" w:lineRule="auto"/>
        <w:jc w:val="both"/>
        <w:rPr>
          <w:rFonts w:ascii="Bookman Old Style" w:hAnsi="Bookman Old Style" w:cs="Times New Roman"/>
          <w:sz w:val="20"/>
          <w:szCs w:val="20"/>
          <w:lang w:val="en-US"/>
        </w:rPr>
      </w:pPr>
    </w:p>
    <w:p w14:paraId="1FC986D8" w14:textId="77777777" w:rsidR="00366E90" w:rsidRDefault="00366E90" w:rsidP="00366E90">
      <w:pPr>
        <w:tabs>
          <w:tab w:val="left" w:pos="720"/>
          <w:tab w:val="left" w:pos="3600"/>
          <w:tab w:val="left" w:pos="4500"/>
        </w:tabs>
        <w:spacing w:after="0" w:line="240" w:lineRule="auto"/>
        <w:jc w:val="both"/>
        <w:rPr>
          <w:rFonts w:ascii="Bookman Old Style" w:hAnsi="Bookman Old Style" w:cs="Times New Roman"/>
          <w:sz w:val="20"/>
          <w:szCs w:val="20"/>
          <w:lang w:val="en-US"/>
        </w:rPr>
      </w:pPr>
      <w:r w:rsidRPr="00366E90">
        <w:rPr>
          <w:rFonts w:ascii="Bookman Old Style" w:hAnsi="Bookman Old Style" w:cs="Times New Roman"/>
          <w:sz w:val="20"/>
          <w:szCs w:val="20"/>
        </w:rPr>
        <w:tab/>
        <w:t xml:space="preserve">Dari jurnal diatas, bahwa penerimaan kas dana zakat, infaq/sedekah akan menambah dana zakat, infaq/sedekah dan penyaluran dana zakat akan mengurangi kas dana zakat, infaq/sedekah yang disebut dengan sistem pencatatan </w:t>
      </w:r>
      <w:r w:rsidRPr="00366E90">
        <w:rPr>
          <w:rFonts w:ascii="Bookman Old Style" w:hAnsi="Bookman Old Style" w:cs="Times New Roman"/>
          <w:i/>
          <w:sz w:val="20"/>
          <w:szCs w:val="20"/>
        </w:rPr>
        <w:t>double entry</w:t>
      </w:r>
      <w:r w:rsidRPr="00366E90">
        <w:rPr>
          <w:rFonts w:ascii="Bookman Old Style" w:hAnsi="Bookman Old Style" w:cs="Times New Roman"/>
          <w:sz w:val="20"/>
          <w:szCs w:val="20"/>
        </w:rPr>
        <w:t xml:space="preserve">, dimana transaksi dicatat dua kali pada debet dan kredit. Dengan seperti ini akan mempermudah penyusunan laporan keuangan karena perhitungan yang akurat dan berkesinambungan keuntungan (kredit) dan kerugian (debit). Sedangkan pencatatan yang dilakukan oleh IZI Sulsel hanya menerapkan metode </w:t>
      </w:r>
      <w:r w:rsidRPr="00366E90">
        <w:rPr>
          <w:rFonts w:ascii="Bookman Old Style" w:hAnsi="Bookman Old Style" w:cs="Times New Roman"/>
          <w:i/>
          <w:sz w:val="20"/>
          <w:szCs w:val="20"/>
        </w:rPr>
        <w:t>single entry</w:t>
      </w:r>
      <w:r w:rsidRPr="00366E90">
        <w:rPr>
          <w:rFonts w:ascii="Bookman Old Style" w:hAnsi="Bookman Old Style" w:cs="Times New Roman"/>
          <w:sz w:val="20"/>
          <w:szCs w:val="20"/>
        </w:rPr>
        <w:t>, pencatatan sistem tersebut memang sederhana dan mudah dipahami, namun tidak menghasilkan laporan keuangan yang lengkap karena sulit menemukan kesalahan pembukuan yang terjadi dan sulit dikontrol.</w:t>
      </w:r>
    </w:p>
    <w:p w14:paraId="0106E219" w14:textId="77777777" w:rsidR="00366E90" w:rsidRDefault="00366E90" w:rsidP="00366E90">
      <w:pPr>
        <w:tabs>
          <w:tab w:val="left" w:pos="720"/>
          <w:tab w:val="left" w:pos="3600"/>
          <w:tab w:val="left" w:pos="4500"/>
        </w:tabs>
        <w:spacing w:after="0" w:line="240" w:lineRule="auto"/>
        <w:jc w:val="both"/>
        <w:rPr>
          <w:rFonts w:ascii="Bookman Old Style" w:hAnsi="Bookman Old Style" w:cs="Times New Roman"/>
          <w:sz w:val="20"/>
          <w:szCs w:val="20"/>
          <w:lang w:val="en-US"/>
        </w:rPr>
      </w:pPr>
    </w:p>
    <w:p w14:paraId="001C8D50" w14:textId="4B62FE02" w:rsidR="00366E90" w:rsidRDefault="00366E90" w:rsidP="00366E90">
      <w:pPr>
        <w:tabs>
          <w:tab w:val="left" w:pos="720"/>
          <w:tab w:val="left" w:pos="3600"/>
          <w:tab w:val="left" w:pos="4500"/>
        </w:tabs>
        <w:spacing w:after="0" w:line="240" w:lineRule="auto"/>
        <w:jc w:val="both"/>
        <w:rPr>
          <w:rFonts w:ascii="Bookman Old Style" w:hAnsi="Bookman Old Style" w:cs="Times New Roman"/>
          <w:b/>
          <w:sz w:val="20"/>
          <w:szCs w:val="20"/>
          <w:lang w:val="en-US"/>
        </w:rPr>
      </w:pPr>
      <w:r w:rsidRPr="00CB7803">
        <w:rPr>
          <w:rFonts w:ascii="Bookman Old Style" w:hAnsi="Bookman Old Style" w:cs="Times New Roman"/>
          <w:b/>
          <w:sz w:val="20"/>
          <w:szCs w:val="20"/>
          <w:lang w:val="en-US"/>
        </w:rPr>
        <w:t xml:space="preserve">Kesesuaian </w:t>
      </w:r>
      <w:r w:rsidR="00CB7803" w:rsidRPr="00CB7803">
        <w:rPr>
          <w:rFonts w:ascii="Bookman Old Style" w:hAnsi="Bookman Old Style" w:cs="Times New Roman"/>
          <w:b/>
          <w:sz w:val="20"/>
          <w:szCs w:val="20"/>
          <w:lang w:val="en-US"/>
        </w:rPr>
        <w:t>Praktik Akuntansi Zakat, Infaq dan Sedekah Berdasarkan PSAK 109</w:t>
      </w:r>
    </w:p>
    <w:p w14:paraId="0D6D11F0" w14:textId="77777777" w:rsidR="00CB7803" w:rsidRDefault="00CB7803" w:rsidP="00CB7803">
      <w:pPr>
        <w:pStyle w:val="ListParagraph"/>
        <w:spacing w:after="0" w:line="240" w:lineRule="auto"/>
        <w:ind w:left="0" w:firstLine="720"/>
        <w:jc w:val="both"/>
        <w:rPr>
          <w:rFonts w:ascii="Bookman Old Style" w:hAnsi="Bookman Old Style" w:cs="Times New Roman"/>
          <w:sz w:val="20"/>
          <w:szCs w:val="20"/>
          <w:lang w:val="en-US"/>
        </w:rPr>
      </w:pPr>
      <w:r w:rsidRPr="00CB7803">
        <w:rPr>
          <w:rFonts w:ascii="Bookman Old Style" w:hAnsi="Bookman Old Style" w:cs="Times New Roman"/>
          <w:sz w:val="20"/>
          <w:szCs w:val="20"/>
        </w:rPr>
        <w:t xml:space="preserve">Seperti yang telah dijelaskan sebelumnya, bahwa praktik akuntansi zakat, infaq dan sedekah belum terstandarisasi sesuai dengan PSAK 109. Laporan keuangan yang </w:t>
      </w:r>
      <w:r w:rsidRPr="00CB7803">
        <w:rPr>
          <w:rFonts w:ascii="Bookman Old Style" w:hAnsi="Bookman Old Style" w:cs="Times New Roman"/>
          <w:sz w:val="20"/>
          <w:szCs w:val="20"/>
        </w:rPr>
        <w:lastRenderedPageBreak/>
        <w:t>dibuat oleh IZI Sulsel hanya berupa laporan rekapitulasi penghimpunan dana zakat, infak/sedekah dan laporan penyaluran dana. Padahal idealnya laporan keuangan sesuai dengan PSAK 109 ada lima jenis, yaitu: neraca (laporan posisi keuangan), laporan perubahan dana, laporan perubahan asset kelolaan, laporan arus kas, dan catatan atas laporan keuangan. Selanjutnya, proses akuntansi yang disyaratkan oleh PSAK 109 meliputi pengakuan, pengukuran, penyajian dan pengungkapan.</w:t>
      </w:r>
    </w:p>
    <w:p w14:paraId="763AA693" w14:textId="77777777" w:rsidR="00CB7803" w:rsidRDefault="00CB7803" w:rsidP="00CB7803">
      <w:pPr>
        <w:pStyle w:val="ListParagraph"/>
        <w:spacing w:after="0" w:line="240" w:lineRule="auto"/>
        <w:ind w:left="0" w:firstLine="720"/>
        <w:jc w:val="both"/>
        <w:rPr>
          <w:rFonts w:ascii="Bookman Old Style" w:hAnsi="Bookman Old Style" w:cs="Times New Roman"/>
          <w:sz w:val="20"/>
          <w:szCs w:val="20"/>
          <w:lang w:val="en-US"/>
        </w:rPr>
      </w:pPr>
      <w:r w:rsidRPr="00CB7803">
        <w:rPr>
          <w:rFonts w:ascii="Bookman Old Style" w:hAnsi="Bookman Old Style" w:cs="Times New Roman"/>
          <w:sz w:val="20"/>
          <w:szCs w:val="20"/>
        </w:rPr>
        <w:t xml:space="preserve">PSAK 109 menjelaskan bahwa pengakuan awal penerimaan zakat diakui pada saat kas atau aset lainnya diterima. Pengakuan akuntansi terhadap dana zakat yang dilakukan oleh IZI Sulsel adalah </w:t>
      </w:r>
      <w:r w:rsidRPr="00CB7803">
        <w:rPr>
          <w:rFonts w:ascii="Bookman Old Style" w:hAnsi="Bookman Old Style" w:cs="Times New Roman"/>
          <w:i/>
          <w:sz w:val="20"/>
          <w:szCs w:val="20"/>
        </w:rPr>
        <w:t>cash basis</w:t>
      </w:r>
      <w:r w:rsidRPr="00CB7803">
        <w:rPr>
          <w:rFonts w:ascii="Bookman Old Style" w:hAnsi="Bookman Old Style" w:cs="Times New Roman"/>
          <w:sz w:val="20"/>
          <w:szCs w:val="20"/>
        </w:rPr>
        <w:t xml:space="preserve"> yang mengakui transaksi dan peristiwa ekonomi lainnya pada saat kas atau setara kas diterima. Dana zakat, infak dan sedekah dicatat dalam sistem sesuai dengan besaran dan jenis dana yang diterima dan akan menjadi penambah dana zakat, infak dan sedekah. Jika dana tersebut dalam bentuk kas maka sebesar jumlah yang diterima. Sedangkan jika dalam bentuk aset non kas maka sebesar nilai wajar aset non kas tersebut. Metode ini dilakukan atas dasar pengertian bahwa dana zakat, infaq dan sedekah yang dikumpulkan dan disalurkan secara langsung sebagai kas. Dari penjelasan tersebut, dapat dianalisis bahwa dari sisi pengakuan dana zakat, infaq dan sedekah pada Laznas IZI Sulsel telah sesuai dengan PSAK 109, akan tetapi sistem pencatatan yang dilakukan masih menggunakan sistem pencatatan </w:t>
      </w:r>
      <w:r w:rsidRPr="00CB7803">
        <w:rPr>
          <w:rFonts w:ascii="Bookman Old Style" w:hAnsi="Bookman Old Style" w:cs="Times New Roman"/>
          <w:i/>
          <w:sz w:val="20"/>
          <w:szCs w:val="20"/>
        </w:rPr>
        <w:t>single entry</w:t>
      </w:r>
      <w:r w:rsidRPr="00CB7803">
        <w:rPr>
          <w:rFonts w:ascii="Bookman Old Style" w:hAnsi="Bookman Old Style" w:cs="Times New Roman"/>
          <w:sz w:val="20"/>
          <w:szCs w:val="20"/>
        </w:rPr>
        <w:t>.</w:t>
      </w:r>
      <w:r>
        <w:rPr>
          <w:rFonts w:ascii="Bookman Old Style" w:hAnsi="Bookman Old Style" w:cs="Times New Roman"/>
          <w:sz w:val="20"/>
          <w:szCs w:val="20"/>
          <w:lang w:val="en-US"/>
        </w:rPr>
        <w:t xml:space="preserve"> </w:t>
      </w:r>
      <w:r w:rsidRPr="00CB7803">
        <w:rPr>
          <w:rFonts w:ascii="Bookman Old Style" w:hAnsi="Bookman Old Style" w:cs="Times New Roman"/>
          <w:sz w:val="20"/>
          <w:szCs w:val="20"/>
        </w:rPr>
        <w:t xml:space="preserve">Sebagaimana hasil wawancara dengan Bagian Keuangan IZI Sulsel Ibu Nurul Hidayah yang menyatakan bahwa: </w:t>
      </w:r>
    </w:p>
    <w:p w14:paraId="364CC10A" w14:textId="77777777" w:rsidR="00727358" w:rsidRPr="00727358" w:rsidRDefault="00727358" w:rsidP="00CB7803">
      <w:pPr>
        <w:pStyle w:val="ListParagraph"/>
        <w:spacing w:after="0" w:line="240" w:lineRule="auto"/>
        <w:ind w:left="0" w:firstLine="720"/>
        <w:jc w:val="both"/>
        <w:rPr>
          <w:rFonts w:ascii="Bookman Old Style" w:hAnsi="Bookman Old Style" w:cs="Times New Roman"/>
          <w:sz w:val="20"/>
          <w:szCs w:val="20"/>
          <w:lang w:val="en-US"/>
        </w:rPr>
      </w:pPr>
    </w:p>
    <w:p w14:paraId="431546EB" w14:textId="77777777" w:rsidR="00CB7803" w:rsidRPr="00CB7803" w:rsidRDefault="00CB7803" w:rsidP="00CB7803">
      <w:pPr>
        <w:pStyle w:val="ListParagraph"/>
        <w:spacing w:after="0" w:line="240" w:lineRule="auto"/>
        <w:jc w:val="both"/>
        <w:rPr>
          <w:rFonts w:ascii="Bookman Old Style" w:hAnsi="Bookman Old Style" w:cs="Times New Roman"/>
          <w:sz w:val="20"/>
          <w:szCs w:val="20"/>
        </w:rPr>
      </w:pPr>
      <w:r w:rsidRPr="00CB7803">
        <w:rPr>
          <w:rFonts w:ascii="Bookman Old Style" w:hAnsi="Bookman Old Style" w:cs="Times New Roman"/>
          <w:sz w:val="20"/>
          <w:szCs w:val="20"/>
        </w:rPr>
        <w:t>“Saat ini kami masih menggunakan pencatatan sederhana karena lebih mudah dan untuk perhitungan penerimaan zakat seperti zakat nonkas seperti beras maka kami mencatatnya senilai harga di pasaran.”</w:t>
      </w:r>
    </w:p>
    <w:p w14:paraId="56EB7ECC" w14:textId="6F4647BA" w:rsidR="00CB7803" w:rsidRDefault="00CB7803" w:rsidP="00CB7803">
      <w:pPr>
        <w:pStyle w:val="ListParagraph"/>
        <w:spacing w:after="0" w:line="240" w:lineRule="auto"/>
        <w:ind w:left="0" w:firstLine="720"/>
        <w:jc w:val="both"/>
        <w:rPr>
          <w:rFonts w:ascii="Bookman Old Style" w:hAnsi="Bookman Old Style" w:cs="Times New Roman"/>
          <w:sz w:val="20"/>
          <w:szCs w:val="20"/>
          <w:lang w:val="en-US"/>
        </w:rPr>
      </w:pPr>
    </w:p>
    <w:p w14:paraId="0F4D5D7C" w14:textId="77777777" w:rsidR="00CB7803" w:rsidRDefault="00CB7803" w:rsidP="00CB7803">
      <w:pPr>
        <w:pStyle w:val="ListParagraph"/>
        <w:spacing w:after="0" w:line="240" w:lineRule="auto"/>
        <w:ind w:left="0" w:firstLine="720"/>
        <w:jc w:val="both"/>
        <w:rPr>
          <w:rFonts w:ascii="Bookman Old Style" w:hAnsi="Bookman Old Style" w:cs="Times New Roman"/>
          <w:sz w:val="20"/>
          <w:szCs w:val="20"/>
          <w:lang w:val="en-US"/>
        </w:rPr>
      </w:pPr>
      <w:r w:rsidRPr="00CB7803">
        <w:rPr>
          <w:rFonts w:ascii="Bookman Old Style" w:hAnsi="Bookman Old Style" w:cs="Times New Roman"/>
          <w:sz w:val="20"/>
          <w:szCs w:val="20"/>
        </w:rPr>
        <w:t xml:space="preserve">Berdasarkan hasil wawancara diatas maka penentuan nilai aset nonkas juga telah sesuai dengan PSAK 109 yang menyatakan bahwa penentuan nilai wajar aset nonkas yang diterima menggunakan nilai pasar. Jika harga pasaran tidak tersedia maka dapat menggunakan metode penentuan nilai wajar yang sesuai dengan PSAK. Selanjutnya, PSAK 109 menyatakan bahwa jumlah atau persentase bagian untuk masing-masing </w:t>
      </w:r>
      <w:r w:rsidRPr="00CB7803">
        <w:rPr>
          <w:rFonts w:ascii="Bookman Old Style" w:hAnsi="Bookman Old Style" w:cs="Times New Roman"/>
          <w:i/>
          <w:sz w:val="20"/>
          <w:szCs w:val="20"/>
        </w:rPr>
        <w:t>mustahik</w:t>
      </w:r>
      <w:r w:rsidRPr="00CB7803">
        <w:rPr>
          <w:rFonts w:ascii="Bookman Old Style" w:hAnsi="Bookman Old Style" w:cs="Times New Roman"/>
          <w:sz w:val="20"/>
          <w:szCs w:val="20"/>
        </w:rPr>
        <w:t xml:space="preserve"> ditentukan oleh Amil sesuai dengan prinsip syariah dan kebijakan Amil. Dari kebijakan pengelola IZI Sulsel telah sesuai dengan prinsip syariah IZI Sulsel menggunakan dana yang berasal dari kas kecil yang berasal dari dana amil. Amil memimiliki bagian sebesar 12,5 % dari keseluruhan penerimaan dana zakat. Persentase atau jumlah bagian untuk masing-masing </w:t>
      </w:r>
      <w:r w:rsidRPr="00CB7803">
        <w:rPr>
          <w:rFonts w:ascii="Bookman Old Style" w:hAnsi="Bookman Old Style" w:cs="Times New Roman"/>
          <w:i/>
          <w:sz w:val="20"/>
          <w:szCs w:val="20"/>
        </w:rPr>
        <w:t>mustahik</w:t>
      </w:r>
      <w:r w:rsidRPr="00CB7803">
        <w:rPr>
          <w:rFonts w:ascii="Bookman Old Style" w:hAnsi="Bookman Old Style" w:cs="Times New Roman"/>
          <w:sz w:val="20"/>
          <w:szCs w:val="20"/>
        </w:rPr>
        <w:t xml:space="preserve"> ditentukan oleh Amil sesuai dengan Undang-Undang dan Dewan Syariah. Sebagaimana hasil wawancara dengan Kepala Bidang Pendayagunaan IZI Sulsel Bapak Jumhar menyatakan:</w:t>
      </w:r>
    </w:p>
    <w:p w14:paraId="25561245" w14:textId="77777777" w:rsidR="00CB7803" w:rsidRPr="00CB7803" w:rsidRDefault="00CB7803" w:rsidP="00CB7803">
      <w:pPr>
        <w:pStyle w:val="ListParagraph"/>
        <w:spacing w:after="0" w:line="240" w:lineRule="auto"/>
        <w:ind w:left="0" w:firstLine="720"/>
        <w:jc w:val="both"/>
        <w:rPr>
          <w:rFonts w:ascii="Bookman Old Style" w:hAnsi="Bookman Old Style" w:cs="Times New Roman"/>
          <w:sz w:val="20"/>
          <w:szCs w:val="20"/>
          <w:lang w:val="en-US"/>
        </w:rPr>
      </w:pPr>
    </w:p>
    <w:p w14:paraId="260816C5" w14:textId="7207966A" w:rsidR="00CB7803" w:rsidRDefault="00CB7803" w:rsidP="00CB7803">
      <w:pPr>
        <w:pStyle w:val="ListParagraph"/>
        <w:spacing w:after="0" w:line="240" w:lineRule="auto"/>
        <w:jc w:val="both"/>
        <w:rPr>
          <w:rFonts w:ascii="Bookman Old Style" w:hAnsi="Bookman Old Style" w:cs="Times New Roman"/>
          <w:sz w:val="20"/>
          <w:szCs w:val="20"/>
          <w:lang w:val="en-US"/>
        </w:rPr>
      </w:pPr>
      <w:r w:rsidRPr="00CB7803">
        <w:rPr>
          <w:rFonts w:ascii="Bookman Old Style" w:hAnsi="Bookman Old Style" w:cs="Times New Roman"/>
          <w:sz w:val="20"/>
          <w:szCs w:val="20"/>
        </w:rPr>
        <w:t xml:space="preserve">“Persentase dana yang kita lakukan sesuai dengan Perundang-undangan dan Dewan Syariah. Porsi pembagian dana yang diberikan kepada Amil sebesar 12,5 %. Sebagai contoh misalkan ada perusahaan yang ingin berdonasi zakat, maka secara otomatis dia ada pemotongan hak Amil namanya. Nanti hak salurnya itu yang kita salurkan setelah dipotong 12,5 %. </w:t>
      </w:r>
    </w:p>
    <w:p w14:paraId="58A87B87" w14:textId="77777777" w:rsidR="00727358" w:rsidRDefault="00727358" w:rsidP="00CB7803">
      <w:pPr>
        <w:pStyle w:val="ListParagraph"/>
        <w:spacing w:after="0" w:line="240" w:lineRule="auto"/>
        <w:jc w:val="both"/>
        <w:rPr>
          <w:rFonts w:ascii="Bookman Old Style" w:hAnsi="Bookman Old Style" w:cs="Times New Roman"/>
          <w:sz w:val="20"/>
          <w:szCs w:val="20"/>
          <w:lang w:val="en-US"/>
        </w:rPr>
      </w:pPr>
    </w:p>
    <w:p w14:paraId="27D19245" w14:textId="77777777" w:rsidR="00727358" w:rsidRDefault="00727358" w:rsidP="00727358">
      <w:pPr>
        <w:pStyle w:val="ListParagraph"/>
        <w:spacing w:after="0" w:line="240" w:lineRule="auto"/>
        <w:ind w:left="0" w:firstLine="720"/>
        <w:jc w:val="both"/>
        <w:rPr>
          <w:rFonts w:ascii="Bookman Old Style" w:hAnsi="Bookman Old Style" w:cs="Times New Roman"/>
          <w:sz w:val="20"/>
          <w:szCs w:val="20"/>
          <w:lang w:val="en-US"/>
        </w:rPr>
      </w:pPr>
      <w:r w:rsidRPr="00727358">
        <w:rPr>
          <w:rFonts w:ascii="Bookman Old Style" w:hAnsi="Bookman Old Style" w:cs="Times New Roman"/>
          <w:sz w:val="20"/>
          <w:szCs w:val="20"/>
        </w:rPr>
        <w:t xml:space="preserve">Penyaluran dana zakat oleh IZI Sulsel disalurkan kepada </w:t>
      </w:r>
      <w:r w:rsidRPr="00727358">
        <w:rPr>
          <w:rFonts w:ascii="Bookman Old Style" w:hAnsi="Bookman Old Style" w:cs="Times New Roman"/>
          <w:i/>
          <w:sz w:val="20"/>
          <w:szCs w:val="20"/>
        </w:rPr>
        <w:t xml:space="preserve">mustahik </w:t>
      </w:r>
      <w:r w:rsidRPr="00727358">
        <w:rPr>
          <w:rFonts w:ascii="Bookman Old Style" w:hAnsi="Bookman Old Style" w:cs="Times New Roman"/>
          <w:sz w:val="20"/>
          <w:szCs w:val="20"/>
        </w:rPr>
        <w:t xml:space="preserve">dengan kebijakan program juga diakui sebagai pengurang dana zakat sebesar jumlah yang diserahkan dalam bentuk kas. Sementara dari sisi penyaluran/pengeluaran dalam bentuk aset nonkas tidak terdapat pada IZI Sulsel karena dari keterangan Staf Bagian Keuangan IZI Sulsel bahwa Amil hanya menerima dana zakat tunai, namun, bila menerima zakat nonkas juga akan dicatat sesuai dengan harga aset tersebut. </w:t>
      </w:r>
    </w:p>
    <w:p w14:paraId="386AE481" w14:textId="77777777" w:rsidR="00727358" w:rsidRPr="00727358" w:rsidRDefault="00727358" w:rsidP="00727358">
      <w:pPr>
        <w:pStyle w:val="ListParagraph"/>
        <w:spacing w:after="0" w:line="240" w:lineRule="auto"/>
        <w:ind w:left="0" w:firstLine="720"/>
        <w:jc w:val="both"/>
        <w:rPr>
          <w:rFonts w:ascii="Bookman Old Style" w:hAnsi="Bookman Old Style" w:cs="Times New Roman"/>
          <w:sz w:val="20"/>
          <w:szCs w:val="20"/>
        </w:rPr>
      </w:pPr>
      <w:r w:rsidRPr="00727358">
        <w:rPr>
          <w:rFonts w:ascii="Bookman Old Style" w:hAnsi="Bookman Old Style" w:cs="Times New Roman"/>
          <w:sz w:val="20"/>
          <w:szCs w:val="20"/>
        </w:rPr>
        <w:t xml:space="preserve">PSAK 109 menjelaskan bahwa Amil menyajikan dana zakat, infak dan sedekah, dana amil, dan dana non halal secara terpisah dalam neraca (laporan posisi keuangan). Penyajian dana zakat, infak dan sedekah IZI Sulsel disajikan dalam laporan penghimpunan dan penyaluran dana yang dilaporkan sebanyak dua kali dalam setahun, yaitu periode pertama dari bulan Januari sampai Juni dan periode kedua dari bulan Juli sampai Desember. Dalam pelaporannya IZI Sulsel menyajikan dana zakat, infak dan sedekah dan dana Amil secara terpisah. PSAK mensyaratkan Lembaga Amil Zakat menyajikan laporan posisi keuangan, namun, IZI Sulsel tidak membuat laporan posisi </w:t>
      </w:r>
      <w:r w:rsidRPr="00727358">
        <w:rPr>
          <w:rFonts w:ascii="Bookman Old Style" w:hAnsi="Bookman Old Style" w:cs="Times New Roman"/>
          <w:sz w:val="20"/>
          <w:szCs w:val="20"/>
        </w:rPr>
        <w:lastRenderedPageBreak/>
        <w:t xml:space="preserve">keuangan (neraca). IZI Sulsel hanya membuat laporan penghimpunan dan penyalurannya saja. </w:t>
      </w:r>
    </w:p>
    <w:p w14:paraId="13A4E827" w14:textId="77CCF583" w:rsidR="00727358" w:rsidRDefault="00727358" w:rsidP="00727358">
      <w:pPr>
        <w:pStyle w:val="ListParagraph"/>
        <w:spacing w:after="0" w:line="240" w:lineRule="auto"/>
        <w:ind w:left="0" w:firstLine="720"/>
        <w:jc w:val="both"/>
        <w:rPr>
          <w:rFonts w:ascii="Bookman Old Style" w:hAnsi="Bookman Old Style" w:cs="Times New Roman"/>
          <w:sz w:val="20"/>
          <w:szCs w:val="20"/>
          <w:lang w:val="en-US"/>
        </w:rPr>
      </w:pPr>
      <w:r w:rsidRPr="00727358">
        <w:rPr>
          <w:rFonts w:ascii="Bookman Old Style" w:hAnsi="Bookman Old Style" w:cs="Times New Roman"/>
          <w:sz w:val="20"/>
          <w:szCs w:val="20"/>
        </w:rPr>
        <w:t>Pengungkapan dalam laporan keuangan bertujuan untuk memberikan informasi yang memadai mengenai hasil aktivitas suatu organisasi. PSAK 109 mensyaratkan setiap Organisasi Pengelola Zakat melakukan pengungkapan mengenai aktivitas lembaga yang dituangkan dalam catatan atas laporan keuangan. Catatan atas laporan keuangan berisi penjelasan mengenai kebijakan dan prosedur penyaluran dana zakat, infak dan sedekah, kebijakan mengani pembagian dananya, penentuan nilai wajar yang digunakan jika menerima dana dalam bentuk aset nonkas dan dana nonhalal, pengungkapan mengenai hubungan istimewa, serta hal lain yang dianggap penting dan perlu diungkap. IZI Sulsel tidak mengungkap hal-hal yang disyaratkan dalam PSAK 109 mengenai pengungkapan kebijakan-kebijakan aktivitas pengelolaannya yang disyaratkan oleh PSAK untuk dicantumkan yang selanjutnya dinarasikan dalam catatan atas laporan keuangan</w:t>
      </w:r>
    </w:p>
    <w:p w14:paraId="4ABDD92D" w14:textId="77777777" w:rsidR="00727358" w:rsidRPr="00727358" w:rsidRDefault="00727358" w:rsidP="00727358">
      <w:pPr>
        <w:pStyle w:val="ListParagraph"/>
        <w:spacing w:after="0" w:line="240" w:lineRule="auto"/>
        <w:ind w:left="0" w:firstLine="720"/>
        <w:jc w:val="both"/>
        <w:rPr>
          <w:rFonts w:ascii="Bookman Old Style" w:hAnsi="Bookman Old Style" w:cs="Times New Roman"/>
          <w:sz w:val="20"/>
          <w:szCs w:val="20"/>
        </w:rPr>
      </w:pPr>
      <w:r w:rsidRPr="00727358">
        <w:rPr>
          <w:rFonts w:ascii="Bookman Old Style" w:hAnsi="Bookman Old Style" w:cs="Times New Roman"/>
          <w:sz w:val="20"/>
          <w:szCs w:val="20"/>
        </w:rPr>
        <w:t xml:space="preserve">Dalam konteks pengukuran, kebijakan zakat, seperti penentuan skala prioritas penyaluran dan penerima telah ditetapkan oleh IZI Sulsel. Skala prioritas penyaluran, dan penerima zakat IZI Sulsel ditetapkan oleh pengurus berdasarkan prioritas kebutuhan </w:t>
      </w:r>
      <w:r w:rsidRPr="00727358">
        <w:rPr>
          <w:rFonts w:ascii="Bookman Old Style" w:hAnsi="Bookman Old Style" w:cs="Times New Roman"/>
          <w:i/>
          <w:sz w:val="20"/>
          <w:szCs w:val="20"/>
        </w:rPr>
        <w:t>mustahik</w:t>
      </w:r>
      <w:r w:rsidRPr="00727358">
        <w:rPr>
          <w:rFonts w:ascii="Bookman Old Style" w:hAnsi="Bookman Old Style" w:cs="Times New Roman"/>
          <w:sz w:val="20"/>
          <w:szCs w:val="20"/>
        </w:rPr>
        <w:t xml:space="preserve"> dengan menyesuaikan kondisi penerima zakat. Prioritas utama penyaluran kepada fakir miskin dan penyandang cacat yang membutuhkan bantuan sosial dan kesehatan, fii sabilillah yang berjuang di jalan Allah, muallaf yang baru masuk Islam dan hak Amil dengan persentase yang sesuai dengan ketentuan syariah. </w:t>
      </w:r>
    </w:p>
    <w:p w14:paraId="70417966" w14:textId="77777777" w:rsidR="00727358" w:rsidRPr="00727358" w:rsidRDefault="00727358" w:rsidP="00727358">
      <w:pPr>
        <w:pStyle w:val="ListParagraph"/>
        <w:spacing w:after="0" w:line="240" w:lineRule="auto"/>
        <w:ind w:left="0" w:firstLine="720"/>
        <w:jc w:val="both"/>
        <w:rPr>
          <w:rFonts w:ascii="Bookman Old Style" w:hAnsi="Bookman Old Style" w:cs="Times New Roman"/>
          <w:sz w:val="20"/>
          <w:szCs w:val="20"/>
        </w:rPr>
      </w:pPr>
      <w:r w:rsidRPr="00727358">
        <w:rPr>
          <w:rFonts w:ascii="Bookman Old Style" w:hAnsi="Bookman Old Style" w:cs="Times New Roman"/>
          <w:sz w:val="20"/>
          <w:szCs w:val="20"/>
        </w:rPr>
        <w:t>Selanjutnya untuk kebijakan pembagian antara dana Amil dan dana non Amil atas penerimaan zakat, seperti persentase pembagian, alasan dan konsistensi kebijakan. Dana Amil yang menjadi hak Amil sebesar 12,5 % yang mana persentase ini belum ditampilkan dalam catatan atas laporan keuangan, karena IZI Sulsel saat ini tidak memiliki catatan atas laporan keuangan.</w:t>
      </w:r>
    </w:p>
    <w:p w14:paraId="1ADB2708" w14:textId="77777777" w:rsidR="00727358" w:rsidRPr="00727358" w:rsidRDefault="00727358" w:rsidP="00727358">
      <w:pPr>
        <w:pStyle w:val="ListParagraph"/>
        <w:spacing w:after="0" w:line="240" w:lineRule="auto"/>
        <w:ind w:left="0" w:firstLine="720"/>
        <w:jc w:val="both"/>
        <w:rPr>
          <w:rFonts w:ascii="Bookman Old Style" w:hAnsi="Bookman Old Style" w:cs="Times New Roman"/>
          <w:sz w:val="20"/>
          <w:szCs w:val="20"/>
        </w:rPr>
      </w:pPr>
      <w:r w:rsidRPr="00727358">
        <w:rPr>
          <w:rFonts w:ascii="Bookman Old Style" w:hAnsi="Bookman Old Style" w:cs="Times New Roman"/>
          <w:sz w:val="20"/>
          <w:szCs w:val="20"/>
        </w:rPr>
        <w:t xml:space="preserve">Sedangkan untuk rincian jumlah penyaluran dana zakat yang mencakup jumlah beban pengelolaan dan jumlah dana yang diterima langsung </w:t>
      </w:r>
      <w:r w:rsidRPr="00727358">
        <w:rPr>
          <w:rFonts w:ascii="Bookman Old Style" w:hAnsi="Bookman Old Style" w:cs="Times New Roman"/>
          <w:i/>
          <w:sz w:val="20"/>
          <w:szCs w:val="20"/>
        </w:rPr>
        <w:t>mustahik</w:t>
      </w:r>
      <w:r w:rsidRPr="00727358">
        <w:rPr>
          <w:rFonts w:ascii="Bookman Old Style" w:hAnsi="Bookman Old Style" w:cs="Times New Roman"/>
          <w:sz w:val="20"/>
          <w:szCs w:val="20"/>
        </w:rPr>
        <w:t xml:space="preserve"> telah ditampilkan pada Laporan Rekapitulasi Penyaluran Dana Berdasarkan Program oleh IZI Sulsel. Secara nominal ditampilkan biaya operasional IZI Sulsel dan  dana yang langsung diterima oleh </w:t>
      </w:r>
      <w:r w:rsidRPr="00727358">
        <w:rPr>
          <w:rFonts w:ascii="Bookman Old Style" w:hAnsi="Bookman Old Style" w:cs="Times New Roman"/>
          <w:i/>
          <w:sz w:val="20"/>
          <w:szCs w:val="20"/>
        </w:rPr>
        <w:t>mustahik</w:t>
      </w:r>
      <w:r w:rsidRPr="00727358">
        <w:rPr>
          <w:rFonts w:ascii="Bookman Old Style" w:hAnsi="Bookman Old Style" w:cs="Times New Roman"/>
          <w:sz w:val="20"/>
          <w:szCs w:val="20"/>
        </w:rPr>
        <w:t xml:space="preserve"> dari program sosial, pendidikan, kesehatan, SDM, dan program keagamaan yang masing-masing menyalurkan kepada </w:t>
      </w:r>
      <w:r w:rsidRPr="00727358">
        <w:rPr>
          <w:rFonts w:ascii="Bookman Old Style" w:hAnsi="Bookman Old Style" w:cs="Times New Roman"/>
          <w:i/>
          <w:sz w:val="20"/>
          <w:szCs w:val="20"/>
        </w:rPr>
        <w:t>mustahik</w:t>
      </w:r>
      <w:r w:rsidRPr="00727358">
        <w:rPr>
          <w:rFonts w:ascii="Bookman Old Style" w:hAnsi="Bookman Old Style" w:cs="Times New Roman"/>
          <w:sz w:val="20"/>
          <w:szCs w:val="20"/>
        </w:rPr>
        <w:t xml:space="preserve"> sesuai dengan tujuan program tersebut.</w:t>
      </w:r>
    </w:p>
    <w:p w14:paraId="647523D0" w14:textId="77777777" w:rsidR="00727358" w:rsidRDefault="00727358" w:rsidP="00727358">
      <w:pPr>
        <w:spacing w:after="0" w:line="240" w:lineRule="auto"/>
        <w:ind w:firstLine="720"/>
        <w:jc w:val="both"/>
        <w:rPr>
          <w:rFonts w:ascii="Bookman Old Style" w:hAnsi="Bookman Old Style" w:cs="Times New Roman"/>
          <w:sz w:val="20"/>
          <w:szCs w:val="20"/>
          <w:lang w:val="en-US"/>
        </w:rPr>
      </w:pPr>
      <w:r w:rsidRPr="00727358">
        <w:rPr>
          <w:rFonts w:ascii="Bookman Old Style" w:hAnsi="Bookman Old Style" w:cs="Times New Roman"/>
          <w:sz w:val="20"/>
          <w:szCs w:val="20"/>
        </w:rPr>
        <w:t xml:space="preserve">Adapun untuk pengungkapan dana infaq/sedekah juga diatur dalam PSAK 109 pada pembagian antara dana Amil dan dana non Amil atas penerimaan dana infaq/sedekah seperti persentase pembagian, alasan dan konsistensi kebijakan. Pengungkapan terkait dana infaq/sedekah tersebut perlakuannya sama dengan dana zakat. Sementara itu untuk rincian jumlah penyaluran dana infaq/sedekah yang mencakup jumlah beban pengelolaan dan jumlah dana yang diterima langsung oleh penerima infaq/sedekah, perlakuannya juga sama dengan pengakuan dana zakat. </w:t>
      </w:r>
    </w:p>
    <w:p w14:paraId="45E52B1A" w14:textId="77777777" w:rsidR="00727358" w:rsidRDefault="00727358" w:rsidP="00727358">
      <w:pPr>
        <w:spacing w:after="0" w:line="240" w:lineRule="auto"/>
        <w:jc w:val="both"/>
        <w:rPr>
          <w:rFonts w:ascii="Bookman Old Style" w:hAnsi="Bookman Old Style" w:cs="Times New Roman"/>
          <w:sz w:val="20"/>
          <w:szCs w:val="20"/>
          <w:lang w:val="en-US"/>
        </w:rPr>
      </w:pPr>
    </w:p>
    <w:p w14:paraId="03B34F9A" w14:textId="33FAB7EE" w:rsidR="00727358" w:rsidRPr="00727358" w:rsidRDefault="00727358" w:rsidP="00727358">
      <w:pPr>
        <w:spacing w:after="0" w:line="240" w:lineRule="auto"/>
        <w:jc w:val="both"/>
        <w:rPr>
          <w:rFonts w:ascii="Bookman Old Style" w:hAnsi="Bookman Old Style" w:cs="Times New Roman"/>
          <w:b/>
          <w:sz w:val="20"/>
          <w:szCs w:val="20"/>
          <w:lang w:val="en-US"/>
        </w:rPr>
      </w:pPr>
      <w:r w:rsidRPr="00727358">
        <w:rPr>
          <w:rFonts w:ascii="Bookman Old Style" w:hAnsi="Bookman Old Style" w:cs="Times New Roman"/>
          <w:b/>
          <w:sz w:val="20"/>
          <w:szCs w:val="20"/>
          <w:lang w:val="en-US"/>
        </w:rPr>
        <w:t xml:space="preserve">Akuntansi Zakat dalam Mewujudkan </w:t>
      </w:r>
      <w:r w:rsidRPr="00727358">
        <w:rPr>
          <w:rFonts w:ascii="Bookman Old Style" w:hAnsi="Bookman Old Style" w:cs="Times New Roman"/>
          <w:b/>
          <w:i/>
          <w:sz w:val="20"/>
          <w:szCs w:val="20"/>
          <w:lang w:val="en-US"/>
        </w:rPr>
        <w:t>Good Zakat Governance</w:t>
      </w:r>
    </w:p>
    <w:p w14:paraId="19F79939" w14:textId="688CE993" w:rsidR="00727358" w:rsidRDefault="00727358" w:rsidP="00727358">
      <w:pPr>
        <w:spacing w:after="0" w:line="240" w:lineRule="auto"/>
        <w:ind w:firstLine="720"/>
        <w:jc w:val="both"/>
        <w:rPr>
          <w:rFonts w:ascii="Bookman Old Style" w:hAnsi="Bookman Old Style" w:cs="Times New Roman"/>
          <w:sz w:val="20"/>
          <w:szCs w:val="20"/>
          <w:lang w:val="en-US"/>
        </w:rPr>
      </w:pPr>
      <w:r w:rsidRPr="00727358">
        <w:rPr>
          <w:rFonts w:ascii="Bookman Old Style" w:hAnsi="Bookman Old Style" w:cs="Times New Roman"/>
          <w:i/>
          <w:sz w:val="20"/>
          <w:szCs w:val="20"/>
        </w:rPr>
        <w:t>Good zakat governance</w:t>
      </w:r>
      <w:r w:rsidRPr="00727358">
        <w:rPr>
          <w:rFonts w:ascii="Bookman Old Style" w:hAnsi="Bookman Old Style" w:cs="Times New Roman"/>
          <w:sz w:val="20"/>
          <w:szCs w:val="20"/>
        </w:rPr>
        <w:t xml:space="preserve"> atau tata kelola zakat yang baik sangat dibutuhkan dalam Organisasi Pengelola Zakat. Tata kelola yang baik diperlukan untuk meningkatkan kinerja secara professional dalam rangka memenuhi kepentingan </w:t>
      </w:r>
      <w:r w:rsidRPr="00727358">
        <w:rPr>
          <w:rFonts w:ascii="Bookman Old Style" w:hAnsi="Bookman Old Style" w:cs="Times New Roman"/>
          <w:i/>
          <w:sz w:val="20"/>
          <w:szCs w:val="20"/>
        </w:rPr>
        <w:t>stakeholders</w:t>
      </w:r>
      <w:r w:rsidRPr="00727358">
        <w:rPr>
          <w:rFonts w:ascii="Bookman Old Style" w:hAnsi="Bookman Old Style" w:cs="Times New Roman"/>
          <w:sz w:val="20"/>
          <w:szCs w:val="20"/>
        </w:rPr>
        <w:t>. Tujuan zakat pada hakikatnya adalah untuk menjamin keadilan distribusi harta, mengentaskan kemiskinan dan memberdayakan masyarakat yang tidak mampu. Agar  pengelolaan zakat sesuai dengan tujuannya, maka zakat harus dikelola secara baik, amanah dan professional</w:t>
      </w:r>
      <w:r>
        <w:rPr>
          <w:rFonts w:ascii="Bookman Old Style" w:hAnsi="Bookman Old Style" w:cs="Times New Roman"/>
          <w:sz w:val="20"/>
          <w:szCs w:val="20"/>
          <w:lang w:val="en-US"/>
        </w:rPr>
        <w:t xml:space="preserve"> </w:t>
      </w:r>
      <w:r w:rsidR="00392447">
        <w:rPr>
          <w:rFonts w:ascii="Bookman Old Style" w:hAnsi="Bookman Old Style" w:cs="Times New Roman"/>
          <w:sz w:val="20"/>
          <w:szCs w:val="20"/>
          <w:lang w:val="en-US"/>
        </w:rPr>
        <w:fldChar w:fldCharType="begin" w:fldLock="1"/>
      </w:r>
      <w:r w:rsidR="00392447">
        <w:rPr>
          <w:rFonts w:ascii="Bookman Old Style" w:hAnsi="Bookman Old Style" w:cs="Times New Roman"/>
          <w:sz w:val="20"/>
          <w:szCs w:val="20"/>
          <w:lang w:val="en-US"/>
        </w:rPr>
        <w:instrText>ADDIN CSL_CITATION {"citationItems":[{"id":"ITEM-1","itemData":{"abstract":"This study aims","author":[{"dropping-particle":"","family":"Hasbar","given":"H.Mustafa","non-dropping-particle":"","parse-names":false,"suffix":""},{"dropping-particle":"","family":"Kurnia","given":"Nurul Gaibi S","non-dropping-particle":"","parse-names":false,"suffix":""}],"container-title":"Ilmiah","id":"ITEM-1","issue":"38","issued":{"date-parts":[["2009"]]},"page":"101-117","title":"Analisis Implementasi Good Corporate Governance Dan Penerapan Psak 109 Tentang Akuntansi Zakat Pada Lembaga Amil Zakat Dompet Dhuafa Cabang Sulawesi Selatan","type":"article-journal"},"uris":["http://www.mendeley.com/documents/?uuid=af0bbbce-26c1-47ef-89e7-bace3533c78f"]}],"mendeley":{"formattedCitation":"(Hasbar &amp; Kurnia, 2009)","plainTextFormattedCitation":"(Hasbar &amp; Kurnia, 2009)","previouslyFormattedCitation":"(Hasbar &amp; Kurnia, 2009)"},"properties":{"noteIndex":0},"schema":"https://github.com/citation-style-language/schema/raw/master/csl-citation.json"}</w:instrText>
      </w:r>
      <w:r w:rsidR="00392447">
        <w:rPr>
          <w:rFonts w:ascii="Bookman Old Style" w:hAnsi="Bookman Old Style" w:cs="Times New Roman"/>
          <w:sz w:val="20"/>
          <w:szCs w:val="20"/>
          <w:lang w:val="en-US"/>
        </w:rPr>
        <w:fldChar w:fldCharType="separate"/>
      </w:r>
      <w:r w:rsidR="00392447" w:rsidRPr="00392447">
        <w:rPr>
          <w:rFonts w:ascii="Bookman Old Style" w:hAnsi="Bookman Old Style" w:cs="Times New Roman"/>
          <w:sz w:val="20"/>
          <w:szCs w:val="20"/>
          <w:lang w:val="en-US"/>
        </w:rPr>
        <w:t>(Hasbar &amp; Kurnia, 2009)</w:t>
      </w:r>
      <w:r w:rsidR="00392447">
        <w:rPr>
          <w:rFonts w:ascii="Bookman Old Style" w:hAnsi="Bookman Old Style" w:cs="Times New Roman"/>
          <w:sz w:val="20"/>
          <w:szCs w:val="20"/>
          <w:lang w:val="en-US"/>
        </w:rPr>
        <w:fldChar w:fldCharType="end"/>
      </w:r>
      <w:r w:rsidR="00392447">
        <w:rPr>
          <w:rFonts w:ascii="Bookman Old Style" w:hAnsi="Bookman Old Style" w:cs="Times New Roman"/>
          <w:sz w:val="20"/>
          <w:szCs w:val="20"/>
          <w:lang w:val="en-US"/>
        </w:rPr>
        <w:t>.</w:t>
      </w:r>
    </w:p>
    <w:p w14:paraId="474EBD1C" w14:textId="77777777" w:rsidR="00727358" w:rsidRPr="00727358" w:rsidRDefault="00727358" w:rsidP="00727358">
      <w:pPr>
        <w:pStyle w:val="ListParagraph"/>
        <w:spacing w:line="240" w:lineRule="auto"/>
        <w:ind w:left="0" w:firstLine="720"/>
        <w:jc w:val="both"/>
        <w:rPr>
          <w:rFonts w:ascii="Bookman Old Style" w:hAnsi="Bookman Old Style" w:cs="Times New Roman"/>
          <w:sz w:val="20"/>
          <w:szCs w:val="20"/>
        </w:rPr>
      </w:pPr>
      <w:r w:rsidRPr="00727358">
        <w:rPr>
          <w:rFonts w:ascii="Bookman Old Style" w:hAnsi="Bookman Old Style" w:cs="Times New Roman"/>
          <w:sz w:val="20"/>
          <w:szCs w:val="20"/>
        </w:rPr>
        <w:t xml:space="preserve">Keterbukaan dalam pengelolaan Lembaga Amil Zakat sangat mutlak dibutuhkan, karena apa yang dikelola oleh lembaga tersebut adalah dana yang bersumber dari masyarakat dan untuk masyarakat kembali. Salah satu bentuk transparansi yaitu berupa pelaporan keuangan. Laporan keuangan ini nantinya akan menjadi alat bantu untuk mengungkapkan transaksi korporasi beserta kinerjanya kepada </w:t>
      </w:r>
      <w:r w:rsidRPr="00727358">
        <w:rPr>
          <w:rFonts w:ascii="Bookman Old Style" w:hAnsi="Bookman Old Style" w:cs="Times New Roman"/>
          <w:i/>
          <w:sz w:val="20"/>
          <w:szCs w:val="20"/>
        </w:rPr>
        <w:t>stakeholders</w:t>
      </w:r>
      <w:r w:rsidRPr="00727358">
        <w:rPr>
          <w:rFonts w:ascii="Bookman Old Style" w:hAnsi="Bookman Old Style" w:cs="Times New Roman"/>
          <w:sz w:val="20"/>
          <w:szCs w:val="20"/>
        </w:rPr>
        <w:t xml:space="preserve"> secara transparan. Hal ini diperlukan sebagai korporasi untuk menjaga terlaksananya prinsip transparansi dan juga sebagai bentuk tanggungjawab lembaga terhadap keselamatan dana yang dipercayakan kepada Lembaga Amil Zakat tersebut.  Sebagaimana hasil wawancara dengan Bagian Keuangan Ibu Nurul Hidayah yang menyatakan bahwa: </w:t>
      </w:r>
    </w:p>
    <w:p w14:paraId="32B9C472" w14:textId="41EACDCF" w:rsidR="00727358" w:rsidRDefault="00727358" w:rsidP="00727358">
      <w:pPr>
        <w:pStyle w:val="ListParagraph"/>
        <w:spacing w:after="0" w:line="240" w:lineRule="auto"/>
        <w:jc w:val="both"/>
        <w:rPr>
          <w:rFonts w:ascii="Bookman Old Style" w:hAnsi="Bookman Old Style" w:cs="Times New Roman"/>
          <w:sz w:val="20"/>
          <w:szCs w:val="20"/>
          <w:lang w:val="en-US"/>
        </w:rPr>
      </w:pPr>
      <w:r w:rsidRPr="00727358">
        <w:rPr>
          <w:rFonts w:ascii="Bookman Old Style" w:hAnsi="Bookman Old Style" w:cs="Times New Roman"/>
          <w:sz w:val="20"/>
          <w:szCs w:val="20"/>
        </w:rPr>
        <w:lastRenderedPageBreak/>
        <w:t>“Bentuk pertanggungjawaban dan transparansi IZI dapat dilihat pada web-webnya. Bisa juga kalau dia donatur pribadi atau perusahaan yang berdonasi ke IZI, kita ada laporannya juga. Kita laporkan dihimpunnya berapa, terus kita buatkan RABnya seperti itu.</w:t>
      </w:r>
      <w:r>
        <w:rPr>
          <w:rFonts w:ascii="Bookman Old Style" w:hAnsi="Bookman Old Style" w:cs="Times New Roman"/>
          <w:sz w:val="20"/>
          <w:szCs w:val="20"/>
          <w:lang w:val="en-US"/>
        </w:rPr>
        <w:t>”</w:t>
      </w:r>
    </w:p>
    <w:p w14:paraId="67E643BB" w14:textId="77777777" w:rsidR="00727358" w:rsidRDefault="00727358" w:rsidP="00727358">
      <w:pPr>
        <w:pStyle w:val="ListParagraph"/>
        <w:spacing w:after="0" w:line="240" w:lineRule="auto"/>
        <w:jc w:val="both"/>
        <w:rPr>
          <w:rFonts w:ascii="Bookman Old Style" w:hAnsi="Bookman Old Style" w:cs="Times New Roman"/>
          <w:sz w:val="20"/>
          <w:szCs w:val="20"/>
          <w:lang w:val="en-US"/>
        </w:rPr>
      </w:pPr>
    </w:p>
    <w:p w14:paraId="4EB7B9FB" w14:textId="74F2B9D3" w:rsidR="00727358" w:rsidRDefault="00727358" w:rsidP="00727358">
      <w:pPr>
        <w:pStyle w:val="ListParagraph"/>
        <w:spacing w:after="0" w:line="240" w:lineRule="auto"/>
        <w:ind w:left="0" w:firstLine="720"/>
        <w:jc w:val="both"/>
        <w:rPr>
          <w:rFonts w:ascii="Bookman Old Style" w:hAnsi="Bookman Old Style" w:cs="Times New Roman"/>
          <w:sz w:val="20"/>
          <w:szCs w:val="20"/>
          <w:lang w:val="en-US"/>
        </w:rPr>
      </w:pPr>
      <w:r w:rsidRPr="00727358">
        <w:rPr>
          <w:rFonts w:ascii="Bookman Old Style" w:hAnsi="Bookman Old Style" w:cs="Times New Roman"/>
          <w:sz w:val="20"/>
          <w:szCs w:val="20"/>
          <w:lang w:val="en-US"/>
        </w:rPr>
        <w:t xml:space="preserve">Menurut </w:t>
      </w:r>
      <w:r w:rsidR="00392447">
        <w:rPr>
          <w:rFonts w:ascii="Bookman Old Style" w:hAnsi="Bookman Old Style" w:cs="Times New Roman"/>
          <w:sz w:val="20"/>
          <w:szCs w:val="20"/>
          <w:lang w:val="en-US"/>
        </w:rPr>
        <w:fldChar w:fldCharType="begin" w:fldLock="1"/>
      </w:r>
      <w:r w:rsidR="005511CF">
        <w:rPr>
          <w:rFonts w:ascii="Bookman Old Style" w:hAnsi="Bookman Old Style" w:cs="Times New Roman"/>
          <w:sz w:val="20"/>
          <w:szCs w:val="20"/>
          <w:lang w:val="en-US"/>
        </w:rPr>
        <w:instrText>ADDIN CSL_CITATION {"citationItems":[{"id":"ITEM-1","itemData":{"author":[{"dropping-particle":"","family":"Harahap","given":"","non-dropping-particle":"","parse-names":false,"suffix":""}],"id":"ITEM-1","issued":{"date-parts":[["2012"]]},"number-of-pages":"29","publisher":"Rajawali Pers","publisher-place":"Jakarta","title":"Akuntansi Syariah; Perspektif, Metodologi, dan Teori","type":"book"},"uris":["http://www.mendeley.com/documents/?uuid=3ceb4ca3-8330-430a-9bb0-a81038df1fda"]}],"mendeley":{"formattedCitation":"(Harahap, 2012)","manualFormatting":"Harahap (2012)","plainTextFormattedCitation":"(Harahap, 2012)","previouslyFormattedCitation":"(Harahap, 2012)"},"properties":{"noteIndex":0},"schema":"https://github.com/citation-style-language/schema/raw/master/csl-citation.json"}</w:instrText>
      </w:r>
      <w:r w:rsidR="00392447">
        <w:rPr>
          <w:rFonts w:ascii="Bookman Old Style" w:hAnsi="Bookman Old Style" w:cs="Times New Roman"/>
          <w:sz w:val="20"/>
          <w:szCs w:val="20"/>
          <w:lang w:val="en-US"/>
        </w:rPr>
        <w:fldChar w:fldCharType="separate"/>
      </w:r>
      <w:r w:rsidR="00392447">
        <w:rPr>
          <w:rFonts w:ascii="Bookman Old Style" w:hAnsi="Bookman Old Style" w:cs="Times New Roman"/>
          <w:sz w:val="20"/>
          <w:szCs w:val="20"/>
          <w:lang w:val="en-US"/>
        </w:rPr>
        <w:t>Harahap</w:t>
      </w:r>
      <w:r w:rsidR="00392447" w:rsidRPr="00392447">
        <w:rPr>
          <w:rFonts w:ascii="Bookman Old Style" w:hAnsi="Bookman Old Style" w:cs="Times New Roman"/>
          <w:sz w:val="20"/>
          <w:szCs w:val="20"/>
          <w:lang w:val="en-US"/>
        </w:rPr>
        <w:t xml:space="preserve"> </w:t>
      </w:r>
      <w:r w:rsidR="00392447">
        <w:rPr>
          <w:rFonts w:ascii="Bookman Old Style" w:hAnsi="Bookman Old Style" w:cs="Times New Roman"/>
          <w:sz w:val="20"/>
          <w:szCs w:val="20"/>
          <w:lang w:val="en-US"/>
        </w:rPr>
        <w:t>(</w:t>
      </w:r>
      <w:r w:rsidR="00392447" w:rsidRPr="00392447">
        <w:rPr>
          <w:rFonts w:ascii="Bookman Old Style" w:hAnsi="Bookman Old Style" w:cs="Times New Roman"/>
          <w:sz w:val="20"/>
          <w:szCs w:val="20"/>
          <w:lang w:val="en-US"/>
        </w:rPr>
        <w:t>2012)</w:t>
      </w:r>
      <w:r w:rsidR="00392447">
        <w:rPr>
          <w:rFonts w:ascii="Bookman Old Style" w:hAnsi="Bookman Old Style" w:cs="Times New Roman"/>
          <w:sz w:val="20"/>
          <w:szCs w:val="20"/>
          <w:lang w:val="en-US"/>
        </w:rPr>
        <w:fldChar w:fldCharType="end"/>
      </w:r>
      <w:r w:rsidRPr="00727358">
        <w:rPr>
          <w:rFonts w:ascii="Bookman Old Style" w:hAnsi="Bookman Old Style" w:cs="Times New Roman"/>
          <w:sz w:val="20"/>
          <w:szCs w:val="20"/>
          <w:lang w:val="en-US"/>
        </w:rPr>
        <w:t xml:space="preserve">), </w:t>
      </w:r>
      <w:r w:rsidRPr="00727358">
        <w:rPr>
          <w:rFonts w:ascii="Bookman Old Style" w:hAnsi="Bookman Old Style" w:cs="Times New Roman"/>
          <w:sz w:val="20"/>
          <w:szCs w:val="20"/>
        </w:rPr>
        <w:t>bahwa tujuan dari akuntansi syariah adalah untuk mengungkapkan kebenaran, kepastian, keterbukaan, keadilan dan akuntabilitas dari transaksi yang dilakukan. Hal ini sejalan dengan hasil wawancara dengan Bagian Keuangan IZI Sulsel Ibu Nurul Hidayah yang menyatakan bahwa:</w:t>
      </w:r>
    </w:p>
    <w:p w14:paraId="37D412AD" w14:textId="77777777" w:rsidR="002944F2" w:rsidRPr="002944F2" w:rsidRDefault="002944F2" w:rsidP="00727358">
      <w:pPr>
        <w:pStyle w:val="ListParagraph"/>
        <w:spacing w:after="0" w:line="240" w:lineRule="auto"/>
        <w:ind w:left="0" w:firstLine="720"/>
        <w:jc w:val="both"/>
        <w:rPr>
          <w:rFonts w:ascii="Bookman Old Style" w:hAnsi="Bookman Old Style" w:cs="Times New Roman"/>
          <w:sz w:val="20"/>
          <w:szCs w:val="20"/>
          <w:lang w:val="en-US"/>
        </w:rPr>
      </w:pPr>
    </w:p>
    <w:p w14:paraId="7144EAD7" w14:textId="635ABEEE" w:rsidR="00727358" w:rsidRDefault="00727358" w:rsidP="002944F2">
      <w:pPr>
        <w:pStyle w:val="ListParagraph"/>
        <w:spacing w:line="240" w:lineRule="auto"/>
        <w:jc w:val="both"/>
        <w:rPr>
          <w:rFonts w:ascii="Bookman Old Style" w:hAnsi="Bookman Old Style" w:cs="Times New Roman"/>
          <w:sz w:val="20"/>
          <w:szCs w:val="20"/>
          <w:lang w:val="en-US"/>
        </w:rPr>
      </w:pPr>
      <w:r w:rsidRPr="00727358">
        <w:rPr>
          <w:rFonts w:ascii="Bookman Old Style" w:hAnsi="Bookman Old Style" w:cs="Times New Roman"/>
          <w:sz w:val="20"/>
          <w:szCs w:val="20"/>
        </w:rPr>
        <w:t>“Dana zakat harus dikelola secara secara jelas dan professional. Hal ini sangat diperlukan oleh IZI Susel dalam sistem administrasinya  yang tetap menyuguhkan laporan-laporan yang transparan dan relevan kepada masyarakat.”</w:t>
      </w:r>
    </w:p>
    <w:p w14:paraId="5DDD44EC" w14:textId="77777777" w:rsidR="002944F2" w:rsidRPr="002944F2" w:rsidRDefault="002944F2" w:rsidP="00727358">
      <w:pPr>
        <w:pStyle w:val="ListParagraph"/>
        <w:spacing w:line="240" w:lineRule="auto"/>
        <w:ind w:left="1080"/>
        <w:jc w:val="both"/>
        <w:rPr>
          <w:rFonts w:ascii="Bookman Old Style" w:hAnsi="Bookman Old Style" w:cs="Times New Roman"/>
          <w:sz w:val="20"/>
          <w:szCs w:val="20"/>
          <w:lang w:val="en-US"/>
        </w:rPr>
      </w:pPr>
    </w:p>
    <w:p w14:paraId="7BF22793" w14:textId="77777777" w:rsidR="00727358" w:rsidRDefault="00727358" w:rsidP="00727358">
      <w:pPr>
        <w:pStyle w:val="ListParagraph"/>
        <w:spacing w:line="240" w:lineRule="auto"/>
        <w:ind w:left="0" w:firstLine="720"/>
        <w:jc w:val="both"/>
        <w:rPr>
          <w:rFonts w:ascii="Bookman Old Style" w:hAnsi="Bookman Old Style" w:cs="Times New Roman"/>
          <w:sz w:val="20"/>
          <w:szCs w:val="20"/>
          <w:lang w:val="en-US"/>
        </w:rPr>
      </w:pPr>
      <w:r w:rsidRPr="00727358">
        <w:rPr>
          <w:rFonts w:ascii="Bookman Old Style" w:hAnsi="Bookman Old Style" w:cs="Times New Roman"/>
          <w:sz w:val="20"/>
          <w:szCs w:val="20"/>
        </w:rPr>
        <w:t>Hal ini sejalan dengan hasil wawancara dengan Kepala Bidang Pendayagunaan IZI Sulsel Bapak Jumhar yang menyatakan bahwa:</w:t>
      </w:r>
    </w:p>
    <w:p w14:paraId="0CA9F5EB" w14:textId="77777777" w:rsidR="002944F2" w:rsidRPr="002944F2" w:rsidRDefault="002944F2" w:rsidP="00727358">
      <w:pPr>
        <w:pStyle w:val="ListParagraph"/>
        <w:spacing w:line="240" w:lineRule="auto"/>
        <w:ind w:left="0" w:firstLine="720"/>
        <w:jc w:val="both"/>
        <w:rPr>
          <w:rFonts w:ascii="Bookman Old Style" w:hAnsi="Bookman Old Style" w:cs="Times New Roman"/>
          <w:sz w:val="20"/>
          <w:szCs w:val="20"/>
          <w:lang w:val="en-US"/>
        </w:rPr>
      </w:pPr>
    </w:p>
    <w:p w14:paraId="13E51AC8" w14:textId="77777777" w:rsidR="00727358" w:rsidRPr="00727358" w:rsidRDefault="00727358" w:rsidP="002944F2">
      <w:pPr>
        <w:pStyle w:val="ListParagraph"/>
        <w:spacing w:line="240" w:lineRule="auto"/>
        <w:jc w:val="both"/>
        <w:rPr>
          <w:rFonts w:ascii="Bookman Old Style" w:hAnsi="Bookman Old Style" w:cs="Times New Roman"/>
          <w:sz w:val="20"/>
          <w:szCs w:val="20"/>
        </w:rPr>
      </w:pPr>
      <w:r w:rsidRPr="00727358">
        <w:rPr>
          <w:rFonts w:ascii="Bookman Old Style" w:hAnsi="Bookman Old Style" w:cs="Times New Roman"/>
          <w:sz w:val="20"/>
          <w:szCs w:val="20"/>
        </w:rPr>
        <w:t xml:space="preserve">“Salah satu bentuk transparansi dari IZI yaitu berupa pelaporan keuangan. Dimana laporan keuangan ini menjadi alat bantu untuk mengungkapkan transaksi korporasi beserta kinerjanya kepada </w:t>
      </w:r>
      <w:r w:rsidRPr="00727358">
        <w:rPr>
          <w:rFonts w:ascii="Bookman Old Style" w:hAnsi="Bookman Old Style" w:cs="Times New Roman"/>
          <w:i/>
          <w:sz w:val="20"/>
          <w:szCs w:val="20"/>
        </w:rPr>
        <w:t>stakehlders</w:t>
      </w:r>
      <w:r w:rsidRPr="00727358">
        <w:rPr>
          <w:rFonts w:ascii="Bookman Old Style" w:hAnsi="Bookman Old Style" w:cs="Times New Roman"/>
          <w:sz w:val="20"/>
          <w:szCs w:val="20"/>
        </w:rPr>
        <w:t xml:space="preserve"> secara transparan.”</w:t>
      </w:r>
    </w:p>
    <w:p w14:paraId="57411F2E" w14:textId="77777777" w:rsidR="00727358" w:rsidRDefault="00727358" w:rsidP="00727358">
      <w:pPr>
        <w:pStyle w:val="ListParagraph"/>
        <w:spacing w:line="240" w:lineRule="auto"/>
        <w:ind w:left="0" w:firstLine="1080"/>
        <w:jc w:val="both"/>
        <w:rPr>
          <w:rFonts w:ascii="Bookman Old Style" w:hAnsi="Bookman Old Style" w:cs="Times New Roman"/>
          <w:sz w:val="20"/>
          <w:szCs w:val="20"/>
          <w:lang w:val="en-US"/>
        </w:rPr>
      </w:pPr>
    </w:p>
    <w:p w14:paraId="7B77D020" w14:textId="16A25B9B" w:rsidR="00351A4D" w:rsidRDefault="002944F2" w:rsidP="00351A4D">
      <w:pPr>
        <w:pStyle w:val="ListParagraph"/>
        <w:spacing w:line="240" w:lineRule="auto"/>
        <w:ind w:left="0" w:firstLine="720"/>
        <w:jc w:val="both"/>
        <w:rPr>
          <w:rFonts w:ascii="Bookman Old Style" w:hAnsi="Bookman Old Style" w:cs="Times New Roman"/>
          <w:sz w:val="20"/>
          <w:szCs w:val="20"/>
          <w:lang w:val="en-US"/>
        </w:rPr>
      </w:pPr>
      <w:r w:rsidRPr="002944F2">
        <w:rPr>
          <w:rFonts w:ascii="Bookman Old Style" w:hAnsi="Bookman Old Style" w:cs="Times New Roman"/>
          <w:sz w:val="20"/>
          <w:szCs w:val="20"/>
        </w:rPr>
        <w:t>Salah satu bentuk pertanggung jawaban lainnya dari suatu lembaga dalam pengelolaan dana zakat, infak dan sedekah yaitu pengelolaan dana dari lembaga amil tersebut harus bersifat transparan dan akuntabel. Semakin transparan dan akuntabel Organisasi Pengelola zakat tersebut maka semakin tinggi pula kepercayaan masyarakat terhadap Organisasi Pengelola Zakat</w:t>
      </w:r>
      <w:r>
        <w:rPr>
          <w:rFonts w:ascii="Bookman Old Style" w:hAnsi="Bookman Old Style" w:cs="Times New Roman"/>
          <w:sz w:val="20"/>
          <w:szCs w:val="20"/>
          <w:lang w:val="en-US"/>
        </w:rPr>
        <w:t xml:space="preserve"> </w:t>
      </w:r>
      <w:r w:rsidR="005511CF">
        <w:rPr>
          <w:rFonts w:ascii="Bookman Old Style" w:hAnsi="Bookman Old Style" w:cs="Times New Roman"/>
          <w:sz w:val="20"/>
          <w:szCs w:val="20"/>
          <w:lang w:val="en-US"/>
        </w:rPr>
        <w:fldChar w:fldCharType="begin" w:fldLock="1"/>
      </w:r>
      <w:r w:rsidR="005511CF">
        <w:rPr>
          <w:rFonts w:ascii="Bookman Old Style" w:hAnsi="Bookman Old Style" w:cs="Times New Roman"/>
          <w:sz w:val="20"/>
          <w:szCs w:val="20"/>
          <w:lang w:val="en-US"/>
        </w:rPr>
        <w:instrText>ADDIN CSL_CITATION {"citationItems":[{"id":"ITEM-1","itemData":{"DOI":"10.18326/muqtasid.v6i1.141-164","ISSN":"2087-7013","abstract":"This article discusses one of the tools that used Zakat Management Organization (OPZ) to created good zakat governance system. One of the characteristics of good zakat governance is transparency and accountability in the management of zakat included the management on infaq/sedekah. As a manager ’s of funds people that depend on donates from the people, transparency and accountability is a major concern for Zakat Management Organization (OPZ). More transparent and accountable in the management of zakat, infaq and sedekah will make public trust higher to formal Zakat Management Organization (OPZ). The high trust to the OPZ would be foster awareness, compliance and motivate people (Muzakki) to voluntarily distribute zakat, infaq and sedekah through official or formal Zakat Management Organization (BAZNAS and LAZ). Good accounting and financial reporting system can help OPZ to created transparency andaccountability. To produce the good, true, the creation of uniformity andcomparability in the accounting and financial reporting, and make OPZprepared to be audited by a public accountant, the activity of accounting andpreparation of OPZ financial statements must refer to a guideline or standardthat is standard accounting for zakat, infaq and sedekah (ZIS). ZIS accountingstandard refer to Indonesia today is a statement of financial accountingstandards 109 (PSAK 109) about zakat, infaq and sedekah accounting thatissued by the Indonesian Institute of Accountant (IAI). PSAK no. 109 isused as a guideline for OPZ in the recognition, measurement, presentationand disclosure of transactions zakat, infaq and sedekah.Artikel ini membahas salah satu instrumen (tool) yang digunakan OrganisasiPengelola Zakat (OPZ) dalam menciptakan sistem tata kelola zakat yang baik (good zakat governance). Karakteristik good zakat governance di antaranya adalah transparansi dan akuntabilitas dalam pengeloaan zakat yang termasuk di dalamnya pengelolaan infak/sedekah. Sebagai pengelola dana umat yang mengandalkan donatur dari umat, transparansi dan akuntabilitas dalam pengelolaan Zakat dan Infak/Sedekah (ZIS) menjadi perhatian utama OPZ. Semakin transparan dan akuntabel OPZ dalam pengelolaan ZIS, maka akan semakin tinggi kepercayaan masyarakat terhadap OPZ. Tingginya kepercayaan terhadap OPZ akan menumbuhkan kesadaran, kepatuhan dan memotivasi masyarakat (Muzakki) untuk secara sukarela menyalurkan zakat dan infak/sedekahnya melalui OPZ resmi/formal (BAZNAS dan LAZ) yang ada. Sistem pembukuan…","author":[{"dropping-particle":"","family":"Rahman","given":"Taufikur","non-dropping-particle":"","parse-names":false,"suffix":""}],"container-title":"Muqtasid: Jurnal Ekonomi dan Perbankan Syariah","id":"ITEM-1","issue":"1","issued":{"date-parts":[["2015"]]},"page":"141","title":"Akuntansi Zakat, Infak DAN Sedekah (PSAK 109): Upaya Peningkatan Transparansi dan Akuntabilitas Organisasi Pengelola Zakat (OPZ)","type":"article-journal","volume":"6"},"uris":["http://www.mendeley.com/documents/?uuid=cae91b0b-3f72-4089-922c-75d062574b8b"]}],"mendeley":{"formattedCitation":"(Rahman, 2015)","plainTextFormattedCitation":"(Rahman, 2015)","previouslyFormattedCitation":"(Rahman, 2015)"},"properties":{"noteIndex":0},"schema":"https://github.com/citation-style-language/schema/raw/master/csl-citation.json"}</w:instrText>
      </w:r>
      <w:r w:rsidR="005511CF">
        <w:rPr>
          <w:rFonts w:ascii="Bookman Old Style" w:hAnsi="Bookman Old Style" w:cs="Times New Roman"/>
          <w:sz w:val="20"/>
          <w:szCs w:val="20"/>
          <w:lang w:val="en-US"/>
        </w:rPr>
        <w:fldChar w:fldCharType="separate"/>
      </w:r>
      <w:r w:rsidR="005511CF" w:rsidRPr="005511CF">
        <w:rPr>
          <w:rFonts w:ascii="Bookman Old Style" w:hAnsi="Bookman Old Style" w:cs="Times New Roman"/>
          <w:sz w:val="20"/>
          <w:szCs w:val="20"/>
          <w:lang w:val="en-US"/>
        </w:rPr>
        <w:t>(Rahman, 2015)</w:t>
      </w:r>
      <w:r w:rsidR="005511CF">
        <w:rPr>
          <w:rFonts w:ascii="Bookman Old Style" w:hAnsi="Bookman Old Style" w:cs="Times New Roman"/>
          <w:sz w:val="20"/>
          <w:szCs w:val="20"/>
          <w:lang w:val="en-US"/>
        </w:rPr>
        <w:fldChar w:fldCharType="end"/>
      </w:r>
      <w:r>
        <w:rPr>
          <w:rFonts w:ascii="Bookman Old Style" w:hAnsi="Bookman Old Style" w:cs="Times New Roman"/>
          <w:sz w:val="20"/>
          <w:szCs w:val="20"/>
          <w:lang w:val="en-US"/>
        </w:rPr>
        <w:t xml:space="preserve">. </w:t>
      </w:r>
      <w:r w:rsidR="00351A4D" w:rsidRPr="00351A4D">
        <w:rPr>
          <w:rFonts w:ascii="Bookman Old Style" w:hAnsi="Bookman Old Style" w:cs="Times New Roman"/>
          <w:sz w:val="20"/>
          <w:szCs w:val="20"/>
        </w:rPr>
        <w:t xml:space="preserve">Sebagai lembaga yang mengelola dana dari masyarakat, IZI tentu saja dituntut untu mengaplikasikan sistem tata kelola lembaga yang baik dan bersih. Agar sistem tata kelola tersebut tercapai, maka IZI harus mempunyai sistem pertanggungjawaban yang baik kepada semua </w:t>
      </w:r>
      <w:r w:rsidR="00351A4D" w:rsidRPr="00351A4D">
        <w:rPr>
          <w:rFonts w:ascii="Bookman Old Style" w:hAnsi="Bookman Old Style" w:cs="Times New Roman"/>
          <w:i/>
          <w:sz w:val="20"/>
          <w:szCs w:val="20"/>
        </w:rPr>
        <w:t>stakeholders</w:t>
      </w:r>
      <w:r w:rsidR="00351A4D" w:rsidRPr="00351A4D">
        <w:rPr>
          <w:rFonts w:ascii="Bookman Old Style" w:hAnsi="Bookman Old Style" w:cs="Times New Roman"/>
          <w:sz w:val="20"/>
          <w:szCs w:val="20"/>
        </w:rPr>
        <w:t xml:space="preserve"> seperti pendistribusian dana zakat berupa laporan keuangan dan laporan kegiatan kepada semua </w:t>
      </w:r>
      <w:r w:rsidR="00351A4D" w:rsidRPr="00351A4D">
        <w:rPr>
          <w:rFonts w:ascii="Bookman Old Style" w:hAnsi="Bookman Old Style" w:cs="Times New Roman"/>
          <w:i/>
          <w:sz w:val="20"/>
          <w:szCs w:val="20"/>
        </w:rPr>
        <w:t xml:space="preserve">stakeholders. </w:t>
      </w:r>
      <w:r w:rsidR="00351A4D" w:rsidRPr="00351A4D">
        <w:rPr>
          <w:rFonts w:ascii="Bookman Old Style" w:hAnsi="Bookman Old Style" w:cs="Times New Roman"/>
          <w:sz w:val="20"/>
          <w:szCs w:val="20"/>
        </w:rPr>
        <w:t>Akuntabilitas dapat diukur dengan berpedoman pada tiga hal yaitu pertanggung jawaban dana publik, penyajian yang tepat waktu dan adanya audit dari pemerintah atau lembaga eksternal</w:t>
      </w:r>
      <w:r w:rsidR="00351A4D" w:rsidRPr="00351A4D">
        <w:rPr>
          <w:rFonts w:ascii="Bookman Old Style" w:hAnsi="Bookman Old Style" w:cs="Times New Roman"/>
          <w:sz w:val="20"/>
          <w:szCs w:val="20"/>
          <w:lang w:val="en-US"/>
        </w:rPr>
        <w:t xml:space="preserve"> </w:t>
      </w:r>
      <w:r w:rsidR="005511CF">
        <w:rPr>
          <w:rFonts w:ascii="Bookman Old Style" w:hAnsi="Bookman Old Style" w:cs="Times New Roman"/>
          <w:sz w:val="20"/>
          <w:szCs w:val="20"/>
          <w:lang w:val="en-US"/>
        </w:rPr>
        <w:fldChar w:fldCharType="begin" w:fldLock="1"/>
      </w:r>
      <w:r w:rsidR="005511CF">
        <w:rPr>
          <w:rFonts w:ascii="Bookman Old Style" w:hAnsi="Bookman Old Style" w:cs="Times New Roman"/>
          <w:sz w:val="20"/>
          <w:szCs w:val="20"/>
          <w:lang w:val="en-US"/>
        </w:rPr>
        <w:instrText>ADDIN CSL_CITATION {"citationItems":[{"id":"ITEM-1","itemData":{"abstract":"Indonesia is one of country that has great potential zakat. That is because the majority of Indonesia's population is Muslim. But the phenomenon that the opposite is where zakat is not as big as the existing potential. In fact, in Indonesia many Organisasi Penerima Zakat (OPZ) both government and private sector have a good system, professional and trustworthy. Allegedly one of the problems is the lack of transparency and accountability of institutions. The method used in this research is descriptive qualitative data collection techniques used interviews. The object of research is UPZ BNI Syariah. The results of this research are largely muzaki UPZ BNI Syariah not feel the transparency and accountability of UPZ BNI Syariah.","author":[{"dropping-particle":"","family":"Indrarini","given":"Rachma","non-dropping-particle":"","parse-names":false,"suffix":""},{"dropping-particle":"","family":"Nanda","given":"Aditya Suya","non-dropping-particle":"","parse-names":false,"suffix":""}],"container-title":"AKRUAL: Jurnal Akuntansi","id":"ITEM-1","issue":"2","issued":{"date-parts":[["2017"]]},"page":"166-178","title":"Transparansi Dan Akuntabilitas Laporan Keuangan Lembaga Amil Zakat: Perspektif Muzaki UPZ BNI Syariah","type":"article-journal","volume":"8"},"uris":["http://www.mendeley.com/documents/?uuid=2438d699-7c0a-43c0-8b87-7abcb5a89537"]}],"mendeley":{"formattedCitation":"(Indrarini &amp; Nanda, 2017)","plainTextFormattedCitation":"(Indrarini &amp; Nanda, 2017)","previouslyFormattedCitation":"(Indrarini &amp; Nanda, 2017)"},"properties":{"noteIndex":0},"schema":"https://github.com/citation-style-language/schema/raw/master/csl-citation.json"}</w:instrText>
      </w:r>
      <w:r w:rsidR="005511CF">
        <w:rPr>
          <w:rFonts w:ascii="Bookman Old Style" w:hAnsi="Bookman Old Style" w:cs="Times New Roman"/>
          <w:sz w:val="20"/>
          <w:szCs w:val="20"/>
          <w:lang w:val="en-US"/>
        </w:rPr>
        <w:fldChar w:fldCharType="separate"/>
      </w:r>
      <w:r w:rsidR="005511CF" w:rsidRPr="005511CF">
        <w:rPr>
          <w:rFonts w:ascii="Bookman Old Style" w:hAnsi="Bookman Old Style" w:cs="Times New Roman"/>
          <w:sz w:val="20"/>
          <w:szCs w:val="20"/>
          <w:lang w:val="en-US"/>
        </w:rPr>
        <w:t>(Indrarini &amp; Nanda, 2017)</w:t>
      </w:r>
      <w:r w:rsidR="005511CF">
        <w:rPr>
          <w:rFonts w:ascii="Bookman Old Style" w:hAnsi="Bookman Old Style" w:cs="Times New Roman"/>
          <w:sz w:val="20"/>
          <w:szCs w:val="20"/>
          <w:lang w:val="en-US"/>
        </w:rPr>
        <w:fldChar w:fldCharType="end"/>
      </w:r>
      <w:r w:rsidR="005511CF">
        <w:rPr>
          <w:rFonts w:ascii="Bookman Old Style" w:hAnsi="Bookman Old Style" w:cs="Times New Roman"/>
          <w:sz w:val="20"/>
          <w:szCs w:val="20"/>
          <w:lang w:val="en-US"/>
        </w:rPr>
        <w:t>.</w:t>
      </w:r>
    </w:p>
    <w:p w14:paraId="1E8093BB" w14:textId="3E784CA8" w:rsidR="00351A4D" w:rsidRPr="00351A4D" w:rsidRDefault="00351A4D" w:rsidP="00351A4D">
      <w:pPr>
        <w:pStyle w:val="ListParagraph"/>
        <w:spacing w:line="240" w:lineRule="auto"/>
        <w:ind w:left="0" w:firstLine="720"/>
        <w:jc w:val="both"/>
        <w:rPr>
          <w:rFonts w:ascii="Bookman Old Style" w:hAnsi="Bookman Old Style" w:cs="Times New Roman"/>
          <w:sz w:val="20"/>
          <w:szCs w:val="20"/>
          <w:lang w:val="en-US"/>
        </w:rPr>
      </w:pPr>
      <w:r w:rsidRPr="00351A4D">
        <w:rPr>
          <w:rFonts w:ascii="Bookman Old Style" w:hAnsi="Bookman Old Style" w:cs="Times New Roman"/>
          <w:sz w:val="20"/>
          <w:szCs w:val="20"/>
        </w:rPr>
        <w:t xml:space="preserve">Bentuk pertanggungjawaban dan transparansi IZI Sulsel tidak hanya melalui laporan keuangan, tapi juga lebih berfokus pada penginformasian kepada </w:t>
      </w:r>
      <w:r w:rsidRPr="00351A4D">
        <w:rPr>
          <w:rFonts w:ascii="Bookman Old Style" w:hAnsi="Bookman Old Style" w:cs="Times New Roman"/>
          <w:i/>
          <w:sz w:val="20"/>
          <w:szCs w:val="20"/>
        </w:rPr>
        <w:t>muzakki</w:t>
      </w:r>
      <w:r w:rsidRPr="00351A4D">
        <w:rPr>
          <w:rFonts w:ascii="Bookman Old Style" w:hAnsi="Bookman Old Style" w:cs="Times New Roman"/>
          <w:sz w:val="20"/>
          <w:szCs w:val="20"/>
        </w:rPr>
        <w:t xml:space="preserve"> mengenai pengalokasian dana zakat dan infak/sedekah. Sebagaimana hasil wawancara dengan Bapak Jumhar yang menyatakan bahwa:</w:t>
      </w:r>
    </w:p>
    <w:p w14:paraId="45B0280D" w14:textId="73BD8CAE" w:rsidR="00351A4D" w:rsidRPr="00351A4D" w:rsidRDefault="00351A4D" w:rsidP="00351A4D">
      <w:pPr>
        <w:spacing w:line="240" w:lineRule="auto"/>
        <w:ind w:left="1080"/>
        <w:jc w:val="both"/>
        <w:rPr>
          <w:rFonts w:ascii="Bookman Old Style" w:hAnsi="Bookman Old Style" w:cs="Times New Roman"/>
          <w:sz w:val="20"/>
          <w:szCs w:val="20"/>
        </w:rPr>
      </w:pPr>
      <w:r w:rsidRPr="00351A4D">
        <w:rPr>
          <w:rFonts w:ascii="Bookman Old Style" w:hAnsi="Bookman Old Style" w:cs="Times New Roman"/>
          <w:sz w:val="20"/>
          <w:szCs w:val="20"/>
        </w:rPr>
        <w:t xml:space="preserve">“selama ini kami sudah melakukan yang namanya transparansi, karena setiap kegiatan yang diadakan oleh IZI, kami selalu melaporkannya kepada </w:t>
      </w:r>
      <w:r w:rsidRPr="00351A4D">
        <w:rPr>
          <w:rFonts w:ascii="Bookman Old Style" w:hAnsi="Bookman Old Style" w:cs="Times New Roman"/>
          <w:i/>
          <w:sz w:val="20"/>
          <w:szCs w:val="20"/>
        </w:rPr>
        <w:t xml:space="preserve">muzakki </w:t>
      </w:r>
      <w:r w:rsidRPr="00351A4D">
        <w:rPr>
          <w:rFonts w:ascii="Bookman Old Style" w:hAnsi="Bookman Old Style" w:cs="Times New Roman"/>
          <w:sz w:val="20"/>
          <w:szCs w:val="20"/>
        </w:rPr>
        <w:t xml:space="preserve">dengan cara menyuratinya.” </w:t>
      </w:r>
    </w:p>
    <w:p w14:paraId="273BF56E" w14:textId="685B9175" w:rsidR="004744D8" w:rsidRPr="00351A4D" w:rsidRDefault="00351A4D" w:rsidP="00351A4D">
      <w:pPr>
        <w:spacing w:after="0" w:line="240" w:lineRule="auto"/>
        <w:ind w:firstLine="720"/>
        <w:jc w:val="both"/>
        <w:rPr>
          <w:rFonts w:ascii="Bookman Old Style" w:hAnsi="Bookman Old Style" w:cs="Times New Roman"/>
          <w:sz w:val="20"/>
          <w:szCs w:val="20"/>
          <w:lang w:val="en-US"/>
        </w:rPr>
      </w:pPr>
      <w:r w:rsidRPr="00351A4D">
        <w:rPr>
          <w:rFonts w:ascii="Bookman Old Style" w:hAnsi="Bookman Old Style" w:cs="Times New Roman"/>
          <w:sz w:val="20"/>
          <w:szCs w:val="20"/>
        </w:rPr>
        <w:t>Berdasarkan keterangan diatas, IZI Sulsel telah memenuhi tugasnya untuk tetap akuntabel dan transparan, namun jika dilihat dari penyajian laporan keuangannya masih kurang akuntabel dan transparan karena belum sesuai dengan PSAK 109</w:t>
      </w:r>
      <w:r w:rsidRPr="00351A4D">
        <w:rPr>
          <w:rFonts w:ascii="Bookman Old Style" w:hAnsi="Bookman Old Style" w:cs="Times New Roman"/>
          <w:sz w:val="20"/>
          <w:szCs w:val="20"/>
          <w:lang w:val="en-US"/>
        </w:rPr>
        <w:t xml:space="preserve">. Hal ini sejalan dengan penelitian </w:t>
      </w:r>
      <w:r w:rsidR="005511CF">
        <w:rPr>
          <w:rFonts w:ascii="Bookman Old Style" w:hAnsi="Bookman Old Style" w:cs="Times New Roman"/>
          <w:sz w:val="20"/>
          <w:szCs w:val="20"/>
          <w:lang w:val="en-US"/>
        </w:rPr>
        <w:fldChar w:fldCharType="begin" w:fldLock="1"/>
      </w:r>
      <w:r w:rsidR="005511CF">
        <w:rPr>
          <w:rFonts w:ascii="Bookman Old Style" w:hAnsi="Bookman Old Style" w:cs="Times New Roman"/>
          <w:sz w:val="20"/>
          <w:szCs w:val="20"/>
          <w:lang w:val="en-US"/>
        </w:rPr>
        <w:instrText>ADDIN CSL_CITATION {"citationItems":[{"id":"ITEM-1","itemData":{"DOI":"10.18326/infsl3.v12i1.45-64","ISSN":"1978-7332","abstract":"This study aims to explore experiences of two big LAZs in Indonesia, namely Lazis Based on Islamic Organization X and Rumah Zakat in complying requirements as a good governance Lazis, with reference to Religion Ministerial Decree (Keputusan Menteri Agama/KMA) 333/2015 about Guidance on Giving Permit Establishment of Amil Zakat Institute and Statement of Financial Accounting Standards (PSAK) No. 109 on Accounting for Zakat and Infak/Alms. Specifically, this study was conducted with interview and observation techniques. Object observations are: Legality, Organizational Structure, Human Resource Quality, Work Program Planning, Implementation Work, Data Management, and Reporting. This study indicate hat there are several points of the requirements that become obstacles, namely: Registered as an Islamic social institution that manages the field of education, da'wah and social or institutional bodies law, Having a planned program plan and trstruktur, Have the technical, administrative and financial skills to carry out its activities, Have state health insurance (BPJS) and employment or other insurance for its employees, and able to raise funds at least 50 billion for LAZNAS. From the various obstacles that arise, the two LAZ has a similar pattern in solving them, namely by adopting the practice of New Public Management for the management and governance of Lazis can run well. In addition, synergy with various parties, such as academics and NGOs, and utilize the progress of information technology by building an e-donation system to optimize the collection of zakat and infaq potentials from various regions in Indonesia. The results of this study are expected to be an input for other LAZ in improving the quality of management and governance, especially related to the filing of legality to the Ministry of Religious Affairs of Indonesia regulated in KMA 333 2015.","author":[{"dropping-particle":"","family":"Abdurahim","given":"Ahim","non-dropping-particle":"","parse-names":false,"suffix":""},{"dropping-particle":"","family":"Sofyani","given":"Hafiez","non-dropping-particle":"","parse-names":false,"suffix":""},{"dropping-particle":"","family":"Wibowo","given":"Sigit Arie","non-dropping-particle":"","parse-names":false,"suffix":""}],"container-title":"INFERENSI: Jurnal Penelitian Sosial Keagamaan","id":"ITEM-1","issue":"1","issued":{"date-parts":[["2018"]]},"page":"45-64","title":"Membangun Good Governance di Lembaga Amil Zakat, Infaq dan Shadaqah (LAZ): Pengalaman Dua LAZ Besar di Indonesia","type":"article-journal","volume":"12"},"uris":["http://www.mendeley.com/documents/?uuid=8afb40c9-41ed-4724-ba88-6c40c051ac05"]}],"mendeley":{"formattedCitation":"(Abdurahim et al., 2018)","manualFormatting":"Abdurahim et al., (2018)","plainTextFormattedCitation":"(Abdurahim et al., 2018)","previouslyFormattedCitation":"(Abdurahim et al., 2018)"},"properties":{"noteIndex":0},"schema":"https://github.com/citation-style-language/schema/raw/master/csl-citation.json"}</w:instrText>
      </w:r>
      <w:r w:rsidR="005511CF">
        <w:rPr>
          <w:rFonts w:ascii="Bookman Old Style" w:hAnsi="Bookman Old Style" w:cs="Times New Roman"/>
          <w:sz w:val="20"/>
          <w:szCs w:val="20"/>
          <w:lang w:val="en-US"/>
        </w:rPr>
        <w:fldChar w:fldCharType="separate"/>
      </w:r>
      <w:r w:rsidR="005511CF" w:rsidRPr="005511CF">
        <w:rPr>
          <w:rFonts w:ascii="Bookman Old Style" w:hAnsi="Bookman Old Style" w:cs="Times New Roman"/>
          <w:sz w:val="20"/>
          <w:szCs w:val="20"/>
          <w:lang w:val="en-US"/>
        </w:rPr>
        <w:t xml:space="preserve">Abdurahim et al., </w:t>
      </w:r>
      <w:r w:rsidR="005511CF">
        <w:rPr>
          <w:rFonts w:ascii="Bookman Old Style" w:hAnsi="Bookman Old Style" w:cs="Times New Roman"/>
          <w:sz w:val="20"/>
          <w:szCs w:val="20"/>
          <w:lang w:val="en-US"/>
        </w:rPr>
        <w:t>(</w:t>
      </w:r>
      <w:r w:rsidR="005511CF" w:rsidRPr="005511CF">
        <w:rPr>
          <w:rFonts w:ascii="Bookman Old Style" w:hAnsi="Bookman Old Style" w:cs="Times New Roman"/>
          <w:sz w:val="20"/>
          <w:szCs w:val="20"/>
          <w:lang w:val="en-US"/>
        </w:rPr>
        <w:t>2018)</w:t>
      </w:r>
      <w:r w:rsidR="005511CF">
        <w:rPr>
          <w:rFonts w:ascii="Bookman Old Style" w:hAnsi="Bookman Old Style" w:cs="Times New Roman"/>
          <w:sz w:val="20"/>
          <w:szCs w:val="20"/>
          <w:lang w:val="en-US"/>
        </w:rPr>
        <w:fldChar w:fldCharType="end"/>
      </w:r>
      <w:r w:rsidRPr="00351A4D">
        <w:rPr>
          <w:rFonts w:ascii="Bookman Old Style" w:hAnsi="Bookman Old Style" w:cs="Times New Roman"/>
          <w:sz w:val="20"/>
          <w:szCs w:val="20"/>
          <w:lang w:val="en-US"/>
        </w:rPr>
        <w:t xml:space="preserve"> </w:t>
      </w:r>
      <w:r w:rsidRPr="00351A4D">
        <w:rPr>
          <w:rFonts w:ascii="Bookman Old Style" w:hAnsi="Bookman Old Style" w:cs="Times New Roman"/>
          <w:sz w:val="20"/>
          <w:szCs w:val="20"/>
        </w:rPr>
        <w:t xml:space="preserve">yang menyatakan bahwa supaya memilki akuntabilitas yang baik dan </w:t>
      </w:r>
      <w:r w:rsidRPr="00351A4D">
        <w:rPr>
          <w:rFonts w:ascii="Bookman Old Style" w:hAnsi="Bookman Old Style" w:cs="Times New Roman"/>
          <w:i/>
          <w:sz w:val="20"/>
          <w:szCs w:val="20"/>
        </w:rPr>
        <w:t>auditable</w:t>
      </w:r>
      <w:r w:rsidRPr="00351A4D">
        <w:rPr>
          <w:rFonts w:ascii="Bookman Old Style" w:hAnsi="Bookman Old Style" w:cs="Times New Roman"/>
          <w:sz w:val="20"/>
          <w:szCs w:val="20"/>
        </w:rPr>
        <w:t xml:space="preserve"> maka LAZ harus mengacu pada PSAK 109 tentang Lembaga Amil Zakat Infak/Sedekah. Sistem akuntansi yang baik diharapkan pengelolaan zakat oleh OPZ akan menjadi lebih efektif, efisien, dan lebih transparan (jelas sumber dan penggunaan dana zakat) serta lebih akuntabel (dapat dipertanggung jawabkan)</w:t>
      </w:r>
      <w:r w:rsidRPr="00351A4D">
        <w:rPr>
          <w:rFonts w:ascii="Bookman Old Style" w:hAnsi="Bookman Old Style" w:cs="Times New Roman"/>
          <w:sz w:val="20"/>
          <w:szCs w:val="20"/>
          <w:lang w:val="en-US"/>
        </w:rPr>
        <w:t xml:space="preserve"> (Rahman, 2015). </w:t>
      </w:r>
      <w:r w:rsidRPr="00351A4D">
        <w:rPr>
          <w:rFonts w:ascii="Bookman Old Style" w:hAnsi="Bookman Old Style" w:cs="Times New Roman"/>
          <w:sz w:val="20"/>
          <w:szCs w:val="20"/>
        </w:rPr>
        <w:t xml:space="preserve">Penerapan PSAK 109 merupakan salah satu alternatif dalam mewujudkan </w:t>
      </w:r>
      <w:r w:rsidRPr="00351A4D">
        <w:rPr>
          <w:rFonts w:ascii="Bookman Old Style" w:hAnsi="Bookman Old Style" w:cs="Times New Roman"/>
          <w:i/>
          <w:sz w:val="20"/>
          <w:szCs w:val="20"/>
        </w:rPr>
        <w:t>good zakat governance</w:t>
      </w:r>
      <w:r w:rsidRPr="00351A4D">
        <w:rPr>
          <w:rFonts w:ascii="Bookman Old Style" w:hAnsi="Bookman Old Style" w:cs="Times New Roman"/>
          <w:sz w:val="20"/>
          <w:szCs w:val="20"/>
        </w:rPr>
        <w:t>. PSAK 109 memuat aturan-aturan dalam membuat penyajian tata kelola zakat ya</w:t>
      </w:r>
      <w:r>
        <w:rPr>
          <w:rFonts w:ascii="Bookman Old Style" w:hAnsi="Bookman Old Style" w:cs="Times New Roman"/>
          <w:sz w:val="20"/>
          <w:szCs w:val="20"/>
        </w:rPr>
        <w:t>ng baik dalam laporan keuangan.</w:t>
      </w:r>
    </w:p>
    <w:p w14:paraId="638B58EB" w14:textId="77777777" w:rsidR="008946ED" w:rsidRDefault="008946ED" w:rsidP="00B23860">
      <w:pPr>
        <w:spacing w:after="0" w:line="240" w:lineRule="auto"/>
        <w:rPr>
          <w:rFonts w:ascii="Bookman Old Style" w:eastAsia="Garamond" w:hAnsi="Bookman Old Style" w:cs="Garamond"/>
          <w:b/>
          <w:sz w:val="20"/>
          <w:szCs w:val="20"/>
          <w:lang w:val="en-US"/>
        </w:rPr>
      </w:pPr>
    </w:p>
    <w:p w14:paraId="29EBBA23" w14:textId="4530C5BE" w:rsidR="00E15747" w:rsidRPr="00D71740" w:rsidRDefault="003307DB" w:rsidP="002B4F99">
      <w:pPr>
        <w:spacing w:after="0" w:line="240" w:lineRule="auto"/>
        <w:rPr>
          <w:rFonts w:ascii="Bookman Old Style" w:eastAsia="Garamond" w:hAnsi="Bookman Old Style" w:cs="Garamond"/>
          <w:b/>
          <w:sz w:val="20"/>
          <w:szCs w:val="20"/>
        </w:rPr>
      </w:pPr>
      <w:r>
        <w:rPr>
          <w:rFonts w:ascii="Bookman Old Style" w:eastAsia="Garamond" w:hAnsi="Bookman Old Style" w:cs="Garamond"/>
          <w:b/>
          <w:sz w:val="20"/>
          <w:szCs w:val="20"/>
          <w:lang w:val="en-US"/>
        </w:rPr>
        <w:t>Kesimpulan</w:t>
      </w:r>
    </w:p>
    <w:p w14:paraId="1A7535A5" w14:textId="548D9117" w:rsidR="00351A4D" w:rsidRPr="005511CF" w:rsidRDefault="00351A4D" w:rsidP="002B4F99">
      <w:pPr>
        <w:pStyle w:val="ListParagraph"/>
        <w:spacing w:after="0" w:line="240" w:lineRule="auto"/>
        <w:ind w:left="0" w:firstLine="720"/>
        <w:jc w:val="both"/>
        <w:rPr>
          <w:rFonts w:ascii="Bookman Old Style" w:hAnsi="Bookman Old Style" w:cs="Times New Roman"/>
          <w:sz w:val="20"/>
          <w:szCs w:val="20"/>
          <w:lang w:val="en-US"/>
        </w:rPr>
      </w:pPr>
      <w:r w:rsidRPr="002B4F99">
        <w:rPr>
          <w:rFonts w:ascii="Bookman Old Style" w:hAnsi="Bookman Old Style" w:cs="Times New Roman"/>
          <w:sz w:val="20"/>
          <w:szCs w:val="20"/>
        </w:rPr>
        <w:t xml:space="preserve">Proses pencatatan akuntansi yang dilakukan oleh Laznas IZI Sulsel bersumber dari bukti transaksi dari kegiatan penghimpunan, pendistribusian dan pendayagunaan dana zakat, infak dan sedekah yang selanjutnya dijadikan dasar dalam penyusunan laporan keuangan. Sistem pencatatan yang diterapkan IZI Sulsel masih menggunakan </w:t>
      </w:r>
      <w:r w:rsidRPr="002B4F99">
        <w:rPr>
          <w:rFonts w:ascii="Bookman Old Style" w:hAnsi="Bookman Old Style" w:cs="Times New Roman"/>
          <w:sz w:val="20"/>
          <w:szCs w:val="20"/>
        </w:rPr>
        <w:lastRenderedPageBreak/>
        <w:t xml:space="preserve">sistem pencatatan </w:t>
      </w:r>
      <w:r w:rsidRPr="002B4F99">
        <w:rPr>
          <w:rFonts w:ascii="Bookman Old Style" w:hAnsi="Bookman Old Style" w:cs="Times New Roman"/>
          <w:i/>
          <w:sz w:val="20"/>
          <w:szCs w:val="20"/>
        </w:rPr>
        <w:t xml:space="preserve">single entry </w:t>
      </w:r>
      <w:r w:rsidRPr="002B4F99">
        <w:rPr>
          <w:rFonts w:ascii="Bookman Old Style" w:hAnsi="Bookman Old Style" w:cs="Times New Roman"/>
          <w:sz w:val="20"/>
          <w:szCs w:val="20"/>
        </w:rPr>
        <w:t>dan pengakuan dana zakat, infak dan sedekah oleh IZI Sulsel dilakukan berdasarkan nilai dasar tunai (</w:t>
      </w:r>
      <w:r w:rsidRPr="002B4F99">
        <w:rPr>
          <w:rFonts w:ascii="Bookman Old Style" w:hAnsi="Bookman Old Style" w:cs="Times New Roman"/>
          <w:i/>
          <w:sz w:val="20"/>
          <w:szCs w:val="20"/>
        </w:rPr>
        <w:t>cash basis</w:t>
      </w:r>
      <w:r w:rsidRPr="002B4F99">
        <w:rPr>
          <w:rFonts w:ascii="Bookman Old Style" w:hAnsi="Bookman Old Style" w:cs="Times New Roman"/>
          <w:sz w:val="20"/>
          <w:szCs w:val="20"/>
        </w:rPr>
        <w:t>) yaitu pencatatan dilakukan pada saat kas diterima dan pada saat kas dikeluarkan.</w:t>
      </w:r>
      <w:r w:rsidRPr="002B4F99">
        <w:rPr>
          <w:rFonts w:ascii="Bookman Old Style" w:hAnsi="Bookman Old Style" w:cs="Times New Roman"/>
          <w:i/>
          <w:sz w:val="20"/>
          <w:szCs w:val="20"/>
        </w:rPr>
        <w:t xml:space="preserve"> Good zakat governance </w:t>
      </w:r>
      <w:r w:rsidRPr="002B4F99">
        <w:rPr>
          <w:rFonts w:ascii="Bookman Old Style" w:hAnsi="Bookman Old Style" w:cs="Times New Roman"/>
          <w:sz w:val="20"/>
          <w:szCs w:val="20"/>
        </w:rPr>
        <w:t xml:space="preserve">pada Laznas Inisiatif Zakat Indonesia (IZI) Sulsel masih belum tercapai, karena PSAK 109 belum diterapkan secara umum. Organisasi pengelola zakat dikatakan memiliki sistem </w:t>
      </w:r>
      <w:r w:rsidRPr="002B4F99">
        <w:rPr>
          <w:rFonts w:ascii="Bookman Old Style" w:hAnsi="Bookman Old Style" w:cs="Times New Roman"/>
          <w:i/>
          <w:sz w:val="20"/>
          <w:szCs w:val="20"/>
        </w:rPr>
        <w:t>good zakat governance</w:t>
      </w:r>
      <w:r w:rsidRPr="002B4F99">
        <w:rPr>
          <w:rFonts w:ascii="Bookman Old Style" w:hAnsi="Bookman Old Style" w:cs="Times New Roman"/>
          <w:sz w:val="20"/>
          <w:szCs w:val="20"/>
        </w:rPr>
        <w:t xml:space="preserve"> apabila telah menerapkan akuntabilitas dan transparansi. Dimana keduanya dapat diwujudkan melalui sistem pembukuan dan pelaporan yang baik dan benar. Pembukuan yang baik dan benar dapat dicapai apabila IZI Sulsel telah menerapkan akuntansi zakat seperti yang disyaratkan PSAK 109. </w:t>
      </w:r>
      <w:r w:rsidR="002B4F99" w:rsidRPr="002B4F99">
        <w:rPr>
          <w:rFonts w:ascii="Bookman Old Style" w:hAnsi="Bookman Old Style" w:cs="Times New Roman"/>
          <w:sz w:val="20"/>
          <w:szCs w:val="20"/>
        </w:rPr>
        <w:t xml:space="preserve">Laznas Inisiatif Zakat Indonesia Sulsel dalam hal penyusunan laporan keuangan sebaiknya mengacu pada Pernyataan Standar Akuntansi (PSAK) 109 dan standar akuntansi yang terkait serta sesuai dengan syariah islam guna tercapainya </w:t>
      </w:r>
      <w:r w:rsidR="002B4F99" w:rsidRPr="002B4F99">
        <w:rPr>
          <w:rFonts w:ascii="Bookman Old Style" w:hAnsi="Bookman Old Style" w:cs="Times New Roman"/>
          <w:i/>
          <w:sz w:val="20"/>
          <w:szCs w:val="20"/>
        </w:rPr>
        <w:t xml:space="preserve">good zakat governance </w:t>
      </w:r>
      <w:r w:rsidR="002B4F99" w:rsidRPr="002B4F99">
        <w:rPr>
          <w:rFonts w:ascii="Bookman Old Style" w:hAnsi="Bookman Old Style" w:cs="Times New Roman"/>
          <w:sz w:val="20"/>
          <w:szCs w:val="20"/>
        </w:rPr>
        <w:t xml:space="preserve">di bidang pelaporan keuangan. Kedepannya sebaiknya IZI Sulsel menerapkan sistem pencatatan </w:t>
      </w:r>
      <w:r w:rsidR="002B4F99" w:rsidRPr="002B4F99">
        <w:rPr>
          <w:rFonts w:ascii="Bookman Old Style" w:hAnsi="Bookman Old Style" w:cs="Times New Roman"/>
          <w:i/>
          <w:sz w:val="20"/>
          <w:szCs w:val="20"/>
        </w:rPr>
        <w:t xml:space="preserve">double entry </w:t>
      </w:r>
      <w:r w:rsidR="002B4F99" w:rsidRPr="002B4F99">
        <w:rPr>
          <w:rFonts w:ascii="Bookman Old Style" w:hAnsi="Bookman Old Style" w:cs="Times New Roman"/>
          <w:sz w:val="20"/>
          <w:szCs w:val="20"/>
        </w:rPr>
        <w:t xml:space="preserve">dimana transaksi ekonomi dicatat dua kali pada debit dan kredit. Dengan diterapkannya sistem pencatatan </w:t>
      </w:r>
      <w:r w:rsidR="002B4F99" w:rsidRPr="002B4F99">
        <w:rPr>
          <w:rFonts w:ascii="Bookman Old Style" w:hAnsi="Bookman Old Style" w:cs="Times New Roman"/>
          <w:i/>
          <w:sz w:val="20"/>
          <w:szCs w:val="20"/>
        </w:rPr>
        <w:t>double entry</w:t>
      </w:r>
      <w:r w:rsidR="002B4F99" w:rsidRPr="002B4F99">
        <w:rPr>
          <w:rFonts w:ascii="Bookman Old Style" w:hAnsi="Bookman Old Style" w:cs="Times New Roman"/>
          <w:sz w:val="20"/>
          <w:szCs w:val="20"/>
        </w:rPr>
        <w:t xml:space="preserve"> maka akan memudahkan IZI Sulsel dalam penyusunan laporan keuangan akhir periode</w:t>
      </w:r>
      <w:r w:rsidR="002B4F99" w:rsidRPr="005511CF">
        <w:rPr>
          <w:rFonts w:ascii="Bookman Old Style" w:hAnsi="Bookman Old Style" w:cs="Times New Roman"/>
          <w:sz w:val="20"/>
          <w:szCs w:val="20"/>
        </w:rPr>
        <w:t>.</w:t>
      </w:r>
      <w:r w:rsidR="002B4F99" w:rsidRPr="005511CF">
        <w:rPr>
          <w:rFonts w:ascii="Bookman Old Style" w:hAnsi="Bookman Old Style" w:cs="Times New Roman"/>
          <w:sz w:val="20"/>
          <w:szCs w:val="20"/>
          <w:lang w:val="en-US"/>
        </w:rPr>
        <w:t xml:space="preserve"> Untuk peneliti selanjutnya, peneliti memberikan saran </w:t>
      </w:r>
      <w:r w:rsidR="002B4F99" w:rsidRPr="005511CF">
        <w:rPr>
          <w:rFonts w:ascii="Bookman Old Style" w:hAnsi="Bookman Old Style" w:cs="Times New Roman"/>
          <w:sz w:val="20"/>
          <w:szCs w:val="20"/>
        </w:rPr>
        <w:t>agar menambah objek penelitian yang dikaji agar dapat memperoeh perbandingan mengenai penerapan PSAK 109 antara satu organisasi pengelola zakat dengan organisasi pengelola zakat lainnya.</w:t>
      </w:r>
    </w:p>
    <w:p w14:paraId="57FC8EA6" w14:textId="77777777" w:rsidR="00E15747" w:rsidRPr="005511CF" w:rsidRDefault="00E15747" w:rsidP="002B4F99">
      <w:pPr>
        <w:spacing w:after="0" w:line="240" w:lineRule="auto"/>
        <w:jc w:val="both"/>
        <w:rPr>
          <w:rFonts w:ascii="Bookman Old Style" w:eastAsia="Garamond" w:hAnsi="Bookman Old Style" w:cs="Garamond"/>
          <w:sz w:val="20"/>
          <w:szCs w:val="20"/>
          <w:lang w:val="en-US"/>
        </w:rPr>
      </w:pPr>
    </w:p>
    <w:p w14:paraId="0EF94D3A" w14:textId="77777777" w:rsidR="00E15747" w:rsidRDefault="00E15747" w:rsidP="00B23860">
      <w:pPr>
        <w:spacing w:after="0" w:line="240" w:lineRule="auto"/>
        <w:rPr>
          <w:rFonts w:ascii="Bookman Old Style" w:eastAsia="Garamond" w:hAnsi="Bookman Old Style" w:cs="Garamond"/>
          <w:b/>
          <w:sz w:val="20"/>
          <w:szCs w:val="20"/>
          <w:lang w:val="en-US"/>
        </w:rPr>
      </w:pPr>
      <w:r>
        <w:rPr>
          <w:rFonts w:ascii="Bookman Old Style" w:eastAsia="Garamond" w:hAnsi="Bookman Old Style" w:cs="Garamond"/>
          <w:b/>
          <w:sz w:val="20"/>
          <w:szCs w:val="20"/>
          <w:lang w:val="en-US"/>
        </w:rPr>
        <w:t>Daftar Pustaka</w:t>
      </w:r>
    </w:p>
    <w:p w14:paraId="491CAFF3" w14:textId="6458B63A" w:rsidR="005511CF" w:rsidRPr="005511CF" w:rsidRDefault="005511CF" w:rsidP="005511CF">
      <w:pPr>
        <w:widowControl w:val="0"/>
        <w:autoSpaceDE w:val="0"/>
        <w:autoSpaceDN w:val="0"/>
        <w:adjustRightInd w:val="0"/>
        <w:spacing w:after="0" w:line="240" w:lineRule="auto"/>
        <w:ind w:left="480" w:hanging="480"/>
        <w:jc w:val="both"/>
        <w:rPr>
          <w:rFonts w:ascii="Bookman Old Style" w:hAnsi="Bookman Old Style" w:cs="Times New Roman"/>
          <w:sz w:val="20"/>
          <w:szCs w:val="24"/>
        </w:rPr>
      </w:pPr>
      <w:r>
        <w:rPr>
          <w:rFonts w:ascii="Bookman Old Style" w:eastAsia="Garamond" w:hAnsi="Bookman Old Style" w:cs="Garamond"/>
          <w:b/>
          <w:sz w:val="20"/>
          <w:szCs w:val="20"/>
        </w:rPr>
        <w:fldChar w:fldCharType="begin" w:fldLock="1"/>
      </w:r>
      <w:r>
        <w:rPr>
          <w:rFonts w:ascii="Bookman Old Style" w:eastAsia="Garamond" w:hAnsi="Bookman Old Style" w:cs="Garamond"/>
          <w:b/>
          <w:sz w:val="20"/>
          <w:szCs w:val="20"/>
        </w:rPr>
        <w:instrText xml:space="preserve">ADDIN Mendeley Bibliography CSL_BIBLIOGRAPHY </w:instrText>
      </w:r>
      <w:r>
        <w:rPr>
          <w:rFonts w:ascii="Bookman Old Style" w:eastAsia="Garamond" w:hAnsi="Bookman Old Style" w:cs="Garamond"/>
          <w:b/>
          <w:sz w:val="20"/>
          <w:szCs w:val="20"/>
        </w:rPr>
        <w:fldChar w:fldCharType="separate"/>
      </w:r>
      <w:r w:rsidRPr="005511CF">
        <w:rPr>
          <w:rFonts w:ascii="Bookman Old Style" w:hAnsi="Bookman Old Style" w:cs="Times New Roman"/>
          <w:sz w:val="20"/>
          <w:szCs w:val="24"/>
        </w:rPr>
        <w:t xml:space="preserve">Abdurahim, A., Sofyani, H., &amp; Wibowo, S. A. (2018). Membangun Good Governance di Lembaga Amil Zakat, Infaq dan Shadaqah (LAZ): Pengalaman Dua LAZ Besar di Indonesia. </w:t>
      </w:r>
      <w:r w:rsidRPr="005511CF">
        <w:rPr>
          <w:rFonts w:ascii="Bookman Old Style" w:hAnsi="Bookman Old Style" w:cs="Times New Roman"/>
          <w:i/>
          <w:iCs/>
          <w:sz w:val="20"/>
          <w:szCs w:val="24"/>
        </w:rPr>
        <w:t>INFERENSI: Jurnal Penelitian Sosial Keagamaan</w:t>
      </w:r>
      <w:r w:rsidRPr="005511CF">
        <w:rPr>
          <w:rFonts w:ascii="Bookman Old Style" w:hAnsi="Bookman Old Style" w:cs="Times New Roman"/>
          <w:sz w:val="20"/>
          <w:szCs w:val="24"/>
        </w:rPr>
        <w:t xml:space="preserve">, </w:t>
      </w:r>
      <w:r w:rsidRPr="005511CF">
        <w:rPr>
          <w:rFonts w:ascii="Bookman Old Style" w:hAnsi="Bookman Old Style" w:cs="Times New Roman"/>
          <w:i/>
          <w:iCs/>
          <w:sz w:val="20"/>
          <w:szCs w:val="24"/>
        </w:rPr>
        <w:t>12</w:t>
      </w:r>
      <w:r w:rsidRPr="005511CF">
        <w:rPr>
          <w:rFonts w:ascii="Bookman Old Style" w:hAnsi="Bookman Old Style" w:cs="Times New Roman"/>
          <w:sz w:val="20"/>
          <w:szCs w:val="24"/>
        </w:rPr>
        <w:t>(1), 45–64. https://doi.org/10.18326/infsl3.v12i1.45-64</w:t>
      </w:r>
    </w:p>
    <w:p w14:paraId="6C96DD68" w14:textId="77777777" w:rsidR="005511CF" w:rsidRPr="005511CF" w:rsidRDefault="005511CF" w:rsidP="005511CF">
      <w:pPr>
        <w:widowControl w:val="0"/>
        <w:autoSpaceDE w:val="0"/>
        <w:autoSpaceDN w:val="0"/>
        <w:adjustRightInd w:val="0"/>
        <w:spacing w:after="0" w:line="240" w:lineRule="auto"/>
        <w:ind w:left="480" w:hanging="480"/>
        <w:jc w:val="both"/>
        <w:rPr>
          <w:rFonts w:ascii="Bookman Old Style" w:hAnsi="Bookman Old Style" w:cs="Times New Roman"/>
          <w:sz w:val="20"/>
          <w:szCs w:val="24"/>
        </w:rPr>
      </w:pPr>
      <w:r w:rsidRPr="005511CF">
        <w:rPr>
          <w:rFonts w:ascii="Bookman Old Style" w:hAnsi="Bookman Old Style" w:cs="Times New Roman"/>
          <w:sz w:val="20"/>
          <w:szCs w:val="24"/>
        </w:rPr>
        <w:t xml:space="preserve">Bulutoding, L., &amp; Anggeraeni, W. (2018). </w:t>
      </w:r>
      <w:r w:rsidRPr="005511CF">
        <w:rPr>
          <w:rFonts w:ascii="Bookman Old Style" w:hAnsi="Bookman Old Style" w:cs="Times New Roman"/>
          <w:i/>
          <w:iCs/>
          <w:sz w:val="20"/>
          <w:szCs w:val="24"/>
        </w:rPr>
        <w:t>Akuntansi Zakat: Kajian PSAK 109 (Studi Kasus Pada BAZNAS Kota Makassar).</w:t>
      </w:r>
      <w:r w:rsidRPr="005511CF">
        <w:rPr>
          <w:rFonts w:ascii="Bookman Old Style" w:hAnsi="Bookman Old Style" w:cs="Times New Roman"/>
          <w:sz w:val="20"/>
          <w:szCs w:val="24"/>
        </w:rPr>
        <w:t xml:space="preserve"> </w:t>
      </w:r>
      <w:r w:rsidRPr="005511CF">
        <w:rPr>
          <w:rFonts w:ascii="Bookman Old Style" w:hAnsi="Bookman Old Style" w:cs="Times New Roman"/>
          <w:i/>
          <w:iCs/>
          <w:sz w:val="20"/>
          <w:szCs w:val="24"/>
        </w:rPr>
        <w:t>11</w:t>
      </w:r>
      <w:r w:rsidRPr="005511CF">
        <w:rPr>
          <w:rFonts w:ascii="Bookman Old Style" w:hAnsi="Bookman Old Style" w:cs="Times New Roman"/>
          <w:sz w:val="20"/>
          <w:szCs w:val="24"/>
        </w:rPr>
        <w:t>(23), 23–37.</w:t>
      </w:r>
    </w:p>
    <w:p w14:paraId="72B8E0B4" w14:textId="77777777" w:rsidR="005511CF" w:rsidRPr="005511CF" w:rsidRDefault="005511CF" w:rsidP="005511CF">
      <w:pPr>
        <w:widowControl w:val="0"/>
        <w:autoSpaceDE w:val="0"/>
        <w:autoSpaceDN w:val="0"/>
        <w:adjustRightInd w:val="0"/>
        <w:spacing w:after="0" w:line="240" w:lineRule="auto"/>
        <w:ind w:left="480" w:hanging="480"/>
        <w:jc w:val="both"/>
        <w:rPr>
          <w:rFonts w:ascii="Bookman Old Style" w:hAnsi="Bookman Old Style" w:cs="Times New Roman"/>
          <w:sz w:val="20"/>
          <w:szCs w:val="24"/>
        </w:rPr>
      </w:pPr>
      <w:r w:rsidRPr="005511CF">
        <w:rPr>
          <w:rFonts w:ascii="Bookman Old Style" w:hAnsi="Bookman Old Style" w:cs="Times New Roman"/>
          <w:sz w:val="20"/>
          <w:szCs w:val="24"/>
        </w:rPr>
        <w:t xml:space="preserve">Handayani Soedarso, E. (2013). Penilaian Kinerja Fisik (Materi) Koperasi Syari’Ah Menurut Perspektif Shari’Ate Enterprise Theory Dengan Nilai Tambah Syari’Ah Dan Zakat Sebagai Indikator. </w:t>
      </w:r>
      <w:r w:rsidRPr="005511CF">
        <w:rPr>
          <w:rFonts w:ascii="Bookman Old Style" w:hAnsi="Bookman Old Style" w:cs="Times New Roman"/>
          <w:i/>
          <w:iCs/>
          <w:sz w:val="20"/>
          <w:szCs w:val="24"/>
        </w:rPr>
        <w:t>Jurnal Riset Akuntansi Dan Keuangan</w:t>
      </w:r>
      <w:r w:rsidRPr="005511CF">
        <w:rPr>
          <w:rFonts w:ascii="Bookman Old Style" w:hAnsi="Bookman Old Style" w:cs="Times New Roman"/>
          <w:sz w:val="20"/>
          <w:szCs w:val="24"/>
        </w:rPr>
        <w:t xml:space="preserve">, </w:t>
      </w:r>
      <w:r w:rsidRPr="005511CF">
        <w:rPr>
          <w:rFonts w:ascii="Bookman Old Style" w:hAnsi="Bookman Old Style" w:cs="Times New Roman"/>
          <w:i/>
          <w:iCs/>
          <w:sz w:val="20"/>
          <w:szCs w:val="24"/>
        </w:rPr>
        <w:t>1</w:t>
      </w:r>
      <w:r w:rsidRPr="005511CF">
        <w:rPr>
          <w:rFonts w:ascii="Bookman Old Style" w:hAnsi="Bookman Old Style" w:cs="Times New Roman"/>
          <w:sz w:val="20"/>
          <w:szCs w:val="24"/>
        </w:rPr>
        <w:t>(3), 194. https://doi.org/10.17509/jrak.v1i3.6701</w:t>
      </w:r>
    </w:p>
    <w:p w14:paraId="3991583F" w14:textId="77777777" w:rsidR="005511CF" w:rsidRPr="005511CF" w:rsidRDefault="005511CF" w:rsidP="005511CF">
      <w:pPr>
        <w:widowControl w:val="0"/>
        <w:autoSpaceDE w:val="0"/>
        <w:autoSpaceDN w:val="0"/>
        <w:adjustRightInd w:val="0"/>
        <w:spacing w:after="0" w:line="240" w:lineRule="auto"/>
        <w:ind w:left="480" w:hanging="480"/>
        <w:jc w:val="both"/>
        <w:rPr>
          <w:rFonts w:ascii="Bookman Old Style" w:hAnsi="Bookman Old Style" w:cs="Times New Roman"/>
          <w:sz w:val="20"/>
          <w:szCs w:val="24"/>
        </w:rPr>
      </w:pPr>
      <w:r w:rsidRPr="005511CF">
        <w:rPr>
          <w:rFonts w:ascii="Bookman Old Style" w:hAnsi="Bookman Old Style" w:cs="Times New Roman"/>
          <w:sz w:val="20"/>
          <w:szCs w:val="24"/>
        </w:rPr>
        <w:t xml:space="preserve">Harahap. (2012). </w:t>
      </w:r>
      <w:r w:rsidRPr="005511CF">
        <w:rPr>
          <w:rFonts w:ascii="Bookman Old Style" w:hAnsi="Bookman Old Style" w:cs="Times New Roman"/>
          <w:i/>
          <w:iCs/>
          <w:sz w:val="20"/>
          <w:szCs w:val="24"/>
        </w:rPr>
        <w:t>Akuntansi Syariah; Perspektif, Metodologi, dan Teori</w:t>
      </w:r>
      <w:r w:rsidRPr="005511CF">
        <w:rPr>
          <w:rFonts w:ascii="Bookman Old Style" w:hAnsi="Bookman Old Style" w:cs="Times New Roman"/>
          <w:sz w:val="20"/>
          <w:szCs w:val="24"/>
        </w:rPr>
        <w:t>. Rajawali Pers.</w:t>
      </w:r>
    </w:p>
    <w:p w14:paraId="17F3304C" w14:textId="77777777" w:rsidR="005511CF" w:rsidRPr="005511CF" w:rsidRDefault="005511CF" w:rsidP="005511CF">
      <w:pPr>
        <w:widowControl w:val="0"/>
        <w:autoSpaceDE w:val="0"/>
        <w:autoSpaceDN w:val="0"/>
        <w:adjustRightInd w:val="0"/>
        <w:spacing w:after="0" w:line="240" w:lineRule="auto"/>
        <w:ind w:left="480" w:hanging="480"/>
        <w:jc w:val="both"/>
        <w:rPr>
          <w:rFonts w:ascii="Bookman Old Style" w:hAnsi="Bookman Old Style" w:cs="Times New Roman"/>
          <w:sz w:val="20"/>
          <w:szCs w:val="24"/>
        </w:rPr>
      </w:pPr>
      <w:r w:rsidRPr="005511CF">
        <w:rPr>
          <w:rFonts w:ascii="Bookman Old Style" w:hAnsi="Bookman Old Style" w:cs="Times New Roman"/>
          <w:sz w:val="20"/>
          <w:szCs w:val="24"/>
        </w:rPr>
        <w:t xml:space="preserve">Hasbar, H. M., &amp; Kurnia, N. G. S. (2009). Analisis Implementasi Good Corporate Governance Dan Penerapan Psak 109 Tentang Akuntansi Zakat Pada Lembaga Amil Zakat Dompet Dhuafa Cabang Sulawesi Selatan. </w:t>
      </w:r>
      <w:r w:rsidRPr="005511CF">
        <w:rPr>
          <w:rFonts w:ascii="Bookman Old Style" w:hAnsi="Bookman Old Style" w:cs="Times New Roman"/>
          <w:i/>
          <w:iCs/>
          <w:sz w:val="20"/>
          <w:szCs w:val="24"/>
        </w:rPr>
        <w:t>Ilmiah</w:t>
      </w:r>
      <w:r w:rsidRPr="005511CF">
        <w:rPr>
          <w:rFonts w:ascii="Bookman Old Style" w:hAnsi="Bookman Old Style" w:cs="Times New Roman"/>
          <w:sz w:val="20"/>
          <w:szCs w:val="24"/>
        </w:rPr>
        <w:t xml:space="preserve">, </w:t>
      </w:r>
      <w:r w:rsidRPr="005511CF">
        <w:rPr>
          <w:rFonts w:ascii="Bookman Old Style" w:hAnsi="Bookman Old Style" w:cs="Times New Roman"/>
          <w:i/>
          <w:iCs/>
          <w:sz w:val="20"/>
          <w:szCs w:val="24"/>
        </w:rPr>
        <w:t>38</w:t>
      </w:r>
      <w:r w:rsidRPr="005511CF">
        <w:rPr>
          <w:rFonts w:ascii="Bookman Old Style" w:hAnsi="Bookman Old Style" w:cs="Times New Roman"/>
          <w:sz w:val="20"/>
          <w:szCs w:val="24"/>
        </w:rPr>
        <w:t>, 101–117.</w:t>
      </w:r>
    </w:p>
    <w:p w14:paraId="67908B0E" w14:textId="77777777" w:rsidR="005511CF" w:rsidRPr="005511CF" w:rsidRDefault="005511CF" w:rsidP="005511CF">
      <w:pPr>
        <w:widowControl w:val="0"/>
        <w:autoSpaceDE w:val="0"/>
        <w:autoSpaceDN w:val="0"/>
        <w:adjustRightInd w:val="0"/>
        <w:spacing w:after="0" w:line="240" w:lineRule="auto"/>
        <w:ind w:left="480" w:hanging="480"/>
        <w:jc w:val="both"/>
        <w:rPr>
          <w:rFonts w:ascii="Bookman Old Style" w:hAnsi="Bookman Old Style" w:cs="Times New Roman"/>
          <w:sz w:val="20"/>
          <w:szCs w:val="24"/>
        </w:rPr>
      </w:pPr>
      <w:r w:rsidRPr="005511CF">
        <w:rPr>
          <w:rFonts w:ascii="Bookman Old Style" w:hAnsi="Bookman Old Style" w:cs="Times New Roman"/>
          <w:sz w:val="20"/>
          <w:szCs w:val="24"/>
        </w:rPr>
        <w:t xml:space="preserve">Indrarini, R., &amp; Nanda, A. S. (2017). Transparansi Dan Akuntabilitas Laporan Keuangan Lembaga Amil Zakat: Perspektif Muzaki UPZ BNI Syariah. </w:t>
      </w:r>
      <w:r w:rsidRPr="005511CF">
        <w:rPr>
          <w:rFonts w:ascii="Bookman Old Style" w:hAnsi="Bookman Old Style" w:cs="Times New Roman"/>
          <w:i/>
          <w:iCs/>
          <w:sz w:val="20"/>
          <w:szCs w:val="24"/>
        </w:rPr>
        <w:t>AKRUAL: Jurnal Akuntansi</w:t>
      </w:r>
      <w:r w:rsidRPr="005511CF">
        <w:rPr>
          <w:rFonts w:ascii="Bookman Old Style" w:hAnsi="Bookman Old Style" w:cs="Times New Roman"/>
          <w:sz w:val="20"/>
          <w:szCs w:val="24"/>
        </w:rPr>
        <w:t xml:space="preserve">, </w:t>
      </w:r>
      <w:r w:rsidRPr="005511CF">
        <w:rPr>
          <w:rFonts w:ascii="Bookman Old Style" w:hAnsi="Bookman Old Style" w:cs="Times New Roman"/>
          <w:i/>
          <w:iCs/>
          <w:sz w:val="20"/>
          <w:szCs w:val="24"/>
        </w:rPr>
        <w:t>8</w:t>
      </w:r>
      <w:r w:rsidRPr="005511CF">
        <w:rPr>
          <w:rFonts w:ascii="Bookman Old Style" w:hAnsi="Bookman Old Style" w:cs="Times New Roman"/>
          <w:sz w:val="20"/>
          <w:szCs w:val="24"/>
        </w:rPr>
        <w:t>(2), 166–178. http://journal.unesa.ac.id/index.php/aj</w:t>
      </w:r>
    </w:p>
    <w:p w14:paraId="2F3381D0" w14:textId="77777777" w:rsidR="005511CF" w:rsidRPr="005511CF" w:rsidRDefault="005511CF" w:rsidP="005511CF">
      <w:pPr>
        <w:widowControl w:val="0"/>
        <w:autoSpaceDE w:val="0"/>
        <w:autoSpaceDN w:val="0"/>
        <w:adjustRightInd w:val="0"/>
        <w:spacing w:after="0" w:line="240" w:lineRule="auto"/>
        <w:ind w:left="480" w:hanging="480"/>
        <w:jc w:val="both"/>
        <w:rPr>
          <w:rFonts w:ascii="Bookman Old Style" w:hAnsi="Bookman Old Style" w:cs="Times New Roman"/>
          <w:sz w:val="20"/>
          <w:szCs w:val="24"/>
        </w:rPr>
      </w:pPr>
      <w:r w:rsidRPr="005511CF">
        <w:rPr>
          <w:rFonts w:ascii="Bookman Old Style" w:hAnsi="Bookman Old Style" w:cs="Times New Roman"/>
          <w:sz w:val="20"/>
          <w:szCs w:val="24"/>
        </w:rPr>
        <w:t xml:space="preserve">Istutik. (2013). Analisis Implementasi Akunatnsi Zakat dan Infak/Sedekah (Psak: 109) pada Lembaga Amil Zakat di Kota Malang. </w:t>
      </w:r>
      <w:r w:rsidRPr="005511CF">
        <w:rPr>
          <w:rFonts w:ascii="Bookman Old Style" w:hAnsi="Bookman Old Style" w:cs="Times New Roman"/>
          <w:i/>
          <w:iCs/>
          <w:sz w:val="20"/>
          <w:szCs w:val="24"/>
        </w:rPr>
        <w:t>Jurnal Akuntansi Aktual</w:t>
      </w:r>
      <w:r w:rsidRPr="005511CF">
        <w:rPr>
          <w:rFonts w:ascii="Bookman Old Style" w:hAnsi="Bookman Old Style" w:cs="Times New Roman"/>
          <w:sz w:val="20"/>
          <w:szCs w:val="24"/>
        </w:rPr>
        <w:t xml:space="preserve">, </w:t>
      </w:r>
      <w:r w:rsidRPr="005511CF">
        <w:rPr>
          <w:rFonts w:ascii="Bookman Old Style" w:hAnsi="Bookman Old Style" w:cs="Times New Roman"/>
          <w:i/>
          <w:iCs/>
          <w:sz w:val="20"/>
          <w:szCs w:val="24"/>
        </w:rPr>
        <w:t>2</w:t>
      </w:r>
      <w:r w:rsidRPr="005511CF">
        <w:rPr>
          <w:rFonts w:ascii="Bookman Old Style" w:hAnsi="Bookman Old Style" w:cs="Times New Roman"/>
          <w:sz w:val="20"/>
          <w:szCs w:val="24"/>
        </w:rPr>
        <w:t>(1), 19–24.</w:t>
      </w:r>
    </w:p>
    <w:p w14:paraId="6607C75A" w14:textId="77777777" w:rsidR="005511CF" w:rsidRPr="005511CF" w:rsidRDefault="005511CF" w:rsidP="005511CF">
      <w:pPr>
        <w:widowControl w:val="0"/>
        <w:autoSpaceDE w:val="0"/>
        <w:autoSpaceDN w:val="0"/>
        <w:adjustRightInd w:val="0"/>
        <w:spacing w:after="0" w:line="240" w:lineRule="auto"/>
        <w:ind w:left="480" w:hanging="480"/>
        <w:jc w:val="both"/>
        <w:rPr>
          <w:rFonts w:ascii="Bookman Old Style" w:hAnsi="Bookman Old Style" w:cs="Times New Roman"/>
          <w:sz w:val="20"/>
          <w:szCs w:val="24"/>
        </w:rPr>
      </w:pPr>
      <w:r w:rsidRPr="005511CF">
        <w:rPr>
          <w:rFonts w:ascii="Bookman Old Style" w:hAnsi="Bookman Old Style" w:cs="Times New Roman"/>
          <w:sz w:val="20"/>
          <w:szCs w:val="24"/>
        </w:rPr>
        <w:t xml:space="preserve">Lathifah, N. (2019). Perancangan Sistem AZIS (Akuntansi Zakat, Infaq, dan Sedekah) Pada Organisasi Pengelola Zakat dalam Menghasilkan Laporan Keuangan. </w:t>
      </w:r>
      <w:r w:rsidRPr="005511CF">
        <w:rPr>
          <w:rFonts w:ascii="Bookman Old Style" w:hAnsi="Bookman Old Style" w:cs="Times New Roman"/>
          <w:i/>
          <w:iCs/>
          <w:sz w:val="20"/>
          <w:szCs w:val="24"/>
        </w:rPr>
        <w:t>Jurnal Akuntansi Integratif</w:t>
      </w:r>
      <w:r w:rsidRPr="005511CF">
        <w:rPr>
          <w:rFonts w:ascii="Bookman Old Style" w:hAnsi="Bookman Old Style" w:cs="Times New Roman"/>
          <w:sz w:val="20"/>
          <w:szCs w:val="24"/>
        </w:rPr>
        <w:t xml:space="preserve">, </w:t>
      </w:r>
      <w:r w:rsidRPr="005511CF">
        <w:rPr>
          <w:rFonts w:ascii="Bookman Old Style" w:hAnsi="Bookman Old Style" w:cs="Times New Roman"/>
          <w:i/>
          <w:iCs/>
          <w:sz w:val="20"/>
          <w:szCs w:val="24"/>
        </w:rPr>
        <w:t>02</w:t>
      </w:r>
      <w:r w:rsidRPr="005511CF">
        <w:rPr>
          <w:rFonts w:ascii="Bookman Old Style" w:hAnsi="Bookman Old Style" w:cs="Times New Roman"/>
          <w:sz w:val="20"/>
          <w:szCs w:val="24"/>
        </w:rPr>
        <w:t>(01), 1–25.</w:t>
      </w:r>
    </w:p>
    <w:p w14:paraId="5377A9C7" w14:textId="77777777" w:rsidR="005511CF" w:rsidRPr="005511CF" w:rsidRDefault="005511CF" w:rsidP="005511CF">
      <w:pPr>
        <w:widowControl w:val="0"/>
        <w:autoSpaceDE w:val="0"/>
        <w:autoSpaceDN w:val="0"/>
        <w:adjustRightInd w:val="0"/>
        <w:spacing w:after="0" w:line="240" w:lineRule="auto"/>
        <w:ind w:left="480" w:hanging="480"/>
        <w:jc w:val="both"/>
        <w:rPr>
          <w:rFonts w:ascii="Bookman Old Style" w:hAnsi="Bookman Old Style" w:cs="Times New Roman"/>
          <w:sz w:val="20"/>
          <w:szCs w:val="24"/>
        </w:rPr>
      </w:pPr>
      <w:r w:rsidRPr="005511CF">
        <w:rPr>
          <w:rFonts w:ascii="Bookman Old Style" w:hAnsi="Bookman Old Style" w:cs="Times New Roman"/>
          <w:sz w:val="20"/>
          <w:szCs w:val="24"/>
        </w:rPr>
        <w:t xml:space="preserve">Megawati, D., &amp; Trisnawati, F. (2014). Penerapan PSAK 109 Tentang Akuntansi Zakat dan Infak/Sedekah Pada BAZ Kota Pekanbaru. </w:t>
      </w:r>
      <w:r w:rsidRPr="005511CF">
        <w:rPr>
          <w:rFonts w:ascii="Bookman Old Style" w:hAnsi="Bookman Old Style" w:cs="Times New Roman"/>
          <w:i/>
          <w:iCs/>
          <w:sz w:val="20"/>
          <w:szCs w:val="24"/>
        </w:rPr>
        <w:t>Jurnal Penelitian Sosial Keagamaan</w:t>
      </w:r>
      <w:r w:rsidRPr="005511CF">
        <w:rPr>
          <w:rFonts w:ascii="Bookman Old Style" w:hAnsi="Bookman Old Style" w:cs="Times New Roman"/>
          <w:sz w:val="20"/>
          <w:szCs w:val="24"/>
        </w:rPr>
        <w:t xml:space="preserve">, </w:t>
      </w:r>
      <w:r w:rsidRPr="005511CF">
        <w:rPr>
          <w:rFonts w:ascii="Bookman Old Style" w:hAnsi="Bookman Old Style" w:cs="Times New Roman"/>
          <w:i/>
          <w:iCs/>
          <w:sz w:val="20"/>
          <w:szCs w:val="24"/>
        </w:rPr>
        <w:t>17</w:t>
      </w:r>
      <w:r w:rsidRPr="005511CF">
        <w:rPr>
          <w:rFonts w:ascii="Bookman Old Style" w:hAnsi="Bookman Old Style" w:cs="Times New Roman"/>
          <w:sz w:val="20"/>
          <w:szCs w:val="24"/>
        </w:rPr>
        <w:t>(1), 40–59.</w:t>
      </w:r>
    </w:p>
    <w:p w14:paraId="30B90837" w14:textId="77777777" w:rsidR="005511CF" w:rsidRPr="005511CF" w:rsidRDefault="005511CF" w:rsidP="005511CF">
      <w:pPr>
        <w:widowControl w:val="0"/>
        <w:autoSpaceDE w:val="0"/>
        <w:autoSpaceDN w:val="0"/>
        <w:adjustRightInd w:val="0"/>
        <w:spacing w:after="0" w:line="240" w:lineRule="auto"/>
        <w:ind w:left="480" w:hanging="480"/>
        <w:jc w:val="both"/>
        <w:rPr>
          <w:rFonts w:ascii="Bookman Old Style" w:hAnsi="Bookman Old Style" w:cs="Times New Roman"/>
          <w:sz w:val="20"/>
          <w:szCs w:val="24"/>
        </w:rPr>
      </w:pPr>
      <w:r w:rsidRPr="005511CF">
        <w:rPr>
          <w:rFonts w:ascii="Bookman Old Style" w:hAnsi="Bookman Old Style" w:cs="Times New Roman"/>
          <w:sz w:val="20"/>
          <w:szCs w:val="24"/>
        </w:rPr>
        <w:t xml:space="preserve">Nasim, A., &amp; Romdhon, M. R. S. (2014). Pengaruh Transparansi Laporan Keuangan, Pengelolaan Zakat, Dan Sikap Pengelola Terhadap Tingkat Kepercayaan Muzakki (Studi Kasus Pada Lembaga Amil Zakat Di Kota Bandung). </w:t>
      </w:r>
      <w:r w:rsidRPr="005511CF">
        <w:rPr>
          <w:rFonts w:ascii="Bookman Old Style" w:hAnsi="Bookman Old Style" w:cs="Times New Roman"/>
          <w:i/>
          <w:iCs/>
          <w:sz w:val="20"/>
          <w:szCs w:val="24"/>
        </w:rPr>
        <w:t>Jurnal Riset Akuntansi Dan Keuangan</w:t>
      </w:r>
      <w:r w:rsidRPr="005511CF">
        <w:rPr>
          <w:rFonts w:ascii="Bookman Old Style" w:hAnsi="Bookman Old Style" w:cs="Times New Roman"/>
          <w:sz w:val="20"/>
          <w:szCs w:val="24"/>
        </w:rPr>
        <w:t xml:space="preserve">, </w:t>
      </w:r>
      <w:r w:rsidRPr="005511CF">
        <w:rPr>
          <w:rFonts w:ascii="Bookman Old Style" w:hAnsi="Bookman Old Style" w:cs="Times New Roman"/>
          <w:i/>
          <w:iCs/>
          <w:sz w:val="20"/>
          <w:szCs w:val="24"/>
        </w:rPr>
        <w:t>2</w:t>
      </w:r>
      <w:r w:rsidRPr="005511CF">
        <w:rPr>
          <w:rFonts w:ascii="Bookman Old Style" w:hAnsi="Bookman Old Style" w:cs="Times New Roman"/>
          <w:sz w:val="20"/>
          <w:szCs w:val="24"/>
        </w:rPr>
        <w:t>(3), 550–561.</w:t>
      </w:r>
    </w:p>
    <w:p w14:paraId="457D066A" w14:textId="77777777" w:rsidR="005511CF" w:rsidRPr="005511CF" w:rsidRDefault="005511CF" w:rsidP="005511CF">
      <w:pPr>
        <w:widowControl w:val="0"/>
        <w:autoSpaceDE w:val="0"/>
        <w:autoSpaceDN w:val="0"/>
        <w:adjustRightInd w:val="0"/>
        <w:spacing w:after="0" w:line="240" w:lineRule="auto"/>
        <w:ind w:left="480" w:hanging="480"/>
        <w:jc w:val="both"/>
        <w:rPr>
          <w:rFonts w:ascii="Bookman Old Style" w:hAnsi="Bookman Old Style" w:cs="Times New Roman"/>
          <w:sz w:val="20"/>
          <w:szCs w:val="24"/>
        </w:rPr>
      </w:pPr>
      <w:r w:rsidRPr="005511CF">
        <w:rPr>
          <w:rFonts w:ascii="Bookman Old Style" w:hAnsi="Bookman Old Style" w:cs="Times New Roman"/>
          <w:sz w:val="20"/>
          <w:szCs w:val="24"/>
        </w:rPr>
        <w:t xml:space="preserve">Nurabiah, Pusparini, H., Fitriyah, N., &amp; Mariasi, Y. (2019). Implementasi PSAK 109 Tentang Akuntansi Zakat, Infaq, dan Sedekah ( Studi pada Badan). </w:t>
      </w:r>
      <w:r w:rsidRPr="005511CF">
        <w:rPr>
          <w:rFonts w:ascii="Bookman Old Style" w:hAnsi="Bookman Old Style" w:cs="Times New Roman"/>
          <w:i/>
          <w:iCs/>
          <w:sz w:val="20"/>
          <w:szCs w:val="24"/>
        </w:rPr>
        <w:t>Jurnal Riset Akuntansi</w:t>
      </w:r>
      <w:r w:rsidRPr="005511CF">
        <w:rPr>
          <w:rFonts w:ascii="Bookman Old Style" w:hAnsi="Bookman Old Style" w:cs="Times New Roman"/>
          <w:sz w:val="20"/>
          <w:szCs w:val="24"/>
        </w:rPr>
        <w:t xml:space="preserve">, </w:t>
      </w:r>
      <w:r w:rsidRPr="005511CF">
        <w:rPr>
          <w:rFonts w:ascii="Bookman Old Style" w:hAnsi="Bookman Old Style" w:cs="Times New Roman"/>
          <w:i/>
          <w:iCs/>
          <w:sz w:val="20"/>
          <w:szCs w:val="24"/>
        </w:rPr>
        <w:t>18</w:t>
      </w:r>
      <w:r w:rsidRPr="005511CF">
        <w:rPr>
          <w:rFonts w:ascii="Bookman Old Style" w:hAnsi="Bookman Old Style" w:cs="Times New Roman"/>
          <w:sz w:val="20"/>
          <w:szCs w:val="24"/>
        </w:rPr>
        <w:t>(1), 22–56.</w:t>
      </w:r>
    </w:p>
    <w:p w14:paraId="686BE194" w14:textId="77777777" w:rsidR="005511CF" w:rsidRPr="005511CF" w:rsidRDefault="005511CF" w:rsidP="005511CF">
      <w:pPr>
        <w:widowControl w:val="0"/>
        <w:autoSpaceDE w:val="0"/>
        <w:autoSpaceDN w:val="0"/>
        <w:adjustRightInd w:val="0"/>
        <w:spacing w:after="0" w:line="240" w:lineRule="auto"/>
        <w:ind w:left="480" w:hanging="480"/>
        <w:jc w:val="both"/>
        <w:rPr>
          <w:rFonts w:ascii="Bookman Old Style" w:hAnsi="Bookman Old Style" w:cs="Times New Roman"/>
          <w:sz w:val="20"/>
          <w:szCs w:val="24"/>
        </w:rPr>
      </w:pPr>
      <w:r w:rsidRPr="005511CF">
        <w:rPr>
          <w:rFonts w:ascii="Bookman Old Style" w:hAnsi="Bookman Old Style" w:cs="Times New Roman"/>
          <w:sz w:val="20"/>
          <w:szCs w:val="24"/>
        </w:rPr>
        <w:t xml:space="preserve">Permana, A., &amp; Baehaqi, A. (2018). Manajemen Pengelolaan Lembaga Amil Zakat Dengan Prinsip Good Governance Agus Permana Ahmad Baehaqi. </w:t>
      </w:r>
      <w:r w:rsidRPr="005511CF">
        <w:rPr>
          <w:rFonts w:ascii="Bookman Old Style" w:hAnsi="Bookman Old Style" w:cs="Times New Roman"/>
          <w:i/>
          <w:iCs/>
          <w:sz w:val="20"/>
          <w:szCs w:val="24"/>
        </w:rPr>
        <w:t>Al-Masraf(Jurnal Lembaga Keuangan Dan Perbankan)</w:t>
      </w:r>
      <w:r w:rsidRPr="005511CF">
        <w:rPr>
          <w:rFonts w:ascii="Bookman Old Style" w:hAnsi="Bookman Old Style" w:cs="Times New Roman"/>
          <w:sz w:val="20"/>
          <w:szCs w:val="24"/>
        </w:rPr>
        <w:t xml:space="preserve">, </w:t>
      </w:r>
      <w:r w:rsidRPr="005511CF">
        <w:rPr>
          <w:rFonts w:ascii="Bookman Old Style" w:hAnsi="Bookman Old Style" w:cs="Times New Roman"/>
          <w:i/>
          <w:iCs/>
          <w:sz w:val="20"/>
          <w:szCs w:val="24"/>
        </w:rPr>
        <w:t>3</w:t>
      </w:r>
      <w:r w:rsidRPr="005511CF">
        <w:rPr>
          <w:rFonts w:ascii="Bookman Old Style" w:hAnsi="Bookman Old Style" w:cs="Times New Roman"/>
          <w:sz w:val="20"/>
          <w:szCs w:val="24"/>
        </w:rPr>
        <w:t>(2), 117–131.</w:t>
      </w:r>
    </w:p>
    <w:p w14:paraId="0DB9D923" w14:textId="77777777" w:rsidR="005511CF" w:rsidRPr="005511CF" w:rsidRDefault="005511CF" w:rsidP="005511CF">
      <w:pPr>
        <w:widowControl w:val="0"/>
        <w:autoSpaceDE w:val="0"/>
        <w:autoSpaceDN w:val="0"/>
        <w:adjustRightInd w:val="0"/>
        <w:spacing w:after="0" w:line="240" w:lineRule="auto"/>
        <w:ind w:left="480" w:hanging="480"/>
        <w:jc w:val="both"/>
        <w:rPr>
          <w:rFonts w:ascii="Bookman Old Style" w:hAnsi="Bookman Old Style" w:cs="Times New Roman"/>
          <w:sz w:val="20"/>
          <w:szCs w:val="24"/>
        </w:rPr>
      </w:pPr>
      <w:r w:rsidRPr="005511CF">
        <w:rPr>
          <w:rFonts w:ascii="Bookman Old Style" w:hAnsi="Bookman Old Style" w:cs="Times New Roman"/>
          <w:sz w:val="20"/>
          <w:szCs w:val="24"/>
        </w:rPr>
        <w:t xml:space="preserve">Pujianto, &amp; Asrori. (2015). Implementasi PSAK 109 Di Kota Semarang. </w:t>
      </w:r>
      <w:r w:rsidRPr="005511CF">
        <w:rPr>
          <w:rFonts w:ascii="Bookman Old Style" w:hAnsi="Bookman Old Style" w:cs="Times New Roman"/>
          <w:i/>
          <w:iCs/>
          <w:sz w:val="20"/>
          <w:szCs w:val="24"/>
        </w:rPr>
        <w:t>Accounting Analysis Journal</w:t>
      </w:r>
      <w:r w:rsidRPr="005511CF">
        <w:rPr>
          <w:rFonts w:ascii="Bookman Old Style" w:hAnsi="Bookman Old Style" w:cs="Times New Roman"/>
          <w:sz w:val="20"/>
          <w:szCs w:val="24"/>
        </w:rPr>
        <w:t xml:space="preserve">, </w:t>
      </w:r>
      <w:r w:rsidRPr="005511CF">
        <w:rPr>
          <w:rFonts w:ascii="Bookman Old Style" w:hAnsi="Bookman Old Style" w:cs="Times New Roman"/>
          <w:i/>
          <w:iCs/>
          <w:sz w:val="20"/>
          <w:szCs w:val="24"/>
        </w:rPr>
        <w:t>4</w:t>
      </w:r>
      <w:r w:rsidRPr="005511CF">
        <w:rPr>
          <w:rFonts w:ascii="Bookman Old Style" w:hAnsi="Bookman Old Style" w:cs="Times New Roman"/>
          <w:sz w:val="20"/>
          <w:szCs w:val="24"/>
        </w:rPr>
        <w:t>(1), 1–9. https://doi.org/ISSN 2252-6765</w:t>
      </w:r>
    </w:p>
    <w:p w14:paraId="2DCBDC8C" w14:textId="77777777" w:rsidR="005511CF" w:rsidRPr="005511CF" w:rsidRDefault="005511CF" w:rsidP="005511CF">
      <w:pPr>
        <w:widowControl w:val="0"/>
        <w:autoSpaceDE w:val="0"/>
        <w:autoSpaceDN w:val="0"/>
        <w:adjustRightInd w:val="0"/>
        <w:spacing w:after="0" w:line="240" w:lineRule="auto"/>
        <w:ind w:left="480" w:hanging="480"/>
        <w:jc w:val="both"/>
        <w:rPr>
          <w:rFonts w:ascii="Bookman Old Style" w:hAnsi="Bookman Old Style" w:cs="Times New Roman"/>
          <w:sz w:val="20"/>
          <w:szCs w:val="24"/>
        </w:rPr>
      </w:pPr>
      <w:r w:rsidRPr="005511CF">
        <w:rPr>
          <w:rFonts w:ascii="Bookman Old Style" w:hAnsi="Bookman Old Style" w:cs="Times New Roman"/>
          <w:sz w:val="20"/>
          <w:szCs w:val="24"/>
        </w:rPr>
        <w:t xml:space="preserve">Rahman, T. (2015). Akuntansi Zakat, Infak DAN Sedekah (PSAK 109): Upaya </w:t>
      </w:r>
      <w:r w:rsidRPr="005511CF">
        <w:rPr>
          <w:rFonts w:ascii="Bookman Old Style" w:hAnsi="Bookman Old Style" w:cs="Times New Roman"/>
          <w:sz w:val="20"/>
          <w:szCs w:val="24"/>
        </w:rPr>
        <w:lastRenderedPageBreak/>
        <w:t xml:space="preserve">Peningkatan Transparansi dan Akuntabilitas Organisasi Pengelola Zakat (OPZ). </w:t>
      </w:r>
      <w:r w:rsidRPr="005511CF">
        <w:rPr>
          <w:rFonts w:ascii="Bookman Old Style" w:hAnsi="Bookman Old Style" w:cs="Times New Roman"/>
          <w:i/>
          <w:iCs/>
          <w:sz w:val="20"/>
          <w:szCs w:val="24"/>
        </w:rPr>
        <w:t>Muqtasid: Jurnal Ekonomi Dan Perbankan Syariah</w:t>
      </w:r>
      <w:r w:rsidRPr="005511CF">
        <w:rPr>
          <w:rFonts w:ascii="Bookman Old Style" w:hAnsi="Bookman Old Style" w:cs="Times New Roman"/>
          <w:sz w:val="20"/>
          <w:szCs w:val="24"/>
        </w:rPr>
        <w:t xml:space="preserve">, </w:t>
      </w:r>
      <w:r w:rsidRPr="005511CF">
        <w:rPr>
          <w:rFonts w:ascii="Bookman Old Style" w:hAnsi="Bookman Old Style" w:cs="Times New Roman"/>
          <w:i/>
          <w:iCs/>
          <w:sz w:val="20"/>
          <w:szCs w:val="24"/>
        </w:rPr>
        <w:t>6</w:t>
      </w:r>
      <w:r w:rsidRPr="005511CF">
        <w:rPr>
          <w:rFonts w:ascii="Bookman Old Style" w:hAnsi="Bookman Old Style" w:cs="Times New Roman"/>
          <w:sz w:val="20"/>
          <w:szCs w:val="24"/>
        </w:rPr>
        <w:t>(1), 141. https://doi.org/10.18326/muqtasid.v6i1.141-164</w:t>
      </w:r>
    </w:p>
    <w:p w14:paraId="00D8AF9E" w14:textId="77777777" w:rsidR="005511CF" w:rsidRPr="005511CF" w:rsidRDefault="005511CF" w:rsidP="005511CF">
      <w:pPr>
        <w:widowControl w:val="0"/>
        <w:autoSpaceDE w:val="0"/>
        <w:autoSpaceDN w:val="0"/>
        <w:adjustRightInd w:val="0"/>
        <w:spacing w:after="0" w:line="240" w:lineRule="auto"/>
        <w:ind w:left="480" w:hanging="480"/>
        <w:jc w:val="both"/>
        <w:rPr>
          <w:rFonts w:ascii="Bookman Old Style" w:hAnsi="Bookman Old Style" w:cs="Times New Roman"/>
          <w:sz w:val="20"/>
          <w:szCs w:val="24"/>
        </w:rPr>
      </w:pPr>
      <w:r w:rsidRPr="005511CF">
        <w:rPr>
          <w:rFonts w:ascii="Bookman Old Style" w:hAnsi="Bookman Old Style" w:cs="Times New Roman"/>
          <w:sz w:val="20"/>
          <w:szCs w:val="24"/>
        </w:rPr>
        <w:t xml:space="preserve">Roziq, A., &amp; Yanti, W. (2015). Pengakuan, Pengukuran, Penyajian Dan Pengungkapan Dana Non Halal Pada Laporan Keuangan Lembaga Amil Zakat. </w:t>
      </w:r>
      <w:r w:rsidRPr="005511CF">
        <w:rPr>
          <w:rFonts w:ascii="Bookman Old Style" w:hAnsi="Bookman Old Style" w:cs="Times New Roman"/>
          <w:i/>
          <w:iCs/>
          <w:sz w:val="20"/>
          <w:szCs w:val="24"/>
        </w:rPr>
        <w:t>Jurnal Akuntansi Universitas Jember</w:t>
      </w:r>
      <w:r w:rsidRPr="005511CF">
        <w:rPr>
          <w:rFonts w:ascii="Bookman Old Style" w:hAnsi="Bookman Old Style" w:cs="Times New Roman"/>
          <w:sz w:val="20"/>
          <w:szCs w:val="24"/>
        </w:rPr>
        <w:t xml:space="preserve">, </w:t>
      </w:r>
      <w:r w:rsidRPr="005511CF">
        <w:rPr>
          <w:rFonts w:ascii="Bookman Old Style" w:hAnsi="Bookman Old Style" w:cs="Times New Roman"/>
          <w:i/>
          <w:iCs/>
          <w:sz w:val="20"/>
          <w:szCs w:val="24"/>
        </w:rPr>
        <w:t>11</w:t>
      </w:r>
      <w:r w:rsidRPr="005511CF">
        <w:rPr>
          <w:rFonts w:ascii="Bookman Old Style" w:hAnsi="Bookman Old Style" w:cs="Times New Roman"/>
          <w:sz w:val="20"/>
          <w:szCs w:val="24"/>
        </w:rPr>
        <w:t>(2), 20. https://doi.org/10.19184/jauj.v11i2.1263</w:t>
      </w:r>
    </w:p>
    <w:p w14:paraId="13D60230" w14:textId="77777777" w:rsidR="005511CF" w:rsidRPr="005511CF" w:rsidRDefault="005511CF" w:rsidP="005511CF">
      <w:pPr>
        <w:widowControl w:val="0"/>
        <w:autoSpaceDE w:val="0"/>
        <w:autoSpaceDN w:val="0"/>
        <w:adjustRightInd w:val="0"/>
        <w:spacing w:after="0" w:line="240" w:lineRule="auto"/>
        <w:ind w:left="480" w:hanging="480"/>
        <w:jc w:val="both"/>
        <w:rPr>
          <w:rFonts w:ascii="Bookman Old Style" w:hAnsi="Bookman Old Style" w:cs="Times New Roman"/>
          <w:sz w:val="20"/>
          <w:szCs w:val="24"/>
        </w:rPr>
      </w:pPr>
      <w:r w:rsidRPr="005511CF">
        <w:rPr>
          <w:rFonts w:ascii="Bookman Old Style" w:hAnsi="Bookman Old Style" w:cs="Times New Roman"/>
          <w:sz w:val="20"/>
          <w:szCs w:val="24"/>
        </w:rPr>
        <w:t xml:space="preserve">Setiariware, A. M. (2013). </w:t>
      </w:r>
      <w:r w:rsidRPr="005511CF">
        <w:rPr>
          <w:rFonts w:ascii="Bookman Old Style" w:hAnsi="Bookman Old Style" w:cs="Times New Roman"/>
          <w:i/>
          <w:iCs/>
          <w:sz w:val="20"/>
          <w:szCs w:val="24"/>
        </w:rPr>
        <w:t>Analisis penerapan akuntansi zakat, infak dan sedekah pada laz (lembaga amil zakat) dompet dhuafa cabang makassar</w:t>
      </w:r>
      <w:r w:rsidRPr="005511CF">
        <w:rPr>
          <w:rFonts w:ascii="Bookman Old Style" w:hAnsi="Bookman Old Style" w:cs="Times New Roman"/>
          <w:sz w:val="20"/>
          <w:szCs w:val="24"/>
        </w:rPr>
        <w:t>.</w:t>
      </w:r>
    </w:p>
    <w:p w14:paraId="141EB15A" w14:textId="77777777" w:rsidR="005511CF" w:rsidRPr="005511CF" w:rsidRDefault="005511CF" w:rsidP="005511CF">
      <w:pPr>
        <w:widowControl w:val="0"/>
        <w:autoSpaceDE w:val="0"/>
        <w:autoSpaceDN w:val="0"/>
        <w:adjustRightInd w:val="0"/>
        <w:spacing w:after="0" w:line="240" w:lineRule="auto"/>
        <w:ind w:left="480" w:hanging="480"/>
        <w:jc w:val="both"/>
        <w:rPr>
          <w:rFonts w:ascii="Bookman Old Style" w:hAnsi="Bookman Old Style" w:cs="Times New Roman"/>
          <w:sz w:val="20"/>
          <w:szCs w:val="24"/>
        </w:rPr>
      </w:pPr>
      <w:r w:rsidRPr="005511CF">
        <w:rPr>
          <w:rFonts w:ascii="Bookman Old Style" w:hAnsi="Bookman Old Style" w:cs="Times New Roman"/>
          <w:sz w:val="20"/>
          <w:szCs w:val="24"/>
        </w:rPr>
        <w:t xml:space="preserve">Siptiaprawira, Y., Hayati, S., &amp; Nurfadillah. (2015). yodi Siptiaprawira, Sri Hayati dan Nurfadillah.pdf. </w:t>
      </w:r>
      <w:r w:rsidRPr="005511CF">
        <w:rPr>
          <w:rFonts w:ascii="Bookman Old Style" w:hAnsi="Bookman Old Style" w:cs="Times New Roman"/>
          <w:i/>
          <w:iCs/>
          <w:sz w:val="20"/>
          <w:szCs w:val="24"/>
        </w:rPr>
        <w:t>Prosiding Penelitian SPeSIA</w:t>
      </w:r>
      <w:r w:rsidRPr="005511CF">
        <w:rPr>
          <w:rFonts w:ascii="Bookman Old Style" w:hAnsi="Bookman Old Style" w:cs="Times New Roman"/>
          <w:sz w:val="20"/>
          <w:szCs w:val="24"/>
        </w:rPr>
        <w:t>, 1–7.</w:t>
      </w:r>
    </w:p>
    <w:p w14:paraId="7886745D" w14:textId="77777777" w:rsidR="005511CF" w:rsidRPr="005511CF" w:rsidRDefault="005511CF" w:rsidP="005511CF">
      <w:pPr>
        <w:widowControl w:val="0"/>
        <w:autoSpaceDE w:val="0"/>
        <w:autoSpaceDN w:val="0"/>
        <w:adjustRightInd w:val="0"/>
        <w:spacing w:after="0" w:line="240" w:lineRule="auto"/>
        <w:ind w:left="480" w:hanging="480"/>
        <w:jc w:val="both"/>
        <w:rPr>
          <w:rFonts w:ascii="Bookman Old Style" w:hAnsi="Bookman Old Style"/>
          <w:sz w:val="20"/>
        </w:rPr>
      </w:pPr>
      <w:r w:rsidRPr="005511CF">
        <w:rPr>
          <w:rFonts w:ascii="Bookman Old Style" w:hAnsi="Bookman Old Style" w:cs="Times New Roman"/>
          <w:sz w:val="20"/>
          <w:szCs w:val="24"/>
        </w:rPr>
        <w:t xml:space="preserve">Yuskar. (2013). </w:t>
      </w:r>
      <w:r w:rsidRPr="005511CF">
        <w:rPr>
          <w:rFonts w:ascii="Bookman Old Style" w:hAnsi="Bookman Old Style" w:cs="Times New Roman"/>
          <w:i/>
          <w:iCs/>
          <w:sz w:val="20"/>
          <w:szCs w:val="24"/>
        </w:rPr>
        <w:t>Kajian Efektivitas Pengelolaan Zakat sebagai Suatu Usaha Untuk Pemberdayaan Masyarakat dan Pengentasan Kemiskinan di Kota Padang</w:t>
      </w:r>
      <w:r w:rsidRPr="005511CF">
        <w:rPr>
          <w:rFonts w:ascii="Bookman Old Style" w:hAnsi="Bookman Old Style" w:cs="Times New Roman"/>
          <w:sz w:val="20"/>
          <w:szCs w:val="24"/>
        </w:rPr>
        <w:t xml:space="preserve">. </w:t>
      </w:r>
      <w:r w:rsidRPr="005511CF">
        <w:rPr>
          <w:rFonts w:ascii="Bookman Old Style" w:hAnsi="Bookman Old Style" w:cs="Times New Roman"/>
          <w:i/>
          <w:iCs/>
          <w:sz w:val="20"/>
          <w:szCs w:val="24"/>
        </w:rPr>
        <w:t>8</w:t>
      </w:r>
      <w:r w:rsidRPr="005511CF">
        <w:rPr>
          <w:rFonts w:ascii="Bookman Old Style" w:hAnsi="Bookman Old Style" w:cs="Times New Roman"/>
          <w:sz w:val="20"/>
          <w:szCs w:val="24"/>
        </w:rPr>
        <w:t>.</w:t>
      </w:r>
    </w:p>
    <w:p w14:paraId="5858D31A" w14:textId="1BE81B69" w:rsidR="005511CF" w:rsidRPr="00D71740" w:rsidRDefault="005511CF" w:rsidP="005511CF">
      <w:pPr>
        <w:spacing w:after="0" w:line="240" w:lineRule="auto"/>
        <w:jc w:val="both"/>
        <w:rPr>
          <w:rFonts w:ascii="Bookman Old Style" w:eastAsia="Garamond" w:hAnsi="Bookman Old Style" w:cs="Garamond"/>
          <w:b/>
          <w:sz w:val="20"/>
          <w:szCs w:val="20"/>
        </w:rPr>
      </w:pPr>
      <w:r>
        <w:rPr>
          <w:rFonts w:ascii="Bookman Old Style" w:eastAsia="Garamond" w:hAnsi="Bookman Old Style" w:cs="Garamond"/>
          <w:b/>
          <w:sz w:val="20"/>
          <w:szCs w:val="20"/>
        </w:rPr>
        <w:fldChar w:fldCharType="end"/>
      </w:r>
    </w:p>
    <w:p w14:paraId="56040495" w14:textId="77777777" w:rsidR="002B4F99" w:rsidRDefault="002B4F99" w:rsidP="005511CF">
      <w:pPr>
        <w:spacing w:after="0" w:line="240" w:lineRule="auto"/>
        <w:jc w:val="both"/>
        <w:rPr>
          <w:rFonts w:ascii="Bookman Old Style" w:eastAsia="Garamond" w:hAnsi="Bookman Old Style" w:cs="Garamond"/>
          <w:sz w:val="20"/>
          <w:szCs w:val="20"/>
          <w:lang w:val="en-US"/>
        </w:rPr>
      </w:pPr>
    </w:p>
    <w:p w14:paraId="6A288495" w14:textId="38AD5819" w:rsidR="00FB4F63" w:rsidRPr="005A64E2" w:rsidRDefault="00FB4F63" w:rsidP="005A64E2">
      <w:pPr>
        <w:pBdr>
          <w:top w:val="nil"/>
          <w:left w:val="nil"/>
          <w:bottom w:val="nil"/>
          <w:right w:val="nil"/>
          <w:between w:val="nil"/>
        </w:pBdr>
        <w:spacing w:after="0" w:line="240" w:lineRule="auto"/>
        <w:rPr>
          <w:rFonts w:ascii="Bookman Old Style" w:hAnsi="Bookman Old Style"/>
          <w:sz w:val="20"/>
          <w:szCs w:val="20"/>
          <w:lang w:val="en-US"/>
        </w:rPr>
      </w:pPr>
    </w:p>
    <w:sectPr w:rsidR="00FB4F63" w:rsidRPr="005A64E2" w:rsidSect="003307DB">
      <w:headerReference w:type="even" r:id="rId9"/>
      <w:headerReference w:type="default" r:id="rId10"/>
      <w:footerReference w:type="even" r:id="rId11"/>
      <w:footerReference w:type="default" r:id="rId12"/>
      <w:headerReference w:type="first" r:id="rId13"/>
      <w:footerReference w:type="first" r:id="rId14"/>
      <w:pgSz w:w="11906" w:h="16838" w:code="9"/>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80340F" w14:textId="77777777" w:rsidR="00B943E7" w:rsidRDefault="00B943E7" w:rsidP="00C6009C">
      <w:pPr>
        <w:spacing w:after="0" w:line="240" w:lineRule="auto"/>
      </w:pPr>
      <w:r>
        <w:separator/>
      </w:r>
    </w:p>
  </w:endnote>
  <w:endnote w:type="continuationSeparator" w:id="0">
    <w:p w14:paraId="543A3E5B" w14:textId="77777777" w:rsidR="00B943E7" w:rsidRDefault="00B943E7" w:rsidP="00C60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default"/>
    <w:sig w:usb0="00000000" w:usb1="00000000"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058C06" w14:textId="3940AD85" w:rsidR="003307DB" w:rsidRDefault="003307DB" w:rsidP="003307DB">
    <w:pPr>
      <w:pStyle w:val="Footer"/>
      <w:jc w:val="right"/>
    </w:pPr>
    <w:r>
      <w:rPr>
        <w:rFonts w:ascii="Bookman Old Style" w:hAnsi="Bookman Old Style"/>
        <w:noProof w:val="0"/>
        <w:sz w:val="20"/>
        <w:szCs w:val="20"/>
        <w:lang w:val="en-US"/>
      </w:rPr>
      <w:tab/>
    </w:r>
    <w:r w:rsidRPr="00B33BC8">
      <w:rPr>
        <w:rFonts w:ascii="Bookman Old Style" w:hAnsi="Bookman Old Style"/>
        <w:noProof w:val="0"/>
        <w:sz w:val="20"/>
        <w:szCs w:val="20"/>
        <w:lang w:val="en-US"/>
      </w:rPr>
      <w:t xml:space="preserve">ISAFIR - </w:t>
    </w:r>
    <w:sdt>
      <w:sdtPr>
        <w:rPr>
          <w:rFonts w:ascii="Bookman Old Style" w:hAnsi="Bookman Old Style"/>
          <w:noProof w:val="0"/>
          <w:sz w:val="20"/>
          <w:szCs w:val="20"/>
        </w:rPr>
        <w:id w:val="464773058"/>
        <w:docPartObj>
          <w:docPartGallery w:val="Page Numbers (Bottom of Page)"/>
          <w:docPartUnique/>
        </w:docPartObj>
      </w:sdtPr>
      <w:sdtEndPr>
        <w:rPr>
          <w:noProof/>
        </w:rPr>
      </w:sdtEndPr>
      <w:sdtContent>
        <w:r w:rsidRPr="00B33BC8">
          <w:rPr>
            <w:rFonts w:ascii="Bookman Old Style" w:hAnsi="Bookman Old Style"/>
            <w:noProof w:val="0"/>
            <w:sz w:val="20"/>
            <w:szCs w:val="20"/>
          </w:rPr>
          <w:fldChar w:fldCharType="begin"/>
        </w:r>
        <w:r w:rsidRPr="00B33BC8">
          <w:rPr>
            <w:rFonts w:ascii="Bookman Old Style" w:hAnsi="Bookman Old Style"/>
            <w:sz w:val="20"/>
            <w:szCs w:val="20"/>
          </w:rPr>
          <w:instrText xml:space="preserve"> PAGE   \* MERGEFORMAT </w:instrText>
        </w:r>
        <w:r w:rsidRPr="00B33BC8">
          <w:rPr>
            <w:rFonts w:ascii="Bookman Old Style" w:hAnsi="Bookman Old Style"/>
            <w:noProof w:val="0"/>
            <w:sz w:val="20"/>
            <w:szCs w:val="20"/>
          </w:rPr>
          <w:fldChar w:fldCharType="separate"/>
        </w:r>
        <w:r w:rsidR="004B6685">
          <w:rPr>
            <w:rFonts w:ascii="Bookman Old Style" w:hAnsi="Bookman Old Style"/>
            <w:sz w:val="20"/>
            <w:szCs w:val="20"/>
          </w:rPr>
          <w:t>2</w:t>
        </w:r>
        <w:r w:rsidRPr="00B33BC8">
          <w:rPr>
            <w:rFonts w:ascii="Bookman Old Style" w:hAnsi="Bookman Old Style"/>
            <w:sz w:val="20"/>
            <w:szCs w:val="20"/>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22D9CC" w14:textId="455FF1A0" w:rsidR="00E15747" w:rsidRPr="00E15747" w:rsidRDefault="00E15747" w:rsidP="00E15747">
    <w:pPr>
      <w:pStyle w:val="Footer"/>
      <w:tabs>
        <w:tab w:val="center" w:pos="4393"/>
        <w:tab w:val="right" w:pos="8787"/>
      </w:tabs>
      <w:rPr>
        <w:rFonts w:ascii="Bookman Old Style" w:hAnsi="Bookman Old Style"/>
        <w:sz w:val="20"/>
        <w:szCs w:val="20"/>
      </w:rPr>
    </w:pPr>
    <w:r>
      <w:rPr>
        <w:rFonts w:ascii="Bookman Old Style" w:hAnsi="Bookman Old Style"/>
        <w:noProof w:val="0"/>
        <w:sz w:val="20"/>
        <w:szCs w:val="20"/>
        <w:lang w:val="en-US"/>
      </w:rPr>
      <w:tab/>
    </w:r>
    <w:r>
      <w:rPr>
        <w:rFonts w:ascii="Bookman Old Style" w:hAnsi="Bookman Old Style"/>
        <w:noProof w:val="0"/>
        <w:sz w:val="20"/>
        <w:szCs w:val="20"/>
        <w:lang w:val="en-US"/>
      </w:rPr>
      <w:tab/>
    </w:r>
    <w:r>
      <w:rPr>
        <w:rFonts w:ascii="Bookman Old Style" w:hAnsi="Bookman Old Style"/>
        <w:noProof w:val="0"/>
        <w:sz w:val="20"/>
        <w:szCs w:val="20"/>
        <w:lang w:val="en-US"/>
      </w:rPr>
      <w:tab/>
    </w:r>
    <w:r w:rsidRPr="00B33BC8">
      <w:rPr>
        <w:rFonts w:ascii="Bookman Old Style" w:hAnsi="Bookman Old Style"/>
        <w:noProof w:val="0"/>
        <w:sz w:val="20"/>
        <w:szCs w:val="20"/>
        <w:lang w:val="en-US"/>
      </w:rPr>
      <w:t xml:space="preserve">ISAFIR - </w:t>
    </w:r>
    <w:sdt>
      <w:sdtPr>
        <w:rPr>
          <w:rFonts w:ascii="Bookman Old Style" w:hAnsi="Bookman Old Style"/>
          <w:noProof w:val="0"/>
          <w:sz w:val="20"/>
          <w:szCs w:val="20"/>
        </w:rPr>
        <w:id w:val="-428503920"/>
        <w:docPartObj>
          <w:docPartGallery w:val="Page Numbers (Bottom of Page)"/>
          <w:docPartUnique/>
        </w:docPartObj>
      </w:sdtPr>
      <w:sdtEndPr>
        <w:rPr>
          <w:noProof/>
        </w:rPr>
      </w:sdtEndPr>
      <w:sdtContent>
        <w:r w:rsidRPr="00B33BC8">
          <w:rPr>
            <w:rFonts w:ascii="Bookman Old Style" w:hAnsi="Bookman Old Style"/>
            <w:noProof w:val="0"/>
            <w:sz w:val="20"/>
            <w:szCs w:val="20"/>
          </w:rPr>
          <w:fldChar w:fldCharType="begin"/>
        </w:r>
        <w:r w:rsidRPr="00B33BC8">
          <w:rPr>
            <w:rFonts w:ascii="Bookman Old Style" w:hAnsi="Bookman Old Style"/>
            <w:sz w:val="20"/>
            <w:szCs w:val="20"/>
          </w:rPr>
          <w:instrText xml:space="preserve"> PAGE   \* MERGEFORMAT </w:instrText>
        </w:r>
        <w:r w:rsidRPr="00B33BC8">
          <w:rPr>
            <w:rFonts w:ascii="Bookman Old Style" w:hAnsi="Bookman Old Style"/>
            <w:noProof w:val="0"/>
            <w:sz w:val="20"/>
            <w:szCs w:val="20"/>
          </w:rPr>
          <w:fldChar w:fldCharType="separate"/>
        </w:r>
        <w:r w:rsidR="004B6685">
          <w:rPr>
            <w:rFonts w:ascii="Bookman Old Style" w:hAnsi="Bookman Old Style"/>
            <w:sz w:val="20"/>
            <w:szCs w:val="20"/>
          </w:rPr>
          <w:t>3</w:t>
        </w:r>
        <w:r w:rsidRPr="00B33BC8">
          <w:rPr>
            <w:rFonts w:ascii="Bookman Old Style" w:hAnsi="Bookman Old Style"/>
            <w:sz w:val="20"/>
            <w:szCs w:val="20"/>
          </w:rPr>
          <w:fldChar w:fldCharType="end"/>
        </w:r>
      </w:sdtContent>
    </w:sdt>
  </w:p>
  <w:p w14:paraId="0F73F51D" w14:textId="6E90DF7C" w:rsidR="00E15747" w:rsidRPr="006E5860" w:rsidRDefault="00E15747" w:rsidP="006E5860">
    <w:pPr>
      <w:pStyle w:val="Footer"/>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72764A" w14:textId="0730A2D1" w:rsidR="003307DB" w:rsidRDefault="003307DB" w:rsidP="003307DB">
    <w:pPr>
      <w:pStyle w:val="Footer"/>
      <w:jc w:val="right"/>
    </w:pPr>
    <w:r>
      <w:rPr>
        <w:rFonts w:ascii="Bookman Old Style" w:hAnsi="Bookman Old Style"/>
        <w:noProof w:val="0"/>
        <w:sz w:val="20"/>
        <w:szCs w:val="20"/>
        <w:lang w:val="en-US"/>
      </w:rPr>
      <w:tab/>
    </w:r>
    <w:r w:rsidRPr="00B33BC8">
      <w:rPr>
        <w:rFonts w:ascii="Bookman Old Style" w:hAnsi="Bookman Old Style"/>
        <w:noProof w:val="0"/>
        <w:sz w:val="20"/>
        <w:szCs w:val="20"/>
        <w:lang w:val="en-US"/>
      </w:rPr>
      <w:t xml:space="preserve">ISAFIR - </w:t>
    </w:r>
    <w:sdt>
      <w:sdtPr>
        <w:rPr>
          <w:rFonts w:ascii="Bookman Old Style" w:hAnsi="Bookman Old Style"/>
          <w:noProof w:val="0"/>
          <w:sz w:val="20"/>
          <w:szCs w:val="20"/>
        </w:rPr>
        <w:id w:val="-1506673173"/>
        <w:docPartObj>
          <w:docPartGallery w:val="Page Numbers (Bottom of Page)"/>
          <w:docPartUnique/>
        </w:docPartObj>
      </w:sdtPr>
      <w:sdtEndPr>
        <w:rPr>
          <w:noProof/>
        </w:rPr>
      </w:sdtEndPr>
      <w:sdtContent>
        <w:r w:rsidRPr="00B33BC8">
          <w:rPr>
            <w:rFonts w:ascii="Bookman Old Style" w:hAnsi="Bookman Old Style"/>
            <w:noProof w:val="0"/>
            <w:sz w:val="20"/>
            <w:szCs w:val="20"/>
          </w:rPr>
          <w:fldChar w:fldCharType="begin"/>
        </w:r>
        <w:r w:rsidRPr="00B33BC8">
          <w:rPr>
            <w:rFonts w:ascii="Bookman Old Style" w:hAnsi="Bookman Old Style"/>
            <w:sz w:val="20"/>
            <w:szCs w:val="20"/>
          </w:rPr>
          <w:instrText xml:space="preserve"> PAGE   \* MERGEFORMAT </w:instrText>
        </w:r>
        <w:r w:rsidRPr="00B33BC8">
          <w:rPr>
            <w:rFonts w:ascii="Bookman Old Style" w:hAnsi="Bookman Old Style"/>
            <w:noProof w:val="0"/>
            <w:sz w:val="20"/>
            <w:szCs w:val="20"/>
          </w:rPr>
          <w:fldChar w:fldCharType="separate"/>
        </w:r>
        <w:r w:rsidR="004B6685">
          <w:rPr>
            <w:rFonts w:ascii="Bookman Old Style" w:hAnsi="Bookman Old Style"/>
            <w:sz w:val="20"/>
            <w:szCs w:val="20"/>
          </w:rPr>
          <w:t>1</w:t>
        </w:r>
        <w:r w:rsidRPr="00B33BC8">
          <w:rPr>
            <w:rFonts w:ascii="Bookman Old Style" w:hAnsi="Bookman Old Style"/>
            <w:sz w:val="20"/>
            <w:szCs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38913F" w14:textId="77777777" w:rsidR="00B943E7" w:rsidRDefault="00B943E7" w:rsidP="00C6009C">
      <w:pPr>
        <w:spacing w:after="0" w:line="240" w:lineRule="auto"/>
      </w:pPr>
      <w:r>
        <w:separator/>
      </w:r>
    </w:p>
  </w:footnote>
  <w:footnote w:type="continuationSeparator" w:id="0">
    <w:p w14:paraId="43CE4B14" w14:textId="77777777" w:rsidR="00B943E7" w:rsidRDefault="00B943E7" w:rsidP="00C600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1869BB" w14:textId="7C1C7620" w:rsidR="003307DB" w:rsidRPr="004B6685" w:rsidRDefault="005511CF">
    <w:pPr>
      <w:pStyle w:val="Header"/>
      <w:rPr>
        <w:rFonts w:ascii="Bookman Old Style" w:hAnsi="Bookman Old Style"/>
        <w:sz w:val="20"/>
        <w:szCs w:val="20"/>
        <w:lang w:val="en-US"/>
      </w:rPr>
    </w:pPr>
    <w:bookmarkStart w:id="2" w:name="_Hlk45995821"/>
    <w:r>
      <w:rPr>
        <w:rFonts w:ascii="Bookman Old Style" w:eastAsia="Garamond" w:hAnsi="Bookman Old Style" w:cs="Garamond"/>
        <w:b/>
        <w:sz w:val="20"/>
        <w:szCs w:val="20"/>
        <w:lang w:val="en-US"/>
      </w:rPr>
      <w:t>Nuraenun Fitri</w:t>
    </w:r>
    <w:r w:rsidR="003307DB" w:rsidRPr="00C70836">
      <w:rPr>
        <w:rFonts w:ascii="Bookman Old Style" w:eastAsia="Garamond" w:hAnsi="Bookman Old Style" w:cs="Garamond"/>
        <w:i/>
        <w:sz w:val="20"/>
        <w:szCs w:val="20"/>
      </w:rPr>
      <w:t xml:space="preserve">, </w:t>
    </w:r>
    <w:r>
      <w:rPr>
        <w:rFonts w:ascii="Bookman Old Style" w:eastAsia="Garamond" w:hAnsi="Bookman Old Style" w:cs="Garamond"/>
        <w:b/>
        <w:sz w:val="20"/>
        <w:szCs w:val="20"/>
        <w:lang w:val="en-US"/>
      </w:rPr>
      <w:t>Lince Bulutoding</w:t>
    </w:r>
    <w:r w:rsidR="003307DB" w:rsidRPr="00C70836">
      <w:rPr>
        <w:rFonts w:ascii="Bookman Old Style" w:eastAsia="Garamond" w:hAnsi="Bookman Old Style" w:cs="Garamond"/>
        <w:b/>
        <w:sz w:val="20"/>
        <w:szCs w:val="20"/>
        <w:vertAlign w:val="superscript"/>
      </w:rPr>
      <w:t>2</w:t>
    </w:r>
    <w:r w:rsidR="003307DB" w:rsidRPr="00C70836">
      <w:rPr>
        <w:rFonts w:ascii="Bookman Old Style" w:eastAsia="Garamond" w:hAnsi="Bookman Old Style" w:cs="Garamond"/>
        <w:b/>
        <w:sz w:val="20"/>
        <w:szCs w:val="20"/>
      </w:rPr>
      <w:t xml:space="preserve">. </w:t>
    </w:r>
    <w:bookmarkEnd w:id="2"/>
    <w:r w:rsidR="004B6685">
      <w:rPr>
        <w:rFonts w:ascii="Bookman Old Style" w:eastAsia="Garamond" w:hAnsi="Bookman Old Style" w:cs="Garamond"/>
        <w:sz w:val="20"/>
        <w:szCs w:val="20"/>
        <w:lang w:val="en-US"/>
      </w:rPr>
      <w:t xml:space="preserve">Kajian Akuntansi Zakat Menuju Good Zakat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BECF2C" w14:textId="14DBD733" w:rsidR="00C70836" w:rsidRPr="00C70836" w:rsidRDefault="00C70836" w:rsidP="00C70836">
    <w:pPr>
      <w:pBdr>
        <w:top w:val="nil"/>
        <w:left w:val="nil"/>
        <w:bottom w:val="nil"/>
        <w:right w:val="nil"/>
        <w:between w:val="nil"/>
      </w:pBdr>
      <w:tabs>
        <w:tab w:val="center" w:pos="4320"/>
        <w:tab w:val="right" w:pos="8640"/>
      </w:tabs>
      <w:spacing w:after="0" w:line="240" w:lineRule="auto"/>
      <w:jc w:val="right"/>
      <w:rPr>
        <w:rFonts w:ascii="Bookman Old Style" w:eastAsia="Garamond" w:hAnsi="Bookman Old Style" w:cs="Garamond"/>
        <w:b/>
        <w:color w:val="000000"/>
        <w:sz w:val="20"/>
        <w:szCs w:val="20"/>
        <w:lang w:val="en-US"/>
      </w:rPr>
    </w:pPr>
    <w:bookmarkStart w:id="3" w:name="_Hlk45995777"/>
    <w:r w:rsidRPr="00C70836">
      <w:rPr>
        <w:rFonts w:ascii="Bookman Old Style" w:eastAsia="Garamond" w:hAnsi="Bookman Old Style" w:cs="Garamond"/>
        <w:b/>
        <w:color w:val="000000"/>
        <w:sz w:val="20"/>
        <w:szCs w:val="20"/>
        <w:lang w:val="en-US"/>
      </w:rPr>
      <w:t>ISAFIR</w:t>
    </w:r>
    <w:r w:rsidRPr="00C70836">
      <w:rPr>
        <w:rFonts w:ascii="Bookman Old Style" w:eastAsia="Garamond" w:hAnsi="Bookman Old Style" w:cs="Garamond"/>
        <w:color w:val="000000"/>
        <w:sz w:val="20"/>
        <w:szCs w:val="20"/>
      </w:rPr>
      <w:t xml:space="preserve">:  </w:t>
    </w:r>
    <w:r w:rsidRPr="00C70836">
      <w:rPr>
        <w:rFonts w:ascii="Bookman Old Style" w:eastAsia="Garamond" w:hAnsi="Bookman Old Style" w:cs="Garamond"/>
        <w:color w:val="000000"/>
        <w:sz w:val="20"/>
        <w:szCs w:val="20"/>
        <w:lang w:val="en-US"/>
      </w:rPr>
      <w:t>Islamic Accounting and Financ</w:t>
    </w:r>
    <w:r w:rsidR="00395278">
      <w:rPr>
        <w:rFonts w:ascii="Bookman Old Style" w:eastAsia="Garamond" w:hAnsi="Bookman Old Style" w:cs="Garamond"/>
        <w:color w:val="000000"/>
        <w:sz w:val="20"/>
        <w:szCs w:val="20"/>
        <w:lang w:val="en-US"/>
      </w:rPr>
      <w:t>e</w:t>
    </w:r>
    <w:r w:rsidRPr="00C70836">
      <w:rPr>
        <w:rFonts w:ascii="Bookman Old Style" w:eastAsia="Garamond" w:hAnsi="Bookman Old Style" w:cs="Garamond"/>
        <w:color w:val="000000"/>
        <w:sz w:val="20"/>
        <w:szCs w:val="20"/>
        <w:lang w:val="en-US"/>
      </w:rPr>
      <w:t xml:space="preserve"> Review</w:t>
    </w:r>
  </w:p>
  <w:p w14:paraId="251E9BFC" w14:textId="77777777" w:rsidR="00C70836" w:rsidRPr="00C70836" w:rsidRDefault="00C70836" w:rsidP="00C70836">
    <w:pPr>
      <w:pStyle w:val="Header"/>
      <w:tabs>
        <w:tab w:val="clear" w:pos="4513"/>
        <w:tab w:val="clear" w:pos="9026"/>
      </w:tabs>
      <w:jc w:val="right"/>
      <w:rPr>
        <w:rFonts w:ascii="Bookman Old Style" w:hAnsi="Bookman Old Style"/>
        <w:sz w:val="20"/>
        <w:szCs w:val="20"/>
      </w:rPr>
    </w:pPr>
    <w:r w:rsidRPr="00C70836">
      <w:rPr>
        <w:rFonts w:ascii="Bookman Old Style" w:eastAsia="Garamond" w:hAnsi="Bookman Old Style" w:cs="Garamond"/>
        <w:i/>
        <w:color w:val="000000"/>
        <w:sz w:val="20"/>
        <w:szCs w:val="20"/>
      </w:rPr>
      <w:t>Volume x, Nomor x Edisi, Tahun</w:t>
    </w:r>
    <w:bookmarkEnd w:id="3"/>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178ED3" w14:textId="77777777" w:rsidR="003307DB" w:rsidRDefault="003307DB" w:rsidP="003307DB">
    <w:pPr>
      <w:pStyle w:val="Header"/>
      <w:rPr>
        <w:rFonts w:ascii="Bookman Old Style" w:eastAsia="Garamond" w:hAnsi="Bookman Old Style" w:cs="Garamond"/>
        <w:b/>
        <w:color w:val="000000"/>
        <w:sz w:val="20"/>
        <w:szCs w:val="20"/>
        <w:lang w:val="en-US"/>
      </w:rPr>
    </w:pPr>
  </w:p>
  <w:p w14:paraId="5E8BEE71" w14:textId="1308EDBB" w:rsidR="00C70836" w:rsidRPr="003307DB" w:rsidRDefault="003307DB" w:rsidP="003307DB">
    <w:pPr>
      <w:pStyle w:val="Header"/>
      <w:rPr>
        <w:rFonts w:ascii="Bookman Old Style" w:hAnsi="Bookman Old Style"/>
        <w:lang w:val="en-US"/>
      </w:rPr>
    </w:pPr>
    <w:r w:rsidRPr="00C70836">
      <w:rPr>
        <w:rFonts w:ascii="Bookman Old Style" w:hAnsi="Bookman Old Style"/>
        <w:sz w:val="20"/>
        <w:szCs w:val="20"/>
        <w:lang w:val="en-US"/>
      </w:rPr>
      <mc:AlternateContent>
        <mc:Choice Requires="wps">
          <w:drawing>
            <wp:anchor distT="0" distB="0" distL="114300" distR="114300" simplePos="0" relativeHeight="251659264" behindDoc="0" locked="0" layoutInCell="1" allowOverlap="1" wp14:anchorId="6E4EEA32" wp14:editId="647B702E">
              <wp:simplePos x="0" y="0"/>
              <wp:positionH relativeFrom="column">
                <wp:posOffset>-1096964</wp:posOffset>
              </wp:positionH>
              <wp:positionV relativeFrom="paragraph">
                <wp:posOffset>215803</wp:posOffset>
              </wp:positionV>
              <wp:extent cx="7618130" cy="30270"/>
              <wp:effectExtent l="19050" t="19050" r="20955" b="27305"/>
              <wp:wrapNone/>
              <wp:docPr id="1" name="Straight Connector 1"/>
              <wp:cNvGraphicFramePr/>
              <a:graphic xmlns:a="http://schemas.openxmlformats.org/drawingml/2006/main">
                <a:graphicData uri="http://schemas.microsoft.com/office/word/2010/wordprocessingShape">
                  <wps:wsp>
                    <wps:cNvCnPr/>
                    <wps:spPr>
                      <a:xfrm>
                        <a:off x="0" y="0"/>
                        <a:ext cx="7618130" cy="30270"/>
                      </a:xfrm>
                      <a:prstGeom prst="line">
                        <a:avLst/>
                      </a:prstGeom>
                      <a:ln w="44450" cmpd="thickThi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5466AACB"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6.4pt,17pt" to="513.4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" strokecolor="black [3213]" strokeweight="3.5pt">
              <v:stroke linestyle="thickThin" joinstyle="miter"/>
            </v:line>
          </w:pict>
        </mc:Fallback>
      </mc:AlternateContent>
    </w:r>
    <w:r w:rsidRPr="00C70836">
      <w:rPr>
        <w:rFonts w:ascii="Bookman Old Style" w:eastAsia="Garamond" w:hAnsi="Bookman Old Style" w:cs="Garamond"/>
        <w:b/>
        <w:color w:val="000000"/>
        <w:sz w:val="20"/>
        <w:szCs w:val="20"/>
        <w:lang w:val="en-US"/>
      </w:rPr>
      <w:t>ISAFIR</w:t>
    </w:r>
    <w:r w:rsidR="00395278" w:rsidRPr="00395278">
      <w:rPr>
        <w:rFonts w:ascii="Bookman Old Style" w:eastAsia="Garamond" w:hAnsi="Bookman Old Style" w:cs="Garamond"/>
        <w:b/>
        <w:bCs/>
        <w:color w:val="000000"/>
        <w:sz w:val="20"/>
        <w:szCs w:val="20"/>
        <w:lang w:val="en-US"/>
      </w:rPr>
      <w:t>;</w:t>
    </w:r>
    <w:r w:rsidR="0053580A">
      <w:rPr>
        <w:rFonts w:ascii="Bookman Old Style" w:eastAsia="Garamond" w:hAnsi="Bookman Old Style" w:cs="Garamond"/>
        <w:color w:val="000000"/>
        <w:sz w:val="20"/>
        <w:szCs w:val="20"/>
        <w:lang w:val="en-US"/>
      </w:rPr>
      <w:t xml:space="preserve"> </w:t>
    </w:r>
    <w:r w:rsidR="0053580A" w:rsidRPr="0053580A">
      <w:rPr>
        <w:rFonts w:ascii="Bookman Old Style" w:eastAsia="Garamond" w:hAnsi="Bookman Old Style" w:cs="Garamond"/>
        <w:color w:val="000000"/>
        <w:sz w:val="20"/>
        <w:szCs w:val="20"/>
        <w:lang w:val="en-US"/>
      </w:rPr>
      <w:t>Islamic Accounting and Finance Review</w:t>
    </w:r>
    <w:r w:rsidRPr="002D2B10">
      <w:rPr>
        <w:rFonts w:ascii="Bookman Old Style" w:hAnsi="Bookman Old Style"/>
        <w:lang w:val="en-US"/>
      </w:rPr>
      <w:tab/>
    </w:r>
    <w:r w:rsidRPr="00C70836">
      <w:rPr>
        <w:rFonts w:ascii="Bookman Old Style" w:eastAsia="Garamond" w:hAnsi="Bookman Old Style" w:cs="Garamond"/>
        <w:i/>
        <w:color w:val="000000"/>
        <w:sz w:val="20"/>
        <w:szCs w:val="20"/>
      </w:rPr>
      <w:t>Volume x, Nomor x Edisi, Tahun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B4863"/>
    <w:multiLevelType w:val="multilevel"/>
    <w:tmpl w:val="8FF66CB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1F5D6827"/>
    <w:multiLevelType w:val="hybridMultilevel"/>
    <w:tmpl w:val="3CD8A756"/>
    <w:lvl w:ilvl="0" w:tplc="F6F018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5D27381"/>
    <w:multiLevelType w:val="hybridMultilevel"/>
    <w:tmpl w:val="EA4ADA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F7F7136"/>
    <w:multiLevelType w:val="multilevel"/>
    <w:tmpl w:val="E9A6147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6C140A56"/>
    <w:multiLevelType w:val="multilevel"/>
    <w:tmpl w:val="51A48E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6F11324C"/>
    <w:multiLevelType w:val="hybridMultilevel"/>
    <w:tmpl w:val="C8ACF08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09C"/>
    <w:rsid w:val="000153D6"/>
    <w:rsid w:val="000363B5"/>
    <w:rsid w:val="001126F5"/>
    <w:rsid w:val="00175D42"/>
    <w:rsid w:val="00180705"/>
    <w:rsid w:val="00260D4A"/>
    <w:rsid w:val="002775C6"/>
    <w:rsid w:val="002944F2"/>
    <w:rsid w:val="002958E5"/>
    <w:rsid w:val="002B4F99"/>
    <w:rsid w:val="002D1E31"/>
    <w:rsid w:val="002D2B10"/>
    <w:rsid w:val="002E6001"/>
    <w:rsid w:val="00320379"/>
    <w:rsid w:val="003307DB"/>
    <w:rsid w:val="00337DB5"/>
    <w:rsid w:val="00351A4D"/>
    <w:rsid w:val="00366E90"/>
    <w:rsid w:val="00392447"/>
    <w:rsid w:val="00395278"/>
    <w:rsid w:val="00410333"/>
    <w:rsid w:val="00424032"/>
    <w:rsid w:val="004537E9"/>
    <w:rsid w:val="00473D12"/>
    <w:rsid w:val="004744D8"/>
    <w:rsid w:val="004B095D"/>
    <w:rsid w:val="004B6685"/>
    <w:rsid w:val="00520FF1"/>
    <w:rsid w:val="005301F0"/>
    <w:rsid w:val="0053580A"/>
    <w:rsid w:val="005511CF"/>
    <w:rsid w:val="0055189F"/>
    <w:rsid w:val="005A64E2"/>
    <w:rsid w:val="005D0FFA"/>
    <w:rsid w:val="005F47F7"/>
    <w:rsid w:val="00611BFB"/>
    <w:rsid w:val="0062795F"/>
    <w:rsid w:val="00677407"/>
    <w:rsid w:val="006E5860"/>
    <w:rsid w:val="006F14CA"/>
    <w:rsid w:val="00717D28"/>
    <w:rsid w:val="00727358"/>
    <w:rsid w:val="008023F1"/>
    <w:rsid w:val="008242CB"/>
    <w:rsid w:val="008539EC"/>
    <w:rsid w:val="008946ED"/>
    <w:rsid w:val="008A587C"/>
    <w:rsid w:val="008B4C56"/>
    <w:rsid w:val="008C1CAB"/>
    <w:rsid w:val="008D0769"/>
    <w:rsid w:val="008F23BB"/>
    <w:rsid w:val="009177ED"/>
    <w:rsid w:val="00942238"/>
    <w:rsid w:val="00957A14"/>
    <w:rsid w:val="0096542C"/>
    <w:rsid w:val="00965B30"/>
    <w:rsid w:val="009E0D3A"/>
    <w:rsid w:val="00A87F92"/>
    <w:rsid w:val="00A929DF"/>
    <w:rsid w:val="00AD5DAD"/>
    <w:rsid w:val="00B20F73"/>
    <w:rsid w:val="00B23860"/>
    <w:rsid w:val="00B3000F"/>
    <w:rsid w:val="00B33BC8"/>
    <w:rsid w:val="00B3492A"/>
    <w:rsid w:val="00B644C8"/>
    <w:rsid w:val="00B7560B"/>
    <w:rsid w:val="00B84033"/>
    <w:rsid w:val="00B943E7"/>
    <w:rsid w:val="00BA5624"/>
    <w:rsid w:val="00BB3435"/>
    <w:rsid w:val="00BF36EB"/>
    <w:rsid w:val="00C065A0"/>
    <w:rsid w:val="00C12901"/>
    <w:rsid w:val="00C13F3C"/>
    <w:rsid w:val="00C6009C"/>
    <w:rsid w:val="00C70836"/>
    <w:rsid w:val="00C92D49"/>
    <w:rsid w:val="00CB7803"/>
    <w:rsid w:val="00CC3DB2"/>
    <w:rsid w:val="00D06EAC"/>
    <w:rsid w:val="00D71740"/>
    <w:rsid w:val="00DF229C"/>
    <w:rsid w:val="00E15747"/>
    <w:rsid w:val="00E20379"/>
    <w:rsid w:val="00E51746"/>
    <w:rsid w:val="00E62466"/>
    <w:rsid w:val="00E63271"/>
    <w:rsid w:val="00E72ED8"/>
    <w:rsid w:val="00F2174E"/>
    <w:rsid w:val="00F94478"/>
    <w:rsid w:val="00FA7518"/>
    <w:rsid w:val="00FB4F63"/>
    <w:rsid w:val="00FC6EEE"/>
    <w:rsid w:val="00FD63F7"/>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246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B30"/>
    <w:rPr>
      <w:noProof/>
    </w:rPr>
  </w:style>
  <w:style w:type="paragraph" w:styleId="Heading2">
    <w:name w:val="heading 2"/>
    <w:basedOn w:val="Normal"/>
    <w:next w:val="Normal"/>
    <w:link w:val="Heading2Char"/>
    <w:uiPriority w:val="9"/>
    <w:unhideWhenUsed/>
    <w:qFormat/>
    <w:rsid w:val="00FB4F63"/>
    <w:pPr>
      <w:keepNext/>
      <w:spacing w:before="240" w:after="60" w:line="276" w:lineRule="auto"/>
      <w:outlineLvl w:val="1"/>
    </w:pPr>
    <w:rPr>
      <w:rFonts w:ascii="Calibri Light" w:eastAsia="Times New Roman" w:hAnsi="Calibri Light" w:cs="Times New Roman"/>
      <w:b/>
      <w:bCs/>
      <w:i/>
      <w:iCs/>
      <w:noProof w:val="0"/>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00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009C"/>
    <w:rPr>
      <w:noProof/>
    </w:rPr>
  </w:style>
  <w:style w:type="paragraph" w:styleId="Footer">
    <w:name w:val="footer"/>
    <w:basedOn w:val="Normal"/>
    <w:link w:val="FooterChar"/>
    <w:uiPriority w:val="99"/>
    <w:unhideWhenUsed/>
    <w:rsid w:val="00C600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009C"/>
    <w:rPr>
      <w:noProof/>
    </w:rPr>
  </w:style>
  <w:style w:type="table" w:styleId="TableGrid">
    <w:name w:val="Table Grid"/>
    <w:basedOn w:val="TableNormal"/>
    <w:uiPriority w:val="39"/>
    <w:rsid w:val="00FB4F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FB4F63"/>
    <w:rPr>
      <w:rFonts w:ascii="Calibri Light" w:eastAsia="Times New Roman" w:hAnsi="Calibri Light" w:cs="Times New Roman"/>
      <w:b/>
      <w:bCs/>
      <w:i/>
      <w:iCs/>
      <w:sz w:val="28"/>
      <w:szCs w:val="28"/>
      <w:lang w:val="en-US"/>
    </w:rPr>
  </w:style>
  <w:style w:type="character" w:styleId="Hyperlink">
    <w:name w:val="Hyperlink"/>
    <w:uiPriority w:val="99"/>
    <w:unhideWhenUsed/>
    <w:rsid w:val="00FB4F63"/>
    <w:rPr>
      <w:color w:val="0563C1"/>
      <w:u w:val="single"/>
    </w:rPr>
  </w:style>
  <w:style w:type="character" w:customStyle="1" w:styleId="FootnoteTextChar">
    <w:name w:val="Footnote Text Char"/>
    <w:link w:val="FootnoteText"/>
    <w:qFormat/>
    <w:rsid w:val="00FB4F63"/>
  </w:style>
  <w:style w:type="paragraph" w:styleId="FootnoteText">
    <w:name w:val="footnote text"/>
    <w:basedOn w:val="Normal"/>
    <w:link w:val="FootnoteTextChar"/>
    <w:unhideWhenUsed/>
    <w:qFormat/>
    <w:rsid w:val="00FB4F63"/>
    <w:rPr>
      <w:noProof w:val="0"/>
    </w:rPr>
  </w:style>
  <w:style w:type="character" w:customStyle="1" w:styleId="FootnoteTextChar1">
    <w:name w:val="Footnote Text Char1"/>
    <w:basedOn w:val="DefaultParagraphFont"/>
    <w:semiHidden/>
    <w:rsid w:val="00FB4F63"/>
    <w:rPr>
      <w:noProof/>
      <w:sz w:val="20"/>
      <w:szCs w:val="20"/>
    </w:rPr>
  </w:style>
  <w:style w:type="character" w:customStyle="1" w:styleId="1">
    <w:name w:val="标题1"/>
    <w:uiPriority w:val="1"/>
    <w:rsid w:val="0096542C"/>
    <w:rPr>
      <w:rFonts w:ascii="Times New Roman" w:eastAsia="Times New Roman" w:hAnsi="Times New Roman"/>
      <w:b/>
      <w:sz w:val="28"/>
    </w:rPr>
  </w:style>
  <w:style w:type="paragraph" w:customStyle="1" w:styleId="Prg1">
    <w:name w:val="#Prg1"/>
    <w:basedOn w:val="ListParagraph"/>
    <w:link w:val="Prg1Char"/>
    <w:qFormat/>
    <w:rsid w:val="006F14CA"/>
    <w:pPr>
      <w:spacing w:after="0" w:line="480" w:lineRule="auto"/>
      <w:ind w:left="0" w:firstLine="567"/>
      <w:jc w:val="both"/>
    </w:pPr>
    <w:rPr>
      <w:rFonts w:ascii="Times New Roman" w:hAnsi="Times New Roman" w:cs="Times New Roman"/>
      <w:sz w:val="24"/>
      <w:szCs w:val="24"/>
    </w:rPr>
  </w:style>
  <w:style w:type="character" w:customStyle="1" w:styleId="Prg1Char">
    <w:name w:val="#Prg1 Char"/>
    <w:basedOn w:val="DefaultParagraphFont"/>
    <w:link w:val="Prg1"/>
    <w:rsid w:val="006F14CA"/>
    <w:rPr>
      <w:rFonts w:ascii="Times New Roman" w:hAnsi="Times New Roman" w:cs="Times New Roman"/>
      <w:noProof/>
      <w:sz w:val="24"/>
      <w:szCs w:val="24"/>
    </w:rPr>
  </w:style>
  <w:style w:type="paragraph" w:styleId="ListParagraph">
    <w:name w:val="List Paragraph"/>
    <w:basedOn w:val="Normal"/>
    <w:link w:val="ListParagraphChar"/>
    <w:uiPriority w:val="34"/>
    <w:qFormat/>
    <w:rsid w:val="006F14CA"/>
    <w:pPr>
      <w:ind w:left="720"/>
      <w:contextualSpacing/>
    </w:pPr>
  </w:style>
  <w:style w:type="character" w:customStyle="1" w:styleId="UnresolvedMention">
    <w:name w:val="Unresolved Mention"/>
    <w:basedOn w:val="DefaultParagraphFont"/>
    <w:uiPriority w:val="99"/>
    <w:semiHidden/>
    <w:unhideWhenUsed/>
    <w:rsid w:val="005A64E2"/>
    <w:rPr>
      <w:color w:val="605E5C"/>
      <w:shd w:val="clear" w:color="auto" w:fill="E1DFDD"/>
    </w:rPr>
  </w:style>
  <w:style w:type="paragraph" w:styleId="BalloonText">
    <w:name w:val="Balloon Text"/>
    <w:basedOn w:val="Normal"/>
    <w:link w:val="BalloonTextChar"/>
    <w:uiPriority w:val="99"/>
    <w:semiHidden/>
    <w:unhideWhenUsed/>
    <w:rsid w:val="008A58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587C"/>
    <w:rPr>
      <w:rFonts w:ascii="Tahoma" w:hAnsi="Tahoma" w:cs="Tahoma"/>
      <w:noProof/>
      <w:sz w:val="16"/>
      <w:szCs w:val="16"/>
    </w:rPr>
  </w:style>
  <w:style w:type="character" w:customStyle="1" w:styleId="ListParagraphChar">
    <w:name w:val="List Paragraph Char"/>
    <w:link w:val="ListParagraph"/>
    <w:uiPriority w:val="34"/>
    <w:locked/>
    <w:rsid w:val="00FA7518"/>
    <w:rPr>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B30"/>
    <w:rPr>
      <w:noProof/>
    </w:rPr>
  </w:style>
  <w:style w:type="paragraph" w:styleId="Heading2">
    <w:name w:val="heading 2"/>
    <w:basedOn w:val="Normal"/>
    <w:next w:val="Normal"/>
    <w:link w:val="Heading2Char"/>
    <w:uiPriority w:val="9"/>
    <w:unhideWhenUsed/>
    <w:qFormat/>
    <w:rsid w:val="00FB4F63"/>
    <w:pPr>
      <w:keepNext/>
      <w:spacing w:before="240" w:after="60" w:line="276" w:lineRule="auto"/>
      <w:outlineLvl w:val="1"/>
    </w:pPr>
    <w:rPr>
      <w:rFonts w:ascii="Calibri Light" w:eastAsia="Times New Roman" w:hAnsi="Calibri Light" w:cs="Times New Roman"/>
      <w:b/>
      <w:bCs/>
      <w:i/>
      <w:iCs/>
      <w:noProof w:val="0"/>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00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009C"/>
    <w:rPr>
      <w:noProof/>
    </w:rPr>
  </w:style>
  <w:style w:type="paragraph" w:styleId="Footer">
    <w:name w:val="footer"/>
    <w:basedOn w:val="Normal"/>
    <w:link w:val="FooterChar"/>
    <w:uiPriority w:val="99"/>
    <w:unhideWhenUsed/>
    <w:rsid w:val="00C600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009C"/>
    <w:rPr>
      <w:noProof/>
    </w:rPr>
  </w:style>
  <w:style w:type="table" w:styleId="TableGrid">
    <w:name w:val="Table Grid"/>
    <w:basedOn w:val="TableNormal"/>
    <w:uiPriority w:val="39"/>
    <w:rsid w:val="00FB4F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FB4F63"/>
    <w:rPr>
      <w:rFonts w:ascii="Calibri Light" w:eastAsia="Times New Roman" w:hAnsi="Calibri Light" w:cs="Times New Roman"/>
      <w:b/>
      <w:bCs/>
      <w:i/>
      <w:iCs/>
      <w:sz w:val="28"/>
      <w:szCs w:val="28"/>
      <w:lang w:val="en-US"/>
    </w:rPr>
  </w:style>
  <w:style w:type="character" w:styleId="Hyperlink">
    <w:name w:val="Hyperlink"/>
    <w:uiPriority w:val="99"/>
    <w:unhideWhenUsed/>
    <w:rsid w:val="00FB4F63"/>
    <w:rPr>
      <w:color w:val="0563C1"/>
      <w:u w:val="single"/>
    </w:rPr>
  </w:style>
  <w:style w:type="character" w:customStyle="1" w:styleId="FootnoteTextChar">
    <w:name w:val="Footnote Text Char"/>
    <w:link w:val="FootnoteText"/>
    <w:qFormat/>
    <w:rsid w:val="00FB4F63"/>
  </w:style>
  <w:style w:type="paragraph" w:styleId="FootnoteText">
    <w:name w:val="footnote text"/>
    <w:basedOn w:val="Normal"/>
    <w:link w:val="FootnoteTextChar"/>
    <w:unhideWhenUsed/>
    <w:qFormat/>
    <w:rsid w:val="00FB4F63"/>
    <w:rPr>
      <w:noProof w:val="0"/>
    </w:rPr>
  </w:style>
  <w:style w:type="character" w:customStyle="1" w:styleId="FootnoteTextChar1">
    <w:name w:val="Footnote Text Char1"/>
    <w:basedOn w:val="DefaultParagraphFont"/>
    <w:semiHidden/>
    <w:rsid w:val="00FB4F63"/>
    <w:rPr>
      <w:noProof/>
      <w:sz w:val="20"/>
      <w:szCs w:val="20"/>
    </w:rPr>
  </w:style>
  <w:style w:type="character" w:customStyle="1" w:styleId="1">
    <w:name w:val="标题1"/>
    <w:uiPriority w:val="1"/>
    <w:rsid w:val="0096542C"/>
    <w:rPr>
      <w:rFonts w:ascii="Times New Roman" w:eastAsia="Times New Roman" w:hAnsi="Times New Roman"/>
      <w:b/>
      <w:sz w:val="28"/>
    </w:rPr>
  </w:style>
  <w:style w:type="paragraph" w:customStyle="1" w:styleId="Prg1">
    <w:name w:val="#Prg1"/>
    <w:basedOn w:val="ListParagraph"/>
    <w:link w:val="Prg1Char"/>
    <w:qFormat/>
    <w:rsid w:val="006F14CA"/>
    <w:pPr>
      <w:spacing w:after="0" w:line="480" w:lineRule="auto"/>
      <w:ind w:left="0" w:firstLine="567"/>
      <w:jc w:val="both"/>
    </w:pPr>
    <w:rPr>
      <w:rFonts w:ascii="Times New Roman" w:hAnsi="Times New Roman" w:cs="Times New Roman"/>
      <w:sz w:val="24"/>
      <w:szCs w:val="24"/>
    </w:rPr>
  </w:style>
  <w:style w:type="character" w:customStyle="1" w:styleId="Prg1Char">
    <w:name w:val="#Prg1 Char"/>
    <w:basedOn w:val="DefaultParagraphFont"/>
    <w:link w:val="Prg1"/>
    <w:rsid w:val="006F14CA"/>
    <w:rPr>
      <w:rFonts w:ascii="Times New Roman" w:hAnsi="Times New Roman" w:cs="Times New Roman"/>
      <w:noProof/>
      <w:sz w:val="24"/>
      <w:szCs w:val="24"/>
    </w:rPr>
  </w:style>
  <w:style w:type="paragraph" w:styleId="ListParagraph">
    <w:name w:val="List Paragraph"/>
    <w:basedOn w:val="Normal"/>
    <w:link w:val="ListParagraphChar"/>
    <w:uiPriority w:val="34"/>
    <w:qFormat/>
    <w:rsid w:val="006F14CA"/>
    <w:pPr>
      <w:ind w:left="720"/>
      <w:contextualSpacing/>
    </w:pPr>
  </w:style>
  <w:style w:type="character" w:customStyle="1" w:styleId="UnresolvedMention">
    <w:name w:val="Unresolved Mention"/>
    <w:basedOn w:val="DefaultParagraphFont"/>
    <w:uiPriority w:val="99"/>
    <w:semiHidden/>
    <w:unhideWhenUsed/>
    <w:rsid w:val="005A64E2"/>
    <w:rPr>
      <w:color w:val="605E5C"/>
      <w:shd w:val="clear" w:color="auto" w:fill="E1DFDD"/>
    </w:rPr>
  </w:style>
  <w:style w:type="paragraph" w:styleId="BalloonText">
    <w:name w:val="Balloon Text"/>
    <w:basedOn w:val="Normal"/>
    <w:link w:val="BalloonTextChar"/>
    <w:uiPriority w:val="99"/>
    <w:semiHidden/>
    <w:unhideWhenUsed/>
    <w:rsid w:val="008A58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587C"/>
    <w:rPr>
      <w:rFonts w:ascii="Tahoma" w:hAnsi="Tahoma" w:cs="Tahoma"/>
      <w:noProof/>
      <w:sz w:val="16"/>
      <w:szCs w:val="16"/>
    </w:rPr>
  </w:style>
  <w:style w:type="character" w:customStyle="1" w:styleId="ListParagraphChar">
    <w:name w:val="List Paragraph Char"/>
    <w:link w:val="ListParagraph"/>
    <w:uiPriority w:val="34"/>
    <w:locked/>
    <w:rsid w:val="00FA7518"/>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FC340-008E-4C8C-9921-7CF1477AC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806</TotalTime>
  <Pages>10</Pages>
  <Words>10320</Words>
  <Characters>58824</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Roby Aditiya</dc:creator>
  <cp:keywords/>
  <dc:description/>
  <cp:lastModifiedBy>TOSHIBA</cp:lastModifiedBy>
  <cp:revision>11</cp:revision>
  <dcterms:created xsi:type="dcterms:W3CDTF">2020-07-18T23:51:00Z</dcterms:created>
  <dcterms:modified xsi:type="dcterms:W3CDTF">2021-02-23T12:55:00Z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38edc9b2-517a-36d8-98a7-ccbf1d23a730</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