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C51" w:rsidRDefault="00BC6C51" w:rsidP="00BC6C51">
      <w:pPr>
        <w:spacing w:line="360" w:lineRule="auto"/>
        <w:jc w:val="center"/>
        <w:rPr>
          <w:rFonts w:asciiTheme="majorBidi" w:hAnsiTheme="majorBidi" w:cstheme="majorBidi"/>
          <w:b/>
          <w:bCs/>
          <w:sz w:val="24"/>
          <w:szCs w:val="24"/>
          <w:lang w:val="id-ID"/>
        </w:rPr>
      </w:pPr>
      <w:r>
        <w:rPr>
          <w:rFonts w:asciiTheme="majorBidi" w:hAnsiTheme="majorBidi" w:cstheme="majorBidi"/>
          <w:b/>
          <w:bCs/>
          <w:sz w:val="24"/>
          <w:szCs w:val="24"/>
          <w:lang w:val="id-ID"/>
        </w:rPr>
        <w:t>METODOLOGI PENAFSIRAN DENGAN PENDEKATAN STRUKTURALISME DALAM KISAH NABI ADAM</w:t>
      </w:r>
    </w:p>
    <w:p w:rsidR="00BC6C51" w:rsidRDefault="00BC6C51" w:rsidP="00BC6C51">
      <w:pPr>
        <w:spacing w:line="240" w:lineRule="auto"/>
        <w:jc w:val="center"/>
        <w:rPr>
          <w:rFonts w:asciiTheme="majorBidi" w:hAnsiTheme="majorBidi" w:cstheme="majorBidi"/>
          <w:sz w:val="24"/>
          <w:szCs w:val="24"/>
          <w:lang w:val="id-ID"/>
        </w:rPr>
      </w:pPr>
      <w:r>
        <w:rPr>
          <w:rFonts w:asciiTheme="majorBidi" w:hAnsiTheme="majorBidi" w:cstheme="majorBidi"/>
          <w:sz w:val="24"/>
          <w:szCs w:val="24"/>
          <w:lang w:val="id-ID"/>
        </w:rPr>
        <w:t>----------------------------</w:t>
      </w:r>
    </w:p>
    <w:p w:rsidR="00BC6C51" w:rsidRPr="00BC6C51" w:rsidRDefault="00BC6C51" w:rsidP="00BC6C51">
      <w:pPr>
        <w:spacing w:line="240" w:lineRule="auto"/>
        <w:jc w:val="center"/>
        <w:rPr>
          <w:rFonts w:asciiTheme="majorBidi" w:hAnsiTheme="majorBidi" w:cstheme="majorBidi"/>
          <w:sz w:val="24"/>
          <w:szCs w:val="24"/>
          <w:lang w:val="id-ID"/>
        </w:rPr>
      </w:pPr>
      <w:r w:rsidRPr="00BC6C51">
        <w:rPr>
          <w:rFonts w:asciiTheme="majorBidi" w:hAnsiTheme="majorBidi" w:cstheme="majorBidi"/>
          <w:sz w:val="24"/>
          <w:szCs w:val="24"/>
          <w:lang w:val="id-ID"/>
        </w:rPr>
        <w:t>Kartini Kusuma Dewi</w:t>
      </w:r>
    </w:p>
    <w:p w:rsidR="00BC6C51" w:rsidRPr="00BC6C51" w:rsidRDefault="00BC6C51" w:rsidP="00BC6C51">
      <w:pPr>
        <w:spacing w:line="240" w:lineRule="auto"/>
        <w:jc w:val="center"/>
        <w:rPr>
          <w:rFonts w:asciiTheme="majorBidi" w:hAnsiTheme="majorBidi" w:cstheme="majorBidi"/>
          <w:sz w:val="24"/>
          <w:szCs w:val="24"/>
          <w:lang w:val="id-ID"/>
        </w:rPr>
      </w:pPr>
      <w:r w:rsidRPr="00BC6C51">
        <w:rPr>
          <w:rFonts w:asciiTheme="majorBidi" w:hAnsiTheme="majorBidi" w:cstheme="majorBidi"/>
          <w:sz w:val="24"/>
          <w:szCs w:val="24"/>
          <w:lang w:val="id-ID"/>
        </w:rPr>
        <w:t>UIN Antasari Banjarmasin</w:t>
      </w:r>
    </w:p>
    <w:p w:rsidR="00BC6C51" w:rsidRPr="00BC6C51" w:rsidRDefault="00BC6C51" w:rsidP="00BC6C51">
      <w:pPr>
        <w:spacing w:line="240" w:lineRule="auto"/>
        <w:jc w:val="center"/>
        <w:rPr>
          <w:rFonts w:asciiTheme="majorBidi" w:hAnsiTheme="majorBidi" w:cstheme="majorBidi"/>
          <w:sz w:val="24"/>
          <w:szCs w:val="24"/>
          <w:lang w:val="id-ID"/>
        </w:rPr>
      </w:pPr>
      <w:r>
        <w:rPr>
          <w:rFonts w:asciiTheme="majorBidi" w:hAnsiTheme="majorBidi" w:cstheme="majorBidi"/>
          <w:sz w:val="24"/>
          <w:szCs w:val="24"/>
          <w:lang w:val="id-ID"/>
        </w:rPr>
        <w:t>Kartinikusumadewi11@gmail.com</w:t>
      </w:r>
      <w:r w:rsidRPr="00BC6C51">
        <w:rPr>
          <w:rFonts w:asciiTheme="majorBidi" w:hAnsiTheme="majorBidi" w:cstheme="majorBidi"/>
          <w:sz w:val="24"/>
          <w:szCs w:val="24"/>
          <w:lang w:val="id-ID"/>
        </w:rPr>
        <w:t xml:space="preserve"> </w:t>
      </w:r>
    </w:p>
    <w:p w:rsidR="00BC6C51" w:rsidRPr="00BC6C51" w:rsidRDefault="00BC6C51" w:rsidP="00BC6C51">
      <w:pPr>
        <w:spacing w:line="360" w:lineRule="auto"/>
        <w:jc w:val="center"/>
        <w:rPr>
          <w:rFonts w:asciiTheme="majorBidi" w:hAnsiTheme="majorBidi" w:cstheme="majorBidi"/>
          <w:b/>
          <w:bCs/>
          <w:sz w:val="24"/>
          <w:szCs w:val="24"/>
          <w:lang w:val="id-ID"/>
        </w:rPr>
      </w:pPr>
      <w:r>
        <w:rPr>
          <w:rFonts w:asciiTheme="majorBidi" w:hAnsiTheme="majorBidi" w:cstheme="majorBidi"/>
          <w:b/>
          <w:bCs/>
          <w:sz w:val="24"/>
          <w:szCs w:val="24"/>
          <w:lang w:val="id-ID"/>
        </w:rPr>
        <w:t>--------------------------------</w:t>
      </w:r>
    </w:p>
    <w:p w:rsidR="001003A7" w:rsidRPr="00B80BEA" w:rsidRDefault="001003A7" w:rsidP="00BC6C51">
      <w:pPr>
        <w:spacing w:line="360" w:lineRule="auto"/>
        <w:jc w:val="center"/>
        <w:rPr>
          <w:rFonts w:asciiTheme="majorBidi" w:hAnsiTheme="majorBidi" w:cstheme="majorBidi"/>
          <w:b/>
          <w:bCs/>
          <w:i/>
          <w:iCs/>
          <w:sz w:val="24"/>
          <w:szCs w:val="24"/>
          <w:lang w:val="id-ID"/>
        </w:rPr>
      </w:pPr>
      <w:r w:rsidRPr="00B80BEA">
        <w:rPr>
          <w:rFonts w:asciiTheme="majorBidi" w:hAnsiTheme="majorBidi" w:cstheme="majorBidi"/>
          <w:b/>
          <w:bCs/>
          <w:i/>
          <w:iCs/>
          <w:sz w:val="24"/>
          <w:szCs w:val="24"/>
          <w:lang w:val="id-ID"/>
        </w:rPr>
        <w:t>ABSTRAK</w:t>
      </w:r>
    </w:p>
    <w:p w:rsidR="001003A7" w:rsidRPr="00766BB2" w:rsidRDefault="00B80BEA" w:rsidP="00B80BEA">
      <w:pPr>
        <w:spacing w:line="360" w:lineRule="auto"/>
        <w:jc w:val="both"/>
        <w:rPr>
          <w:rFonts w:asciiTheme="majorBidi" w:hAnsiTheme="majorBidi" w:cstheme="majorBidi"/>
          <w:i/>
          <w:iCs/>
          <w:sz w:val="24"/>
          <w:szCs w:val="24"/>
          <w:lang w:val="id-ID"/>
        </w:rPr>
      </w:pPr>
      <w:r w:rsidRPr="00766BB2">
        <w:rPr>
          <w:rFonts w:asciiTheme="majorBidi" w:hAnsiTheme="majorBidi" w:cstheme="majorBidi"/>
          <w:i/>
          <w:iCs/>
          <w:sz w:val="24"/>
          <w:szCs w:val="24"/>
          <w:lang w:val="id-ID"/>
        </w:rPr>
        <w:t>Pendekatan Strukturalisme merupakan salah satu dari banyaknya metodologi penelitian tafsir, karena pendekatan ini mengguna</w:t>
      </w:r>
      <w:bookmarkStart w:id="0" w:name="_GoBack"/>
      <w:bookmarkEnd w:id="0"/>
      <w:r w:rsidRPr="00766BB2">
        <w:rPr>
          <w:rFonts w:asciiTheme="majorBidi" w:hAnsiTheme="majorBidi" w:cstheme="majorBidi"/>
          <w:i/>
          <w:iCs/>
          <w:sz w:val="24"/>
          <w:szCs w:val="24"/>
          <w:lang w:val="id-ID"/>
        </w:rPr>
        <w:t xml:space="preserve">kan filsafat strukturalisme dengan banyak teori. Pendekatan ini sebagai kacamata analisis untuk mengembangkan ilmu-ilmu tafsir dll. Dalam pembahasan di bawah, akan dipaparkan penafsiran dengan pendekatan Struturalisme di dalam penafsiran Muhammad Abduh dan Rasyid Ridha. </w:t>
      </w:r>
      <w:r w:rsidR="00882087" w:rsidRPr="00766BB2">
        <w:rPr>
          <w:rFonts w:asciiTheme="majorBidi" w:hAnsiTheme="majorBidi" w:cstheme="majorBidi"/>
          <w:i/>
          <w:iCs/>
          <w:sz w:val="24"/>
          <w:szCs w:val="24"/>
          <w:lang w:val="id-ID"/>
        </w:rPr>
        <w:t xml:space="preserve">Muhammad Abduh dan Rasyid Ridha adalah tokoh pemikir modernis-kontemporer yang sangat berpengaruh di dalam bidang tafsir. </w:t>
      </w:r>
      <w:r w:rsidR="00DE54DA" w:rsidRPr="00766BB2">
        <w:rPr>
          <w:rFonts w:asciiTheme="majorBidi" w:hAnsiTheme="majorBidi" w:cstheme="majorBidi"/>
          <w:i/>
          <w:iCs/>
          <w:sz w:val="24"/>
          <w:szCs w:val="24"/>
          <w:lang w:val="id-ID"/>
        </w:rPr>
        <w:t xml:space="preserve">Pada analisis struktural ini, mereka berpendapat dalam menafsirkan ayat-ayat menggunakan pendekatan struturalisme ini </w:t>
      </w:r>
      <w:r w:rsidR="00632F39" w:rsidRPr="00766BB2">
        <w:rPr>
          <w:rFonts w:asciiTheme="majorBidi" w:hAnsiTheme="majorBidi" w:cstheme="majorBidi"/>
          <w:i/>
          <w:iCs/>
          <w:sz w:val="24"/>
          <w:szCs w:val="24"/>
          <w:lang w:val="id-ID"/>
        </w:rPr>
        <w:t>pada penafsiran ayat-ayat kisah Nabi Adam.</w:t>
      </w:r>
      <w:r w:rsidRPr="00766BB2">
        <w:rPr>
          <w:rFonts w:asciiTheme="majorBidi" w:hAnsiTheme="majorBidi" w:cstheme="majorBidi"/>
          <w:i/>
          <w:iCs/>
          <w:sz w:val="24"/>
          <w:szCs w:val="24"/>
          <w:lang w:val="id-ID"/>
        </w:rPr>
        <w:t xml:space="preserve"> Pendekatan ini  model analisis formalis yang cenderung mengikuti aturan </w:t>
      </w:r>
      <w:r w:rsidR="00766BB2" w:rsidRPr="00766BB2">
        <w:rPr>
          <w:rFonts w:asciiTheme="majorBidi" w:hAnsiTheme="majorBidi" w:cstheme="majorBidi"/>
          <w:i/>
          <w:iCs/>
          <w:sz w:val="24"/>
          <w:szCs w:val="24"/>
          <w:lang w:val="id-ID"/>
        </w:rPr>
        <w:t>kronologis  struktur cerita, dari peristiwa yang beruntun.</w:t>
      </w:r>
    </w:p>
    <w:p w:rsidR="001003A7" w:rsidRPr="00766BB2" w:rsidRDefault="00165DC2" w:rsidP="00165DC2">
      <w:pPr>
        <w:spacing w:line="360" w:lineRule="auto"/>
        <w:jc w:val="center"/>
        <w:rPr>
          <w:rFonts w:asciiTheme="majorBidi" w:hAnsiTheme="majorBidi" w:cstheme="majorBidi"/>
          <w:i/>
          <w:iCs/>
          <w:sz w:val="24"/>
          <w:szCs w:val="24"/>
          <w:lang w:val="id-ID"/>
        </w:rPr>
      </w:pPr>
      <w:r w:rsidRPr="00766BB2">
        <w:rPr>
          <w:rFonts w:asciiTheme="majorBidi" w:hAnsiTheme="majorBidi" w:cstheme="majorBidi"/>
          <w:b/>
          <w:bCs/>
          <w:i/>
          <w:iCs/>
          <w:sz w:val="24"/>
          <w:szCs w:val="24"/>
          <w:lang w:val="id-ID"/>
        </w:rPr>
        <w:t>Kata Kunci</w:t>
      </w:r>
      <w:r>
        <w:rPr>
          <w:rFonts w:asciiTheme="majorBidi" w:hAnsiTheme="majorBidi" w:cstheme="majorBidi"/>
          <w:b/>
          <w:bCs/>
          <w:sz w:val="24"/>
          <w:szCs w:val="24"/>
          <w:lang w:val="id-ID"/>
        </w:rPr>
        <w:t>:</w:t>
      </w:r>
      <w:r w:rsidRPr="00766BB2">
        <w:rPr>
          <w:rFonts w:asciiTheme="majorBidi" w:hAnsiTheme="majorBidi" w:cstheme="majorBidi"/>
          <w:b/>
          <w:bCs/>
          <w:i/>
          <w:iCs/>
          <w:sz w:val="24"/>
          <w:szCs w:val="24"/>
          <w:lang w:val="id-ID"/>
        </w:rPr>
        <w:t xml:space="preserve"> </w:t>
      </w:r>
      <w:r w:rsidRPr="00766BB2">
        <w:rPr>
          <w:rFonts w:asciiTheme="majorBidi" w:hAnsiTheme="majorBidi" w:cstheme="majorBidi"/>
          <w:i/>
          <w:iCs/>
          <w:sz w:val="24"/>
          <w:szCs w:val="24"/>
          <w:lang w:val="id-ID"/>
        </w:rPr>
        <w:t>Strukturalisme, Muhammad Abduh, Rasyid Ridha, Kisah Nabi Adam</w:t>
      </w:r>
      <w:r w:rsidR="00766BB2" w:rsidRPr="00766BB2">
        <w:rPr>
          <w:rFonts w:asciiTheme="majorBidi" w:hAnsiTheme="majorBidi" w:cstheme="majorBidi"/>
          <w:i/>
          <w:iCs/>
          <w:sz w:val="24"/>
          <w:szCs w:val="24"/>
          <w:lang w:val="id-ID"/>
        </w:rPr>
        <w:t>, Ferdinand De Saussure,</w:t>
      </w:r>
    </w:p>
    <w:p w:rsidR="00A453D0" w:rsidRPr="009960CF" w:rsidRDefault="00A453D0" w:rsidP="00A453D0">
      <w:pPr>
        <w:spacing w:line="360" w:lineRule="auto"/>
        <w:jc w:val="center"/>
        <w:rPr>
          <w:rFonts w:asciiTheme="majorBidi" w:hAnsiTheme="majorBidi" w:cstheme="majorBidi"/>
          <w:b/>
          <w:bCs/>
          <w:sz w:val="24"/>
          <w:szCs w:val="24"/>
          <w:lang w:val="en-ID"/>
        </w:rPr>
      </w:pPr>
      <w:r w:rsidRPr="009960CF">
        <w:rPr>
          <w:rFonts w:asciiTheme="majorBidi" w:hAnsiTheme="majorBidi" w:cstheme="majorBidi"/>
          <w:b/>
          <w:bCs/>
          <w:sz w:val="24"/>
          <w:szCs w:val="24"/>
          <w:lang w:val="en-ID"/>
        </w:rPr>
        <w:t>PENDAHULUAN</w:t>
      </w:r>
    </w:p>
    <w:p w:rsidR="00A453D0" w:rsidRDefault="00A453D0" w:rsidP="00A453D0">
      <w:pPr>
        <w:spacing w:line="360" w:lineRule="auto"/>
        <w:ind w:firstLine="720"/>
        <w:jc w:val="both"/>
        <w:rPr>
          <w:rFonts w:asciiTheme="majorBidi" w:hAnsiTheme="majorBidi" w:cstheme="majorBidi"/>
          <w:sz w:val="24"/>
          <w:szCs w:val="24"/>
          <w:lang w:val="en-ID"/>
        </w:rPr>
      </w:pPr>
      <w:r>
        <w:rPr>
          <w:rFonts w:asciiTheme="majorBidi" w:hAnsiTheme="majorBidi" w:cstheme="majorBidi"/>
          <w:sz w:val="24"/>
          <w:szCs w:val="24"/>
          <w:lang w:val="en-ID"/>
        </w:rPr>
        <w:t xml:space="preserve">Seiring dengan perkembangan teori ilmu di bidang bahasa, ternyata ilmu linguistik modern tidak hanya berpengaruh ke dalam wilayah linguistik dan ilmu-ilmu sosial saja, melainkan juga cukup berperan terhadap perkembangan pendekatan studi al-Qur’an. Beberapa intelektual Muslim dan para Islamis telah </w:t>
      </w:r>
      <w:r>
        <w:rPr>
          <w:rFonts w:asciiTheme="majorBidi" w:hAnsiTheme="majorBidi" w:cstheme="majorBidi"/>
          <w:sz w:val="24"/>
          <w:szCs w:val="24"/>
          <w:lang w:val="en-ID"/>
        </w:rPr>
        <w:lastRenderedPageBreak/>
        <w:t>mencoba mengembangkan pendekatan bahasa dan landasan teori-teori strukturalisme linguistik dalam studi al-Qur’an.</w:t>
      </w:r>
      <w:r>
        <w:rPr>
          <w:rStyle w:val="FootnoteReference"/>
          <w:rFonts w:asciiTheme="majorBidi" w:hAnsiTheme="majorBidi" w:cstheme="majorBidi"/>
          <w:sz w:val="24"/>
          <w:szCs w:val="24"/>
          <w:lang w:val="en-ID"/>
        </w:rPr>
        <w:footnoteReference w:id="1"/>
      </w:r>
      <w:r>
        <w:rPr>
          <w:rFonts w:asciiTheme="majorBidi" w:hAnsiTheme="majorBidi" w:cstheme="majorBidi"/>
          <w:sz w:val="24"/>
          <w:szCs w:val="24"/>
          <w:lang w:val="en-ID"/>
        </w:rPr>
        <w:t xml:space="preserve"> </w:t>
      </w:r>
    </w:p>
    <w:p w:rsidR="00A453D0" w:rsidRDefault="00A453D0" w:rsidP="00A453D0">
      <w:pPr>
        <w:spacing w:line="360" w:lineRule="auto"/>
        <w:ind w:firstLine="720"/>
        <w:jc w:val="both"/>
        <w:rPr>
          <w:rFonts w:asciiTheme="majorBidi" w:hAnsiTheme="majorBidi" w:cstheme="majorBidi"/>
          <w:sz w:val="24"/>
          <w:szCs w:val="24"/>
          <w:lang w:val="en-ID"/>
        </w:rPr>
      </w:pPr>
      <w:r>
        <w:rPr>
          <w:rFonts w:asciiTheme="majorBidi" w:hAnsiTheme="majorBidi" w:cstheme="majorBidi"/>
          <w:sz w:val="24"/>
          <w:szCs w:val="24"/>
          <w:lang w:val="en-ID"/>
        </w:rPr>
        <w:t xml:space="preserve">Pendekatan bahasa merupakan pendekatan yang lazim digunakan oleh para ahli maupun ulama tafsir dalam melakukan studi interpretasi terhadap teks al-Qur’an. Bahkan, sejarah panjang peradaban umat Islam telah menunjukkan bahwa dimulai oleh Nabi sendiri, kemudian para ahli tafsir di kalangan sahabat yang </w:t>
      </w:r>
      <w:proofErr w:type="gramStart"/>
      <w:r>
        <w:rPr>
          <w:rFonts w:asciiTheme="majorBidi" w:hAnsiTheme="majorBidi" w:cstheme="majorBidi"/>
          <w:sz w:val="24"/>
          <w:szCs w:val="24"/>
          <w:lang w:val="en-ID"/>
        </w:rPr>
        <w:t>direpresentasikan</w:t>
      </w:r>
      <w:proofErr w:type="gramEnd"/>
      <w:r>
        <w:rPr>
          <w:rFonts w:asciiTheme="majorBidi" w:hAnsiTheme="majorBidi" w:cstheme="majorBidi"/>
          <w:sz w:val="24"/>
          <w:szCs w:val="24"/>
          <w:lang w:val="en-ID"/>
        </w:rPr>
        <w:t xml:space="preserve"> oleh sosok Ibn Abbas, sampai munculnya karya tafsir kenamaan yang ditulis di era modern, bahkan Islamis Barat sekalipun tidak ketinggalan menggunakan pendekatan tersebut.</w:t>
      </w:r>
      <w:r>
        <w:rPr>
          <w:rStyle w:val="FootnoteReference"/>
          <w:rFonts w:asciiTheme="majorBidi" w:hAnsiTheme="majorBidi" w:cstheme="majorBidi"/>
          <w:sz w:val="24"/>
          <w:szCs w:val="24"/>
          <w:lang w:val="en-ID"/>
        </w:rPr>
        <w:footnoteReference w:id="2"/>
      </w:r>
    </w:p>
    <w:p w:rsidR="00A453D0" w:rsidRDefault="00A453D0" w:rsidP="00A453D0">
      <w:pPr>
        <w:spacing w:line="360" w:lineRule="auto"/>
        <w:ind w:firstLine="66"/>
        <w:jc w:val="both"/>
        <w:rPr>
          <w:rFonts w:asciiTheme="majorBidi" w:hAnsiTheme="majorBidi" w:cstheme="majorBidi"/>
          <w:sz w:val="24"/>
          <w:szCs w:val="24"/>
          <w:lang w:val="en-ID"/>
        </w:rPr>
      </w:pPr>
      <w:r>
        <w:rPr>
          <w:rFonts w:asciiTheme="majorBidi" w:hAnsiTheme="majorBidi" w:cstheme="majorBidi"/>
          <w:sz w:val="24"/>
          <w:szCs w:val="24"/>
          <w:lang w:val="en-ID"/>
        </w:rPr>
        <w:t xml:space="preserve">Berkaitan dengan hal ini, sebagai sebauah pisau analisis, pendekatan bahasa merupakan salah satu pendekatan yang memungkinkan dalam studi al-Qur’an. Kemudian disini kami </w:t>
      </w:r>
      <w:proofErr w:type="gramStart"/>
      <w:r>
        <w:rPr>
          <w:rFonts w:asciiTheme="majorBidi" w:hAnsiTheme="majorBidi" w:cstheme="majorBidi"/>
          <w:sz w:val="24"/>
          <w:szCs w:val="24"/>
          <w:lang w:val="en-ID"/>
        </w:rPr>
        <w:t>akan</w:t>
      </w:r>
      <w:proofErr w:type="gramEnd"/>
      <w:r>
        <w:rPr>
          <w:rFonts w:asciiTheme="majorBidi" w:hAnsiTheme="majorBidi" w:cstheme="majorBidi"/>
          <w:sz w:val="24"/>
          <w:szCs w:val="24"/>
          <w:lang w:val="en-ID"/>
        </w:rPr>
        <w:t xml:space="preserve"> membahas pendekatan strukturalisme dalam studi al-Qur’an.</w:t>
      </w:r>
    </w:p>
    <w:p w:rsidR="00A453D0" w:rsidRDefault="00A453D0" w:rsidP="00A453D0">
      <w:pPr>
        <w:spacing w:line="360" w:lineRule="auto"/>
        <w:jc w:val="both"/>
        <w:rPr>
          <w:rFonts w:asciiTheme="majorBidi" w:hAnsiTheme="majorBidi" w:cstheme="majorBidi"/>
          <w:sz w:val="24"/>
          <w:szCs w:val="24"/>
          <w:lang w:val="en-ID"/>
        </w:rPr>
      </w:pPr>
    </w:p>
    <w:p w:rsidR="00A453D0" w:rsidRPr="00D30497" w:rsidRDefault="00A453D0" w:rsidP="00A453D0">
      <w:pPr>
        <w:spacing w:line="360" w:lineRule="auto"/>
        <w:ind w:firstLine="66"/>
        <w:jc w:val="center"/>
        <w:rPr>
          <w:rFonts w:asciiTheme="majorBidi" w:hAnsiTheme="majorBidi" w:cstheme="majorBidi"/>
          <w:b/>
          <w:bCs/>
          <w:sz w:val="24"/>
          <w:szCs w:val="24"/>
          <w:lang w:val="id-ID"/>
        </w:rPr>
      </w:pPr>
      <w:r>
        <w:rPr>
          <w:rFonts w:asciiTheme="majorBidi" w:hAnsiTheme="majorBidi" w:cstheme="majorBidi"/>
          <w:b/>
          <w:bCs/>
          <w:sz w:val="24"/>
          <w:szCs w:val="24"/>
          <w:lang w:val="id-ID"/>
        </w:rPr>
        <w:t>PEMBAHASAN</w:t>
      </w:r>
    </w:p>
    <w:p w:rsidR="00A453D0" w:rsidRPr="009960CF" w:rsidRDefault="00A453D0" w:rsidP="00A453D0">
      <w:pPr>
        <w:pStyle w:val="ListParagraph"/>
        <w:numPr>
          <w:ilvl w:val="0"/>
          <w:numId w:val="1"/>
        </w:numPr>
        <w:spacing w:line="360" w:lineRule="auto"/>
        <w:ind w:left="426"/>
        <w:rPr>
          <w:rFonts w:asciiTheme="majorBidi" w:hAnsiTheme="majorBidi" w:cstheme="majorBidi"/>
          <w:b/>
          <w:bCs/>
          <w:sz w:val="24"/>
          <w:szCs w:val="24"/>
          <w:lang w:val="en-ID"/>
        </w:rPr>
      </w:pPr>
      <w:r w:rsidRPr="009960CF">
        <w:rPr>
          <w:rFonts w:asciiTheme="majorBidi" w:hAnsiTheme="majorBidi" w:cstheme="majorBidi"/>
          <w:b/>
          <w:bCs/>
          <w:sz w:val="24"/>
          <w:szCs w:val="24"/>
          <w:lang w:val="en-ID"/>
        </w:rPr>
        <w:t>Pengertian Strukturalisme</w:t>
      </w:r>
    </w:p>
    <w:p w:rsidR="00A453D0" w:rsidRPr="00AC04B1" w:rsidRDefault="00A453D0" w:rsidP="00A453D0">
      <w:pPr>
        <w:spacing w:line="360" w:lineRule="auto"/>
        <w:ind w:left="66" w:firstLine="360"/>
        <w:jc w:val="both"/>
        <w:rPr>
          <w:rFonts w:asciiTheme="majorBidi" w:hAnsiTheme="majorBidi" w:cstheme="majorBidi"/>
          <w:sz w:val="24"/>
          <w:szCs w:val="24"/>
          <w:lang w:val="en-ID"/>
        </w:rPr>
      </w:pPr>
      <w:r w:rsidRPr="00AC04B1">
        <w:rPr>
          <w:rFonts w:asciiTheme="majorBidi" w:hAnsiTheme="majorBidi" w:cstheme="majorBidi"/>
          <w:sz w:val="24"/>
          <w:szCs w:val="24"/>
          <w:lang w:val="en-ID"/>
        </w:rPr>
        <w:t xml:space="preserve">Analisis struktural pada </w:t>
      </w:r>
      <w:proofErr w:type="gramStart"/>
      <w:r w:rsidRPr="00AC04B1">
        <w:rPr>
          <w:rFonts w:asciiTheme="majorBidi" w:hAnsiTheme="majorBidi" w:cstheme="majorBidi"/>
          <w:sz w:val="24"/>
          <w:szCs w:val="24"/>
          <w:lang w:val="en-ID"/>
        </w:rPr>
        <w:t>umumnya  bukanlah</w:t>
      </w:r>
      <w:proofErr w:type="gramEnd"/>
      <w:r w:rsidRPr="00AC04B1">
        <w:rPr>
          <w:rFonts w:asciiTheme="majorBidi" w:hAnsiTheme="majorBidi" w:cstheme="majorBidi"/>
          <w:sz w:val="24"/>
          <w:szCs w:val="24"/>
          <w:lang w:val="en-ID"/>
        </w:rPr>
        <w:t xml:space="preserve"> hal yang aneh dikalangan pesantren serta pengkaji bahasa Arab dan al-Qur’an. Di pesantren </w:t>
      </w:r>
      <w:r w:rsidRPr="00AC04B1">
        <w:rPr>
          <w:rFonts w:asciiTheme="majorBidi" w:hAnsiTheme="majorBidi" w:cstheme="majorBidi"/>
          <w:i/>
          <w:iCs/>
          <w:sz w:val="24"/>
          <w:szCs w:val="24"/>
          <w:lang w:val="en-ID"/>
        </w:rPr>
        <w:t>ngi’rab</w:t>
      </w:r>
      <w:r w:rsidRPr="00AC04B1">
        <w:rPr>
          <w:rFonts w:asciiTheme="majorBidi" w:hAnsiTheme="majorBidi" w:cstheme="majorBidi"/>
          <w:sz w:val="24"/>
          <w:szCs w:val="24"/>
          <w:lang w:val="en-ID"/>
        </w:rPr>
        <w:t xml:space="preserve"> atau </w:t>
      </w:r>
      <w:r w:rsidRPr="00AC04B1">
        <w:rPr>
          <w:rFonts w:asciiTheme="majorBidi" w:hAnsiTheme="majorBidi" w:cstheme="majorBidi"/>
          <w:i/>
          <w:iCs/>
          <w:sz w:val="24"/>
          <w:szCs w:val="24"/>
          <w:lang w:val="en-ID"/>
        </w:rPr>
        <w:t>tarkib</w:t>
      </w:r>
      <w:r w:rsidRPr="00AC04B1">
        <w:rPr>
          <w:rFonts w:asciiTheme="majorBidi" w:hAnsiTheme="majorBidi" w:cstheme="majorBidi"/>
          <w:sz w:val="24"/>
          <w:szCs w:val="24"/>
          <w:lang w:val="en-ID"/>
        </w:rPr>
        <w:t>-</w:t>
      </w:r>
      <w:proofErr w:type="gramStart"/>
      <w:r w:rsidRPr="00AC04B1">
        <w:rPr>
          <w:rFonts w:asciiTheme="majorBidi" w:hAnsiTheme="majorBidi" w:cstheme="majorBidi"/>
          <w:sz w:val="24"/>
          <w:szCs w:val="24"/>
          <w:lang w:val="en-ID"/>
        </w:rPr>
        <w:t>an</w:t>
      </w:r>
      <w:proofErr w:type="gramEnd"/>
      <w:r w:rsidRPr="00AC04B1">
        <w:rPr>
          <w:rFonts w:asciiTheme="majorBidi" w:hAnsiTheme="majorBidi" w:cstheme="majorBidi"/>
          <w:sz w:val="24"/>
          <w:szCs w:val="24"/>
          <w:lang w:val="en-ID"/>
        </w:rPr>
        <w:t xml:space="preserve"> merujuk pada pembelajaran analisis struktur bahasa Arab sehingga analisis struktur bahasa merupakan hal yang familiar dan biasa dlakukan dikalangan pesantren. Analisis struktur, baik pada tingkat kata, kalimat, maupun wacana, inilah yang dikembangkan dalam strukturalisme. Dengan demikian, analisis struktur dalam strukturalisme dan tradisi </w:t>
      </w:r>
      <w:r w:rsidRPr="00AC04B1">
        <w:rPr>
          <w:rFonts w:asciiTheme="majorBidi" w:hAnsiTheme="majorBidi" w:cstheme="majorBidi"/>
          <w:i/>
          <w:iCs/>
          <w:sz w:val="24"/>
          <w:szCs w:val="24"/>
          <w:lang w:val="en-ID"/>
        </w:rPr>
        <w:t xml:space="preserve">ngi’rab </w:t>
      </w:r>
      <w:r w:rsidRPr="00AC04B1">
        <w:rPr>
          <w:rFonts w:asciiTheme="majorBidi" w:hAnsiTheme="majorBidi" w:cstheme="majorBidi"/>
          <w:sz w:val="24"/>
          <w:szCs w:val="24"/>
          <w:lang w:val="en-ID"/>
        </w:rPr>
        <w:t xml:space="preserve">di pesantren memiliki titk kesamaan, yaitu analisis struktur bahasa. Hanya, arena para pengurus utama strukturalisme sering mengatakan bahwa strukturalisme merupakan paradigm baru </w:t>
      </w:r>
      <w:r w:rsidRPr="00AC04B1">
        <w:rPr>
          <w:rFonts w:asciiTheme="majorBidi" w:hAnsiTheme="majorBidi" w:cstheme="majorBidi"/>
          <w:sz w:val="24"/>
          <w:szCs w:val="24"/>
          <w:lang w:val="en-ID"/>
        </w:rPr>
        <w:lastRenderedPageBreak/>
        <w:t xml:space="preserve">dalam kajian bahasa dan berasal dari tardisi Eropa, maka umat Islam sering menganggap analisis struktur (dalam tradisi strukturalisme) sebagai </w:t>
      </w:r>
      <w:r w:rsidRPr="00AC04B1">
        <w:rPr>
          <w:rFonts w:asciiTheme="majorBidi" w:hAnsiTheme="majorBidi" w:cstheme="majorBidi"/>
          <w:i/>
          <w:iCs/>
          <w:sz w:val="24"/>
          <w:szCs w:val="24"/>
          <w:lang w:val="en-ID"/>
        </w:rPr>
        <w:t>outsider</w:t>
      </w:r>
      <w:r w:rsidRPr="00AC04B1">
        <w:rPr>
          <w:rFonts w:asciiTheme="majorBidi" w:hAnsiTheme="majorBidi" w:cstheme="majorBidi"/>
          <w:sz w:val="24"/>
          <w:szCs w:val="24"/>
          <w:lang w:val="en-ID"/>
        </w:rPr>
        <w:t xml:space="preserve"> atau sesuatu yang tidak ada dalam khazanah mereka.</w:t>
      </w:r>
      <w:r>
        <w:rPr>
          <w:rStyle w:val="FootnoteReference"/>
          <w:rFonts w:asciiTheme="majorBidi" w:hAnsiTheme="majorBidi" w:cstheme="majorBidi"/>
          <w:sz w:val="24"/>
          <w:szCs w:val="24"/>
          <w:lang w:val="en-ID"/>
        </w:rPr>
        <w:footnoteReference w:id="3"/>
      </w:r>
    </w:p>
    <w:p w:rsidR="00A453D0" w:rsidRPr="009960CF" w:rsidRDefault="00A453D0" w:rsidP="00A453D0">
      <w:pPr>
        <w:pStyle w:val="ListParagraph"/>
        <w:numPr>
          <w:ilvl w:val="0"/>
          <w:numId w:val="1"/>
        </w:numPr>
        <w:spacing w:line="360" w:lineRule="auto"/>
        <w:ind w:left="426"/>
        <w:jc w:val="both"/>
        <w:rPr>
          <w:rFonts w:asciiTheme="majorBidi" w:hAnsiTheme="majorBidi" w:cstheme="majorBidi"/>
          <w:b/>
          <w:bCs/>
          <w:sz w:val="24"/>
          <w:szCs w:val="24"/>
          <w:lang w:val="en-ID"/>
        </w:rPr>
      </w:pPr>
      <w:r w:rsidRPr="009960CF">
        <w:rPr>
          <w:rFonts w:asciiTheme="majorBidi" w:hAnsiTheme="majorBidi" w:cstheme="majorBidi"/>
          <w:b/>
          <w:bCs/>
          <w:sz w:val="24"/>
          <w:szCs w:val="24"/>
          <w:lang w:val="en-ID"/>
        </w:rPr>
        <w:t>Strukturalisme dalam Kajian Tafsir al-Qur’an</w:t>
      </w:r>
    </w:p>
    <w:p w:rsidR="00A453D0" w:rsidRDefault="00A453D0" w:rsidP="00A453D0">
      <w:pPr>
        <w:spacing w:line="360" w:lineRule="auto"/>
        <w:ind w:left="66" w:firstLine="360"/>
        <w:jc w:val="both"/>
        <w:rPr>
          <w:rFonts w:asciiTheme="majorBidi" w:hAnsiTheme="majorBidi" w:cstheme="majorBidi"/>
          <w:sz w:val="24"/>
          <w:szCs w:val="24"/>
          <w:lang w:val="en-ID"/>
        </w:rPr>
      </w:pPr>
      <w:r w:rsidRPr="00AC04B1">
        <w:rPr>
          <w:rFonts w:asciiTheme="majorBidi" w:hAnsiTheme="majorBidi" w:cstheme="majorBidi"/>
          <w:sz w:val="24"/>
          <w:szCs w:val="24"/>
          <w:lang w:val="en-ID"/>
        </w:rPr>
        <w:t xml:space="preserve">Para akdemisi bidang tafsir mencoba merespon untuk melakukan kajian labih lanjut terkait dengan studi al-Qur’an, diantaranya adalah Hilman Latief mencoba mengkaji kedua ranah keilmuan ini, yang mungkin baru sebatas menangkap fenomena al-Qur’an. Kemudian, </w:t>
      </w:r>
      <w:proofErr w:type="gramStart"/>
      <w:r w:rsidRPr="00AC04B1">
        <w:rPr>
          <w:rFonts w:asciiTheme="majorBidi" w:hAnsiTheme="majorBidi" w:cstheme="majorBidi"/>
          <w:sz w:val="24"/>
          <w:szCs w:val="24"/>
          <w:lang w:val="en-ID"/>
        </w:rPr>
        <w:t>ia</w:t>
      </w:r>
      <w:proofErr w:type="gramEnd"/>
      <w:r w:rsidRPr="00AC04B1">
        <w:rPr>
          <w:rFonts w:asciiTheme="majorBidi" w:hAnsiTheme="majorBidi" w:cstheme="majorBidi"/>
          <w:sz w:val="24"/>
          <w:szCs w:val="24"/>
          <w:lang w:val="en-ID"/>
        </w:rPr>
        <w:t xml:space="preserve"> tuangkan dalam sebuah artikel dalam jurnal </w:t>
      </w:r>
      <w:r w:rsidRPr="00AC04B1">
        <w:rPr>
          <w:rFonts w:asciiTheme="majorBidi" w:hAnsiTheme="majorBidi" w:cstheme="majorBidi"/>
          <w:i/>
          <w:iCs/>
          <w:sz w:val="24"/>
          <w:szCs w:val="24"/>
          <w:lang w:val="en-ID"/>
        </w:rPr>
        <w:t>Mukaddimah</w:t>
      </w:r>
      <w:r w:rsidRPr="00AC04B1">
        <w:rPr>
          <w:rFonts w:asciiTheme="majorBidi" w:hAnsiTheme="majorBidi" w:cstheme="majorBidi"/>
          <w:sz w:val="24"/>
          <w:szCs w:val="24"/>
          <w:lang w:val="en-ID"/>
        </w:rPr>
        <w:t xml:space="preserve"> dengan judul “Kontribusi Teoritik Strukturalisme Linguistik dalam Wacana Hermeneutika Al-Qur’an”. Dari tulisan tersebut bias ditangkap sebuah semangat akademik untuk melihat pengaruh ilmu lingusitik modern (Baca: Strukturalisme Linguistik) dalam studi al-Qur’an. Adapun strukturalisme linguistik yang digagas oleh Ferdinand de Saussure dalam studi al-Qur’an kontemporere telah dilakukan oleh Tosihiko Izutsu, Mohammed Arkoun dan Nasr Hamid Abu Zaid dalam karya-karya penting masing-masing.</w:t>
      </w:r>
      <w:r>
        <w:rPr>
          <w:rStyle w:val="FootnoteReference"/>
          <w:rFonts w:asciiTheme="majorBidi" w:hAnsiTheme="majorBidi" w:cstheme="majorBidi"/>
          <w:sz w:val="24"/>
          <w:szCs w:val="24"/>
          <w:lang w:val="en-ID"/>
        </w:rPr>
        <w:footnoteReference w:id="4"/>
      </w:r>
    </w:p>
    <w:p w:rsidR="00A453D0" w:rsidRDefault="00A453D0" w:rsidP="00A453D0">
      <w:pPr>
        <w:spacing w:line="360" w:lineRule="auto"/>
        <w:ind w:left="66" w:firstLine="360"/>
        <w:jc w:val="both"/>
        <w:rPr>
          <w:rFonts w:asciiTheme="majorBidi" w:hAnsiTheme="majorBidi" w:cstheme="majorBidi"/>
          <w:sz w:val="24"/>
          <w:szCs w:val="24"/>
          <w:lang w:val="en-ID"/>
        </w:rPr>
      </w:pPr>
      <w:r>
        <w:rPr>
          <w:rFonts w:asciiTheme="majorBidi" w:hAnsiTheme="majorBidi" w:cstheme="majorBidi"/>
          <w:sz w:val="24"/>
          <w:szCs w:val="24"/>
          <w:lang w:val="en-ID"/>
        </w:rPr>
        <w:t xml:space="preserve">Sedangkan Kuntowijoyo mencoba memakai strukturalisme sebagai alat analisis dalam mengkaji al-Qur’an dan hadis, dalam bukunya </w:t>
      </w:r>
      <w:r>
        <w:rPr>
          <w:rFonts w:asciiTheme="majorBidi" w:hAnsiTheme="majorBidi" w:cstheme="majorBidi"/>
          <w:i/>
          <w:iCs/>
          <w:sz w:val="24"/>
          <w:szCs w:val="24"/>
          <w:lang w:val="en-ID"/>
        </w:rPr>
        <w:t>Muslim tanpa Mesjid</w:t>
      </w:r>
      <w:r>
        <w:rPr>
          <w:rFonts w:asciiTheme="majorBidi" w:hAnsiTheme="majorBidi" w:cstheme="majorBidi"/>
          <w:sz w:val="24"/>
          <w:szCs w:val="24"/>
          <w:lang w:val="en-ID"/>
        </w:rPr>
        <w:t xml:space="preserve">: </w:t>
      </w:r>
      <w:r>
        <w:rPr>
          <w:rFonts w:asciiTheme="majorBidi" w:hAnsiTheme="majorBidi" w:cstheme="majorBidi"/>
          <w:i/>
          <w:iCs/>
          <w:sz w:val="24"/>
          <w:szCs w:val="24"/>
          <w:lang w:val="en-ID"/>
        </w:rPr>
        <w:t>Esai-Esai Agama</w:t>
      </w:r>
      <w:r>
        <w:rPr>
          <w:rFonts w:asciiTheme="majorBidi" w:hAnsiTheme="majorBidi" w:cstheme="majorBidi"/>
          <w:sz w:val="24"/>
          <w:szCs w:val="24"/>
          <w:lang w:val="en-ID"/>
        </w:rPr>
        <w:t xml:space="preserve">, </w:t>
      </w:r>
      <w:r>
        <w:rPr>
          <w:rFonts w:asciiTheme="majorBidi" w:hAnsiTheme="majorBidi" w:cstheme="majorBidi"/>
          <w:i/>
          <w:iCs/>
          <w:sz w:val="24"/>
          <w:szCs w:val="24"/>
          <w:lang w:val="en-ID"/>
        </w:rPr>
        <w:t>Budaya dan Politik dalam Bingkai Strukturalisme Transendental</w:t>
      </w:r>
      <w:r>
        <w:rPr>
          <w:rFonts w:asciiTheme="majorBidi" w:hAnsiTheme="majorBidi" w:cstheme="majorBidi"/>
          <w:sz w:val="24"/>
          <w:szCs w:val="24"/>
          <w:lang w:val="en-ID"/>
        </w:rPr>
        <w:t xml:space="preserve">. Dalam tulisan itu, penulis menawarkan strukturalisme transcendental untuk memeahami Islam sebagai agama, sebagaimana yang </w:t>
      </w:r>
      <w:proofErr w:type="gramStart"/>
      <w:r>
        <w:rPr>
          <w:rFonts w:asciiTheme="majorBidi" w:hAnsiTheme="majorBidi" w:cstheme="majorBidi"/>
          <w:sz w:val="24"/>
          <w:szCs w:val="24"/>
          <w:lang w:val="en-ID"/>
        </w:rPr>
        <w:t>ia</w:t>
      </w:r>
      <w:proofErr w:type="gramEnd"/>
      <w:r>
        <w:rPr>
          <w:rFonts w:asciiTheme="majorBidi" w:hAnsiTheme="majorBidi" w:cstheme="majorBidi"/>
          <w:sz w:val="24"/>
          <w:szCs w:val="24"/>
          <w:lang w:val="en-ID"/>
        </w:rPr>
        <w:t xml:space="preserve"> nyatakan “…tujuan kita bukanlah untuk memahami Islam, tetapi bagaimana menerepakan ajaran-ajaran sosial yang tekandung dalam teks lama pada konteks sosial pada masa kini tanpa mengubah strukturalnya”.</w:t>
      </w:r>
      <w:r>
        <w:rPr>
          <w:rStyle w:val="FootnoteReference"/>
          <w:rFonts w:asciiTheme="majorBidi" w:hAnsiTheme="majorBidi" w:cstheme="majorBidi"/>
          <w:sz w:val="24"/>
          <w:szCs w:val="24"/>
          <w:lang w:val="en-ID"/>
        </w:rPr>
        <w:footnoteReference w:id="5"/>
      </w:r>
    </w:p>
    <w:p w:rsidR="00A453D0" w:rsidRPr="009960CF" w:rsidRDefault="00A453D0" w:rsidP="00A453D0">
      <w:pPr>
        <w:pStyle w:val="ListParagraph"/>
        <w:numPr>
          <w:ilvl w:val="0"/>
          <w:numId w:val="1"/>
        </w:numPr>
        <w:spacing w:line="360" w:lineRule="auto"/>
        <w:ind w:left="284"/>
        <w:jc w:val="both"/>
        <w:rPr>
          <w:rFonts w:asciiTheme="majorBidi" w:hAnsiTheme="majorBidi" w:cstheme="majorBidi"/>
          <w:b/>
          <w:bCs/>
          <w:sz w:val="24"/>
          <w:szCs w:val="24"/>
          <w:lang w:val="en-ID"/>
        </w:rPr>
      </w:pPr>
      <w:r w:rsidRPr="009960CF">
        <w:rPr>
          <w:rFonts w:asciiTheme="majorBidi" w:hAnsiTheme="majorBidi" w:cstheme="majorBidi"/>
          <w:b/>
          <w:bCs/>
          <w:sz w:val="24"/>
          <w:szCs w:val="24"/>
          <w:lang w:val="en-ID"/>
        </w:rPr>
        <w:t>Ruang Lingkup Strukturalisme</w:t>
      </w:r>
    </w:p>
    <w:p w:rsidR="00A453D0" w:rsidRPr="00AC04B1" w:rsidRDefault="00A453D0" w:rsidP="00A453D0">
      <w:pPr>
        <w:spacing w:line="360" w:lineRule="auto"/>
        <w:ind w:left="-76" w:firstLine="360"/>
        <w:jc w:val="both"/>
        <w:rPr>
          <w:rFonts w:asciiTheme="majorBidi" w:hAnsiTheme="majorBidi" w:cstheme="majorBidi"/>
          <w:sz w:val="24"/>
          <w:szCs w:val="24"/>
          <w:lang w:val="en-ID"/>
        </w:rPr>
      </w:pPr>
      <w:r w:rsidRPr="00AC04B1">
        <w:rPr>
          <w:rFonts w:asciiTheme="majorBidi" w:hAnsiTheme="majorBidi" w:cstheme="majorBidi"/>
          <w:sz w:val="24"/>
          <w:szCs w:val="24"/>
          <w:lang w:val="en-ID"/>
        </w:rPr>
        <w:lastRenderedPageBreak/>
        <w:t>Strukturalisme digolongkan menjadi tiga bagian, yaitu (a) strukturalisme bahasa, strukturalisme objektif, atau pendekatan objektif (</w:t>
      </w:r>
      <w:r w:rsidRPr="00AC04B1">
        <w:rPr>
          <w:rFonts w:asciiTheme="majorBidi" w:hAnsiTheme="majorBidi" w:cstheme="majorBidi"/>
          <w:i/>
          <w:iCs/>
          <w:sz w:val="24"/>
          <w:szCs w:val="24"/>
          <w:lang w:val="en-ID"/>
        </w:rPr>
        <w:t>objective approach</w:t>
      </w:r>
      <w:r w:rsidRPr="00AC04B1">
        <w:rPr>
          <w:rFonts w:asciiTheme="majorBidi" w:hAnsiTheme="majorBidi" w:cstheme="majorBidi"/>
          <w:sz w:val="24"/>
          <w:szCs w:val="24"/>
          <w:lang w:val="en-ID"/>
        </w:rPr>
        <w:t>), (b) strukturalme genetika, (c) strukturalisme dinamis.</w:t>
      </w:r>
    </w:p>
    <w:p w:rsidR="00A453D0" w:rsidRDefault="00A453D0" w:rsidP="00A453D0">
      <w:pPr>
        <w:pStyle w:val="ListParagraph"/>
        <w:numPr>
          <w:ilvl w:val="0"/>
          <w:numId w:val="2"/>
        </w:numPr>
        <w:spacing w:line="360" w:lineRule="auto"/>
        <w:ind w:left="284"/>
        <w:jc w:val="both"/>
        <w:rPr>
          <w:rFonts w:asciiTheme="majorBidi" w:hAnsiTheme="majorBidi" w:cstheme="majorBidi"/>
          <w:sz w:val="24"/>
          <w:szCs w:val="24"/>
          <w:lang w:val="en-ID"/>
        </w:rPr>
      </w:pPr>
      <w:r>
        <w:rPr>
          <w:rFonts w:asciiTheme="majorBidi" w:hAnsiTheme="majorBidi" w:cstheme="majorBidi"/>
          <w:sz w:val="24"/>
          <w:szCs w:val="24"/>
          <w:lang w:val="en-ID"/>
        </w:rPr>
        <w:t>Srukturalisme Bahasa dan Pendekatan Objektif</w:t>
      </w:r>
    </w:p>
    <w:p w:rsidR="00A453D0" w:rsidRPr="009960CF" w:rsidRDefault="00A453D0" w:rsidP="00A453D0">
      <w:pPr>
        <w:spacing w:line="360" w:lineRule="auto"/>
        <w:ind w:left="-76" w:firstLine="360"/>
        <w:jc w:val="both"/>
        <w:rPr>
          <w:rFonts w:asciiTheme="majorBidi" w:hAnsiTheme="majorBidi" w:cstheme="majorBidi"/>
          <w:sz w:val="24"/>
          <w:szCs w:val="24"/>
          <w:lang w:val="en-ID"/>
        </w:rPr>
      </w:pPr>
      <w:r w:rsidRPr="009960CF">
        <w:rPr>
          <w:rFonts w:asciiTheme="majorBidi" w:hAnsiTheme="majorBidi" w:cstheme="majorBidi"/>
          <w:sz w:val="24"/>
          <w:szCs w:val="24"/>
          <w:lang w:val="en-ID"/>
        </w:rPr>
        <w:t xml:space="preserve">Strukturalisme otonom mengacu pada strukturalisme yang dikembangkan oleh strukturalisme Amerika yang behavioristik dan strukturalisme Rusia yang formalitas. Ketiganya disebut </w:t>
      </w:r>
      <w:r w:rsidRPr="009960CF">
        <w:rPr>
          <w:rFonts w:asciiTheme="majorBidi" w:hAnsiTheme="majorBidi" w:cstheme="majorBidi"/>
          <w:i/>
          <w:iCs/>
          <w:sz w:val="24"/>
          <w:szCs w:val="24"/>
          <w:lang w:val="en-ID"/>
        </w:rPr>
        <w:t>strukturalisme</w:t>
      </w:r>
      <w:r w:rsidRPr="009960CF">
        <w:rPr>
          <w:rFonts w:asciiTheme="majorBidi" w:hAnsiTheme="majorBidi" w:cstheme="majorBidi"/>
          <w:sz w:val="24"/>
          <w:szCs w:val="24"/>
          <w:lang w:val="en-ID"/>
        </w:rPr>
        <w:t xml:space="preserve"> </w:t>
      </w:r>
      <w:r w:rsidRPr="009960CF">
        <w:rPr>
          <w:rFonts w:asciiTheme="majorBidi" w:hAnsiTheme="majorBidi" w:cstheme="majorBidi"/>
          <w:i/>
          <w:iCs/>
          <w:sz w:val="24"/>
          <w:szCs w:val="24"/>
          <w:lang w:val="en-ID"/>
        </w:rPr>
        <w:t>limguistik</w:t>
      </w:r>
      <w:r w:rsidRPr="009960CF">
        <w:rPr>
          <w:rFonts w:asciiTheme="majorBidi" w:hAnsiTheme="majorBidi" w:cstheme="majorBidi"/>
          <w:sz w:val="24"/>
          <w:szCs w:val="24"/>
          <w:lang w:val="en-ID"/>
        </w:rPr>
        <w:t xml:space="preserve">, </w:t>
      </w:r>
      <w:r w:rsidRPr="009960CF">
        <w:rPr>
          <w:rFonts w:asciiTheme="majorBidi" w:hAnsiTheme="majorBidi" w:cstheme="majorBidi"/>
          <w:i/>
          <w:iCs/>
          <w:sz w:val="24"/>
          <w:szCs w:val="24"/>
          <w:lang w:val="en-ID"/>
        </w:rPr>
        <w:t>strukturalisme murni</w:t>
      </w:r>
      <w:r w:rsidRPr="009960CF">
        <w:rPr>
          <w:rFonts w:asciiTheme="majorBidi" w:hAnsiTheme="majorBidi" w:cstheme="majorBidi"/>
          <w:sz w:val="24"/>
          <w:szCs w:val="24"/>
          <w:lang w:val="en-ID"/>
        </w:rPr>
        <w:t xml:space="preserve">, atau </w:t>
      </w:r>
      <w:r w:rsidRPr="009960CF">
        <w:rPr>
          <w:rFonts w:asciiTheme="majorBidi" w:hAnsiTheme="majorBidi" w:cstheme="majorBidi"/>
          <w:i/>
          <w:iCs/>
          <w:sz w:val="24"/>
          <w:szCs w:val="24"/>
          <w:lang w:val="en-ID"/>
        </w:rPr>
        <w:t>strukturalisme objektif</w:t>
      </w:r>
      <w:r w:rsidRPr="009960CF">
        <w:rPr>
          <w:rFonts w:asciiTheme="majorBidi" w:hAnsiTheme="majorBidi" w:cstheme="majorBidi"/>
          <w:sz w:val="24"/>
          <w:szCs w:val="24"/>
          <w:lang w:val="en-ID"/>
        </w:rPr>
        <w:t>. Disebut strukturalisme otonom karena mereka berpandangan bahwa karya sastra dapat dianalisis pada struktur karya sastranya, tidak diakitkan dengan sesuatu yang diluar sastra tersebut.</w:t>
      </w:r>
      <w:r>
        <w:rPr>
          <w:rStyle w:val="FootnoteReference"/>
          <w:rFonts w:asciiTheme="majorBidi" w:hAnsiTheme="majorBidi" w:cstheme="majorBidi"/>
          <w:sz w:val="24"/>
          <w:szCs w:val="24"/>
          <w:lang w:val="en-ID"/>
        </w:rPr>
        <w:footnoteReference w:id="6"/>
      </w:r>
    </w:p>
    <w:p w:rsidR="00A453D0" w:rsidRDefault="00A453D0" w:rsidP="00A453D0">
      <w:pPr>
        <w:pStyle w:val="ListParagraph"/>
        <w:numPr>
          <w:ilvl w:val="0"/>
          <w:numId w:val="2"/>
        </w:numPr>
        <w:spacing w:line="360" w:lineRule="auto"/>
        <w:ind w:left="284"/>
        <w:jc w:val="both"/>
        <w:rPr>
          <w:rFonts w:asciiTheme="majorBidi" w:hAnsiTheme="majorBidi" w:cstheme="majorBidi"/>
          <w:sz w:val="24"/>
          <w:szCs w:val="24"/>
          <w:lang w:val="en-ID"/>
        </w:rPr>
      </w:pPr>
      <w:r>
        <w:rPr>
          <w:rFonts w:asciiTheme="majorBidi" w:hAnsiTheme="majorBidi" w:cstheme="majorBidi"/>
          <w:sz w:val="24"/>
          <w:szCs w:val="24"/>
          <w:lang w:val="en-ID"/>
        </w:rPr>
        <w:t>Strukturalisme Genetika</w:t>
      </w:r>
    </w:p>
    <w:p w:rsidR="00A453D0" w:rsidRPr="009960CF" w:rsidRDefault="00A453D0" w:rsidP="00A453D0">
      <w:pPr>
        <w:spacing w:line="360" w:lineRule="auto"/>
        <w:ind w:left="-76" w:firstLine="360"/>
        <w:jc w:val="both"/>
        <w:rPr>
          <w:rFonts w:asciiTheme="majorBidi" w:hAnsiTheme="majorBidi" w:cstheme="majorBidi"/>
          <w:sz w:val="24"/>
          <w:szCs w:val="24"/>
          <w:lang w:val="en-ID"/>
        </w:rPr>
      </w:pPr>
      <w:r w:rsidRPr="009960CF">
        <w:rPr>
          <w:rFonts w:asciiTheme="majorBidi" w:hAnsiTheme="majorBidi" w:cstheme="majorBidi"/>
          <w:sz w:val="24"/>
          <w:szCs w:val="24"/>
          <w:lang w:val="en-ID"/>
        </w:rPr>
        <w:t xml:space="preserve">Strukturalisme genetika dikembangkan oleh Levis Strauss (dalam strukturalisme antropologis) dan Lucian Goldman, yang berpandangan bahwa karya bahasa dan sastra tidak dapat dipisahkan dari pengarangnya sebagai fakta sejarah yang mengondisikan munculnya sebauh karya sastra. Strukturalisme linguistik plus </w:t>
      </w:r>
      <w:proofErr w:type="gramStart"/>
      <w:r w:rsidRPr="009960CF">
        <w:rPr>
          <w:rFonts w:asciiTheme="majorBidi" w:hAnsiTheme="majorBidi" w:cstheme="majorBidi"/>
          <w:sz w:val="24"/>
          <w:szCs w:val="24"/>
          <w:lang w:val="en-ID"/>
        </w:rPr>
        <w:t>sosiologi  (</w:t>
      </w:r>
      <w:proofErr w:type="gramEnd"/>
      <w:r w:rsidRPr="009960CF">
        <w:rPr>
          <w:rFonts w:asciiTheme="majorBidi" w:hAnsiTheme="majorBidi" w:cstheme="majorBidi"/>
          <w:sz w:val="24"/>
          <w:szCs w:val="24"/>
          <w:lang w:val="en-ID"/>
        </w:rPr>
        <w:t xml:space="preserve">dan strukturalisme antropologiis) diklasifikasikan </w:t>
      </w:r>
    </w:p>
    <w:p w:rsidR="00A453D0" w:rsidRDefault="00A453D0" w:rsidP="00A453D0">
      <w:pPr>
        <w:pStyle w:val="ListParagraph"/>
        <w:numPr>
          <w:ilvl w:val="0"/>
          <w:numId w:val="2"/>
        </w:numPr>
        <w:spacing w:line="360" w:lineRule="auto"/>
        <w:ind w:left="284"/>
        <w:jc w:val="both"/>
        <w:rPr>
          <w:rFonts w:asciiTheme="majorBidi" w:hAnsiTheme="majorBidi" w:cstheme="majorBidi"/>
          <w:sz w:val="24"/>
          <w:szCs w:val="24"/>
          <w:lang w:val="en-ID"/>
        </w:rPr>
      </w:pPr>
      <w:r>
        <w:rPr>
          <w:rFonts w:asciiTheme="majorBidi" w:hAnsiTheme="majorBidi" w:cstheme="majorBidi"/>
          <w:sz w:val="24"/>
          <w:szCs w:val="24"/>
          <w:lang w:val="en-ID"/>
        </w:rPr>
        <w:t>Strukturalisme Dinamik</w:t>
      </w:r>
    </w:p>
    <w:p w:rsidR="00A453D0" w:rsidRDefault="00A453D0" w:rsidP="00A453D0">
      <w:pPr>
        <w:spacing w:line="360" w:lineRule="auto"/>
        <w:ind w:left="-76" w:firstLine="360"/>
        <w:jc w:val="both"/>
        <w:rPr>
          <w:rFonts w:asciiTheme="majorBidi" w:hAnsiTheme="majorBidi" w:cstheme="majorBidi"/>
          <w:sz w:val="24"/>
          <w:szCs w:val="24"/>
          <w:lang w:val="en-ID"/>
        </w:rPr>
      </w:pPr>
      <w:r w:rsidRPr="009960CF">
        <w:rPr>
          <w:rFonts w:asciiTheme="majorBidi" w:hAnsiTheme="majorBidi" w:cstheme="majorBidi"/>
          <w:sz w:val="24"/>
          <w:szCs w:val="24"/>
          <w:lang w:val="en-ID"/>
        </w:rPr>
        <w:t>Strukturalisme dinamik berpandangan kesadaran subjektif dari pengarang, mengenai peran sejarah dan lingkungan sosial. Bagaimana</w:t>
      </w:r>
      <w:r>
        <w:rPr>
          <w:rFonts w:asciiTheme="majorBidi" w:hAnsiTheme="majorBidi" w:cstheme="majorBidi"/>
          <w:sz w:val="24"/>
          <w:szCs w:val="24"/>
          <w:lang w:val="en-ID"/>
        </w:rPr>
        <w:t>p</w:t>
      </w:r>
      <w:r w:rsidRPr="009960CF">
        <w:rPr>
          <w:rFonts w:asciiTheme="majorBidi" w:hAnsiTheme="majorBidi" w:cstheme="majorBidi"/>
          <w:sz w:val="24"/>
          <w:szCs w:val="24"/>
          <w:lang w:val="en-ID"/>
        </w:rPr>
        <w:t xml:space="preserve">un sentral telaahnya, harus tetap pada karya sastra. Berbeda dengan strukturalisme genetic yang menjadikan teks dari semua pengarang sebagai subjek kajian, strukturalisme dinamik sangat menganjurkan untuk lebih mengkaji karya </w:t>
      </w:r>
      <w:r w:rsidRPr="009960CF">
        <w:rPr>
          <w:rFonts w:asciiTheme="majorBidi" w:hAnsiTheme="majorBidi" w:cstheme="majorBidi"/>
          <w:i/>
          <w:iCs/>
          <w:sz w:val="24"/>
          <w:szCs w:val="24"/>
          <w:lang w:val="en-ID"/>
        </w:rPr>
        <w:t>masterpiece</w:t>
      </w:r>
      <w:r w:rsidRPr="009960CF">
        <w:rPr>
          <w:rFonts w:asciiTheme="majorBidi" w:hAnsiTheme="majorBidi" w:cstheme="majorBidi"/>
          <w:sz w:val="24"/>
          <w:szCs w:val="24"/>
          <w:lang w:val="en-ID"/>
        </w:rPr>
        <w:t xml:space="preserve"> atau karya-karya pengarang –pengarang utama daripada pengarang-pengarang kelas dua.</w:t>
      </w:r>
    </w:p>
    <w:p w:rsidR="00A453D0" w:rsidRPr="009960CF" w:rsidRDefault="00A453D0" w:rsidP="00A453D0">
      <w:pPr>
        <w:spacing w:line="360" w:lineRule="auto"/>
        <w:ind w:left="-76" w:firstLine="360"/>
        <w:jc w:val="both"/>
        <w:rPr>
          <w:rFonts w:asciiTheme="majorBidi" w:hAnsiTheme="majorBidi" w:cstheme="majorBidi"/>
          <w:sz w:val="24"/>
          <w:szCs w:val="24"/>
          <w:lang w:val="en-ID"/>
        </w:rPr>
      </w:pPr>
      <w:r w:rsidRPr="009960CF">
        <w:rPr>
          <w:rFonts w:asciiTheme="majorBidi" w:hAnsiTheme="majorBidi" w:cstheme="majorBidi"/>
          <w:sz w:val="24"/>
          <w:szCs w:val="24"/>
          <w:lang w:val="en-ID"/>
        </w:rPr>
        <w:t xml:space="preserve">Adapun karya bahasa dan sastra pada kelas strukturalisme dinamaik mencakup dua hal. </w:t>
      </w:r>
      <w:r w:rsidRPr="009960CF">
        <w:rPr>
          <w:rFonts w:asciiTheme="majorBidi" w:hAnsiTheme="majorBidi" w:cstheme="majorBidi"/>
          <w:i/>
          <w:iCs/>
          <w:sz w:val="24"/>
          <w:szCs w:val="24"/>
          <w:lang w:val="en-ID"/>
        </w:rPr>
        <w:t>Pertama</w:t>
      </w:r>
      <w:r w:rsidRPr="009960CF">
        <w:rPr>
          <w:rFonts w:asciiTheme="majorBidi" w:hAnsiTheme="majorBidi" w:cstheme="majorBidi"/>
          <w:sz w:val="24"/>
          <w:szCs w:val="24"/>
          <w:lang w:val="en-ID"/>
        </w:rPr>
        <w:t xml:space="preserve">, karya sastra itu sendiri yang merupakan tampilan pikiran, </w:t>
      </w:r>
      <w:r w:rsidRPr="009960CF">
        <w:rPr>
          <w:rFonts w:asciiTheme="majorBidi" w:hAnsiTheme="majorBidi" w:cstheme="majorBidi"/>
          <w:sz w:val="24"/>
          <w:szCs w:val="24"/>
          <w:lang w:val="en-ID"/>
        </w:rPr>
        <w:lastRenderedPageBreak/>
        <w:t xml:space="preserve">pandangan, dan </w:t>
      </w:r>
      <w:r w:rsidRPr="009960CF">
        <w:rPr>
          <w:rFonts w:asciiTheme="majorBidi" w:hAnsiTheme="majorBidi" w:cstheme="majorBidi"/>
          <w:i/>
          <w:iCs/>
          <w:sz w:val="24"/>
          <w:szCs w:val="24"/>
          <w:lang w:val="en-ID"/>
        </w:rPr>
        <w:t>welthanscaung</w:t>
      </w:r>
      <w:r w:rsidRPr="009960CF">
        <w:rPr>
          <w:rFonts w:asciiTheme="majorBidi" w:hAnsiTheme="majorBidi" w:cstheme="majorBidi"/>
          <w:sz w:val="24"/>
          <w:szCs w:val="24"/>
          <w:lang w:val="en-ID"/>
        </w:rPr>
        <w:t xml:space="preserve"> pengarang dengan menggunakan bahasa sebagai tanda ikonik, simbolik, dan indeksial dari beragam makna. </w:t>
      </w:r>
      <w:r w:rsidRPr="009960CF">
        <w:rPr>
          <w:rFonts w:asciiTheme="majorBidi" w:hAnsiTheme="majorBidi" w:cstheme="majorBidi"/>
          <w:i/>
          <w:iCs/>
          <w:sz w:val="24"/>
          <w:szCs w:val="24"/>
          <w:lang w:val="en-ID"/>
        </w:rPr>
        <w:t xml:space="preserve">Kedua, </w:t>
      </w:r>
      <w:r w:rsidRPr="009960CF">
        <w:rPr>
          <w:rFonts w:asciiTheme="majorBidi" w:hAnsiTheme="majorBidi" w:cstheme="majorBidi"/>
          <w:sz w:val="24"/>
          <w:szCs w:val="24"/>
          <w:lang w:val="en-ID"/>
        </w:rPr>
        <w:t>analisis keterkaitan pengarang dengan realitas lingkungannya. Kemudian, pada perkembangan selanjutnya, strukturalisme, dinamik, bersama pendekatan semiotik, berkembang menjadi telaah heuristic dan telaah hermeneutik.</w:t>
      </w:r>
    </w:p>
    <w:p w:rsidR="00A453D0" w:rsidRPr="009960CF" w:rsidRDefault="00A453D0" w:rsidP="00A453D0">
      <w:pPr>
        <w:spacing w:line="360" w:lineRule="auto"/>
        <w:ind w:firstLine="284"/>
        <w:jc w:val="both"/>
        <w:rPr>
          <w:rFonts w:asciiTheme="majorBidi" w:hAnsiTheme="majorBidi" w:cstheme="majorBidi"/>
          <w:sz w:val="24"/>
          <w:szCs w:val="24"/>
          <w:lang w:val="en-ID"/>
        </w:rPr>
      </w:pPr>
      <w:r w:rsidRPr="009960CF">
        <w:rPr>
          <w:rFonts w:asciiTheme="majorBidi" w:hAnsiTheme="majorBidi" w:cstheme="majorBidi"/>
          <w:sz w:val="24"/>
          <w:szCs w:val="24"/>
          <w:lang w:val="en-ID"/>
        </w:rPr>
        <w:t>Dalam studi al-Qur’an, pendekatan ini digunakan oleh Noldeke dan Schwally, Hubert Grimnme, Hartwig Hirscfeld, Regis Balchere, dan Richard Bell dalam kajian “analisis formasi sastra al-Qur’an dan upaya perelokasian kronologi al-Qur’an dengan menganalisis gradualisasi misis kenabian berdasarkan teks al-Qur’an”. Bahkan, filologi juga dipergunakan para sarjana Barat untuk mencari nataseden-antaseden tradisi Yudeo-Krustiani dalam al-Qur’an.</w:t>
      </w:r>
      <w:r>
        <w:rPr>
          <w:rStyle w:val="FootnoteReference"/>
          <w:rFonts w:asciiTheme="majorBidi" w:hAnsiTheme="majorBidi" w:cstheme="majorBidi"/>
          <w:sz w:val="24"/>
          <w:szCs w:val="24"/>
          <w:lang w:val="en-ID"/>
        </w:rPr>
        <w:footnoteReference w:id="7"/>
      </w:r>
    </w:p>
    <w:p w:rsidR="00A453D0" w:rsidRPr="009960CF" w:rsidRDefault="00A453D0" w:rsidP="00A453D0">
      <w:pPr>
        <w:pStyle w:val="ListParagraph"/>
        <w:numPr>
          <w:ilvl w:val="0"/>
          <w:numId w:val="1"/>
        </w:numPr>
        <w:spacing w:line="360" w:lineRule="auto"/>
        <w:ind w:left="284"/>
        <w:jc w:val="both"/>
        <w:rPr>
          <w:rFonts w:asciiTheme="majorBidi" w:hAnsiTheme="majorBidi" w:cstheme="majorBidi"/>
          <w:b/>
          <w:bCs/>
          <w:sz w:val="24"/>
          <w:szCs w:val="24"/>
          <w:lang w:val="en-ID"/>
        </w:rPr>
      </w:pPr>
      <w:r w:rsidRPr="009960CF">
        <w:rPr>
          <w:rFonts w:asciiTheme="majorBidi" w:hAnsiTheme="majorBidi" w:cstheme="majorBidi"/>
          <w:b/>
          <w:bCs/>
          <w:sz w:val="24"/>
          <w:szCs w:val="24"/>
          <w:lang w:val="en-ID"/>
        </w:rPr>
        <w:t>Tokoh-Tokoh Strukturalisme Linguistik</w:t>
      </w:r>
    </w:p>
    <w:p w:rsidR="00A453D0" w:rsidRPr="007B01BA" w:rsidRDefault="00A453D0" w:rsidP="00A453D0">
      <w:pPr>
        <w:spacing w:line="360" w:lineRule="auto"/>
        <w:ind w:left="-76" w:firstLine="360"/>
        <w:jc w:val="both"/>
        <w:rPr>
          <w:rFonts w:asciiTheme="majorBidi" w:hAnsiTheme="majorBidi" w:cstheme="majorBidi"/>
          <w:sz w:val="24"/>
          <w:szCs w:val="24"/>
          <w:lang w:val="id-ID"/>
        </w:rPr>
      </w:pPr>
      <w:r w:rsidRPr="009960CF">
        <w:rPr>
          <w:rFonts w:asciiTheme="majorBidi" w:hAnsiTheme="majorBidi" w:cstheme="majorBidi"/>
          <w:sz w:val="24"/>
          <w:szCs w:val="24"/>
          <w:lang w:val="en-ID"/>
        </w:rPr>
        <w:t xml:space="preserve">Beberapa tokoh strukturalisme linguistik selain de Saussure ialah Roman Jacobson (tokoh Formalisme Rusia yang berkembang di Cekoslovakia dan lebih jauh menjadi mazhab </w:t>
      </w:r>
      <w:r w:rsidRPr="009960CF">
        <w:rPr>
          <w:rFonts w:asciiTheme="majorBidi" w:hAnsiTheme="majorBidi" w:cstheme="majorBidi"/>
          <w:i/>
          <w:iCs/>
          <w:sz w:val="24"/>
          <w:szCs w:val="24"/>
          <w:lang w:val="en-ID"/>
        </w:rPr>
        <w:t>New Critis</w:t>
      </w:r>
      <w:r w:rsidRPr="009960CF">
        <w:rPr>
          <w:rFonts w:asciiTheme="majorBidi" w:hAnsiTheme="majorBidi" w:cstheme="majorBidi"/>
          <w:sz w:val="24"/>
          <w:szCs w:val="24"/>
          <w:lang w:val="en-ID"/>
        </w:rPr>
        <w:t xml:space="preserve"> di Amerika Serikat). Kemudian Franz Boas, Edward Sapir, Leonard Blomfiled (ketiganya dari Amerika Utara).</w:t>
      </w:r>
      <w:r>
        <w:rPr>
          <w:rStyle w:val="FootnoteReference"/>
          <w:rFonts w:asciiTheme="majorBidi" w:hAnsiTheme="majorBidi" w:cstheme="majorBidi"/>
          <w:sz w:val="24"/>
          <w:szCs w:val="24"/>
          <w:lang w:val="en-ID"/>
        </w:rPr>
        <w:footnoteReference w:id="8"/>
      </w:r>
    </w:p>
    <w:p w:rsidR="00A453D0" w:rsidRPr="009960CF" w:rsidRDefault="00A453D0" w:rsidP="00A453D0">
      <w:pPr>
        <w:pStyle w:val="ListParagraph"/>
        <w:numPr>
          <w:ilvl w:val="0"/>
          <w:numId w:val="1"/>
        </w:numPr>
        <w:spacing w:line="360" w:lineRule="auto"/>
        <w:ind w:left="284"/>
        <w:rPr>
          <w:rFonts w:asciiTheme="majorBidi" w:hAnsiTheme="majorBidi" w:cstheme="majorBidi"/>
          <w:b/>
          <w:bCs/>
          <w:sz w:val="24"/>
          <w:szCs w:val="24"/>
        </w:rPr>
      </w:pPr>
      <w:r w:rsidRPr="009960CF">
        <w:rPr>
          <w:rFonts w:asciiTheme="majorBidi" w:hAnsiTheme="majorBidi" w:cstheme="majorBidi"/>
          <w:b/>
          <w:bCs/>
          <w:sz w:val="24"/>
          <w:szCs w:val="24"/>
        </w:rPr>
        <w:t>Kisah Adam dalam AL-Qur`an sebagai kajian Struktural</w:t>
      </w:r>
    </w:p>
    <w:p w:rsidR="00A453D0" w:rsidRPr="009960CF" w:rsidRDefault="00A453D0" w:rsidP="00A453D0">
      <w:pPr>
        <w:pStyle w:val="ListParagraph"/>
        <w:numPr>
          <w:ilvl w:val="0"/>
          <w:numId w:val="7"/>
        </w:numPr>
        <w:spacing w:after="160" w:line="360" w:lineRule="auto"/>
        <w:ind w:left="284"/>
        <w:rPr>
          <w:rFonts w:asciiTheme="majorBidi" w:hAnsiTheme="majorBidi" w:cstheme="majorBidi"/>
          <w:sz w:val="24"/>
          <w:szCs w:val="24"/>
        </w:rPr>
      </w:pPr>
      <w:r w:rsidRPr="009960CF">
        <w:rPr>
          <w:rFonts w:asciiTheme="majorBidi" w:hAnsiTheme="majorBidi" w:cstheme="majorBidi"/>
          <w:sz w:val="24"/>
          <w:szCs w:val="24"/>
        </w:rPr>
        <w:t>Ayat-ayat al-Qur`an yang mengandung Kisah Adam</w:t>
      </w:r>
    </w:p>
    <w:p w:rsidR="00A453D0" w:rsidRPr="009960CF" w:rsidRDefault="00A453D0" w:rsidP="00A453D0">
      <w:pPr>
        <w:spacing w:line="360" w:lineRule="auto"/>
        <w:ind w:firstLine="284"/>
        <w:jc w:val="both"/>
        <w:rPr>
          <w:rFonts w:asciiTheme="majorBidi" w:hAnsiTheme="majorBidi" w:cstheme="majorBidi"/>
          <w:sz w:val="24"/>
          <w:szCs w:val="24"/>
        </w:rPr>
      </w:pPr>
      <w:r w:rsidRPr="009960CF">
        <w:rPr>
          <w:rFonts w:asciiTheme="majorBidi" w:hAnsiTheme="majorBidi" w:cstheme="majorBidi"/>
          <w:sz w:val="24"/>
          <w:szCs w:val="24"/>
        </w:rPr>
        <w:t>Al-Qur`</w:t>
      </w:r>
      <w:proofErr w:type="gramStart"/>
      <w:r w:rsidRPr="009960CF">
        <w:rPr>
          <w:rFonts w:asciiTheme="majorBidi" w:hAnsiTheme="majorBidi" w:cstheme="majorBidi"/>
          <w:sz w:val="24"/>
          <w:szCs w:val="24"/>
        </w:rPr>
        <w:t>an</w:t>
      </w:r>
      <w:proofErr w:type="gramEnd"/>
      <w:r w:rsidRPr="009960CF">
        <w:rPr>
          <w:rFonts w:asciiTheme="majorBidi" w:hAnsiTheme="majorBidi" w:cstheme="majorBidi"/>
          <w:sz w:val="24"/>
          <w:szCs w:val="24"/>
        </w:rPr>
        <w:t xml:space="preserve"> sebagai kitab petunjuk menga</w:t>
      </w:r>
      <w:r>
        <w:rPr>
          <w:rFonts w:asciiTheme="majorBidi" w:hAnsiTheme="majorBidi" w:cstheme="majorBidi"/>
          <w:sz w:val="24"/>
          <w:szCs w:val="24"/>
        </w:rPr>
        <w:t>ndung banyak kisah dalam al-Qur</w:t>
      </w:r>
      <w:r w:rsidRPr="009960CF">
        <w:rPr>
          <w:rFonts w:asciiTheme="majorBidi" w:hAnsiTheme="majorBidi" w:cstheme="majorBidi"/>
          <w:sz w:val="24"/>
          <w:szCs w:val="24"/>
        </w:rPr>
        <w:t xml:space="preserve">`an dengan tema, tokoh, dan kronologi yang bervariasi. Kisah-kisah tentang umat yang telah lalu merupakan sebagian esensial dari isi al-Qur`an, yang memenuhi setiap sisi al-Qur`an. Bahkan di antaranya terdapat beberapa kisah </w:t>
      </w:r>
      <w:r w:rsidRPr="009960CF">
        <w:rPr>
          <w:rFonts w:asciiTheme="majorBidi" w:hAnsiTheme="majorBidi" w:cstheme="majorBidi"/>
          <w:i/>
          <w:iCs/>
          <w:sz w:val="24"/>
          <w:szCs w:val="24"/>
        </w:rPr>
        <w:t>as-sab’ al-matsani</w:t>
      </w:r>
      <w:r w:rsidRPr="009960CF">
        <w:rPr>
          <w:rFonts w:asciiTheme="majorBidi" w:hAnsiTheme="majorBidi" w:cstheme="majorBidi"/>
          <w:sz w:val="24"/>
          <w:szCs w:val="24"/>
        </w:rPr>
        <w:t xml:space="preserve"> (tujuh kisah yang diulang-ulang). Keberadaan kisah sebagai media atau alat </w:t>
      </w:r>
      <w:proofErr w:type="gramStart"/>
      <w:r w:rsidRPr="009960CF">
        <w:rPr>
          <w:rFonts w:asciiTheme="majorBidi" w:hAnsiTheme="majorBidi" w:cstheme="majorBidi"/>
          <w:sz w:val="24"/>
          <w:szCs w:val="24"/>
        </w:rPr>
        <w:t>cara</w:t>
      </w:r>
      <w:proofErr w:type="gramEnd"/>
      <w:r w:rsidRPr="009960CF">
        <w:rPr>
          <w:rFonts w:asciiTheme="majorBidi" w:hAnsiTheme="majorBidi" w:cstheme="majorBidi"/>
          <w:sz w:val="24"/>
          <w:szCs w:val="24"/>
        </w:rPr>
        <w:t xml:space="preserve"> penyampai ajaran dan </w:t>
      </w:r>
      <w:r w:rsidRPr="009960CF">
        <w:rPr>
          <w:rFonts w:asciiTheme="majorBidi" w:hAnsiTheme="majorBidi" w:cstheme="majorBidi"/>
          <w:i/>
          <w:iCs/>
          <w:sz w:val="24"/>
          <w:szCs w:val="24"/>
        </w:rPr>
        <w:t>ibrah</w:t>
      </w:r>
      <w:r w:rsidRPr="009960CF">
        <w:rPr>
          <w:rFonts w:asciiTheme="majorBidi" w:hAnsiTheme="majorBidi" w:cstheme="majorBidi"/>
          <w:sz w:val="24"/>
          <w:szCs w:val="24"/>
        </w:rPr>
        <w:t xml:space="preserve"> (pelajaran) dalam al-Qur`an dipandang lebih mengena, dibandingkan dengan penyampai pesan apa adanya atau </w:t>
      </w:r>
      <w:r w:rsidRPr="009960CF">
        <w:rPr>
          <w:rFonts w:asciiTheme="majorBidi" w:hAnsiTheme="majorBidi" w:cstheme="majorBidi"/>
          <w:i/>
          <w:iCs/>
          <w:sz w:val="24"/>
          <w:szCs w:val="24"/>
        </w:rPr>
        <w:t>“secara telanjang”</w:t>
      </w:r>
      <w:r w:rsidRPr="009960CF">
        <w:rPr>
          <w:rFonts w:asciiTheme="majorBidi" w:hAnsiTheme="majorBidi" w:cstheme="majorBidi"/>
          <w:sz w:val="24"/>
          <w:szCs w:val="24"/>
        </w:rPr>
        <w:t xml:space="preserve">. Dari </w:t>
      </w:r>
      <w:r w:rsidRPr="009960CF">
        <w:rPr>
          <w:rFonts w:asciiTheme="majorBidi" w:hAnsiTheme="majorBidi" w:cstheme="majorBidi"/>
          <w:sz w:val="24"/>
          <w:szCs w:val="24"/>
        </w:rPr>
        <w:lastRenderedPageBreak/>
        <w:t>segi proporsi, kisah menempati bagian terbanyak dalam keseluruhan isi al-Qur`an. Tujuan akhir pengisahan adalah sebagai media penyampai pesan kepada umat manusia tentang perlunya usaha kontinu meningkatkan harkat dan martabatnya sebagai puncak ciptaan Ilahi. Secara khusus al-Qur`</w:t>
      </w:r>
      <w:proofErr w:type="gramStart"/>
      <w:r w:rsidRPr="009960CF">
        <w:rPr>
          <w:rFonts w:asciiTheme="majorBidi" w:hAnsiTheme="majorBidi" w:cstheme="majorBidi"/>
          <w:sz w:val="24"/>
          <w:szCs w:val="24"/>
        </w:rPr>
        <w:t>an</w:t>
      </w:r>
      <w:proofErr w:type="gramEnd"/>
      <w:r w:rsidRPr="009960CF">
        <w:rPr>
          <w:rFonts w:asciiTheme="majorBidi" w:hAnsiTheme="majorBidi" w:cstheme="majorBidi"/>
          <w:sz w:val="24"/>
          <w:szCs w:val="24"/>
        </w:rPr>
        <w:t xml:space="preserve"> menegaskan bahwa makna kisah-kisah itu harus dipikirkan dan direnungi sebagai sebuah pelajaran. Berdasarkan semua penegasan itu, jelas bahwa kisah-kisah dalam al-Qur`</w:t>
      </w:r>
      <w:proofErr w:type="gramStart"/>
      <w:r w:rsidRPr="009960CF">
        <w:rPr>
          <w:rFonts w:asciiTheme="majorBidi" w:hAnsiTheme="majorBidi" w:cstheme="majorBidi"/>
          <w:sz w:val="24"/>
          <w:szCs w:val="24"/>
        </w:rPr>
        <w:t>an</w:t>
      </w:r>
      <w:proofErr w:type="gramEnd"/>
      <w:r w:rsidRPr="009960CF">
        <w:rPr>
          <w:rFonts w:asciiTheme="majorBidi" w:hAnsiTheme="majorBidi" w:cstheme="majorBidi"/>
          <w:sz w:val="24"/>
          <w:szCs w:val="24"/>
        </w:rPr>
        <w:t xml:space="preserve"> dimaksudkan untuk menjadi bahan perbandingan bagi manusia. Menurut Nurcholis Madjid, karena kisah-kisah umat masa lalu merupakan bagian dari sejarah umat manusia kerangka besar keseluruhan kisah merupakan sejarah dengan hukum-hukumnya yang telah ditetapkan Allah. Dalam terminologi al-Qur`an, hukum Allah untuk sejarah adalah </w:t>
      </w:r>
      <w:r w:rsidRPr="009960CF">
        <w:rPr>
          <w:rFonts w:asciiTheme="majorBidi" w:hAnsiTheme="majorBidi" w:cstheme="majorBidi"/>
          <w:i/>
          <w:iCs/>
          <w:sz w:val="24"/>
          <w:szCs w:val="24"/>
        </w:rPr>
        <w:t>sunnatullah</w:t>
      </w:r>
      <w:r w:rsidRPr="009960CF">
        <w:rPr>
          <w:rFonts w:asciiTheme="majorBidi" w:hAnsiTheme="majorBidi" w:cstheme="majorBidi"/>
          <w:sz w:val="24"/>
          <w:szCs w:val="24"/>
        </w:rPr>
        <w:t xml:space="preserve">, yang ditegaskan oleh al-Qur`an bahwa </w:t>
      </w:r>
      <w:r w:rsidRPr="009960CF">
        <w:rPr>
          <w:rFonts w:asciiTheme="majorBidi" w:hAnsiTheme="majorBidi" w:cstheme="majorBidi"/>
          <w:i/>
          <w:iCs/>
          <w:sz w:val="24"/>
          <w:szCs w:val="24"/>
        </w:rPr>
        <w:t>sunatullah</w:t>
      </w:r>
      <w:r w:rsidRPr="009960CF">
        <w:rPr>
          <w:rFonts w:asciiTheme="majorBidi" w:hAnsiTheme="majorBidi" w:cstheme="majorBidi"/>
          <w:sz w:val="24"/>
          <w:szCs w:val="24"/>
        </w:rPr>
        <w:t xml:space="preserve"> tidak </w:t>
      </w:r>
      <w:proofErr w:type="gramStart"/>
      <w:r w:rsidRPr="009960CF">
        <w:rPr>
          <w:rFonts w:asciiTheme="majorBidi" w:hAnsiTheme="majorBidi" w:cstheme="majorBidi"/>
          <w:sz w:val="24"/>
          <w:szCs w:val="24"/>
        </w:rPr>
        <w:t>akan</w:t>
      </w:r>
      <w:proofErr w:type="gramEnd"/>
      <w:r w:rsidRPr="009960CF">
        <w:rPr>
          <w:rFonts w:asciiTheme="majorBidi" w:hAnsiTheme="majorBidi" w:cstheme="majorBidi"/>
          <w:sz w:val="24"/>
          <w:szCs w:val="24"/>
        </w:rPr>
        <w:t xml:space="preserve"> berubah-ubah atau mengalami peralihan. </w:t>
      </w:r>
      <w:r>
        <w:rPr>
          <w:rStyle w:val="FootnoteReference"/>
          <w:rFonts w:asciiTheme="majorBidi" w:hAnsiTheme="majorBidi" w:cstheme="majorBidi"/>
          <w:sz w:val="24"/>
          <w:szCs w:val="24"/>
        </w:rPr>
        <w:footnoteReference w:id="9"/>
      </w:r>
    </w:p>
    <w:p w:rsidR="00A453D0" w:rsidRPr="00774F23" w:rsidRDefault="00A453D0" w:rsidP="00A453D0">
      <w:pPr>
        <w:spacing w:line="360" w:lineRule="auto"/>
        <w:ind w:firstLine="284"/>
        <w:jc w:val="both"/>
        <w:rPr>
          <w:rFonts w:asciiTheme="majorBidi" w:hAnsiTheme="majorBidi" w:cstheme="majorBidi"/>
          <w:sz w:val="24"/>
          <w:szCs w:val="24"/>
        </w:rPr>
      </w:pPr>
      <w:r w:rsidRPr="00774F23">
        <w:rPr>
          <w:rFonts w:asciiTheme="majorBidi" w:hAnsiTheme="majorBidi" w:cstheme="majorBidi"/>
          <w:sz w:val="24"/>
          <w:szCs w:val="24"/>
        </w:rPr>
        <w:t xml:space="preserve">Salah satu kisah di dalam al-Qur`an adalah kisah Adam. Dalam al-Qur`an, kisah Adam disajikan dengan variasi repetitif (pengulangan) kurang lebih 76 Ayat yang tersebar dalam tujuh </w:t>
      </w:r>
      <w:proofErr w:type="gramStart"/>
      <w:r w:rsidRPr="00774F23">
        <w:rPr>
          <w:rFonts w:asciiTheme="majorBidi" w:hAnsiTheme="majorBidi" w:cstheme="majorBidi"/>
          <w:sz w:val="24"/>
          <w:szCs w:val="24"/>
        </w:rPr>
        <w:t>surat</w:t>
      </w:r>
      <w:proofErr w:type="gramEnd"/>
      <w:r w:rsidRPr="00774F23">
        <w:rPr>
          <w:rFonts w:asciiTheme="majorBidi" w:hAnsiTheme="majorBidi" w:cstheme="majorBidi"/>
          <w:sz w:val="24"/>
          <w:szCs w:val="24"/>
        </w:rPr>
        <w:t>, yaitu sebagai berikut:</w:t>
      </w:r>
    </w:p>
    <w:tbl>
      <w:tblPr>
        <w:tblStyle w:val="TableGrid"/>
        <w:tblW w:w="0" w:type="auto"/>
        <w:tblInd w:w="720" w:type="dxa"/>
        <w:tblLook w:val="04A0" w:firstRow="1" w:lastRow="0" w:firstColumn="1" w:lastColumn="0" w:noHBand="0" w:noVBand="1"/>
      </w:tblPr>
      <w:tblGrid>
        <w:gridCol w:w="545"/>
        <w:gridCol w:w="1707"/>
        <w:gridCol w:w="2009"/>
        <w:gridCol w:w="1480"/>
        <w:gridCol w:w="1467"/>
      </w:tblGrid>
      <w:tr w:rsidR="00A453D0" w:rsidRPr="00740411" w:rsidTr="004B5A34">
        <w:tc>
          <w:tcPr>
            <w:tcW w:w="545" w:type="dxa"/>
          </w:tcPr>
          <w:p w:rsidR="00A453D0" w:rsidRPr="00740411" w:rsidRDefault="00A453D0" w:rsidP="004B5A34">
            <w:pPr>
              <w:pStyle w:val="ListParagraph"/>
              <w:spacing w:line="360" w:lineRule="auto"/>
              <w:ind w:left="0"/>
              <w:jc w:val="center"/>
              <w:rPr>
                <w:rFonts w:asciiTheme="majorBidi" w:hAnsiTheme="majorBidi" w:cstheme="majorBidi"/>
                <w:sz w:val="24"/>
                <w:szCs w:val="24"/>
              </w:rPr>
            </w:pPr>
            <w:r w:rsidRPr="00740411">
              <w:rPr>
                <w:rFonts w:asciiTheme="majorBidi" w:hAnsiTheme="majorBidi" w:cstheme="majorBidi"/>
                <w:sz w:val="24"/>
                <w:szCs w:val="24"/>
              </w:rPr>
              <w:t>No</w:t>
            </w:r>
          </w:p>
        </w:tc>
        <w:tc>
          <w:tcPr>
            <w:tcW w:w="1707" w:type="dxa"/>
          </w:tcPr>
          <w:p w:rsidR="00A453D0" w:rsidRPr="00740411" w:rsidRDefault="00A453D0" w:rsidP="004B5A34">
            <w:pPr>
              <w:pStyle w:val="ListParagraph"/>
              <w:spacing w:line="360" w:lineRule="auto"/>
              <w:ind w:left="0"/>
              <w:jc w:val="center"/>
              <w:rPr>
                <w:rFonts w:asciiTheme="majorBidi" w:hAnsiTheme="majorBidi" w:cstheme="majorBidi"/>
                <w:sz w:val="24"/>
                <w:szCs w:val="24"/>
              </w:rPr>
            </w:pPr>
            <w:r w:rsidRPr="00740411">
              <w:rPr>
                <w:rFonts w:asciiTheme="majorBidi" w:hAnsiTheme="majorBidi" w:cstheme="majorBidi"/>
                <w:sz w:val="24"/>
                <w:szCs w:val="24"/>
              </w:rPr>
              <w:t>Surat</w:t>
            </w:r>
          </w:p>
        </w:tc>
        <w:tc>
          <w:tcPr>
            <w:tcW w:w="2009" w:type="dxa"/>
          </w:tcPr>
          <w:p w:rsidR="00A453D0" w:rsidRPr="00740411" w:rsidRDefault="00A453D0" w:rsidP="004B5A34">
            <w:pPr>
              <w:pStyle w:val="ListParagraph"/>
              <w:spacing w:line="360" w:lineRule="auto"/>
              <w:ind w:left="0"/>
              <w:jc w:val="center"/>
              <w:rPr>
                <w:rFonts w:asciiTheme="majorBidi" w:hAnsiTheme="majorBidi" w:cstheme="majorBidi"/>
                <w:sz w:val="24"/>
                <w:szCs w:val="24"/>
              </w:rPr>
            </w:pPr>
            <w:r w:rsidRPr="00740411">
              <w:rPr>
                <w:rFonts w:asciiTheme="majorBidi" w:hAnsiTheme="majorBidi" w:cstheme="majorBidi"/>
                <w:sz w:val="24"/>
                <w:szCs w:val="24"/>
              </w:rPr>
              <w:t>Ayat</w:t>
            </w:r>
          </w:p>
          <w:p w:rsidR="00A453D0" w:rsidRPr="00740411" w:rsidRDefault="00A453D0" w:rsidP="004B5A34">
            <w:pPr>
              <w:pStyle w:val="ListParagraph"/>
              <w:spacing w:line="360" w:lineRule="auto"/>
              <w:ind w:left="0"/>
              <w:jc w:val="center"/>
              <w:rPr>
                <w:rFonts w:asciiTheme="majorBidi" w:hAnsiTheme="majorBidi" w:cstheme="majorBidi"/>
                <w:sz w:val="24"/>
                <w:szCs w:val="24"/>
              </w:rPr>
            </w:pPr>
            <w:r w:rsidRPr="00740411">
              <w:rPr>
                <w:rFonts w:asciiTheme="majorBidi" w:hAnsiTheme="majorBidi" w:cstheme="majorBidi"/>
                <w:sz w:val="24"/>
                <w:szCs w:val="24"/>
              </w:rPr>
              <w:t>(jumlah Ayat)</w:t>
            </w:r>
          </w:p>
        </w:tc>
        <w:tc>
          <w:tcPr>
            <w:tcW w:w="1480" w:type="dxa"/>
          </w:tcPr>
          <w:p w:rsidR="00A453D0" w:rsidRPr="00740411" w:rsidRDefault="00A453D0" w:rsidP="004B5A34">
            <w:pPr>
              <w:pStyle w:val="ListParagraph"/>
              <w:spacing w:line="360" w:lineRule="auto"/>
              <w:ind w:left="0"/>
              <w:jc w:val="center"/>
              <w:rPr>
                <w:rFonts w:asciiTheme="majorBidi" w:hAnsiTheme="majorBidi" w:cstheme="majorBidi"/>
                <w:sz w:val="24"/>
                <w:szCs w:val="24"/>
              </w:rPr>
            </w:pPr>
            <w:r w:rsidRPr="00740411">
              <w:rPr>
                <w:rFonts w:asciiTheme="majorBidi" w:hAnsiTheme="majorBidi" w:cstheme="majorBidi"/>
                <w:sz w:val="24"/>
                <w:szCs w:val="24"/>
              </w:rPr>
              <w:t xml:space="preserve">Kelompok </w:t>
            </w:r>
          </w:p>
        </w:tc>
        <w:tc>
          <w:tcPr>
            <w:tcW w:w="1467" w:type="dxa"/>
          </w:tcPr>
          <w:p w:rsidR="00A453D0" w:rsidRPr="00740411" w:rsidRDefault="00A453D0" w:rsidP="004B5A34">
            <w:pPr>
              <w:pStyle w:val="ListParagraph"/>
              <w:spacing w:line="360" w:lineRule="auto"/>
              <w:ind w:left="0"/>
              <w:jc w:val="center"/>
              <w:rPr>
                <w:rFonts w:asciiTheme="majorBidi" w:hAnsiTheme="majorBidi" w:cstheme="majorBidi"/>
                <w:sz w:val="24"/>
                <w:szCs w:val="24"/>
              </w:rPr>
            </w:pPr>
            <w:r w:rsidRPr="00740411">
              <w:rPr>
                <w:rFonts w:asciiTheme="majorBidi" w:hAnsiTheme="majorBidi" w:cstheme="majorBidi"/>
                <w:sz w:val="24"/>
                <w:szCs w:val="24"/>
              </w:rPr>
              <w:t>Kronologi</w:t>
            </w:r>
          </w:p>
        </w:tc>
      </w:tr>
      <w:tr w:rsidR="00A453D0" w:rsidRPr="00740411" w:rsidTr="004B5A34">
        <w:tc>
          <w:tcPr>
            <w:tcW w:w="545" w:type="dxa"/>
          </w:tcPr>
          <w:p w:rsidR="00A453D0" w:rsidRPr="00740411" w:rsidRDefault="00A453D0" w:rsidP="004B5A34">
            <w:pPr>
              <w:pStyle w:val="ListParagraph"/>
              <w:spacing w:line="360" w:lineRule="auto"/>
              <w:ind w:left="0"/>
              <w:jc w:val="center"/>
              <w:rPr>
                <w:rFonts w:asciiTheme="majorBidi" w:hAnsiTheme="majorBidi" w:cstheme="majorBidi"/>
                <w:sz w:val="24"/>
                <w:szCs w:val="24"/>
              </w:rPr>
            </w:pPr>
            <w:r w:rsidRPr="00740411">
              <w:rPr>
                <w:rFonts w:asciiTheme="majorBidi" w:hAnsiTheme="majorBidi" w:cstheme="majorBidi"/>
                <w:sz w:val="24"/>
                <w:szCs w:val="24"/>
              </w:rPr>
              <w:t>1</w:t>
            </w:r>
          </w:p>
        </w:tc>
        <w:tc>
          <w:tcPr>
            <w:tcW w:w="1707" w:type="dxa"/>
          </w:tcPr>
          <w:p w:rsidR="00A453D0" w:rsidRPr="00740411" w:rsidRDefault="00A453D0" w:rsidP="004B5A34">
            <w:pPr>
              <w:pStyle w:val="ListParagraph"/>
              <w:spacing w:line="360" w:lineRule="auto"/>
              <w:ind w:left="0"/>
              <w:jc w:val="center"/>
              <w:rPr>
                <w:rFonts w:asciiTheme="majorBidi" w:hAnsiTheme="majorBidi" w:cstheme="majorBidi"/>
                <w:sz w:val="24"/>
                <w:szCs w:val="24"/>
              </w:rPr>
            </w:pPr>
            <w:r w:rsidRPr="00740411">
              <w:rPr>
                <w:rFonts w:asciiTheme="majorBidi" w:hAnsiTheme="majorBidi" w:cstheme="majorBidi"/>
                <w:sz w:val="24"/>
                <w:szCs w:val="24"/>
              </w:rPr>
              <w:t>Al-Baqarah</w:t>
            </w:r>
          </w:p>
        </w:tc>
        <w:tc>
          <w:tcPr>
            <w:tcW w:w="2009" w:type="dxa"/>
          </w:tcPr>
          <w:p w:rsidR="00A453D0" w:rsidRPr="00740411" w:rsidRDefault="00A453D0" w:rsidP="004B5A34">
            <w:pPr>
              <w:pStyle w:val="ListParagraph"/>
              <w:spacing w:line="360" w:lineRule="auto"/>
              <w:ind w:left="0"/>
              <w:jc w:val="center"/>
              <w:rPr>
                <w:rFonts w:asciiTheme="majorBidi" w:hAnsiTheme="majorBidi" w:cstheme="majorBidi"/>
                <w:sz w:val="24"/>
                <w:szCs w:val="24"/>
              </w:rPr>
            </w:pPr>
            <w:r w:rsidRPr="00740411">
              <w:rPr>
                <w:rFonts w:asciiTheme="majorBidi" w:hAnsiTheme="majorBidi" w:cstheme="majorBidi"/>
                <w:sz w:val="24"/>
                <w:szCs w:val="24"/>
              </w:rPr>
              <w:t>30-39 (10 Ayat)</w:t>
            </w:r>
          </w:p>
        </w:tc>
        <w:tc>
          <w:tcPr>
            <w:tcW w:w="1480" w:type="dxa"/>
          </w:tcPr>
          <w:p w:rsidR="00A453D0" w:rsidRPr="00740411" w:rsidRDefault="00A453D0" w:rsidP="004B5A34">
            <w:pPr>
              <w:pStyle w:val="ListParagraph"/>
              <w:spacing w:line="360" w:lineRule="auto"/>
              <w:ind w:left="0"/>
              <w:jc w:val="center"/>
              <w:rPr>
                <w:rFonts w:asciiTheme="majorBidi" w:hAnsiTheme="majorBidi" w:cstheme="majorBidi"/>
                <w:sz w:val="24"/>
                <w:szCs w:val="24"/>
              </w:rPr>
            </w:pPr>
            <w:r w:rsidRPr="00740411">
              <w:rPr>
                <w:rFonts w:asciiTheme="majorBidi" w:hAnsiTheme="majorBidi" w:cstheme="majorBidi"/>
                <w:sz w:val="24"/>
                <w:szCs w:val="24"/>
              </w:rPr>
              <w:t>Madaniyah</w:t>
            </w:r>
          </w:p>
        </w:tc>
        <w:tc>
          <w:tcPr>
            <w:tcW w:w="1467" w:type="dxa"/>
          </w:tcPr>
          <w:p w:rsidR="00A453D0" w:rsidRPr="00740411" w:rsidRDefault="00A453D0" w:rsidP="004B5A34">
            <w:pPr>
              <w:pStyle w:val="ListParagraph"/>
              <w:spacing w:line="360" w:lineRule="auto"/>
              <w:ind w:left="0"/>
              <w:jc w:val="center"/>
              <w:rPr>
                <w:rFonts w:asciiTheme="majorBidi" w:hAnsiTheme="majorBidi" w:cstheme="majorBidi"/>
                <w:sz w:val="24"/>
                <w:szCs w:val="24"/>
              </w:rPr>
            </w:pPr>
            <w:r w:rsidRPr="00740411">
              <w:rPr>
                <w:rFonts w:asciiTheme="majorBidi" w:hAnsiTheme="majorBidi" w:cstheme="majorBidi"/>
                <w:sz w:val="24"/>
                <w:szCs w:val="24"/>
              </w:rPr>
              <w:t>87</w:t>
            </w:r>
          </w:p>
        </w:tc>
      </w:tr>
      <w:tr w:rsidR="00A453D0" w:rsidRPr="00740411" w:rsidTr="004B5A34">
        <w:tc>
          <w:tcPr>
            <w:tcW w:w="545" w:type="dxa"/>
          </w:tcPr>
          <w:p w:rsidR="00A453D0" w:rsidRPr="00740411" w:rsidRDefault="00A453D0" w:rsidP="004B5A34">
            <w:pPr>
              <w:pStyle w:val="ListParagraph"/>
              <w:spacing w:line="360" w:lineRule="auto"/>
              <w:ind w:left="0"/>
              <w:jc w:val="center"/>
              <w:rPr>
                <w:rFonts w:asciiTheme="majorBidi" w:hAnsiTheme="majorBidi" w:cstheme="majorBidi"/>
                <w:sz w:val="24"/>
                <w:szCs w:val="24"/>
              </w:rPr>
            </w:pPr>
            <w:r w:rsidRPr="00740411">
              <w:rPr>
                <w:rFonts w:asciiTheme="majorBidi" w:hAnsiTheme="majorBidi" w:cstheme="majorBidi"/>
                <w:sz w:val="24"/>
                <w:szCs w:val="24"/>
              </w:rPr>
              <w:t>2</w:t>
            </w:r>
          </w:p>
        </w:tc>
        <w:tc>
          <w:tcPr>
            <w:tcW w:w="1707" w:type="dxa"/>
          </w:tcPr>
          <w:p w:rsidR="00A453D0" w:rsidRPr="00740411" w:rsidRDefault="00A453D0" w:rsidP="004B5A34">
            <w:pPr>
              <w:pStyle w:val="ListParagraph"/>
              <w:spacing w:line="360" w:lineRule="auto"/>
              <w:ind w:left="0"/>
              <w:jc w:val="center"/>
              <w:rPr>
                <w:rFonts w:asciiTheme="majorBidi" w:hAnsiTheme="majorBidi" w:cstheme="majorBidi"/>
                <w:sz w:val="24"/>
                <w:szCs w:val="24"/>
              </w:rPr>
            </w:pPr>
            <w:r w:rsidRPr="00740411">
              <w:rPr>
                <w:rFonts w:asciiTheme="majorBidi" w:hAnsiTheme="majorBidi" w:cstheme="majorBidi"/>
                <w:sz w:val="24"/>
                <w:szCs w:val="24"/>
              </w:rPr>
              <w:t>Al-A’raf</w:t>
            </w:r>
          </w:p>
        </w:tc>
        <w:tc>
          <w:tcPr>
            <w:tcW w:w="2009" w:type="dxa"/>
          </w:tcPr>
          <w:p w:rsidR="00A453D0" w:rsidRPr="00740411" w:rsidRDefault="00A453D0" w:rsidP="004B5A34">
            <w:pPr>
              <w:pStyle w:val="ListParagraph"/>
              <w:spacing w:line="360" w:lineRule="auto"/>
              <w:ind w:left="0"/>
              <w:jc w:val="center"/>
              <w:rPr>
                <w:rFonts w:asciiTheme="majorBidi" w:hAnsiTheme="majorBidi" w:cstheme="majorBidi"/>
                <w:sz w:val="24"/>
                <w:szCs w:val="24"/>
              </w:rPr>
            </w:pPr>
            <w:r w:rsidRPr="00740411">
              <w:rPr>
                <w:rFonts w:asciiTheme="majorBidi" w:hAnsiTheme="majorBidi" w:cstheme="majorBidi"/>
                <w:sz w:val="24"/>
                <w:szCs w:val="24"/>
              </w:rPr>
              <w:t>11-25 (15 Ayat)</w:t>
            </w:r>
          </w:p>
        </w:tc>
        <w:tc>
          <w:tcPr>
            <w:tcW w:w="1480" w:type="dxa"/>
          </w:tcPr>
          <w:p w:rsidR="00A453D0" w:rsidRPr="00740411" w:rsidRDefault="00A453D0" w:rsidP="004B5A34">
            <w:pPr>
              <w:pStyle w:val="ListParagraph"/>
              <w:spacing w:line="360" w:lineRule="auto"/>
              <w:ind w:left="0"/>
              <w:jc w:val="center"/>
              <w:rPr>
                <w:rFonts w:asciiTheme="majorBidi" w:hAnsiTheme="majorBidi" w:cstheme="majorBidi"/>
                <w:sz w:val="24"/>
                <w:szCs w:val="24"/>
              </w:rPr>
            </w:pPr>
            <w:r w:rsidRPr="00740411">
              <w:rPr>
                <w:rFonts w:asciiTheme="majorBidi" w:hAnsiTheme="majorBidi" w:cstheme="majorBidi"/>
                <w:sz w:val="24"/>
                <w:szCs w:val="24"/>
              </w:rPr>
              <w:t>Makkiyah</w:t>
            </w:r>
          </w:p>
        </w:tc>
        <w:tc>
          <w:tcPr>
            <w:tcW w:w="1467" w:type="dxa"/>
          </w:tcPr>
          <w:p w:rsidR="00A453D0" w:rsidRPr="00740411" w:rsidRDefault="00A453D0" w:rsidP="004B5A34">
            <w:pPr>
              <w:pStyle w:val="ListParagraph"/>
              <w:spacing w:line="360" w:lineRule="auto"/>
              <w:ind w:left="0"/>
              <w:jc w:val="center"/>
              <w:rPr>
                <w:rFonts w:asciiTheme="majorBidi" w:hAnsiTheme="majorBidi" w:cstheme="majorBidi"/>
                <w:sz w:val="24"/>
                <w:szCs w:val="24"/>
              </w:rPr>
            </w:pPr>
            <w:r w:rsidRPr="00740411">
              <w:rPr>
                <w:rFonts w:asciiTheme="majorBidi" w:hAnsiTheme="majorBidi" w:cstheme="majorBidi"/>
                <w:sz w:val="24"/>
                <w:szCs w:val="24"/>
              </w:rPr>
              <w:t>39</w:t>
            </w:r>
          </w:p>
        </w:tc>
      </w:tr>
      <w:tr w:rsidR="00A453D0" w:rsidRPr="00740411" w:rsidTr="004B5A34">
        <w:tc>
          <w:tcPr>
            <w:tcW w:w="545" w:type="dxa"/>
          </w:tcPr>
          <w:p w:rsidR="00A453D0" w:rsidRPr="00740411" w:rsidRDefault="00A453D0" w:rsidP="004B5A34">
            <w:pPr>
              <w:pStyle w:val="ListParagraph"/>
              <w:spacing w:line="360" w:lineRule="auto"/>
              <w:ind w:left="0"/>
              <w:jc w:val="center"/>
              <w:rPr>
                <w:rFonts w:asciiTheme="majorBidi" w:hAnsiTheme="majorBidi" w:cstheme="majorBidi"/>
                <w:sz w:val="24"/>
                <w:szCs w:val="24"/>
              </w:rPr>
            </w:pPr>
            <w:r w:rsidRPr="00740411">
              <w:rPr>
                <w:rFonts w:asciiTheme="majorBidi" w:hAnsiTheme="majorBidi" w:cstheme="majorBidi"/>
                <w:sz w:val="24"/>
                <w:szCs w:val="24"/>
              </w:rPr>
              <w:t>3</w:t>
            </w:r>
          </w:p>
        </w:tc>
        <w:tc>
          <w:tcPr>
            <w:tcW w:w="1707" w:type="dxa"/>
          </w:tcPr>
          <w:p w:rsidR="00A453D0" w:rsidRPr="00740411" w:rsidRDefault="00A453D0" w:rsidP="004B5A34">
            <w:pPr>
              <w:pStyle w:val="ListParagraph"/>
              <w:spacing w:line="360" w:lineRule="auto"/>
              <w:ind w:left="0"/>
              <w:jc w:val="center"/>
              <w:rPr>
                <w:rFonts w:asciiTheme="majorBidi" w:hAnsiTheme="majorBidi" w:cstheme="majorBidi"/>
                <w:sz w:val="24"/>
                <w:szCs w:val="24"/>
              </w:rPr>
            </w:pPr>
            <w:r w:rsidRPr="00740411">
              <w:rPr>
                <w:rFonts w:asciiTheme="majorBidi" w:hAnsiTheme="majorBidi" w:cstheme="majorBidi"/>
                <w:sz w:val="24"/>
                <w:szCs w:val="24"/>
              </w:rPr>
              <w:t>Al-Hijr</w:t>
            </w:r>
          </w:p>
        </w:tc>
        <w:tc>
          <w:tcPr>
            <w:tcW w:w="2009" w:type="dxa"/>
          </w:tcPr>
          <w:p w:rsidR="00A453D0" w:rsidRPr="00740411" w:rsidRDefault="00A453D0" w:rsidP="004B5A34">
            <w:pPr>
              <w:pStyle w:val="ListParagraph"/>
              <w:spacing w:line="360" w:lineRule="auto"/>
              <w:ind w:left="0"/>
              <w:jc w:val="center"/>
              <w:rPr>
                <w:rFonts w:asciiTheme="majorBidi" w:hAnsiTheme="majorBidi" w:cstheme="majorBidi"/>
                <w:sz w:val="24"/>
                <w:szCs w:val="24"/>
              </w:rPr>
            </w:pPr>
            <w:r w:rsidRPr="00740411">
              <w:rPr>
                <w:rFonts w:asciiTheme="majorBidi" w:hAnsiTheme="majorBidi" w:cstheme="majorBidi"/>
                <w:sz w:val="24"/>
                <w:szCs w:val="24"/>
              </w:rPr>
              <w:t>28-44 (16 Ayat)</w:t>
            </w:r>
          </w:p>
        </w:tc>
        <w:tc>
          <w:tcPr>
            <w:tcW w:w="1480" w:type="dxa"/>
          </w:tcPr>
          <w:p w:rsidR="00A453D0" w:rsidRPr="00740411" w:rsidRDefault="00A453D0" w:rsidP="004B5A34">
            <w:pPr>
              <w:pStyle w:val="ListParagraph"/>
              <w:spacing w:line="360" w:lineRule="auto"/>
              <w:ind w:left="0"/>
              <w:jc w:val="center"/>
              <w:rPr>
                <w:rFonts w:asciiTheme="majorBidi" w:hAnsiTheme="majorBidi" w:cstheme="majorBidi"/>
                <w:sz w:val="24"/>
                <w:szCs w:val="24"/>
              </w:rPr>
            </w:pPr>
            <w:r w:rsidRPr="00740411">
              <w:rPr>
                <w:rFonts w:asciiTheme="majorBidi" w:hAnsiTheme="majorBidi" w:cstheme="majorBidi"/>
                <w:sz w:val="24"/>
                <w:szCs w:val="24"/>
              </w:rPr>
              <w:t>Makkiyah</w:t>
            </w:r>
          </w:p>
        </w:tc>
        <w:tc>
          <w:tcPr>
            <w:tcW w:w="1467" w:type="dxa"/>
          </w:tcPr>
          <w:p w:rsidR="00A453D0" w:rsidRPr="00740411" w:rsidRDefault="00A453D0" w:rsidP="004B5A34">
            <w:pPr>
              <w:pStyle w:val="ListParagraph"/>
              <w:spacing w:line="360" w:lineRule="auto"/>
              <w:ind w:left="0"/>
              <w:jc w:val="center"/>
              <w:rPr>
                <w:rFonts w:asciiTheme="majorBidi" w:hAnsiTheme="majorBidi" w:cstheme="majorBidi"/>
                <w:sz w:val="24"/>
                <w:szCs w:val="24"/>
              </w:rPr>
            </w:pPr>
          </w:p>
        </w:tc>
      </w:tr>
      <w:tr w:rsidR="00A453D0" w:rsidRPr="00740411" w:rsidTr="004B5A34">
        <w:tc>
          <w:tcPr>
            <w:tcW w:w="545" w:type="dxa"/>
          </w:tcPr>
          <w:p w:rsidR="00A453D0" w:rsidRPr="00740411" w:rsidRDefault="00A453D0" w:rsidP="004B5A34">
            <w:pPr>
              <w:pStyle w:val="ListParagraph"/>
              <w:spacing w:line="360" w:lineRule="auto"/>
              <w:ind w:left="0"/>
              <w:jc w:val="center"/>
              <w:rPr>
                <w:rFonts w:asciiTheme="majorBidi" w:hAnsiTheme="majorBidi" w:cstheme="majorBidi"/>
                <w:sz w:val="24"/>
                <w:szCs w:val="24"/>
              </w:rPr>
            </w:pPr>
            <w:r w:rsidRPr="00740411">
              <w:rPr>
                <w:rFonts w:asciiTheme="majorBidi" w:hAnsiTheme="majorBidi" w:cstheme="majorBidi"/>
                <w:sz w:val="24"/>
                <w:szCs w:val="24"/>
              </w:rPr>
              <w:t>4</w:t>
            </w:r>
          </w:p>
        </w:tc>
        <w:tc>
          <w:tcPr>
            <w:tcW w:w="1707" w:type="dxa"/>
          </w:tcPr>
          <w:p w:rsidR="00A453D0" w:rsidRPr="00740411" w:rsidRDefault="00A453D0" w:rsidP="004B5A34">
            <w:pPr>
              <w:pStyle w:val="ListParagraph"/>
              <w:spacing w:line="360" w:lineRule="auto"/>
              <w:ind w:left="0"/>
              <w:jc w:val="center"/>
              <w:rPr>
                <w:rFonts w:asciiTheme="majorBidi" w:hAnsiTheme="majorBidi" w:cstheme="majorBidi"/>
                <w:sz w:val="24"/>
                <w:szCs w:val="24"/>
              </w:rPr>
            </w:pPr>
            <w:r w:rsidRPr="00740411">
              <w:rPr>
                <w:rFonts w:asciiTheme="majorBidi" w:hAnsiTheme="majorBidi" w:cstheme="majorBidi"/>
                <w:sz w:val="24"/>
                <w:szCs w:val="24"/>
              </w:rPr>
              <w:t>Al-Isra`</w:t>
            </w:r>
          </w:p>
        </w:tc>
        <w:tc>
          <w:tcPr>
            <w:tcW w:w="2009" w:type="dxa"/>
          </w:tcPr>
          <w:p w:rsidR="00A453D0" w:rsidRPr="00740411" w:rsidRDefault="00A453D0" w:rsidP="004B5A34">
            <w:pPr>
              <w:pStyle w:val="ListParagraph"/>
              <w:spacing w:line="360" w:lineRule="auto"/>
              <w:ind w:left="0"/>
              <w:jc w:val="center"/>
              <w:rPr>
                <w:rFonts w:asciiTheme="majorBidi" w:hAnsiTheme="majorBidi" w:cstheme="majorBidi"/>
                <w:sz w:val="24"/>
                <w:szCs w:val="24"/>
              </w:rPr>
            </w:pPr>
            <w:r w:rsidRPr="00740411">
              <w:rPr>
                <w:rFonts w:asciiTheme="majorBidi" w:hAnsiTheme="majorBidi" w:cstheme="majorBidi"/>
                <w:sz w:val="24"/>
                <w:szCs w:val="24"/>
              </w:rPr>
              <w:t>61-65 (5 Ayat)</w:t>
            </w:r>
          </w:p>
        </w:tc>
        <w:tc>
          <w:tcPr>
            <w:tcW w:w="1480" w:type="dxa"/>
          </w:tcPr>
          <w:p w:rsidR="00A453D0" w:rsidRPr="00740411" w:rsidRDefault="00A453D0" w:rsidP="004B5A34">
            <w:pPr>
              <w:pStyle w:val="ListParagraph"/>
              <w:spacing w:line="360" w:lineRule="auto"/>
              <w:ind w:left="0"/>
              <w:jc w:val="center"/>
              <w:rPr>
                <w:rFonts w:asciiTheme="majorBidi" w:hAnsiTheme="majorBidi" w:cstheme="majorBidi"/>
                <w:sz w:val="24"/>
                <w:szCs w:val="24"/>
              </w:rPr>
            </w:pPr>
            <w:r w:rsidRPr="00740411">
              <w:rPr>
                <w:rFonts w:asciiTheme="majorBidi" w:hAnsiTheme="majorBidi" w:cstheme="majorBidi"/>
                <w:sz w:val="24"/>
                <w:szCs w:val="24"/>
              </w:rPr>
              <w:t>Makkiyah</w:t>
            </w:r>
          </w:p>
        </w:tc>
        <w:tc>
          <w:tcPr>
            <w:tcW w:w="1467" w:type="dxa"/>
          </w:tcPr>
          <w:p w:rsidR="00A453D0" w:rsidRPr="00740411" w:rsidRDefault="00A453D0" w:rsidP="004B5A34">
            <w:pPr>
              <w:pStyle w:val="ListParagraph"/>
              <w:spacing w:line="360" w:lineRule="auto"/>
              <w:ind w:left="0"/>
              <w:jc w:val="center"/>
              <w:rPr>
                <w:rFonts w:asciiTheme="majorBidi" w:hAnsiTheme="majorBidi" w:cstheme="majorBidi"/>
                <w:sz w:val="24"/>
                <w:szCs w:val="24"/>
              </w:rPr>
            </w:pPr>
            <w:r w:rsidRPr="00740411">
              <w:rPr>
                <w:rFonts w:asciiTheme="majorBidi" w:hAnsiTheme="majorBidi" w:cstheme="majorBidi"/>
                <w:sz w:val="24"/>
                <w:szCs w:val="24"/>
              </w:rPr>
              <w:t>50</w:t>
            </w:r>
          </w:p>
        </w:tc>
      </w:tr>
      <w:tr w:rsidR="00A453D0" w:rsidRPr="00740411" w:rsidTr="004B5A34">
        <w:tc>
          <w:tcPr>
            <w:tcW w:w="545" w:type="dxa"/>
          </w:tcPr>
          <w:p w:rsidR="00A453D0" w:rsidRPr="00740411" w:rsidRDefault="00A453D0" w:rsidP="004B5A34">
            <w:pPr>
              <w:pStyle w:val="ListParagraph"/>
              <w:spacing w:line="360" w:lineRule="auto"/>
              <w:ind w:left="0"/>
              <w:jc w:val="center"/>
              <w:rPr>
                <w:rFonts w:asciiTheme="majorBidi" w:hAnsiTheme="majorBidi" w:cstheme="majorBidi"/>
                <w:sz w:val="24"/>
                <w:szCs w:val="24"/>
              </w:rPr>
            </w:pPr>
            <w:r w:rsidRPr="00740411">
              <w:rPr>
                <w:rFonts w:asciiTheme="majorBidi" w:hAnsiTheme="majorBidi" w:cstheme="majorBidi"/>
                <w:sz w:val="24"/>
                <w:szCs w:val="24"/>
              </w:rPr>
              <w:t>5</w:t>
            </w:r>
          </w:p>
        </w:tc>
        <w:tc>
          <w:tcPr>
            <w:tcW w:w="1707" w:type="dxa"/>
          </w:tcPr>
          <w:p w:rsidR="00A453D0" w:rsidRPr="00740411" w:rsidRDefault="00A453D0" w:rsidP="004B5A34">
            <w:pPr>
              <w:pStyle w:val="ListParagraph"/>
              <w:spacing w:line="360" w:lineRule="auto"/>
              <w:ind w:left="0"/>
              <w:jc w:val="center"/>
              <w:rPr>
                <w:rFonts w:asciiTheme="majorBidi" w:hAnsiTheme="majorBidi" w:cstheme="majorBidi"/>
                <w:sz w:val="24"/>
                <w:szCs w:val="24"/>
              </w:rPr>
            </w:pPr>
            <w:r w:rsidRPr="00740411">
              <w:rPr>
                <w:rFonts w:asciiTheme="majorBidi" w:hAnsiTheme="majorBidi" w:cstheme="majorBidi"/>
                <w:sz w:val="24"/>
                <w:szCs w:val="24"/>
              </w:rPr>
              <w:t>Al-Kahf</w:t>
            </w:r>
          </w:p>
        </w:tc>
        <w:tc>
          <w:tcPr>
            <w:tcW w:w="2009" w:type="dxa"/>
          </w:tcPr>
          <w:p w:rsidR="00A453D0" w:rsidRPr="00740411" w:rsidRDefault="00A453D0" w:rsidP="004B5A34">
            <w:pPr>
              <w:pStyle w:val="ListParagraph"/>
              <w:spacing w:line="360" w:lineRule="auto"/>
              <w:ind w:left="0"/>
              <w:jc w:val="center"/>
              <w:rPr>
                <w:rFonts w:asciiTheme="majorBidi" w:hAnsiTheme="majorBidi" w:cstheme="majorBidi"/>
                <w:sz w:val="24"/>
                <w:szCs w:val="24"/>
              </w:rPr>
            </w:pPr>
            <w:r w:rsidRPr="00740411">
              <w:rPr>
                <w:rFonts w:asciiTheme="majorBidi" w:hAnsiTheme="majorBidi" w:cstheme="majorBidi"/>
                <w:sz w:val="24"/>
                <w:szCs w:val="24"/>
              </w:rPr>
              <w:t>50 (1 Ayat)</w:t>
            </w:r>
          </w:p>
        </w:tc>
        <w:tc>
          <w:tcPr>
            <w:tcW w:w="1480" w:type="dxa"/>
          </w:tcPr>
          <w:p w:rsidR="00A453D0" w:rsidRPr="00740411" w:rsidRDefault="00A453D0" w:rsidP="004B5A34">
            <w:pPr>
              <w:pStyle w:val="ListParagraph"/>
              <w:spacing w:line="360" w:lineRule="auto"/>
              <w:ind w:left="0"/>
              <w:jc w:val="center"/>
              <w:rPr>
                <w:rFonts w:asciiTheme="majorBidi" w:hAnsiTheme="majorBidi" w:cstheme="majorBidi"/>
                <w:sz w:val="24"/>
                <w:szCs w:val="24"/>
              </w:rPr>
            </w:pPr>
            <w:r w:rsidRPr="00740411">
              <w:rPr>
                <w:rFonts w:asciiTheme="majorBidi" w:hAnsiTheme="majorBidi" w:cstheme="majorBidi"/>
                <w:sz w:val="24"/>
                <w:szCs w:val="24"/>
              </w:rPr>
              <w:t>Makkiyah</w:t>
            </w:r>
          </w:p>
        </w:tc>
        <w:tc>
          <w:tcPr>
            <w:tcW w:w="1467" w:type="dxa"/>
          </w:tcPr>
          <w:p w:rsidR="00A453D0" w:rsidRPr="00740411" w:rsidRDefault="00A453D0" w:rsidP="004B5A34">
            <w:pPr>
              <w:pStyle w:val="ListParagraph"/>
              <w:spacing w:line="360" w:lineRule="auto"/>
              <w:ind w:left="0"/>
              <w:jc w:val="center"/>
              <w:rPr>
                <w:rFonts w:asciiTheme="majorBidi" w:hAnsiTheme="majorBidi" w:cstheme="majorBidi"/>
                <w:sz w:val="24"/>
                <w:szCs w:val="24"/>
              </w:rPr>
            </w:pPr>
            <w:r w:rsidRPr="00740411">
              <w:rPr>
                <w:rFonts w:asciiTheme="majorBidi" w:hAnsiTheme="majorBidi" w:cstheme="majorBidi"/>
                <w:sz w:val="24"/>
                <w:szCs w:val="24"/>
              </w:rPr>
              <w:t>69</w:t>
            </w:r>
          </w:p>
        </w:tc>
      </w:tr>
      <w:tr w:rsidR="00A453D0" w:rsidRPr="00740411" w:rsidTr="004B5A34">
        <w:tc>
          <w:tcPr>
            <w:tcW w:w="545" w:type="dxa"/>
          </w:tcPr>
          <w:p w:rsidR="00A453D0" w:rsidRPr="00740411" w:rsidRDefault="00A453D0" w:rsidP="004B5A34">
            <w:pPr>
              <w:pStyle w:val="ListParagraph"/>
              <w:spacing w:line="360" w:lineRule="auto"/>
              <w:ind w:left="0"/>
              <w:jc w:val="center"/>
              <w:rPr>
                <w:rFonts w:asciiTheme="majorBidi" w:hAnsiTheme="majorBidi" w:cstheme="majorBidi"/>
                <w:sz w:val="24"/>
                <w:szCs w:val="24"/>
              </w:rPr>
            </w:pPr>
            <w:r w:rsidRPr="00740411">
              <w:rPr>
                <w:rFonts w:asciiTheme="majorBidi" w:hAnsiTheme="majorBidi" w:cstheme="majorBidi"/>
                <w:sz w:val="24"/>
                <w:szCs w:val="24"/>
              </w:rPr>
              <w:t>6</w:t>
            </w:r>
          </w:p>
        </w:tc>
        <w:tc>
          <w:tcPr>
            <w:tcW w:w="1707" w:type="dxa"/>
          </w:tcPr>
          <w:p w:rsidR="00A453D0" w:rsidRPr="00740411" w:rsidRDefault="00A453D0" w:rsidP="004B5A34">
            <w:pPr>
              <w:pStyle w:val="ListParagraph"/>
              <w:spacing w:line="360" w:lineRule="auto"/>
              <w:ind w:left="0"/>
              <w:jc w:val="center"/>
              <w:rPr>
                <w:rFonts w:asciiTheme="majorBidi" w:hAnsiTheme="majorBidi" w:cstheme="majorBidi"/>
                <w:sz w:val="24"/>
                <w:szCs w:val="24"/>
              </w:rPr>
            </w:pPr>
            <w:r w:rsidRPr="00740411">
              <w:rPr>
                <w:rFonts w:asciiTheme="majorBidi" w:hAnsiTheme="majorBidi" w:cstheme="majorBidi"/>
                <w:sz w:val="24"/>
                <w:szCs w:val="24"/>
              </w:rPr>
              <w:t>Thaha</w:t>
            </w:r>
          </w:p>
        </w:tc>
        <w:tc>
          <w:tcPr>
            <w:tcW w:w="2009" w:type="dxa"/>
          </w:tcPr>
          <w:p w:rsidR="00A453D0" w:rsidRPr="00740411" w:rsidRDefault="00A453D0" w:rsidP="004B5A34">
            <w:pPr>
              <w:pStyle w:val="ListParagraph"/>
              <w:spacing w:line="360" w:lineRule="auto"/>
              <w:ind w:left="0"/>
              <w:jc w:val="center"/>
              <w:rPr>
                <w:rFonts w:asciiTheme="majorBidi" w:hAnsiTheme="majorBidi" w:cstheme="majorBidi"/>
                <w:sz w:val="24"/>
                <w:szCs w:val="24"/>
              </w:rPr>
            </w:pPr>
            <w:r w:rsidRPr="00740411">
              <w:rPr>
                <w:rFonts w:asciiTheme="majorBidi" w:hAnsiTheme="majorBidi" w:cstheme="majorBidi"/>
                <w:sz w:val="24"/>
                <w:szCs w:val="24"/>
              </w:rPr>
              <w:t>115-127 (13 Ayat)</w:t>
            </w:r>
          </w:p>
        </w:tc>
        <w:tc>
          <w:tcPr>
            <w:tcW w:w="1480" w:type="dxa"/>
          </w:tcPr>
          <w:p w:rsidR="00A453D0" w:rsidRPr="00740411" w:rsidRDefault="00A453D0" w:rsidP="004B5A34">
            <w:pPr>
              <w:pStyle w:val="ListParagraph"/>
              <w:spacing w:line="360" w:lineRule="auto"/>
              <w:ind w:left="0"/>
              <w:jc w:val="center"/>
              <w:rPr>
                <w:rFonts w:asciiTheme="majorBidi" w:hAnsiTheme="majorBidi" w:cstheme="majorBidi"/>
                <w:sz w:val="24"/>
                <w:szCs w:val="24"/>
              </w:rPr>
            </w:pPr>
            <w:r w:rsidRPr="00740411">
              <w:rPr>
                <w:rFonts w:asciiTheme="majorBidi" w:hAnsiTheme="majorBidi" w:cstheme="majorBidi"/>
                <w:sz w:val="24"/>
                <w:szCs w:val="24"/>
              </w:rPr>
              <w:t>Makkiyah</w:t>
            </w:r>
          </w:p>
        </w:tc>
        <w:tc>
          <w:tcPr>
            <w:tcW w:w="1467" w:type="dxa"/>
          </w:tcPr>
          <w:p w:rsidR="00A453D0" w:rsidRPr="00740411" w:rsidRDefault="00A453D0" w:rsidP="004B5A34">
            <w:pPr>
              <w:pStyle w:val="ListParagraph"/>
              <w:spacing w:line="360" w:lineRule="auto"/>
              <w:ind w:left="0"/>
              <w:jc w:val="center"/>
              <w:rPr>
                <w:rFonts w:asciiTheme="majorBidi" w:hAnsiTheme="majorBidi" w:cstheme="majorBidi"/>
                <w:sz w:val="24"/>
                <w:szCs w:val="24"/>
              </w:rPr>
            </w:pPr>
            <w:r w:rsidRPr="00740411">
              <w:rPr>
                <w:rFonts w:asciiTheme="majorBidi" w:hAnsiTheme="majorBidi" w:cstheme="majorBidi"/>
                <w:sz w:val="24"/>
                <w:szCs w:val="24"/>
              </w:rPr>
              <w:t>45</w:t>
            </w:r>
          </w:p>
        </w:tc>
      </w:tr>
      <w:tr w:rsidR="00A453D0" w:rsidRPr="00740411" w:rsidTr="004B5A34">
        <w:tc>
          <w:tcPr>
            <w:tcW w:w="545" w:type="dxa"/>
          </w:tcPr>
          <w:p w:rsidR="00A453D0" w:rsidRPr="00740411" w:rsidRDefault="00A453D0" w:rsidP="004B5A34">
            <w:pPr>
              <w:pStyle w:val="ListParagraph"/>
              <w:spacing w:line="360" w:lineRule="auto"/>
              <w:ind w:left="0"/>
              <w:jc w:val="center"/>
              <w:rPr>
                <w:rFonts w:asciiTheme="majorBidi" w:hAnsiTheme="majorBidi" w:cstheme="majorBidi"/>
                <w:sz w:val="24"/>
                <w:szCs w:val="24"/>
              </w:rPr>
            </w:pPr>
            <w:r w:rsidRPr="00740411">
              <w:rPr>
                <w:rFonts w:asciiTheme="majorBidi" w:hAnsiTheme="majorBidi" w:cstheme="majorBidi"/>
                <w:sz w:val="24"/>
                <w:szCs w:val="24"/>
              </w:rPr>
              <w:t>7</w:t>
            </w:r>
          </w:p>
        </w:tc>
        <w:tc>
          <w:tcPr>
            <w:tcW w:w="1707" w:type="dxa"/>
          </w:tcPr>
          <w:p w:rsidR="00A453D0" w:rsidRPr="00740411" w:rsidRDefault="00A453D0" w:rsidP="004B5A34">
            <w:pPr>
              <w:pStyle w:val="ListParagraph"/>
              <w:spacing w:line="360" w:lineRule="auto"/>
              <w:ind w:left="0"/>
              <w:jc w:val="center"/>
              <w:rPr>
                <w:rFonts w:asciiTheme="majorBidi" w:hAnsiTheme="majorBidi" w:cstheme="majorBidi"/>
                <w:sz w:val="24"/>
                <w:szCs w:val="24"/>
              </w:rPr>
            </w:pPr>
            <w:r w:rsidRPr="00740411">
              <w:rPr>
                <w:rFonts w:asciiTheme="majorBidi" w:hAnsiTheme="majorBidi" w:cstheme="majorBidi"/>
                <w:sz w:val="24"/>
                <w:szCs w:val="24"/>
              </w:rPr>
              <w:t>Shad</w:t>
            </w:r>
          </w:p>
        </w:tc>
        <w:tc>
          <w:tcPr>
            <w:tcW w:w="2009" w:type="dxa"/>
          </w:tcPr>
          <w:p w:rsidR="00A453D0" w:rsidRPr="00740411" w:rsidRDefault="00A453D0" w:rsidP="004B5A34">
            <w:pPr>
              <w:pStyle w:val="ListParagraph"/>
              <w:spacing w:line="360" w:lineRule="auto"/>
              <w:ind w:left="0"/>
              <w:jc w:val="center"/>
              <w:rPr>
                <w:rFonts w:asciiTheme="majorBidi" w:hAnsiTheme="majorBidi" w:cstheme="majorBidi"/>
                <w:sz w:val="24"/>
                <w:szCs w:val="24"/>
              </w:rPr>
            </w:pPr>
            <w:r w:rsidRPr="00740411">
              <w:rPr>
                <w:rFonts w:asciiTheme="majorBidi" w:hAnsiTheme="majorBidi" w:cstheme="majorBidi"/>
                <w:sz w:val="24"/>
                <w:szCs w:val="24"/>
              </w:rPr>
              <w:t>71-85 (16 Ayat)</w:t>
            </w:r>
          </w:p>
        </w:tc>
        <w:tc>
          <w:tcPr>
            <w:tcW w:w="1480" w:type="dxa"/>
          </w:tcPr>
          <w:p w:rsidR="00A453D0" w:rsidRPr="00740411" w:rsidRDefault="00A453D0" w:rsidP="004B5A34">
            <w:pPr>
              <w:pStyle w:val="ListParagraph"/>
              <w:spacing w:line="360" w:lineRule="auto"/>
              <w:ind w:left="0"/>
              <w:jc w:val="center"/>
              <w:rPr>
                <w:rFonts w:asciiTheme="majorBidi" w:hAnsiTheme="majorBidi" w:cstheme="majorBidi"/>
                <w:sz w:val="24"/>
                <w:szCs w:val="24"/>
              </w:rPr>
            </w:pPr>
            <w:r w:rsidRPr="00740411">
              <w:rPr>
                <w:rFonts w:asciiTheme="majorBidi" w:hAnsiTheme="majorBidi" w:cstheme="majorBidi"/>
                <w:sz w:val="24"/>
                <w:szCs w:val="24"/>
              </w:rPr>
              <w:t>Makkiyah</w:t>
            </w:r>
          </w:p>
        </w:tc>
        <w:tc>
          <w:tcPr>
            <w:tcW w:w="1467" w:type="dxa"/>
          </w:tcPr>
          <w:p w:rsidR="00A453D0" w:rsidRPr="00740411" w:rsidRDefault="00A453D0" w:rsidP="004B5A34">
            <w:pPr>
              <w:pStyle w:val="ListParagraph"/>
              <w:spacing w:line="360" w:lineRule="auto"/>
              <w:ind w:left="0"/>
              <w:jc w:val="center"/>
              <w:rPr>
                <w:rFonts w:asciiTheme="majorBidi" w:hAnsiTheme="majorBidi" w:cstheme="majorBidi"/>
                <w:sz w:val="24"/>
                <w:szCs w:val="24"/>
              </w:rPr>
            </w:pPr>
            <w:r w:rsidRPr="00740411">
              <w:rPr>
                <w:rFonts w:asciiTheme="majorBidi" w:hAnsiTheme="majorBidi" w:cstheme="majorBidi"/>
                <w:sz w:val="24"/>
                <w:szCs w:val="24"/>
              </w:rPr>
              <w:t>38</w:t>
            </w:r>
          </w:p>
        </w:tc>
      </w:tr>
    </w:tbl>
    <w:p w:rsidR="00A453D0" w:rsidRPr="00740411" w:rsidRDefault="00A453D0" w:rsidP="00A453D0">
      <w:pPr>
        <w:pStyle w:val="ListParagraph"/>
        <w:spacing w:line="360" w:lineRule="auto"/>
        <w:rPr>
          <w:rFonts w:asciiTheme="majorBidi" w:hAnsiTheme="majorBidi" w:cstheme="majorBidi"/>
          <w:sz w:val="24"/>
          <w:szCs w:val="24"/>
        </w:rPr>
      </w:pPr>
    </w:p>
    <w:p w:rsidR="00A453D0" w:rsidRPr="00774F23" w:rsidRDefault="00A453D0" w:rsidP="00A453D0">
      <w:pPr>
        <w:spacing w:line="360" w:lineRule="auto"/>
        <w:ind w:firstLine="360"/>
        <w:rPr>
          <w:rFonts w:asciiTheme="majorBidi" w:hAnsiTheme="majorBidi" w:cstheme="majorBidi"/>
          <w:sz w:val="24"/>
          <w:szCs w:val="24"/>
        </w:rPr>
      </w:pPr>
      <w:r w:rsidRPr="00774F23">
        <w:rPr>
          <w:rFonts w:asciiTheme="majorBidi" w:hAnsiTheme="majorBidi" w:cstheme="majorBidi"/>
          <w:sz w:val="24"/>
          <w:szCs w:val="24"/>
        </w:rPr>
        <w:t xml:space="preserve">Pengulangan kisah Adam dalam banyak </w:t>
      </w:r>
      <w:proofErr w:type="gramStart"/>
      <w:r w:rsidRPr="00774F23">
        <w:rPr>
          <w:rFonts w:asciiTheme="majorBidi" w:hAnsiTheme="majorBidi" w:cstheme="majorBidi"/>
          <w:sz w:val="24"/>
          <w:szCs w:val="24"/>
        </w:rPr>
        <w:t>surat</w:t>
      </w:r>
      <w:proofErr w:type="gramEnd"/>
      <w:r w:rsidRPr="00774F23">
        <w:rPr>
          <w:rFonts w:asciiTheme="majorBidi" w:hAnsiTheme="majorBidi" w:cstheme="majorBidi"/>
          <w:sz w:val="24"/>
          <w:szCs w:val="24"/>
        </w:rPr>
        <w:t xml:space="preserve"> mempunyai fokus dan maksud tertentu, yaitu terkait dengan “tekanan pesan moral” yang ingin disampaikan oleh kisah tersebut. Hanya, dalam kajian kisah-kisah dalam al-Qur`an, aspek struktur kisahnya sering lebih dominan (untuk dikaji) dibandingkan dengan aspek pesannya. </w:t>
      </w:r>
    </w:p>
    <w:p w:rsidR="00A453D0" w:rsidRPr="00774F23" w:rsidRDefault="00A453D0" w:rsidP="00A453D0">
      <w:pPr>
        <w:pStyle w:val="ListParagraph"/>
        <w:numPr>
          <w:ilvl w:val="0"/>
          <w:numId w:val="1"/>
        </w:numPr>
        <w:spacing w:after="160" w:line="360" w:lineRule="auto"/>
        <w:ind w:left="284"/>
        <w:rPr>
          <w:rFonts w:asciiTheme="majorBidi" w:hAnsiTheme="majorBidi" w:cstheme="majorBidi"/>
          <w:b/>
          <w:bCs/>
          <w:sz w:val="24"/>
          <w:szCs w:val="24"/>
        </w:rPr>
      </w:pPr>
      <w:r w:rsidRPr="00774F23">
        <w:rPr>
          <w:rFonts w:asciiTheme="majorBidi" w:hAnsiTheme="majorBidi" w:cstheme="majorBidi"/>
          <w:b/>
          <w:bCs/>
          <w:sz w:val="24"/>
          <w:szCs w:val="24"/>
        </w:rPr>
        <w:t xml:space="preserve">Strukturisasi Kisah Adam dalam Al-Qur`an </w:t>
      </w:r>
    </w:p>
    <w:p w:rsidR="00A453D0" w:rsidRPr="0006295D" w:rsidRDefault="00A453D0" w:rsidP="00A453D0">
      <w:pPr>
        <w:spacing w:after="160" w:line="360" w:lineRule="auto"/>
        <w:ind w:left="-76" w:firstLine="360"/>
        <w:rPr>
          <w:rFonts w:asciiTheme="majorBidi" w:hAnsiTheme="majorBidi" w:cstheme="majorBidi"/>
          <w:sz w:val="24"/>
          <w:szCs w:val="24"/>
        </w:rPr>
      </w:pPr>
      <w:r w:rsidRPr="00774F23">
        <w:rPr>
          <w:rFonts w:asciiTheme="majorBidi" w:hAnsiTheme="majorBidi" w:cstheme="majorBidi"/>
          <w:sz w:val="24"/>
          <w:szCs w:val="24"/>
        </w:rPr>
        <w:t>Secara sturktural, kisah Adam dalam al-Qur`</w:t>
      </w:r>
      <w:proofErr w:type="gramStart"/>
      <w:r w:rsidRPr="00774F23">
        <w:rPr>
          <w:rFonts w:asciiTheme="majorBidi" w:hAnsiTheme="majorBidi" w:cstheme="majorBidi"/>
          <w:sz w:val="24"/>
          <w:szCs w:val="24"/>
        </w:rPr>
        <w:t>an</w:t>
      </w:r>
      <w:proofErr w:type="gramEnd"/>
      <w:r w:rsidRPr="00774F23">
        <w:rPr>
          <w:rFonts w:asciiTheme="majorBidi" w:hAnsiTheme="majorBidi" w:cstheme="majorBidi"/>
          <w:sz w:val="24"/>
          <w:szCs w:val="24"/>
        </w:rPr>
        <w:t xml:space="preserve"> sebelum dibagi menjadi tiga episode, ayat-ayat al-Qur`an yang berkaitan dengan Nabi Adam disusun berdasarkan tema sebagai berikut</w:t>
      </w:r>
      <w:r>
        <w:rPr>
          <w:rStyle w:val="FootnoteReference"/>
          <w:rFonts w:asciiTheme="majorBidi" w:hAnsiTheme="majorBidi" w:cstheme="majorBidi"/>
          <w:sz w:val="24"/>
          <w:szCs w:val="24"/>
        </w:rPr>
        <w:footnoteReference w:id="10"/>
      </w:r>
      <w:r w:rsidRPr="00774F23">
        <w:rPr>
          <w:rFonts w:asciiTheme="majorBidi" w:hAnsiTheme="majorBidi" w:cstheme="majorBidi"/>
          <w:sz w:val="24"/>
          <w:szCs w:val="24"/>
        </w:rPr>
        <w:t>:</w:t>
      </w:r>
    </w:p>
    <w:tbl>
      <w:tblPr>
        <w:tblStyle w:val="TableGrid"/>
        <w:tblW w:w="7514" w:type="dxa"/>
        <w:tblInd w:w="421" w:type="dxa"/>
        <w:tblLook w:val="04A0" w:firstRow="1" w:lastRow="0" w:firstColumn="1" w:lastColumn="0" w:noHBand="0" w:noVBand="1"/>
      </w:tblPr>
      <w:tblGrid>
        <w:gridCol w:w="510"/>
        <w:gridCol w:w="1332"/>
        <w:gridCol w:w="3261"/>
        <w:gridCol w:w="2411"/>
      </w:tblGrid>
      <w:tr w:rsidR="00A453D0" w:rsidRPr="00740411" w:rsidTr="004B5A34">
        <w:tc>
          <w:tcPr>
            <w:tcW w:w="510" w:type="dxa"/>
          </w:tcPr>
          <w:p w:rsidR="00A453D0" w:rsidRPr="00740411" w:rsidRDefault="00A453D0" w:rsidP="004B5A34">
            <w:pPr>
              <w:pStyle w:val="ListParagraph"/>
              <w:spacing w:line="360" w:lineRule="auto"/>
              <w:ind w:left="0"/>
              <w:jc w:val="center"/>
              <w:rPr>
                <w:rFonts w:asciiTheme="majorBidi" w:hAnsiTheme="majorBidi" w:cstheme="majorBidi"/>
                <w:sz w:val="24"/>
                <w:szCs w:val="24"/>
              </w:rPr>
            </w:pPr>
            <w:r w:rsidRPr="00740411">
              <w:rPr>
                <w:rFonts w:asciiTheme="majorBidi" w:hAnsiTheme="majorBidi" w:cstheme="majorBidi"/>
                <w:sz w:val="24"/>
                <w:szCs w:val="24"/>
              </w:rPr>
              <w:t>No</w:t>
            </w:r>
          </w:p>
        </w:tc>
        <w:tc>
          <w:tcPr>
            <w:tcW w:w="1332" w:type="dxa"/>
          </w:tcPr>
          <w:p w:rsidR="00A453D0" w:rsidRPr="00740411" w:rsidRDefault="00A453D0" w:rsidP="004B5A34">
            <w:pPr>
              <w:pStyle w:val="ListParagraph"/>
              <w:spacing w:line="360" w:lineRule="auto"/>
              <w:ind w:left="0"/>
              <w:jc w:val="center"/>
              <w:rPr>
                <w:rFonts w:asciiTheme="majorBidi" w:hAnsiTheme="majorBidi" w:cstheme="majorBidi"/>
                <w:sz w:val="24"/>
                <w:szCs w:val="24"/>
              </w:rPr>
            </w:pPr>
            <w:r w:rsidRPr="00740411">
              <w:rPr>
                <w:rFonts w:asciiTheme="majorBidi" w:hAnsiTheme="majorBidi" w:cstheme="majorBidi"/>
                <w:sz w:val="24"/>
                <w:szCs w:val="24"/>
              </w:rPr>
              <w:t>Plot</w:t>
            </w:r>
          </w:p>
        </w:tc>
        <w:tc>
          <w:tcPr>
            <w:tcW w:w="3261" w:type="dxa"/>
          </w:tcPr>
          <w:p w:rsidR="00A453D0" w:rsidRPr="00740411" w:rsidRDefault="00A453D0" w:rsidP="004B5A34">
            <w:pPr>
              <w:pStyle w:val="ListParagraph"/>
              <w:spacing w:line="360" w:lineRule="auto"/>
              <w:ind w:left="0"/>
              <w:jc w:val="center"/>
              <w:rPr>
                <w:rFonts w:asciiTheme="majorBidi" w:hAnsiTheme="majorBidi" w:cstheme="majorBidi"/>
                <w:sz w:val="24"/>
                <w:szCs w:val="24"/>
              </w:rPr>
            </w:pPr>
            <w:r w:rsidRPr="00740411">
              <w:rPr>
                <w:rFonts w:asciiTheme="majorBidi" w:hAnsiTheme="majorBidi" w:cstheme="majorBidi"/>
                <w:sz w:val="24"/>
                <w:szCs w:val="24"/>
              </w:rPr>
              <w:t>Tema</w:t>
            </w:r>
          </w:p>
        </w:tc>
        <w:tc>
          <w:tcPr>
            <w:tcW w:w="2411" w:type="dxa"/>
          </w:tcPr>
          <w:p w:rsidR="00A453D0" w:rsidRPr="00740411" w:rsidRDefault="00A453D0" w:rsidP="004B5A34">
            <w:pPr>
              <w:pStyle w:val="ListParagraph"/>
              <w:spacing w:line="360" w:lineRule="auto"/>
              <w:ind w:left="0"/>
              <w:jc w:val="center"/>
              <w:rPr>
                <w:rFonts w:asciiTheme="majorBidi" w:hAnsiTheme="majorBidi" w:cstheme="majorBidi"/>
                <w:sz w:val="24"/>
                <w:szCs w:val="24"/>
              </w:rPr>
            </w:pPr>
            <w:r w:rsidRPr="00740411">
              <w:rPr>
                <w:rFonts w:asciiTheme="majorBidi" w:hAnsiTheme="majorBidi" w:cstheme="majorBidi"/>
                <w:sz w:val="24"/>
                <w:szCs w:val="24"/>
              </w:rPr>
              <w:t>Ayat</w:t>
            </w:r>
          </w:p>
        </w:tc>
      </w:tr>
      <w:tr w:rsidR="00A453D0" w:rsidRPr="00740411" w:rsidTr="004B5A34">
        <w:trPr>
          <w:trHeight w:val="419"/>
        </w:trPr>
        <w:tc>
          <w:tcPr>
            <w:tcW w:w="510" w:type="dxa"/>
            <w:vAlign w:val="center"/>
          </w:tcPr>
          <w:p w:rsidR="00A453D0" w:rsidRPr="00740411" w:rsidRDefault="00A453D0" w:rsidP="004B5A34">
            <w:pPr>
              <w:pStyle w:val="ListParagraph"/>
              <w:spacing w:line="360" w:lineRule="auto"/>
              <w:ind w:left="0"/>
              <w:jc w:val="center"/>
              <w:rPr>
                <w:rFonts w:asciiTheme="majorBidi" w:hAnsiTheme="majorBidi" w:cstheme="majorBidi"/>
                <w:sz w:val="24"/>
                <w:szCs w:val="24"/>
              </w:rPr>
            </w:pPr>
            <w:r w:rsidRPr="00740411">
              <w:rPr>
                <w:rFonts w:asciiTheme="majorBidi" w:hAnsiTheme="majorBidi" w:cstheme="majorBidi"/>
                <w:sz w:val="24"/>
                <w:szCs w:val="24"/>
              </w:rPr>
              <w:t>1</w:t>
            </w:r>
          </w:p>
        </w:tc>
        <w:tc>
          <w:tcPr>
            <w:tcW w:w="1332" w:type="dxa"/>
            <w:vMerge w:val="restart"/>
            <w:vAlign w:val="center"/>
          </w:tcPr>
          <w:p w:rsidR="00A453D0" w:rsidRPr="00740411" w:rsidRDefault="00A453D0" w:rsidP="004B5A34">
            <w:pPr>
              <w:pStyle w:val="ListParagraph"/>
              <w:spacing w:line="360" w:lineRule="auto"/>
              <w:ind w:left="0"/>
              <w:jc w:val="center"/>
              <w:rPr>
                <w:rFonts w:asciiTheme="majorBidi" w:hAnsiTheme="majorBidi" w:cstheme="majorBidi"/>
                <w:sz w:val="24"/>
                <w:szCs w:val="24"/>
              </w:rPr>
            </w:pPr>
            <w:r w:rsidRPr="00740411">
              <w:rPr>
                <w:rFonts w:asciiTheme="majorBidi" w:hAnsiTheme="majorBidi" w:cstheme="majorBidi"/>
                <w:sz w:val="24"/>
                <w:szCs w:val="24"/>
              </w:rPr>
              <w:t>Awal kisah (peristiwa latar kisah</w:t>
            </w:r>
          </w:p>
        </w:tc>
        <w:tc>
          <w:tcPr>
            <w:tcW w:w="3261" w:type="dxa"/>
            <w:vAlign w:val="center"/>
          </w:tcPr>
          <w:p w:rsidR="00A453D0" w:rsidRPr="00740411" w:rsidRDefault="00A453D0" w:rsidP="004B5A34">
            <w:pPr>
              <w:pStyle w:val="ListParagraph"/>
              <w:spacing w:line="360" w:lineRule="auto"/>
              <w:ind w:left="0"/>
              <w:jc w:val="center"/>
              <w:rPr>
                <w:rFonts w:asciiTheme="majorBidi" w:hAnsiTheme="majorBidi" w:cstheme="majorBidi"/>
                <w:sz w:val="24"/>
                <w:szCs w:val="24"/>
              </w:rPr>
            </w:pPr>
            <w:r w:rsidRPr="00740411">
              <w:rPr>
                <w:rFonts w:asciiTheme="majorBidi" w:hAnsiTheme="majorBidi" w:cstheme="majorBidi"/>
                <w:sz w:val="24"/>
                <w:szCs w:val="24"/>
              </w:rPr>
              <w:t>Pengisahan tentang asal usul penciptaan Adam</w:t>
            </w:r>
          </w:p>
        </w:tc>
        <w:tc>
          <w:tcPr>
            <w:tcW w:w="2411" w:type="dxa"/>
            <w:vAlign w:val="center"/>
          </w:tcPr>
          <w:p w:rsidR="00A453D0" w:rsidRPr="00740411" w:rsidRDefault="00A453D0" w:rsidP="004B5A34">
            <w:pPr>
              <w:pStyle w:val="ListParagraph"/>
              <w:spacing w:line="360" w:lineRule="auto"/>
              <w:ind w:left="0"/>
              <w:jc w:val="center"/>
              <w:rPr>
                <w:rFonts w:asciiTheme="majorBidi" w:hAnsiTheme="majorBidi" w:cstheme="majorBidi"/>
                <w:sz w:val="24"/>
                <w:szCs w:val="24"/>
              </w:rPr>
            </w:pPr>
            <w:r w:rsidRPr="00740411">
              <w:rPr>
                <w:rFonts w:asciiTheme="majorBidi" w:hAnsiTheme="majorBidi" w:cstheme="majorBidi"/>
                <w:sz w:val="24"/>
                <w:szCs w:val="24"/>
              </w:rPr>
              <w:t xml:space="preserve">Taha (20): 115 </w:t>
            </w:r>
          </w:p>
          <w:p w:rsidR="00A453D0" w:rsidRPr="00740411" w:rsidRDefault="00A453D0" w:rsidP="004B5A34">
            <w:pPr>
              <w:pStyle w:val="ListParagraph"/>
              <w:spacing w:line="360" w:lineRule="auto"/>
              <w:ind w:left="0"/>
              <w:jc w:val="center"/>
              <w:rPr>
                <w:rFonts w:asciiTheme="majorBidi" w:hAnsiTheme="majorBidi" w:cstheme="majorBidi"/>
                <w:sz w:val="24"/>
                <w:szCs w:val="24"/>
              </w:rPr>
            </w:pPr>
            <w:r w:rsidRPr="00740411">
              <w:rPr>
                <w:rFonts w:asciiTheme="majorBidi" w:hAnsiTheme="majorBidi" w:cstheme="majorBidi"/>
                <w:sz w:val="24"/>
                <w:szCs w:val="24"/>
              </w:rPr>
              <w:t>Shad (38): 71;</w:t>
            </w:r>
          </w:p>
          <w:p w:rsidR="00A453D0" w:rsidRPr="00740411" w:rsidRDefault="00A453D0" w:rsidP="004B5A34">
            <w:pPr>
              <w:pStyle w:val="ListParagraph"/>
              <w:spacing w:line="360" w:lineRule="auto"/>
              <w:ind w:left="0"/>
              <w:jc w:val="center"/>
              <w:rPr>
                <w:rFonts w:asciiTheme="majorBidi" w:hAnsiTheme="majorBidi" w:cstheme="majorBidi"/>
                <w:sz w:val="24"/>
                <w:szCs w:val="24"/>
              </w:rPr>
            </w:pPr>
            <w:r w:rsidRPr="00740411">
              <w:rPr>
                <w:rFonts w:asciiTheme="majorBidi" w:hAnsiTheme="majorBidi" w:cstheme="majorBidi"/>
                <w:sz w:val="24"/>
                <w:szCs w:val="24"/>
              </w:rPr>
              <w:t>Al-A’raf (7): 11</w:t>
            </w:r>
          </w:p>
        </w:tc>
      </w:tr>
      <w:tr w:rsidR="00A453D0" w:rsidRPr="00740411" w:rsidTr="004B5A34">
        <w:tc>
          <w:tcPr>
            <w:tcW w:w="510" w:type="dxa"/>
            <w:vAlign w:val="center"/>
          </w:tcPr>
          <w:p w:rsidR="00A453D0" w:rsidRPr="00740411" w:rsidRDefault="00A453D0" w:rsidP="004B5A34">
            <w:pPr>
              <w:pStyle w:val="ListParagraph"/>
              <w:spacing w:line="360" w:lineRule="auto"/>
              <w:ind w:left="0"/>
              <w:jc w:val="center"/>
              <w:rPr>
                <w:rFonts w:asciiTheme="majorBidi" w:hAnsiTheme="majorBidi" w:cstheme="majorBidi"/>
                <w:sz w:val="24"/>
                <w:szCs w:val="24"/>
              </w:rPr>
            </w:pPr>
            <w:r w:rsidRPr="00740411">
              <w:rPr>
                <w:rFonts w:asciiTheme="majorBidi" w:hAnsiTheme="majorBidi" w:cstheme="majorBidi"/>
                <w:sz w:val="24"/>
                <w:szCs w:val="24"/>
              </w:rPr>
              <w:t>2</w:t>
            </w:r>
          </w:p>
        </w:tc>
        <w:tc>
          <w:tcPr>
            <w:tcW w:w="1332" w:type="dxa"/>
            <w:vMerge/>
          </w:tcPr>
          <w:p w:rsidR="00A453D0" w:rsidRPr="00740411" w:rsidRDefault="00A453D0" w:rsidP="004B5A34">
            <w:pPr>
              <w:pStyle w:val="ListParagraph"/>
              <w:spacing w:line="360" w:lineRule="auto"/>
              <w:ind w:left="0"/>
              <w:jc w:val="center"/>
              <w:rPr>
                <w:rFonts w:asciiTheme="majorBidi" w:hAnsiTheme="majorBidi" w:cstheme="majorBidi"/>
                <w:sz w:val="24"/>
                <w:szCs w:val="24"/>
              </w:rPr>
            </w:pPr>
          </w:p>
        </w:tc>
        <w:tc>
          <w:tcPr>
            <w:tcW w:w="3261" w:type="dxa"/>
            <w:vAlign w:val="center"/>
          </w:tcPr>
          <w:p w:rsidR="00A453D0" w:rsidRPr="00740411" w:rsidRDefault="00A453D0" w:rsidP="004B5A34">
            <w:pPr>
              <w:pStyle w:val="ListParagraph"/>
              <w:spacing w:line="360" w:lineRule="auto"/>
              <w:ind w:left="0"/>
              <w:jc w:val="center"/>
              <w:rPr>
                <w:rFonts w:asciiTheme="majorBidi" w:hAnsiTheme="majorBidi" w:cstheme="majorBidi"/>
                <w:sz w:val="24"/>
                <w:szCs w:val="24"/>
              </w:rPr>
            </w:pPr>
            <w:r w:rsidRPr="00740411">
              <w:rPr>
                <w:rFonts w:asciiTheme="majorBidi" w:hAnsiTheme="majorBidi" w:cstheme="majorBidi"/>
                <w:sz w:val="24"/>
                <w:szCs w:val="24"/>
              </w:rPr>
              <w:t>Pengangkatan Adam seabagai Khalifah</w:t>
            </w:r>
          </w:p>
        </w:tc>
        <w:tc>
          <w:tcPr>
            <w:tcW w:w="2411" w:type="dxa"/>
            <w:vAlign w:val="center"/>
          </w:tcPr>
          <w:p w:rsidR="00A453D0" w:rsidRPr="00740411" w:rsidRDefault="00A453D0" w:rsidP="004B5A34">
            <w:pPr>
              <w:pStyle w:val="ListParagraph"/>
              <w:spacing w:line="360" w:lineRule="auto"/>
              <w:ind w:left="0"/>
              <w:jc w:val="center"/>
              <w:rPr>
                <w:rFonts w:asciiTheme="majorBidi" w:hAnsiTheme="majorBidi" w:cstheme="majorBidi"/>
                <w:sz w:val="24"/>
                <w:szCs w:val="24"/>
              </w:rPr>
            </w:pPr>
            <w:r w:rsidRPr="00740411">
              <w:rPr>
                <w:rFonts w:asciiTheme="majorBidi" w:hAnsiTheme="majorBidi" w:cstheme="majorBidi"/>
                <w:sz w:val="24"/>
                <w:szCs w:val="24"/>
              </w:rPr>
              <w:t>Al-Baqarah (2): 30</w:t>
            </w:r>
          </w:p>
        </w:tc>
      </w:tr>
      <w:tr w:rsidR="00A453D0" w:rsidRPr="00740411" w:rsidTr="004B5A34">
        <w:tc>
          <w:tcPr>
            <w:tcW w:w="510" w:type="dxa"/>
          </w:tcPr>
          <w:p w:rsidR="00A453D0" w:rsidRPr="00740411" w:rsidRDefault="00A453D0" w:rsidP="004B5A34">
            <w:pPr>
              <w:pStyle w:val="ListParagraph"/>
              <w:spacing w:line="360" w:lineRule="auto"/>
              <w:ind w:left="0"/>
              <w:jc w:val="center"/>
              <w:rPr>
                <w:rFonts w:asciiTheme="majorBidi" w:hAnsiTheme="majorBidi" w:cstheme="majorBidi"/>
                <w:sz w:val="24"/>
                <w:szCs w:val="24"/>
              </w:rPr>
            </w:pPr>
            <w:r w:rsidRPr="00740411">
              <w:rPr>
                <w:rFonts w:asciiTheme="majorBidi" w:hAnsiTheme="majorBidi" w:cstheme="majorBidi"/>
                <w:sz w:val="24"/>
                <w:szCs w:val="24"/>
              </w:rPr>
              <w:t>3</w:t>
            </w:r>
          </w:p>
        </w:tc>
        <w:tc>
          <w:tcPr>
            <w:tcW w:w="1332" w:type="dxa"/>
            <w:vMerge w:val="restart"/>
            <w:vAlign w:val="center"/>
          </w:tcPr>
          <w:p w:rsidR="00A453D0" w:rsidRPr="00740411" w:rsidRDefault="00A453D0" w:rsidP="004B5A34">
            <w:pPr>
              <w:pStyle w:val="ListParagraph"/>
              <w:spacing w:line="360" w:lineRule="auto"/>
              <w:ind w:left="0"/>
              <w:jc w:val="center"/>
              <w:rPr>
                <w:rFonts w:asciiTheme="majorBidi" w:hAnsiTheme="majorBidi" w:cstheme="majorBidi"/>
                <w:sz w:val="24"/>
                <w:szCs w:val="24"/>
              </w:rPr>
            </w:pPr>
            <w:r w:rsidRPr="00740411">
              <w:rPr>
                <w:rFonts w:asciiTheme="majorBidi" w:hAnsiTheme="majorBidi" w:cstheme="majorBidi"/>
                <w:sz w:val="24"/>
                <w:szCs w:val="24"/>
              </w:rPr>
              <w:t>Konflik Fase I (ringan)</w:t>
            </w:r>
          </w:p>
        </w:tc>
        <w:tc>
          <w:tcPr>
            <w:tcW w:w="3261" w:type="dxa"/>
          </w:tcPr>
          <w:p w:rsidR="00A453D0" w:rsidRPr="00740411" w:rsidRDefault="00A453D0" w:rsidP="004B5A34">
            <w:pPr>
              <w:pStyle w:val="ListParagraph"/>
              <w:spacing w:line="360" w:lineRule="auto"/>
              <w:ind w:left="0"/>
              <w:jc w:val="center"/>
              <w:rPr>
                <w:rFonts w:asciiTheme="majorBidi" w:hAnsiTheme="majorBidi" w:cstheme="majorBidi"/>
                <w:sz w:val="24"/>
                <w:szCs w:val="24"/>
              </w:rPr>
            </w:pPr>
            <w:r w:rsidRPr="00740411">
              <w:rPr>
                <w:rFonts w:asciiTheme="majorBidi" w:hAnsiTheme="majorBidi" w:cstheme="majorBidi"/>
                <w:sz w:val="24"/>
                <w:szCs w:val="24"/>
              </w:rPr>
              <w:t>Pertanyaan Malaikat kepada Allah mengenai kualitas Manusia</w:t>
            </w:r>
          </w:p>
        </w:tc>
        <w:tc>
          <w:tcPr>
            <w:tcW w:w="2411" w:type="dxa"/>
            <w:vAlign w:val="center"/>
          </w:tcPr>
          <w:p w:rsidR="00A453D0" w:rsidRPr="00740411" w:rsidRDefault="00A453D0" w:rsidP="004B5A34">
            <w:pPr>
              <w:pStyle w:val="ListParagraph"/>
              <w:spacing w:line="360" w:lineRule="auto"/>
              <w:ind w:left="0"/>
              <w:jc w:val="center"/>
              <w:rPr>
                <w:rFonts w:asciiTheme="majorBidi" w:hAnsiTheme="majorBidi" w:cstheme="majorBidi"/>
                <w:sz w:val="24"/>
                <w:szCs w:val="24"/>
              </w:rPr>
            </w:pPr>
            <w:r w:rsidRPr="00740411">
              <w:rPr>
                <w:rFonts w:asciiTheme="majorBidi" w:hAnsiTheme="majorBidi" w:cstheme="majorBidi"/>
                <w:sz w:val="24"/>
                <w:szCs w:val="24"/>
              </w:rPr>
              <w:t>Al-Baqarah</w:t>
            </w:r>
            <w:r>
              <w:rPr>
                <w:rFonts w:asciiTheme="majorBidi" w:hAnsiTheme="majorBidi" w:cstheme="majorBidi"/>
                <w:sz w:val="24"/>
                <w:szCs w:val="24"/>
              </w:rPr>
              <w:t xml:space="preserve"> (2): 30</w:t>
            </w:r>
          </w:p>
        </w:tc>
      </w:tr>
      <w:tr w:rsidR="00A453D0" w:rsidRPr="00740411" w:rsidTr="004B5A34">
        <w:tc>
          <w:tcPr>
            <w:tcW w:w="510" w:type="dxa"/>
          </w:tcPr>
          <w:p w:rsidR="00A453D0" w:rsidRPr="00740411" w:rsidRDefault="00A453D0" w:rsidP="004B5A34">
            <w:pPr>
              <w:pStyle w:val="ListParagraph"/>
              <w:spacing w:line="360" w:lineRule="auto"/>
              <w:ind w:left="0"/>
              <w:jc w:val="center"/>
              <w:rPr>
                <w:rFonts w:asciiTheme="majorBidi" w:hAnsiTheme="majorBidi" w:cstheme="majorBidi"/>
                <w:sz w:val="24"/>
                <w:szCs w:val="24"/>
              </w:rPr>
            </w:pPr>
            <w:r w:rsidRPr="00740411">
              <w:rPr>
                <w:rFonts w:asciiTheme="majorBidi" w:hAnsiTheme="majorBidi" w:cstheme="majorBidi"/>
                <w:sz w:val="24"/>
                <w:szCs w:val="24"/>
              </w:rPr>
              <w:t>4</w:t>
            </w:r>
          </w:p>
        </w:tc>
        <w:tc>
          <w:tcPr>
            <w:tcW w:w="1332" w:type="dxa"/>
            <w:vMerge/>
          </w:tcPr>
          <w:p w:rsidR="00A453D0" w:rsidRPr="00740411" w:rsidRDefault="00A453D0" w:rsidP="004B5A34">
            <w:pPr>
              <w:pStyle w:val="ListParagraph"/>
              <w:spacing w:line="360" w:lineRule="auto"/>
              <w:ind w:left="0"/>
              <w:jc w:val="center"/>
              <w:rPr>
                <w:rFonts w:asciiTheme="majorBidi" w:hAnsiTheme="majorBidi" w:cstheme="majorBidi"/>
                <w:sz w:val="24"/>
                <w:szCs w:val="24"/>
              </w:rPr>
            </w:pPr>
          </w:p>
        </w:tc>
        <w:tc>
          <w:tcPr>
            <w:tcW w:w="3261" w:type="dxa"/>
          </w:tcPr>
          <w:p w:rsidR="00A453D0" w:rsidRPr="00740411" w:rsidRDefault="00A453D0" w:rsidP="004B5A34">
            <w:pPr>
              <w:pStyle w:val="ListParagraph"/>
              <w:spacing w:line="360" w:lineRule="auto"/>
              <w:ind w:left="0"/>
              <w:jc w:val="center"/>
              <w:rPr>
                <w:rFonts w:asciiTheme="majorBidi" w:hAnsiTheme="majorBidi" w:cstheme="majorBidi"/>
                <w:sz w:val="24"/>
                <w:szCs w:val="24"/>
              </w:rPr>
            </w:pPr>
            <w:r w:rsidRPr="00740411">
              <w:rPr>
                <w:rFonts w:asciiTheme="majorBidi" w:hAnsiTheme="majorBidi" w:cstheme="majorBidi"/>
                <w:sz w:val="24"/>
                <w:szCs w:val="24"/>
              </w:rPr>
              <w:t xml:space="preserve">Pengajaran Allah tentang </w:t>
            </w:r>
            <w:r w:rsidRPr="00740411">
              <w:rPr>
                <w:rFonts w:asciiTheme="majorBidi" w:hAnsiTheme="majorBidi" w:cstheme="majorBidi"/>
                <w:i/>
                <w:iCs/>
                <w:sz w:val="24"/>
                <w:szCs w:val="24"/>
              </w:rPr>
              <w:t>al-asma`</w:t>
            </w:r>
            <w:r w:rsidRPr="00740411">
              <w:rPr>
                <w:rFonts w:asciiTheme="majorBidi" w:hAnsiTheme="majorBidi" w:cstheme="majorBidi"/>
                <w:sz w:val="24"/>
                <w:szCs w:val="24"/>
              </w:rPr>
              <w:t xml:space="preserve"> kepada Adam</w:t>
            </w:r>
          </w:p>
        </w:tc>
        <w:tc>
          <w:tcPr>
            <w:tcW w:w="2411" w:type="dxa"/>
            <w:vAlign w:val="center"/>
          </w:tcPr>
          <w:p w:rsidR="00A453D0" w:rsidRPr="00740411" w:rsidRDefault="00A453D0" w:rsidP="004B5A34">
            <w:pPr>
              <w:pStyle w:val="ListParagraph"/>
              <w:spacing w:line="360" w:lineRule="auto"/>
              <w:ind w:left="0"/>
              <w:jc w:val="center"/>
              <w:rPr>
                <w:rFonts w:asciiTheme="majorBidi" w:hAnsiTheme="majorBidi" w:cstheme="majorBidi"/>
                <w:sz w:val="24"/>
                <w:szCs w:val="24"/>
              </w:rPr>
            </w:pPr>
            <w:r w:rsidRPr="00740411">
              <w:rPr>
                <w:rFonts w:asciiTheme="majorBidi" w:hAnsiTheme="majorBidi" w:cstheme="majorBidi"/>
                <w:sz w:val="24"/>
                <w:szCs w:val="24"/>
              </w:rPr>
              <w:t>Al-Baqarah</w:t>
            </w:r>
            <w:r>
              <w:rPr>
                <w:rFonts w:asciiTheme="majorBidi" w:hAnsiTheme="majorBidi" w:cstheme="majorBidi"/>
                <w:sz w:val="24"/>
                <w:szCs w:val="24"/>
              </w:rPr>
              <w:t xml:space="preserve"> (2): 31-33</w:t>
            </w:r>
          </w:p>
        </w:tc>
      </w:tr>
      <w:tr w:rsidR="00A453D0" w:rsidRPr="00740411" w:rsidTr="004B5A34">
        <w:tc>
          <w:tcPr>
            <w:tcW w:w="510" w:type="dxa"/>
          </w:tcPr>
          <w:p w:rsidR="00A453D0" w:rsidRPr="00740411" w:rsidRDefault="00A453D0" w:rsidP="004B5A34">
            <w:pPr>
              <w:pStyle w:val="ListParagraph"/>
              <w:spacing w:line="360" w:lineRule="auto"/>
              <w:ind w:left="0"/>
              <w:jc w:val="center"/>
              <w:rPr>
                <w:rFonts w:asciiTheme="majorBidi" w:hAnsiTheme="majorBidi" w:cstheme="majorBidi"/>
                <w:sz w:val="24"/>
                <w:szCs w:val="24"/>
              </w:rPr>
            </w:pPr>
            <w:r w:rsidRPr="00740411">
              <w:rPr>
                <w:rFonts w:asciiTheme="majorBidi" w:hAnsiTheme="majorBidi" w:cstheme="majorBidi"/>
                <w:sz w:val="24"/>
                <w:szCs w:val="24"/>
              </w:rPr>
              <w:t>5</w:t>
            </w:r>
          </w:p>
        </w:tc>
        <w:tc>
          <w:tcPr>
            <w:tcW w:w="1332" w:type="dxa"/>
            <w:vMerge/>
          </w:tcPr>
          <w:p w:rsidR="00A453D0" w:rsidRPr="00740411" w:rsidRDefault="00A453D0" w:rsidP="004B5A34">
            <w:pPr>
              <w:pStyle w:val="ListParagraph"/>
              <w:spacing w:line="360" w:lineRule="auto"/>
              <w:ind w:left="0"/>
              <w:jc w:val="center"/>
              <w:rPr>
                <w:rFonts w:asciiTheme="majorBidi" w:hAnsiTheme="majorBidi" w:cstheme="majorBidi"/>
                <w:sz w:val="24"/>
                <w:szCs w:val="24"/>
              </w:rPr>
            </w:pPr>
          </w:p>
        </w:tc>
        <w:tc>
          <w:tcPr>
            <w:tcW w:w="3261" w:type="dxa"/>
          </w:tcPr>
          <w:p w:rsidR="00A453D0" w:rsidRPr="00740411" w:rsidRDefault="00A453D0" w:rsidP="004B5A34">
            <w:pPr>
              <w:pStyle w:val="ListParagraph"/>
              <w:spacing w:line="360" w:lineRule="auto"/>
              <w:ind w:left="0"/>
              <w:jc w:val="center"/>
              <w:rPr>
                <w:rFonts w:asciiTheme="majorBidi" w:hAnsiTheme="majorBidi" w:cstheme="majorBidi"/>
                <w:sz w:val="24"/>
                <w:szCs w:val="24"/>
              </w:rPr>
            </w:pPr>
            <w:r w:rsidRPr="00740411">
              <w:rPr>
                <w:rFonts w:asciiTheme="majorBidi" w:hAnsiTheme="majorBidi" w:cstheme="majorBidi"/>
                <w:sz w:val="24"/>
                <w:szCs w:val="24"/>
              </w:rPr>
              <w:t xml:space="preserve">Demonstrasi (penyebutan) </w:t>
            </w:r>
            <w:r w:rsidRPr="00740411">
              <w:rPr>
                <w:rFonts w:asciiTheme="majorBidi" w:hAnsiTheme="majorBidi" w:cstheme="majorBidi"/>
                <w:i/>
                <w:iCs/>
                <w:sz w:val="24"/>
                <w:szCs w:val="24"/>
              </w:rPr>
              <w:t>al-asma`</w:t>
            </w:r>
            <w:r w:rsidRPr="00740411">
              <w:rPr>
                <w:rFonts w:asciiTheme="majorBidi" w:hAnsiTheme="majorBidi" w:cstheme="majorBidi"/>
                <w:sz w:val="24"/>
                <w:szCs w:val="24"/>
              </w:rPr>
              <w:t xml:space="preserve"> oleh Adam kepada Malaikat</w:t>
            </w:r>
          </w:p>
        </w:tc>
        <w:tc>
          <w:tcPr>
            <w:tcW w:w="2411" w:type="dxa"/>
          </w:tcPr>
          <w:p w:rsidR="00A453D0" w:rsidRPr="00740411" w:rsidRDefault="00A453D0" w:rsidP="004B5A34">
            <w:pPr>
              <w:pStyle w:val="ListParagraph"/>
              <w:spacing w:line="360" w:lineRule="auto"/>
              <w:ind w:left="0"/>
              <w:jc w:val="center"/>
              <w:rPr>
                <w:rFonts w:asciiTheme="majorBidi" w:hAnsiTheme="majorBidi" w:cstheme="majorBidi"/>
                <w:sz w:val="24"/>
                <w:szCs w:val="24"/>
              </w:rPr>
            </w:pPr>
          </w:p>
        </w:tc>
      </w:tr>
      <w:tr w:rsidR="00A453D0" w:rsidRPr="00740411" w:rsidTr="004B5A34">
        <w:tc>
          <w:tcPr>
            <w:tcW w:w="510" w:type="dxa"/>
          </w:tcPr>
          <w:p w:rsidR="00A453D0" w:rsidRPr="00740411" w:rsidRDefault="00A453D0" w:rsidP="004B5A34">
            <w:pPr>
              <w:pStyle w:val="ListParagraph"/>
              <w:spacing w:line="360" w:lineRule="auto"/>
              <w:ind w:left="0"/>
              <w:jc w:val="center"/>
              <w:rPr>
                <w:rFonts w:asciiTheme="majorBidi" w:hAnsiTheme="majorBidi" w:cstheme="majorBidi"/>
                <w:sz w:val="24"/>
                <w:szCs w:val="24"/>
              </w:rPr>
            </w:pPr>
            <w:r w:rsidRPr="00740411">
              <w:rPr>
                <w:rFonts w:asciiTheme="majorBidi" w:hAnsiTheme="majorBidi" w:cstheme="majorBidi"/>
                <w:sz w:val="24"/>
                <w:szCs w:val="24"/>
              </w:rPr>
              <w:t>6</w:t>
            </w:r>
          </w:p>
        </w:tc>
        <w:tc>
          <w:tcPr>
            <w:tcW w:w="1332" w:type="dxa"/>
            <w:vMerge/>
          </w:tcPr>
          <w:p w:rsidR="00A453D0" w:rsidRPr="00740411" w:rsidRDefault="00A453D0" w:rsidP="004B5A34">
            <w:pPr>
              <w:pStyle w:val="ListParagraph"/>
              <w:spacing w:line="360" w:lineRule="auto"/>
              <w:ind w:left="0"/>
              <w:jc w:val="center"/>
              <w:rPr>
                <w:rFonts w:asciiTheme="majorBidi" w:hAnsiTheme="majorBidi" w:cstheme="majorBidi"/>
                <w:sz w:val="24"/>
                <w:szCs w:val="24"/>
              </w:rPr>
            </w:pPr>
          </w:p>
        </w:tc>
        <w:tc>
          <w:tcPr>
            <w:tcW w:w="3261" w:type="dxa"/>
          </w:tcPr>
          <w:p w:rsidR="00A453D0" w:rsidRPr="00740411" w:rsidRDefault="00A453D0" w:rsidP="004B5A34">
            <w:pPr>
              <w:pStyle w:val="ListParagraph"/>
              <w:spacing w:line="360" w:lineRule="auto"/>
              <w:ind w:left="0"/>
              <w:jc w:val="center"/>
              <w:rPr>
                <w:rFonts w:asciiTheme="majorBidi" w:hAnsiTheme="majorBidi" w:cstheme="majorBidi"/>
                <w:sz w:val="24"/>
                <w:szCs w:val="24"/>
              </w:rPr>
            </w:pPr>
            <w:r w:rsidRPr="00740411">
              <w:rPr>
                <w:rFonts w:asciiTheme="majorBidi" w:hAnsiTheme="majorBidi" w:cstheme="majorBidi"/>
                <w:sz w:val="24"/>
                <w:szCs w:val="24"/>
              </w:rPr>
              <w:t xml:space="preserve">Allah menguji pengetahuan Malaikat dan Malaikat </w:t>
            </w:r>
            <w:r w:rsidRPr="00740411">
              <w:rPr>
                <w:rFonts w:asciiTheme="majorBidi" w:hAnsiTheme="majorBidi" w:cstheme="majorBidi"/>
                <w:sz w:val="24"/>
                <w:szCs w:val="24"/>
              </w:rPr>
              <w:lastRenderedPageBreak/>
              <w:t>mengakui keterbatasan pengetahuan mereka serta mengakui keMaha Tahuan Allah</w:t>
            </w:r>
          </w:p>
        </w:tc>
        <w:tc>
          <w:tcPr>
            <w:tcW w:w="2411" w:type="dxa"/>
            <w:vAlign w:val="center"/>
          </w:tcPr>
          <w:p w:rsidR="00A453D0" w:rsidRPr="00740411" w:rsidRDefault="00A453D0" w:rsidP="004B5A34">
            <w:pPr>
              <w:pStyle w:val="ListParagraph"/>
              <w:spacing w:line="360" w:lineRule="auto"/>
              <w:ind w:left="0"/>
              <w:jc w:val="center"/>
              <w:rPr>
                <w:rFonts w:asciiTheme="majorBidi" w:hAnsiTheme="majorBidi" w:cstheme="majorBidi"/>
                <w:sz w:val="24"/>
                <w:szCs w:val="24"/>
              </w:rPr>
            </w:pPr>
            <w:r w:rsidRPr="00740411">
              <w:rPr>
                <w:rFonts w:asciiTheme="majorBidi" w:hAnsiTheme="majorBidi" w:cstheme="majorBidi"/>
                <w:sz w:val="24"/>
                <w:szCs w:val="24"/>
              </w:rPr>
              <w:lastRenderedPageBreak/>
              <w:t>Al-Baqarah</w:t>
            </w:r>
            <w:r>
              <w:rPr>
                <w:rFonts w:asciiTheme="majorBidi" w:hAnsiTheme="majorBidi" w:cstheme="majorBidi"/>
                <w:sz w:val="24"/>
                <w:szCs w:val="24"/>
              </w:rPr>
              <w:t xml:space="preserve"> (2): 31-33</w:t>
            </w:r>
          </w:p>
        </w:tc>
      </w:tr>
      <w:tr w:rsidR="00A453D0" w:rsidRPr="0019709F" w:rsidTr="004B5A34">
        <w:tc>
          <w:tcPr>
            <w:tcW w:w="510" w:type="dxa"/>
          </w:tcPr>
          <w:p w:rsidR="00A453D0" w:rsidRPr="00740411" w:rsidRDefault="00A453D0" w:rsidP="004B5A34">
            <w:pPr>
              <w:pStyle w:val="ListParagraph"/>
              <w:spacing w:line="360" w:lineRule="auto"/>
              <w:ind w:left="0"/>
              <w:jc w:val="center"/>
              <w:rPr>
                <w:rFonts w:asciiTheme="majorBidi" w:hAnsiTheme="majorBidi" w:cstheme="majorBidi"/>
                <w:sz w:val="24"/>
                <w:szCs w:val="24"/>
              </w:rPr>
            </w:pPr>
            <w:r w:rsidRPr="00740411">
              <w:rPr>
                <w:rFonts w:asciiTheme="majorBidi" w:hAnsiTheme="majorBidi" w:cstheme="majorBidi"/>
                <w:sz w:val="24"/>
                <w:szCs w:val="24"/>
              </w:rPr>
              <w:lastRenderedPageBreak/>
              <w:t>7</w:t>
            </w:r>
          </w:p>
        </w:tc>
        <w:tc>
          <w:tcPr>
            <w:tcW w:w="1332" w:type="dxa"/>
            <w:vMerge w:val="restart"/>
            <w:vAlign w:val="center"/>
          </w:tcPr>
          <w:p w:rsidR="00A453D0" w:rsidRPr="00740411" w:rsidRDefault="00A453D0" w:rsidP="004B5A34">
            <w:pPr>
              <w:pStyle w:val="ListParagraph"/>
              <w:spacing w:line="360" w:lineRule="auto"/>
              <w:ind w:left="0"/>
              <w:jc w:val="center"/>
              <w:rPr>
                <w:rFonts w:asciiTheme="majorBidi" w:hAnsiTheme="majorBidi" w:cstheme="majorBidi"/>
                <w:sz w:val="24"/>
                <w:szCs w:val="24"/>
              </w:rPr>
            </w:pPr>
            <w:r w:rsidRPr="00740411">
              <w:rPr>
                <w:rFonts w:asciiTheme="majorBidi" w:hAnsiTheme="majorBidi" w:cstheme="majorBidi"/>
                <w:sz w:val="24"/>
                <w:szCs w:val="24"/>
              </w:rPr>
              <w:t>Konflik Fase II (berat)</w:t>
            </w:r>
          </w:p>
        </w:tc>
        <w:tc>
          <w:tcPr>
            <w:tcW w:w="3261" w:type="dxa"/>
            <w:vAlign w:val="center"/>
          </w:tcPr>
          <w:p w:rsidR="00A453D0" w:rsidRPr="00740411" w:rsidRDefault="00A453D0" w:rsidP="004B5A34">
            <w:pPr>
              <w:pStyle w:val="ListParagraph"/>
              <w:spacing w:line="360" w:lineRule="auto"/>
              <w:ind w:left="0"/>
              <w:jc w:val="center"/>
              <w:rPr>
                <w:rFonts w:asciiTheme="majorBidi" w:hAnsiTheme="majorBidi" w:cstheme="majorBidi"/>
                <w:sz w:val="24"/>
                <w:szCs w:val="24"/>
              </w:rPr>
            </w:pPr>
            <w:r w:rsidRPr="00740411">
              <w:rPr>
                <w:rFonts w:asciiTheme="majorBidi" w:hAnsiTheme="majorBidi" w:cstheme="majorBidi"/>
                <w:sz w:val="24"/>
                <w:szCs w:val="24"/>
              </w:rPr>
              <w:t>Perintah sujud Allah kepada Malaikat dan pembangkangan Iblis</w:t>
            </w:r>
          </w:p>
        </w:tc>
        <w:tc>
          <w:tcPr>
            <w:tcW w:w="2411" w:type="dxa"/>
            <w:vAlign w:val="center"/>
          </w:tcPr>
          <w:p w:rsidR="00A453D0" w:rsidRPr="00740411" w:rsidRDefault="00A453D0" w:rsidP="004B5A34">
            <w:pPr>
              <w:pStyle w:val="ListParagraph"/>
              <w:spacing w:line="360" w:lineRule="auto"/>
              <w:ind w:left="0"/>
              <w:jc w:val="center"/>
              <w:rPr>
                <w:rFonts w:asciiTheme="majorBidi" w:hAnsiTheme="majorBidi" w:cstheme="majorBidi"/>
                <w:sz w:val="24"/>
                <w:szCs w:val="24"/>
              </w:rPr>
            </w:pPr>
            <w:r w:rsidRPr="00740411">
              <w:rPr>
                <w:rFonts w:asciiTheme="majorBidi" w:hAnsiTheme="majorBidi" w:cstheme="majorBidi"/>
                <w:sz w:val="24"/>
                <w:szCs w:val="24"/>
              </w:rPr>
              <w:t>Al-Baqarah (2): 34, Ṭāhā (20): 116, Al-A’raf (7): 11, Ṡād (38): 72-74</w:t>
            </w:r>
          </w:p>
        </w:tc>
      </w:tr>
      <w:tr w:rsidR="00A453D0" w:rsidRPr="00740411" w:rsidTr="004B5A34">
        <w:tc>
          <w:tcPr>
            <w:tcW w:w="510" w:type="dxa"/>
          </w:tcPr>
          <w:p w:rsidR="00A453D0" w:rsidRPr="00740411" w:rsidRDefault="00A453D0" w:rsidP="004B5A34">
            <w:pPr>
              <w:pStyle w:val="ListParagraph"/>
              <w:spacing w:line="360" w:lineRule="auto"/>
              <w:ind w:left="0"/>
              <w:jc w:val="center"/>
              <w:rPr>
                <w:rFonts w:asciiTheme="majorBidi" w:hAnsiTheme="majorBidi" w:cstheme="majorBidi"/>
                <w:sz w:val="24"/>
                <w:szCs w:val="24"/>
              </w:rPr>
            </w:pPr>
            <w:r w:rsidRPr="00740411">
              <w:rPr>
                <w:rFonts w:asciiTheme="majorBidi" w:hAnsiTheme="majorBidi" w:cstheme="majorBidi"/>
                <w:sz w:val="24"/>
                <w:szCs w:val="24"/>
              </w:rPr>
              <w:t>8</w:t>
            </w:r>
          </w:p>
        </w:tc>
        <w:tc>
          <w:tcPr>
            <w:tcW w:w="1332" w:type="dxa"/>
            <w:vMerge/>
          </w:tcPr>
          <w:p w:rsidR="00A453D0" w:rsidRPr="00740411" w:rsidRDefault="00A453D0" w:rsidP="004B5A34">
            <w:pPr>
              <w:pStyle w:val="ListParagraph"/>
              <w:spacing w:line="360" w:lineRule="auto"/>
              <w:ind w:left="0"/>
              <w:jc w:val="center"/>
              <w:rPr>
                <w:rFonts w:asciiTheme="majorBidi" w:hAnsiTheme="majorBidi" w:cstheme="majorBidi"/>
                <w:sz w:val="24"/>
                <w:szCs w:val="24"/>
              </w:rPr>
            </w:pPr>
          </w:p>
        </w:tc>
        <w:tc>
          <w:tcPr>
            <w:tcW w:w="3261" w:type="dxa"/>
          </w:tcPr>
          <w:p w:rsidR="00A453D0" w:rsidRPr="00740411" w:rsidRDefault="00A453D0" w:rsidP="004B5A34">
            <w:pPr>
              <w:pStyle w:val="ListParagraph"/>
              <w:spacing w:line="360" w:lineRule="auto"/>
              <w:ind w:left="0"/>
              <w:jc w:val="center"/>
              <w:rPr>
                <w:rFonts w:asciiTheme="majorBidi" w:hAnsiTheme="majorBidi" w:cstheme="majorBidi"/>
                <w:sz w:val="24"/>
                <w:szCs w:val="24"/>
              </w:rPr>
            </w:pPr>
            <w:r w:rsidRPr="00740411">
              <w:rPr>
                <w:rFonts w:asciiTheme="majorBidi" w:hAnsiTheme="majorBidi" w:cstheme="majorBidi"/>
                <w:sz w:val="24"/>
                <w:szCs w:val="24"/>
              </w:rPr>
              <w:t>Hakikat (status) Iblis</w:t>
            </w:r>
          </w:p>
        </w:tc>
        <w:tc>
          <w:tcPr>
            <w:tcW w:w="2411" w:type="dxa"/>
          </w:tcPr>
          <w:p w:rsidR="00A453D0" w:rsidRPr="00740411" w:rsidRDefault="00A453D0" w:rsidP="004B5A34">
            <w:pPr>
              <w:pStyle w:val="ListParagraph"/>
              <w:spacing w:line="360" w:lineRule="auto"/>
              <w:ind w:left="0"/>
              <w:jc w:val="center"/>
              <w:rPr>
                <w:rFonts w:asciiTheme="majorBidi" w:hAnsiTheme="majorBidi" w:cstheme="majorBidi"/>
                <w:sz w:val="24"/>
                <w:szCs w:val="24"/>
              </w:rPr>
            </w:pPr>
            <w:r w:rsidRPr="00740411">
              <w:rPr>
                <w:rFonts w:asciiTheme="majorBidi" w:hAnsiTheme="majorBidi" w:cstheme="majorBidi"/>
                <w:sz w:val="24"/>
                <w:szCs w:val="24"/>
              </w:rPr>
              <w:t>Al-Kahf (18): 50</w:t>
            </w:r>
          </w:p>
        </w:tc>
      </w:tr>
      <w:tr w:rsidR="00A453D0" w:rsidRPr="0019709F" w:rsidTr="004B5A34">
        <w:tc>
          <w:tcPr>
            <w:tcW w:w="510" w:type="dxa"/>
          </w:tcPr>
          <w:p w:rsidR="00A453D0" w:rsidRPr="00740411" w:rsidRDefault="00A453D0" w:rsidP="004B5A34">
            <w:pPr>
              <w:pStyle w:val="ListParagraph"/>
              <w:spacing w:line="360" w:lineRule="auto"/>
              <w:ind w:left="0"/>
              <w:jc w:val="center"/>
              <w:rPr>
                <w:rFonts w:asciiTheme="majorBidi" w:hAnsiTheme="majorBidi" w:cstheme="majorBidi"/>
                <w:sz w:val="24"/>
                <w:szCs w:val="24"/>
              </w:rPr>
            </w:pPr>
            <w:r w:rsidRPr="00740411">
              <w:rPr>
                <w:rFonts w:asciiTheme="majorBidi" w:hAnsiTheme="majorBidi" w:cstheme="majorBidi"/>
                <w:sz w:val="24"/>
                <w:szCs w:val="24"/>
              </w:rPr>
              <w:t>9</w:t>
            </w:r>
          </w:p>
        </w:tc>
        <w:tc>
          <w:tcPr>
            <w:tcW w:w="1332" w:type="dxa"/>
            <w:vMerge/>
          </w:tcPr>
          <w:p w:rsidR="00A453D0" w:rsidRPr="00740411" w:rsidRDefault="00A453D0" w:rsidP="004B5A34">
            <w:pPr>
              <w:pStyle w:val="ListParagraph"/>
              <w:spacing w:line="360" w:lineRule="auto"/>
              <w:ind w:left="0"/>
              <w:jc w:val="center"/>
              <w:rPr>
                <w:rFonts w:asciiTheme="majorBidi" w:hAnsiTheme="majorBidi" w:cstheme="majorBidi"/>
                <w:sz w:val="24"/>
                <w:szCs w:val="24"/>
              </w:rPr>
            </w:pPr>
          </w:p>
        </w:tc>
        <w:tc>
          <w:tcPr>
            <w:tcW w:w="3261" w:type="dxa"/>
            <w:vAlign w:val="center"/>
          </w:tcPr>
          <w:p w:rsidR="00A453D0" w:rsidRPr="00740411" w:rsidRDefault="00A453D0" w:rsidP="004B5A34">
            <w:pPr>
              <w:pStyle w:val="ListParagraph"/>
              <w:spacing w:line="360" w:lineRule="auto"/>
              <w:ind w:left="0"/>
              <w:jc w:val="center"/>
              <w:rPr>
                <w:rFonts w:asciiTheme="majorBidi" w:hAnsiTheme="majorBidi" w:cstheme="majorBidi"/>
                <w:sz w:val="24"/>
                <w:szCs w:val="24"/>
              </w:rPr>
            </w:pPr>
            <w:r w:rsidRPr="00740411">
              <w:rPr>
                <w:rFonts w:asciiTheme="majorBidi" w:hAnsiTheme="majorBidi" w:cstheme="majorBidi"/>
                <w:sz w:val="24"/>
                <w:szCs w:val="24"/>
              </w:rPr>
              <w:t>Alasan pembangkangan Iblis</w:t>
            </w:r>
          </w:p>
        </w:tc>
        <w:tc>
          <w:tcPr>
            <w:tcW w:w="2411" w:type="dxa"/>
          </w:tcPr>
          <w:p w:rsidR="00A453D0" w:rsidRPr="00740411" w:rsidRDefault="00A453D0" w:rsidP="004B5A34">
            <w:pPr>
              <w:pStyle w:val="ListParagraph"/>
              <w:spacing w:line="360" w:lineRule="auto"/>
              <w:ind w:left="0"/>
              <w:jc w:val="center"/>
              <w:rPr>
                <w:rFonts w:asciiTheme="majorBidi" w:hAnsiTheme="majorBidi" w:cstheme="majorBidi"/>
                <w:sz w:val="24"/>
                <w:szCs w:val="24"/>
              </w:rPr>
            </w:pPr>
            <w:r w:rsidRPr="00740411">
              <w:rPr>
                <w:rFonts w:asciiTheme="majorBidi" w:hAnsiTheme="majorBidi" w:cstheme="majorBidi"/>
                <w:sz w:val="24"/>
                <w:szCs w:val="24"/>
              </w:rPr>
              <w:t>Al-A’rāf (7): 12</w:t>
            </w:r>
          </w:p>
          <w:p w:rsidR="00A453D0" w:rsidRPr="00740411" w:rsidRDefault="00A453D0" w:rsidP="004B5A34">
            <w:pPr>
              <w:pStyle w:val="ListParagraph"/>
              <w:spacing w:line="360" w:lineRule="auto"/>
              <w:ind w:left="0"/>
              <w:jc w:val="center"/>
              <w:rPr>
                <w:rFonts w:asciiTheme="majorBidi" w:hAnsiTheme="majorBidi" w:cstheme="majorBidi"/>
                <w:sz w:val="24"/>
                <w:szCs w:val="24"/>
              </w:rPr>
            </w:pPr>
            <w:r w:rsidRPr="00740411">
              <w:rPr>
                <w:rFonts w:asciiTheme="majorBidi" w:hAnsiTheme="majorBidi" w:cstheme="majorBidi"/>
                <w:sz w:val="24"/>
                <w:szCs w:val="24"/>
              </w:rPr>
              <w:t>Al-A’rāf (7): 61-62</w:t>
            </w:r>
          </w:p>
          <w:p w:rsidR="00A453D0" w:rsidRPr="00740411" w:rsidRDefault="00A453D0" w:rsidP="004B5A34">
            <w:pPr>
              <w:pStyle w:val="ListParagraph"/>
              <w:spacing w:line="360" w:lineRule="auto"/>
              <w:ind w:left="0"/>
              <w:jc w:val="center"/>
              <w:rPr>
                <w:rFonts w:asciiTheme="majorBidi" w:hAnsiTheme="majorBidi" w:cstheme="majorBidi"/>
                <w:sz w:val="24"/>
                <w:szCs w:val="24"/>
              </w:rPr>
            </w:pPr>
            <w:r w:rsidRPr="00740411">
              <w:rPr>
                <w:rFonts w:asciiTheme="majorBidi" w:hAnsiTheme="majorBidi" w:cstheme="majorBidi"/>
                <w:sz w:val="24"/>
                <w:szCs w:val="24"/>
              </w:rPr>
              <w:t>Ṡād (38): 75-76</w:t>
            </w:r>
          </w:p>
        </w:tc>
      </w:tr>
      <w:tr w:rsidR="00A453D0" w:rsidRPr="00740411" w:rsidTr="004B5A34">
        <w:tc>
          <w:tcPr>
            <w:tcW w:w="510" w:type="dxa"/>
          </w:tcPr>
          <w:p w:rsidR="00A453D0" w:rsidRPr="00740411" w:rsidRDefault="00A453D0" w:rsidP="004B5A34">
            <w:pPr>
              <w:pStyle w:val="ListParagraph"/>
              <w:spacing w:line="360" w:lineRule="auto"/>
              <w:ind w:left="0"/>
              <w:jc w:val="center"/>
              <w:rPr>
                <w:rFonts w:asciiTheme="majorBidi" w:hAnsiTheme="majorBidi" w:cstheme="majorBidi"/>
                <w:sz w:val="24"/>
                <w:szCs w:val="24"/>
              </w:rPr>
            </w:pPr>
            <w:r w:rsidRPr="00740411">
              <w:rPr>
                <w:rFonts w:asciiTheme="majorBidi" w:hAnsiTheme="majorBidi" w:cstheme="majorBidi"/>
                <w:sz w:val="24"/>
                <w:szCs w:val="24"/>
              </w:rPr>
              <w:t>10</w:t>
            </w:r>
          </w:p>
        </w:tc>
        <w:tc>
          <w:tcPr>
            <w:tcW w:w="1332" w:type="dxa"/>
            <w:vMerge w:val="restart"/>
            <w:vAlign w:val="center"/>
          </w:tcPr>
          <w:p w:rsidR="00A453D0" w:rsidRPr="00740411" w:rsidRDefault="00A453D0" w:rsidP="004B5A34">
            <w:pPr>
              <w:pStyle w:val="ListParagraph"/>
              <w:spacing w:line="360" w:lineRule="auto"/>
              <w:ind w:left="0"/>
              <w:jc w:val="center"/>
              <w:rPr>
                <w:rFonts w:asciiTheme="majorBidi" w:hAnsiTheme="majorBidi" w:cstheme="majorBidi"/>
                <w:sz w:val="24"/>
                <w:szCs w:val="24"/>
              </w:rPr>
            </w:pPr>
            <w:r w:rsidRPr="00740411">
              <w:rPr>
                <w:rFonts w:asciiTheme="majorBidi" w:hAnsiTheme="majorBidi" w:cstheme="majorBidi"/>
                <w:sz w:val="24"/>
                <w:szCs w:val="24"/>
              </w:rPr>
              <w:t>Klimaks</w:t>
            </w:r>
          </w:p>
        </w:tc>
        <w:tc>
          <w:tcPr>
            <w:tcW w:w="3261" w:type="dxa"/>
          </w:tcPr>
          <w:p w:rsidR="00A453D0" w:rsidRPr="00740411" w:rsidRDefault="00A453D0" w:rsidP="004B5A34">
            <w:pPr>
              <w:pStyle w:val="ListParagraph"/>
              <w:spacing w:line="360" w:lineRule="auto"/>
              <w:ind w:left="0"/>
              <w:jc w:val="center"/>
              <w:rPr>
                <w:rFonts w:asciiTheme="majorBidi" w:hAnsiTheme="majorBidi" w:cstheme="majorBidi"/>
                <w:sz w:val="24"/>
                <w:szCs w:val="24"/>
              </w:rPr>
            </w:pPr>
            <w:r w:rsidRPr="00740411">
              <w:rPr>
                <w:rFonts w:asciiTheme="majorBidi" w:hAnsiTheme="majorBidi" w:cstheme="majorBidi"/>
                <w:sz w:val="24"/>
                <w:szCs w:val="24"/>
              </w:rPr>
              <w:t>Pengusiran Iblis sebagai makhluk terhina oleh Allah dan  “negosiasi” antara Iblis dengan Allah (menjadi penggoda Manusia hingga kiamat)</w:t>
            </w:r>
          </w:p>
        </w:tc>
        <w:tc>
          <w:tcPr>
            <w:tcW w:w="2411" w:type="dxa"/>
            <w:vAlign w:val="center"/>
          </w:tcPr>
          <w:p w:rsidR="00A453D0" w:rsidRPr="00740411" w:rsidRDefault="00A453D0" w:rsidP="004B5A34">
            <w:pPr>
              <w:pStyle w:val="ListParagraph"/>
              <w:spacing w:line="360" w:lineRule="auto"/>
              <w:ind w:left="0"/>
              <w:jc w:val="center"/>
              <w:rPr>
                <w:rFonts w:asciiTheme="majorBidi" w:hAnsiTheme="majorBidi" w:cstheme="majorBidi"/>
                <w:sz w:val="24"/>
                <w:szCs w:val="24"/>
              </w:rPr>
            </w:pPr>
            <w:r w:rsidRPr="00740411">
              <w:rPr>
                <w:rFonts w:asciiTheme="majorBidi" w:hAnsiTheme="majorBidi" w:cstheme="majorBidi"/>
                <w:sz w:val="24"/>
                <w:szCs w:val="24"/>
              </w:rPr>
              <w:t>Al-A’rāf (7): 13-18</w:t>
            </w:r>
          </w:p>
          <w:p w:rsidR="00A453D0" w:rsidRPr="00740411" w:rsidRDefault="00A453D0" w:rsidP="004B5A34">
            <w:pPr>
              <w:pStyle w:val="ListParagraph"/>
              <w:spacing w:line="360" w:lineRule="auto"/>
              <w:ind w:left="0"/>
              <w:jc w:val="center"/>
              <w:rPr>
                <w:rFonts w:asciiTheme="majorBidi" w:hAnsiTheme="majorBidi" w:cstheme="majorBidi"/>
                <w:sz w:val="24"/>
                <w:szCs w:val="24"/>
              </w:rPr>
            </w:pPr>
            <w:r w:rsidRPr="00740411">
              <w:rPr>
                <w:rFonts w:asciiTheme="majorBidi" w:hAnsiTheme="majorBidi" w:cstheme="majorBidi"/>
                <w:sz w:val="24"/>
                <w:szCs w:val="24"/>
              </w:rPr>
              <w:t>Al-Isrā` (17): 63-65</w:t>
            </w:r>
          </w:p>
          <w:p w:rsidR="00A453D0" w:rsidRPr="00740411" w:rsidRDefault="00A453D0" w:rsidP="004B5A34">
            <w:pPr>
              <w:pStyle w:val="ListParagraph"/>
              <w:spacing w:line="360" w:lineRule="auto"/>
              <w:ind w:left="0"/>
              <w:jc w:val="center"/>
              <w:rPr>
                <w:rFonts w:asciiTheme="majorBidi" w:hAnsiTheme="majorBidi" w:cstheme="majorBidi"/>
                <w:sz w:val="24"/>
                <w:szCs w:val="24"/>
              </w:rPr>
            </w:pPr>
            <w:r w:rsidRPr="00740411">
              <w:rPr>
                <w:rFonts w:asciiTheme="majorBidi" w:hAnsiTheme="majorBidi" w:cstheme="majorBidi"/>
                <w:sz w:val="24"/>
                <w:szCs w:val="24"/>
              </w:rPr>
              <w:t>Ṡād (38): 77-78</w:t>
            </w:r>
          </w:p>
        </w:tc>
      </w:tr>
      <w:tr w:rsidR="00A453D0" w:rsidRPr="0019709F" w:rsidTr="004B5A34">
        <w:tc>
          <w:tcPr>
            <w:tcW w:w="510" w:type="dxa"/>
          </w:tcPr>
          <w:p w:rsidR="00A453D0" w:rsidRPr="00740411" w:rsidRDefault="00A453D0" w:rsidP="004B5A34">
            <w:pPr>
              <w:pStyle w:val="ListParagraph"/>
              <w:spacing w:line="360" w:lineRule="auto"/>
              <w:ind w:left="0"/>
              <w:jc w:val="center"/>
              <w:rPr>
                <w:rFonts w:asciiTheme="majorBidi" w:hAnsiTheme="majorBidi" w:cstheme="majorBidi"/>
                <w:sz w:val="24"/>
                <w:szCs w:val="24"/>
              </w:rPr>
            </w:pPr>
            <w:r w:rsidRPr="00740411">
              <w:rPr>
                <w:rFonts w:asciiTheme="majorBidi" w:hAnsiTheme="majorBidi" w:cstheme="majorBidi"/>
                <w:sz w:val="24"/>
                <w:szCs w:val="24"/>
              </w:rPr>
              <w:t>11</w:t>
            </w:r>
          </w:p>
        </w:tc>
        <w:tc>
          <w:tcPr>
            <w:tcW w:w="1332" w:type="dxa"/>
            <w:vMerge/>
          </w:tcPr>
          <w:p w:rsidR="00A453D0" w:rsidRPr="00740411" w:rsidRDefault="00A453D0" w:rsidP="004B5A34">
            <w:pPr>
              <w:pStyle w:val="ListParagraph"/>
              <w:spacing w:line="360" w:lineRule="auto"/>
              <w:ind w:left="0"/>
              <w:jc w:val="center"/>
              <w:rPr>
                <w:rFonts w:asciiTheme="majorBidi" w:hAnsiTheme="majorBidi" w:cstheme="majorBidi"/>
                <w:sz w:val="24"/>
                <w:szCs w:val="24"/>
              </w:rPr>
            </w:pPr>
          </w:p>
        </w:tc>
        <w:tc>
          <w:tcPr>
            <w:tcW w:w="3261" w:type="dxa"/>
          </w:tcPr>
          <w:p w:rsidR="00A453D0" w:rsidRPr="00740411" w:rsidRDefault="00A453D0" w:rsidP="004B5A34">
            <w:pPr>
              <w:pStyle w:val="ListParagraph"/>
              <w:spacing w:line="360" w:lineRule="auto"/>
              <w:ind w:left="0"/>
              <w:jc w:val="center"/>
              <w:rPr>
                <w:rFonts w:asciiTheme="majorBidi" w:hAnsiTheme="majorBidi" w:cstheme="majorBidi"/>
                <w:sz w:val="24"/>
                <w:szCs w:val="24"/>
              </w:rPr>
            </w:pPr>
            <w:r w:rsidRPr="00740411">
              <w:rPr>
                <w:rFonts w:asciiTheme="majorBidi" w:hAnsiTheme="majorBidi" w:cstheme="majorBidi"/>
                <w:sz w:val="24"/>
                <w:szCs w:val="24"/>
              </w:rPr>
              <w:t>Adam tinggal di Jannah dengan syarat mematuhi perintah Allah</w:t>
            </w:r>
          </w:p>
        </w:tc>
        <w:tc>
          <w:tcPr>
            <w:tcW w:w="2411" w:type="dxa"/>
          </w:tcPr>
          <w:p w:rsidR="00A453D0" w:rsidRPr="00740411" w:rsidRDefault="00A453D0" w:rsidP="004B5A34">
            <w:pPr>
              <w:pStyle w:val="ListParagraph"/>
              <w:spacing w:line="360" w:lineRule="auto"/>
              <w:ind w:left="0"/>
              <w:jc w:val="center"/>
              <w:rPr>
                <w:rFonts w:asciiTheme="majorBidi" w:hAnsiTheme="majorBidi" w:cstheme="majorBidi"/>
                <w:sz w:val="24"/>
                <w:szCs w:val="24"/>
              </w:rPr>
            </w:pPr>
            <w:r w:rsidRPr="00740411">
              <w:rPr>
                <w:rFonts w:asciiTheme="majorBidi" w:hAnsiTheme="majorBidi" w:cstheme="majorBidi"/>
                <w:sz w:val="24"/>
                <w:szCs w:val="24"/>
              </w:rPr>
              <w:t>Al-Baqarah (2): 35</w:t>
            </w:r>
          </w:p>
          <w:p w:rsidR="00A453D0" w:rsidRPr="00740411" w:rsidRDefault="00A453D0" w:rsidP="004B5A34">
            <w:pPr>
              <w:pStyle w:val="ListParagraph"/>
              <w:spacing w:line="360" w:lineRule="auto"/>
              <w:ind w:left="0"/>
              <w:jc w:val="center"/>
              <w:rPr>
                <w:rFonts w:asciiTheme="majorBidi" w:hAnsiTheme="majorBidi" w:cstheme="majorBidi"/>
                <w:sz w:val="24"/>
                <w:szCs w:val="24"/>
              </w:rPr>
            </w:pPr>
            <w:r w:rsidRPr="00740411">
              <w:rPr>
                <w:rFonts w:asciiTheme="majorBidi" w:hAnsiTheme="majorBidi" w:cstheme="majorBidi"/>
                <w:sz w:val="24"/>
                <w:szCs w:val="24"/>
              </w:rPr>
              <w:t>Al-A’rāf (7): 19</w:t>
            </w:r>
          </w:p>
          <w:p w:rsidR="00A453D0" w:rsidRPr="00740411" w:rsidRDefault="00A453D0" w:rsidP="004B5A34">
            <w:pPr>
              <w:pStyle w:val="ListParagraph"/>
              <w:spacing w:line="360" w:lineRule="auto"/>
              <w:ind w:left="0"/>
              <w:jc w:val="center"/>
              <w:rPr>
                <w:rFonts w:asciiTheme="majorBidi" w:hAnsiTheme="majorBidi" w:cstheme="majorBidi"/>
                <w:sz w:val="24"/>
                <w:szCs w:val="24"/>
              </w:rPr>
            </w:pPr>
            <w:r w:rsidRPr="00740411">
              <w:rPr>
                <w:rFonts w:asciiTheme="majorBidi" w:hAnsiTheme="majorBidi" w:cstheme="majorBidi"/>
                <w:sz w:val="24"/>
                <w:szCs w:val="24"/>
              </w:rPr>
              <w:t>Ṭāhā (20): 117-119</w:t>
            </w:r>
          </w:p>
        </w:tc>
      </w:tr>
      <w:tr w:rsidR="00A453D0" w:rsidRPr="00740411" w:rsidTr="004B5A34">
        <w:tc>
          <w:tcPr>
            <w:tcW w:w="510" w:type="dxa"/>
          </w:tcPr>
          <w:p w:rsidR="00A453D0" w:rsidRPr="00740411" w:rsidRDefault="00A453D0" w:rsidP="004B5A34">
            <w:pPr>
              <w:pStyle w:val="ListParagraph"/>
              <w:spacing w:line="360" w:lineRule="auto"/>
              <w:ind w:left="0"/>
              <w:jc w:val="center"/>
              <w:rPr>
                <w:rFonts w:asciiTheme="majorBidi" w:hAnsiTheme="majorBidi" w:cstheme="majorBidi"/>
                <w:sz w:val="24"/>
                <w:szCs w:val="24"/>
              </w:rPr>
            </w:pPr>
            <w:r w:rsidRPr="00740411">
              <w:rPr>
                <w:rFonts w:asciiTheme="majorBidi" w:hAnsiTheme="majorBidi" w:cstheme="majorBidi"/>
                <w:sz w:val="24"/>
                <w:szCs w:val="24"/>
              </w:rPr>
              <w:t>12</w:t>
            </w:r>
          </w:p>
        </w:tc>
        <w:tc>
          <w:tcPr>
            <w:tcW w:w="1332" w:type="dxa"/>
            <w:vMerge/>
          </w:tcPr>
          <w:p w:rsidR="00A453D0" w:rsidRPr="00740411" w:rsidRDefault="00A453D0" w:rsidP="004B5A34">
            <w:pPr>
              <w:pStyle w:val="ListParagraph"/>
              <w:spacing w:line="360" w:lineRule="auto"/>
              <w:ind w:left="0"/>
              <w:jc w:val="center"/>
              <w:rPr>
                <w:rFonts w:asciiTheme="majorBidi" w:hAnsiTheme="majorBidi" w:cstheme="majorBidi"/>
                <w:sz w:val="24"/>
                <w:szCs w:val="24"/>
              </w:rPr>
            </w:pPr>
          </w:p>
        </w:tc>
        <w:tc>
          <w:tcPr>
            <w:tcW w:w="3261" w:type="dxa"/>
          </w:tcPr>
          <w:p w:rsidR="00A453D0" w:rsidRPr="00740411" w:rsidRDefault="00A453D0" w:rsidP="004B5A34">
            <w:pPr>
              <w:pStyle w:val="ListParagraph"/>
              <w:spacing w:line="360" w:lineRule="auto"/>
              <w:ind w:left="0"/>
              <w:jc w:val="center"/>
              <w:rPr>
                <w:rFonts w:asciiTheme="majorBidi" w:hAnsiTheme="majorBidi" w:cstheme="majorBidi"/>
                <w:sz w:val="24"/>
                <w:szCs w:val="24"/>
              </w:rPr>
            </w:pPr>
            <w:r w:rsidRPr="00740411">
              <w:rPr>
                <w:rFonts w:asciiTheme="majorBidi" w:hAnsiTheme="majorBidi" w:cstheme="majorBidi"/>
                <w:sz w:val="24"/>
                <w:szCs w:val="24"/>
              </w:rPr>
              <w:t>Setan memberikan bisikan jahat dan melakukan tipu daya; Adam dan pasangannya mengikuti tipu daya Setan</w:t>
            </w:r>
          </w:p>
        </w:tc>
        <w:tc>
          <w:tcPr>
            <w:tcW w:w="2411" w:type="dxa"/>
          </w:tcPr>
          <w:p w:rsidR="00A453D0" w:rsidRPr="00740411" w:rsidRDefault="00A453D0" w:rsidP="004B5A34">
            <w:pPr>
              <w:pStyle w:val="ListParagraph"/>
              <w:spacing w:line="360" w:lineRule="auto"/>
              <w:ind w:left="0"/>
              <w:jc w:val="center"/>
              <w:rPr>
                <w:rFonts w:asciiTheme="majorBidi" w:hAnsiTheme="majorBidi" w:cstheme="majorBidi"/>
                <w:sz w:val="24"/>
                <w:szCs w:val="24"/>
              </w:rPr>
            </w:pPr>
            <w:r w:rsidRPr="00740411">
              <w:rPr>
                <w:rFonts w:asciiTheme="majorBidi" w:hAnsiTheme="majorBidi" w:cstheme="majorBidi"/>
                <w:sz w:val="24"/>
                <w:szCs w:val="24"/>
              </w:rPr>
              <w:t>Al-Baqarah (2): 36</w:t>
            </w:r>
          </w:p>
          <w:p w:rsidR="00A453D0" w:rsidRDefault="00A453D0" w:rsidP="004B5A34">
            <w:pPr>
              <w:pStyle w:val="ListParagraph"/>
              <w:spacing w:line="360" w:lineRule="auto"/>
              <w:ind w:left="0"/>
              <w:jc w:val="center"/>
              <w:rPr>
                <w:rFonts w:asciiTheme="majorBidi" w:hAnsiTheme="majorBidi" w:cstheme="majorBidi"/>
                <w:sz w:val="24"/>
                <w:szCs w:val="24"/>
              </w:rPr>
            </w:pPr>
            <w:r w:rsidRPr="00740411">
              <w:rPr>
                <w:rFonts w:asciiTheme="majorBidi" w:hAnsiTheme="majorBidi" w:cstheme="majorBidi"/>
                <w:sz w:val="24"/>
                <w:szCs w:val="24"/>
              </w:rPr>
              <w:t>Al-Isrā</w:t>
            </w:r>
            <w:r>
              <w:rPr>
                <w:rFonts w:asciiTheme="majorBidi" w:hAnsiTheme="majorBidi" w:cstheme="majorBidi"/>
                <w:sz w:val="24"/>
                <w:szCs w:val="24"/>
              </w:rPr>
              <w:t>’ (17): 20-22</w:t>
            </w:r>
          </w:p>
          <w:p w:rsidR="00A453D0" w:rsidRPr="00740411" w:rsidRDefault="00A453D0" w:rsidP="004B5A34">
            <w:pPr>
              <w:pStyle w:val="ListParagraph"/>
              <w:spacing w:line="360" w:lineRule="auto"/>
              <w:ind w:left="0"/>
              <w:jc w:val="center"/>
              <w:rPr>
                <w:rFonts w:asciiTheme="majorBidi" w:hAnsiTheme="majorBidi" w:cstheme="majorBidi"/>
                <w:sz w:val="24"/>
                <w:szCs w:val="24"/>
              </w:rPr>
            </w:pPr>
            <w:r>
              <w:rPr>
                <w:rFonts w:asciiTheme="majorBidi" w:hAnsiTheme="majorBidi" w:cstheme="majorBidi"/>
                <w:sz w:val="24"/>
                <w:szCs w:val="24"/>
              </w:rPr>
              <w:t>Al-Isrā’ (17): 120-121</w:t>
            </w:r>
          </w:p>
        </w:tc>
      </w:tr>
      <w:tr w:rsidR="00A453D0" w:rsidRPr="00740411" w:rsidTr="004B5A34">
        <w:tc>
          <w:tcPr>
            <w:tcW w:w="510" w:type="dxa"/>
          </w:tcPr>
          <w:p w:rsidR="00A453D0" w:rsidRPr="00740411" w:rsidRDefault="00A453D0" w:rsidP="004B5A34">
            <w:pPr>
              <w:pStyle w:val="ListParagraph"/>
              <w:spacing w:line="360" w:lineRule="auto"/>
              <w:ind w:left="0"/>
              <w:jc w:val="center"/>
              <w:rPr>
                <w:rFonts w:asciiTheme="majorBidi" w:hAnsiTheme="majorBidi" w:cstheme="majorBidi"/>
                <w:sz w:val="24"/>
                <w:szCs w:val="24"/>
              </w:rPr>
            </w:pPr>
            <w:r w:rsidRPr="00740411">
              <w:rPr>
                <w:rFonts w:asciiTheme="majorBidi" w:hAnsiTheme="majorBidi" w:cstheme="majorBidi"/>
                <w:sz w:val="24"/>
                <w:szCs w:val="24"/>
              </w:rPr>
              <w:t>13</w:t>
            </w:r>
          </w:p>
        </w:tc>
        <w:tc>
          <w:tcPr>
            <w:tcW w:w="1332" w:type="dxa"/>
            <w:vMerge/>
          </w:tcPr>
          <w:p w:rsidR="00A453D0" w:rsidRPr="00740411" w:rsidRDefault="00A453D0" w:rsidP="004B5A34">
            <w:pPr>
              <w:pStyle w:val="ListParagraph"/>
              <w:spacing w:line="360" w:lineRule="auto"/>
              <w:ind w:left="0"/>
              <w:jc w:val="center"/>
              <w:rPr>
                <w:rFonts w:asciiTheme="majorBidi" w:hAnsiTheme="majorBidi" w:cstheme="majorBidi"/>
                <w:sz w:val="24"/>
                <w:szCs w:val="24"/>
              </w:rPr>
            </w:pPr>
          </w:p>
        </w:tc>
        <w:tc>
          <w:tcPr>
            <w:tcW w:w="3261" w:type="dxa"/>
          </w:tcPr>
          <w:p w:rsidR="00A453D0" w:rsidRPr="00740411" w:rsidRDefault="00A453D0" w:rsidP="004B5A34">
            <w:pPr>
              <w:pStyle w:val="ListParagraph"/>
              <w:spacing w:line="360" w:lineRule="auto"/>
              <w:ind w:left="0"/>
              <w:jc w:val="center"/>
              <w:rPr>
                <w:rFonts w:asciiTheme="majorBidi" w:hAnsiTheme="majorBidi" w:cstheme="majorBidi"/>
                <w:sz w:val="24"/>
                <w:szCs w:val="24"/>
              </w:rPr>
            </w:pPr>
            <w:r w:rsidRPr="00740411">
              <w:rPr>
                <w:rFonts w:asciiTheme="majorBidi" w:hAnsiTheme="majorBidi" w:cstheme="majorBidi"/>
                <w:sz w:val="24"/>
                <w:szCs w:val="24"/>
              </w:rPr>
              <w:t xml:space="preserve">Adam beserta pasangannya diturunkan ke Bumi dan saling bermusuhan dengan Iblis; dan </w:t>
            </w:r>
            <w:r w:rsidRPr="00740411">
              <w:rPr>
                <w:rFonts w:asciiTheme="majorBidi" w:hAnsiTheme="majorBidi" w:cstheme="majorBidi"/>
                <w:sz w:val="24"/>
                <w:szCs w:val="24"/>
              </w:rPr>
              <w:lastRenderedPageBreak/>
              <w:t>penyesalan Adam (dan pasangannya)</w:t>
            </w:r>
          </w:p>
        </w:tc>
        <w:tc>
          <w:tcPr>
            <w:tcW w:w="2411" w:type="dxa"/>
          </w:tcPr>
          <w:p w:rsidR="00A453D0" w:rsidRDefault="00A453D0" w:rsidP="004B5A34">
            <w:pPr>
              <w:pStyle w:val="ListParagraph"/>
              <w:spacing w:line="360" w:lineRule="auto"/>
              <w:ind w:left="0"/>
              <w:jc w:val="center"/>
              <w:rPr>
                <w:rFonts w:asciiTheme="majorBidi" w:hAnsiTheme="majorBidi" w:cstheme="majorBidi"/>
                <w:sz w:val="24"/>
                <w:szCs w:val="24"/>
              </w:rPr>
            </w:pPr>
            <w:r>
              <w:rPr>
                <w:rFonts w:asciiTheme="majorBidi" w:hAnsiTheme="majorBidi" w:cstheme="majorBidi"/>
                <w:sz w:val="24"/>
                <w:szCs w:val="24"/>
              </w:rPr>
              <w:lastRenderedPageBreak/>
              <w:t>Al-Baqarah (2): 37-39</w:t>
            </w:r>
          </w:p>
          <w:p w:rsidR="00A453D0" w:rsidRDefault="00A453D0" w:rsidP="004B5A34">
            <w:pPr>
              <w:pStyle w:val="ListParagraph"/>
              <w:spacing w:line="360" w:lineRule="auto"/>
              <w:ind w:left="0"/>
              <w:jc w:val="center"/>
              <w:rPr>
                <w:rFonts w:asciiTheme="majorBidi" w:hAnsiTheme="majorBidi" w:cstheme="majorBidi"/>
                <w:sz w:val="24"/>
                <w:szCs w:val="24"/>
              </w:rPr>
            </w:pPr>
            <w:r>
              <w:rPr>
                <w:rFonts w:asciiTheme="majorBidi" w:hAnsiTheme="majorBidi" w:cstheme="majorBidi"/>
                <w:sz w:val="24"/>
                <w:szCs w:val="24"/>
              </w:rPr>
              <w:t>Al-Isrā’ (17): 23-25</w:t>
            </w:r>
          </w:p>
          <w:p w:rsidR="00A453D0" w:rsidRPr="00740411" w:rsidRDefault="00A453D0" w:rsidP="004B5A34">
            <w:pPr>
              <w:pStyle w:val="ListParagraph"/>
              <w:spacing w:line="360" w:lineRule="auto"/>
              <w:ind w:left="0"/>
              <w:jc w:val="center"/>
              <w:rPr>
                <w:rFonts w:asciiTheme="majorBidi" w:hAnsiTheme="majorBidi" w:cstheme="majorBidi"/>
                <w:sz w:val="24"/>
                <w:szCs w:val="24"/>
              </w:rPr>
            </w:pPr>
            <w:r w:rsidRPr="00740411">
              <w:rPr>
                <w:rFonts w:asciiTheme="majorBidi" w:hAnsiTheme="majorBidi" w:cstheme="majorBidi"/>
                <w:sz w:val="24"/>
                <w:szCs w:val="24"/>
              </w:rPr>
              <w:t>Ṭāhā</w:t>
            </w:r>
            <w:r>
              <w:rPr>
                <w:rFonts w:asciiTheme="majorBidi" w:hAnsiTheme="majorBidi" w:cstheme="majorBidi"/>
                <w:sz w:val="24"/>
                <w:szCs w:val="24"/>
              </w:rPr>
              <w:t xml:space="preserve"> (20): 122-127</w:t>
            </w:r>
          </w:p>
        </w:tc>
      </w:tr>
      <w:tr w:rsidR="00A453D0" w:rsidRPr="00740411" w:rsidTr="004B5A34">
        <w:tc>
          <w:tcPr>
            <w:tcW w:w="510" w:type="dxa"/>
          </w:tcPr>
          <w:p w:rsidR="00A453D0" w:rsidRPr="00740411" w:rsidRDefault="00A453D0" w:rsidP="004B5A34">
            <w:pPr>
              <w:pStyle w:val="ListParagraph"/>
              <w:spacing w:line="360" w:lineRule="auto"/>
              <w:ind w:left="0"/>
              <w:jc w:val="center"/>
              <w:rPr>
                <w:rFonts w:asciiTheme="majorBidi" w:hAnsiTheme="majorBidi" w:cstheme="majorBidi"/>
                <w:sz w:val="24"/>
                <w:szCs w:val="24"/>
              </w:rPr>
            </w:pPr>
            <w:r w:rsidRPr="00740411">
              <w:rPr>
                <w:rFonts w:asciiTheme="majorBidi" w:hAnsiTheme="majorBidi" w:cstheme="majorBidi"/>
                <w:sz w:val="24"/>
                <w:szCs w:val="24"/>
              </w:rPr>
              <w:lastRenderedPageBreak/>
              <w:t>14</w:t>
            </w:r>
          </w:p>
        </w:tc>
        <w:tc>
          <w:tcPr>
            <w:tcW w:w="1332" w:type="dxa"/>
            <w:vMerge/>
          </w:tcPr>
          <w:p w:rsidR="00A453D0" w:rsidRPr="00740411" w:rsidRDefault="00A453D0" w:rsidP="004B5A34">
            <w:pPr>
              <w:pStyle w:val="ListParagraph"/>
              <w:spacing w:line="360" w:lineRule="auto"/>
              <w:ind w:left="0"/>
              <w:jc w:val="center"/>
              <w:rPr>
                <w:rFonts w:asciiTheme="majorBidi" w:hAnsiTheme="majorBidi" w:cstheme="majorBidi"/>
                <w:sz w:val="24"/>
                <w:szCs w:val="24"/>
              </w:rPr>
            </w:pPr>
          </w:p>
        </w:tc>
        <w:tc>
          <w:tcPr>
            <w:tcW w:w="3261" w:type="dxa"/>
          </w:tcPr>
          <w:p w:rsidR="00A453D0" w:rsidRPr="00740411" w:rsidRDefault="00A453D0" w:rsidP="004B5A34">
            <w:pPr>
              <w:pStyle w:val="ListParagraph"/>
              <w:spacing w:line="360" w:lineRule="auto"/>
              <w:ind w:left="0"/>
              <w:jc w:val="center"/>
              <w:rPr>
                <w:rFonts w:asciiTheme="majorBidi" w:hAnsiTheme="majorBidi" w:cstheme="majorBidi"/>
                <w:sz w:val="24"/>
                <w:szCs w:val="24"/>
              </w:rPr>
            </w:pPr>
            <w:r w:rsidRPr="00740411">
              <w:rPr>
                <w:rFonts w:asciiTheme="majorBidi" w:hAnsiTheme="majorBidi" w:cstheme="majorBidi"/>
                <w:sz w:val="24"/>
                <w:szCs w:val="24"/>
              </w:rPr>
              <w:t>Mereka diturunkan dengan menerima peringatan tentang tipologi manusia (taat dan membangkang) beserta konsekuensinya</w:t>
            </w:r>
          </w:p>
        </w:tc>
        <w:tc>
          <w:tcPr>
            <w:tcW w:w="2411" w:type="dxa"/>
          </w:tcPr>
          <w:p w:rsidR="00A453D0" w:rsidRDefault="00A453D0" w:rsidP="004B5A34">
            <w:pPr>
              <w:pStyle w:val="ListParagraph"/>
              <w:spacing w:line="360" w:lineRule="auto"/>
              <w:ind w:left="0"/>
              <w:jc w:val="center"/>
              <w:rPr>
                <w:rFonts w:asciiTheme="majorBidi" w:hAnsiTheme="majorBidi" w:cstheme="majorBidi"/>
                <w:sz w:val="24"/>
                <w:szCs w:val="24"/>
              </w:rPr>
            </w:pPr>
            <w:r>
              <w:rPr>
                <w:rFonts w:asciiTheme="majorBidi" w:hAnsiTheme="majorBidi" w:cstheme="majorBidi"/>
                <w:sz w:val="24"/>
                <w:szCs w:val="24"/>
              </w:rPr>
              <w:t>Al-Baqarah (2): 37-39</w:t>
            </w:r>
          </w:p>
          <w:p w:rsidR="00A453D0" w:rsidRDefault="00A453D0" w:rsidP="004B5A34">
            <w:pPr>
              <w:pStyle w:val="ListParagraph"/>
              <w:spacing w:line="360" w:lineRule="auto"/>
              <w:ind w:left="0"/>
              <w:jc w:val="center"/>
              <w:rPr>
                <w:rFonts w:asciiTheme="majorBidi" w:hAnsiTheme="majorBidi" w:cstheme="majorBidi"/>
                <w:sz w:val="24"/>
                <w:szCs w:val="24"/>
              </w:rPr>
            </w:pPr>
            <w:r>
              <w:rPr>
                <w:rFonts w:asciiTheme="majorBidi" w:hAnsiTheme="majorBidi" w:cstheme="majorBidi"/>
                <w:sz w:val="24"/>
                <w:szCs w:val="24"/>
              </w:rPr>
              <w:t>Al-Isrā’ (17): 23-25</w:t>
            </w:r>
          </w:p>
          <w:p w:rsidR="00A453D0" w:rsidRPr="00740411" w:rsidRDefault="00A453D0" w:rsidP="004B5A34">
            <w:pPr>
              <w:pStyle w:val="ListParagraph"/>
              <w:spacing w:line="360" w:lineRule="auto"/>
              <w:ind w:left="0"/>
              <w:jc w:val="center"/>
              <w:rPr>
                <w:rFonts w:asciiTheme="majorBidi" w:hAnsiTheme="majorBidi" w:cstheme="majorBidi"/>
                <w:sz w:val="24"/>
                <w:szCs w:val="24"/>
              </w:rPr>
            </w:pPr>
            <w:r w:rsidRPr="00740411">
              <w:rPr>
                <w:rFonts w:asciiTheme="majorBidi" w:hAnsiTheme="majorBidi" w:cstheme="majorBidi"/>
                <w:sz w:val="24"/>
                <w:szCs w:val="24"/>
              </w:rPr>
              <w:t>Ṭāhā</w:t>
            </w:r>
            <w:r>
              <w:rPr>
                <w:rFonts w:asciiTheme="majorBidi" w:hAnsiTheme="majorBidi" w:cstheme="majorBidi"/>
                <w:sz w:val="24"/>
                <w:szCs w:val="24"/>
              </w:rPr>
              <w:t xml:space="preserve"> (20): 122-127</w:t>
            </w:r>
          </w:p>
        </w:tc>
      </w:tr>
    </w:tbl>
    <w:p w:rsidR="00A453D0" w:rsidRDefault="00A453D0" w:rsidP="00A453D0">
      <w:pPr>
        <w:spacing w:line="360" w:lineRule="auto"/>
        <w:jc w:val="both"/>
        <w:rPr>
          <w:rFonts w:asciiTheme="majorBidi" w:hAnsiTheme="majorBidi" w:cstheme="majorBidi"/>
          <w:sz w:val="24"/>
          <w:szCs w:val="24"/>
        </w:rPr>
      </w:pPr>
    </w:p>
    <w:p w:rsidR="00A453D0" w:rsidRDefault="00A453D0" w:rsidP="00A453D0">
      <w:pPr>
        <w:spacing w:line="360" w:lineRule="auto"/>
        <w:ind w:firstLine="360"/>
        <w:jc w:val="both"/>
        <w:rPr>
          <w:rFonts w:asciiTheme="majorBidi" w:hAnsiTheme="majorBidi" w:cstheme="majorBidi"/>
          <w:sz w:val="24"/>
          <w:szCs w:val="24"/>
        </w:rPr>
      </w:pPr>
      <w:r>
        <w:rPr>
          <w:rFonts w:asciiTheme="majorBidi" w:hAnsiTheme="majorBidi" w:cstheme="majorBidi"/>
          <w:sz w:val="24"/>
          <w:szCs w:val="24"/>
        </w:rPr>
        <w:t xml:space="preserve">Berbagai tema tersebut dapat disistematisasikan sebagai berikut. </w:t>
      </w:r>
    </w:p>
    <w:p w:rsidR="00A453D0" w:rsidRDefault="00A453D0" w:rsidP="00A453D0">
      <w:pPr>
        <w:pStyle w:val="ListParagraph"/>
        <w:numPr>
          <w:ilvl w:val="0"/>
          <w:numId w:val="3"/>
        </w:numPr>
        <w:spacing w:after="160" w:line="360" w:lineRule="auto"/>
        <w:jc w:val="both"/>
        <w:rPr>
          <w:rFonts w:asciiTheme="majorBidi" w:hAnsiTheme="majorBidi" w:cstheme="majorBidi"/>
          <w:sz w:val="24"/>
          <w:szCs w:val="24"/>
        </w:rPr>
      </w:pPr>
      <w:r w:rsidRPr="002569E3">
        <w:rPr>
          <w:rFonts w:asciiTheme="majorBidi" w:hAnsiTheme="majorBidi" w:cstheme="majorBidi"/>
          <w:sz w:val="24"/>
          <w:szCs w:val="24"/>
        </w:rPr>
        <w:t>Epsiode I</w:t>
      </w:r>
      <w:r>
        <w:rPr>
          <w:rFonts w:asciiTheme="majorBidi" w:hAnsiTheme="majorBidi" w:cstheme="majorBidi"/>
          <w:sz w:val="24"/>
          <w:szCs w:val="24"/>
        </w:rPr>
        <w:t>: Awal (latar Peristiwa) Kisah Adam</w:t>
      </w:r>
    </w:p>
    <w:p w:rsidR="00A453D0" w:rsidRDefault="00A453D0" w:rsidP="00A453D0">
      <w:pPr>
        <w:pStyle w:val="ListParagraph"/>
        <w:numPr>
          <w:ilvl w:val="0"/>
          <w:numId w:val="4"/>
        </w:numPr>
        <w:spacing w:after="160" w:line="360" w:lineRule="auto"/>
        <w:jc w:val="both"/>
        <w:rPr>
          <w:rFonts w:asciiTheme="majorBidi" w:hAnsiTheme="majorBidi" w:cstheme="majorBidi"/>
          <w:sz w:val="24"/>
          <w:szCs w:val="24"/>
        </w:rPr>
      </w:pPr>
      <w:r>
        <w:rPr>
          <w:rFonts w:asciiTheme="majorBidi" w:hAnsiTheme="majorBidi" w:cstheme="majorBidi"/>
          <w:sz w:val="24"/>
          <w:szCs w:val="24"/>
        </w:rPr>
        <w:t>Pengisahan tentang penciptaan Adam dari Tanah</w:t>
      </w:r>
    </w:p>
    <w:p w:rsidR="00A453D0" w:rsidRDefault="00A453D0" w:rsidP="00A453D0">
      <w:pPr>
        <w:pStyle w:val="ListParagraph"/>
        <w:numPr>
          <w:ilvl w:val="0"/>
          <w:numId w:val="4"/>
        </w:numPr>
        <w:spacing w:after="160" w:line="360" w:lineRule="auto"/>
        <w:jc w:val="both"/>
        <w:rPr>
          <w:rFonts w:asciiTheme="majorBidi" w:hAnsiTheme="majorBidi" w:cstheme="majorBidi"/>
          <w:sz w:val="24"/>
          <w:szCs w:val="24"/>
        </w:rPr>
      </w:pPr>
      <w:r>
        <w:rPr>
          <w:rFonts w:asciiTheme="majorBidi" w:hAnsiTheme="majorBidi" w:cstheme="majorBidi"/>
          <w:sz w:val="24"/>
          <w:szCs w:val="24"/>
        </w:rPr>
        <w:t>Pengangkatan Adam sebagai Khalifah</w:t>
      </w:r>
    </w:p>
    <w:p w:rsidR="00A453D0" w:rsidRDefault="00A453D0" w:rsidP="00A453D0">
      <w:pPr>
        <w:pStyle w:val="ListParagraph"/>
        <w:numPr>
          <w:ilvl w:val="0"/>
          <w:numId w:val="3"/>
        </w:numPr>
        <w:spacing w:after="160" w:line="360" w:lineRule="auto"/>
        <w:jc w:val="both"/>
        <w:rPr>
          <w:rFonts w:asciiTheme="majorBidi" w:hAnsiTheme="majorBidi" w:cstheme="majorBidi"/>
          <w:sz w:val="24"/>
          <w:szCs w:val="24"/>
        </w:rPr>
      </w:pPr>
      <w:r>
        <w:rPr>
          <w:rFonts w:asciiTheme="majorBidi" w:hAnsiTheme="majorBidi" w:cstheme="majorBidi"/>
          <w:sz w:val="24"/>
          <w:szCs w:val="24"/>
        </w:rPr>
        <w:t>Episode II: Konflik (dialog Allah-Malaikat, dialog demonstrasi kualitas manusia, dan dialog Allah-Iblis)</w:t>
      </w:r>
    </w:p>
    <w:p w:rsidR="00A453D0" w:rsidRDefault="00A453D0" w:rsidP="00A453D0">
      <w:pPr>
        <w:pStyle w:val="ListParagraph"/>
        <w:numPr>
          <w:ilvl w:val="0"/>
          <w:numId w:val="5"/>
        </w:numPr>
        <w:spacing w:after="160" w:line="360" w:lineRule="auto"/>
        <w:jc w:val="both"/>
        <w:rPr>
          <w:rFonts w:asciiTheme="majorBidi" w:hAnsiTheme="majorBidi" w:cstheme="majorBidi"/>
          <w:sz w:val="24"/>
          <w:szCs w:val="24"/>
        </w:rPr>
      </w:pPr>
      <w:r>
        <w:rPr>
          <w:rFonts w:asciiTheme="majorBidi" w:hAnsiTheme="majorBidi" w:cstheme="majorBidi"/>
          <w:sz w:val="24"/>
          <w:szCs w:val="24"/>
        </w:rPr>
        <w:t>Pertanyaan Malaikat kepada Allah mengenai kualitas Manusia</w:t>
      </w:r>
    </w:p>
    <w:p w:rsidR="00A453D0" w:rsidRDefault="00A453D0" w:rsidP="00A453D0">
      <w:pPr>
        <w:pStyle w:val="ListParagraph"/>
        <w:numPr>
          <w:ilvl w:val="0"/>
          <w:numId w:val="5"/>
        </w:numPr>
        <w:spacing w:after="160" w:line="360" w:lineRule="auto"/>
        <w:jc w:val="both"/>
        <w:rPr>
          <w:rFonts w:asciiTheme="majorBidi" w:hAnsiTheme="majorBidi" w:cstheme="majorBidi"/>
          <w:sz w:val="24"/>
          <w:szCs w:val="24"/>
        </w:rPr>
      </w:pPr>
      <w:r>
        <w:rPr>
          <w:rFonts w:asciiTheme="majorBidi" w:hAnsiTheme="majorBidi" w:cstheme="majorBidi"/>
          <w:sz w:val="24"/>
          <w:szCs w:val="24"/>
        </w:rPr>
        <w:t xml:space="preserve">Pengajaran Allah tentang </w:t>
      </w:r>
      <w:r>
        <w:rPr>
          <w:rFonts w:asciiTheme="majorBidi" w:hAnsiTheme="majorBidi" w:cstheme="majorBidi"/>
          <w:i/>
          <w:iCs/>
          <w:sz w:val="24"/>
          <w:szCs w:val="24"/>
        </w:rPr>
        <w:t>Asmā`</w:t>
      </w:r>
      <w:r>
        <w:rPr>
          <w:rFonts w:asciiTheme="majorBidi" w:hAnsiTheme="majorBidi" w:cstheme="majorBidi"/>
          <w:sz w:val="24"/>
          <w:szCs w:val="24"/>
        </w:rPr>
        <w:t xml:space="preserve"> dan demonstrasi kualitas Adam di depan Malaikat</w:t>
      </w:r>
    </w:p>
    <w:p w:rsidR="00A453D0" w:rsidRDefault="00A453D0" w:rsidP="00A453D0">
      <w:pPr>
        <w:pStyle w:val="ListParagraph"/>
        <w:numPr>
          <w:ilvl w:val="0"/>
          <w:numId w:val="5"/>
        </w:numPr>
        <w:spacing w:after="160" w:line="360" w:lineRule="auto"/>
        <w:jc w:val="both"/>
        <w:rPr>
          <w:rFonts w:asciiTheme="majorBidi" w:hAnsiTheme="majorBidi" w:cstheme="majorBidi"/>
          <w:sz w:val="24"/>
          <w:szCs w:val="24"/>
        </w:rPr>
      </w:pPr>
      <w:r>
        <w:rPr>
          <w:rFonts w:asciiTheme="majorBidi" w:hAnsiTheme="majorBidi" w:cstheme="majorBidi"/>
          <w:sz w:val="24"/>
          <w:szCs w:val="24"/>
        </w:rPr>
        <w:t>Perintah sujud Allah kepada Malaikat dan pembangkangan Iblis</w:t>
      </w:r>
    </w:p>
    <w:p w:rsidR="00A453D0" w:rsidRDefault="00A453D0" w:rsidP="00A453D0">
      <w:pPr>
        <w:pStyle w:val="ListParagraph"/>
        <w:numPr>
          <w:ilvl w:val="0"/>
          <w:numId w:val="3"/>
        </w:numPr>
        <w:spacing w:after="160" w:line="360" w:lineRule="auto"/>
        <w:jc w:val="both"/>
        <w:rPr>
          <w:rFonts w:asciiTheme="majorBidi" w:hAnsiTheme="majorBidi" w:cstheme="majorBidi"/>
          <w:sz w:val="24"/>
          <w:szCs w:val="24"/>
        </w:rPr>
      </w:pPr>
      <w:r>
        <w:rPr>
          <w:rFonts w:asciiTheme="majorBidi" w:hAnsiTheme="majorBidi" w:cstheme="majorBidi"/>
          <w:sz w:val="24"/>
          <w:szCs w:val="24"/>
        </w:rPr>
        <w:t>Episode III: Klimaks (pengusiran Iblis dari Surga dan tipu daya Iblis terhadap Adam dan pasangannya</w:t>
      </w:r>
    </w:p>
    <w:p w:rsidR="00A453D0" w:rsidRDefault="00A453D0" w:rsidP="00A453D0">
      <w:pPr>
        <w:pStyle w:val="ListParagraph"/>
        <w:numPr>
          <w:ilvl w:val="0"/>
          <w:numId w:val="6"/>
        </w:numPr>
        <w:spacing w:after="160" w:line="360" w:lineRule="auto"/>
        <w:jc w:val="both"/>
        <w:rPr>
          <w:rFonts w:asciiTheme="majorBidi" w:hAnsiTheme="majorBidi" w:cstheme="majorBidi"/>
          <w:sz w:val="24"/>
          <w:szCs w:val="24"/>
        </w:rPr>
      </w:pPr>
      <w:r>
        <w:rPr>
          <w:rFonts w:asciiTheme="majorBidi" w:hAnsiTheme="majorBidi" w:cstheme="majorBidi"/>
          <w:sz w:val="24"/>
          <w:szCs w:val="24"/>
        </w:rPr>
        <w:t>Pengusiran Iblis dari Surga</w:t>
      </w:r>
    </w:p>
    <w:p w:rsidR="00A453D0" w:rsidRDefault="00A453D0" w:rsidP="00A453D0">
      <w:pPr>
        <w:pStyle w:val="ListParagraph"/>
        <w:numPr>
          <w:ilvl w:val="0"/>
          <w:numId w:val="6"/>
        </w:numPr>
        <w:spacing w:after="160" w:line="360" w:lineRule="auto"/>
        <w:jc w:val="both"/>
        <w:rPr>
          <w:rFonts w:asciiTheme="majorBidi" w:hAnsiTheme="majorBidi" w:cstheme="majorBidi"/>
          <w:sz w:val="24"/>
          <w:szCs w:val="24"/>
        </w:rPr>
      </w:pPr>
      <w:r>
        <w:rPr>
          <w:rFonts w:asciiTheme="majorBidi" w:hAnsiTheme="majorBidi" w:cstheme="majorBidi"/>
          <w:sz w:val="24"/>
          <w:szCs w:val="24"/>
        </w:rPr>
        <w:t>Adam boleh tinggal di Syurga dengan Syarat tidak boleh mendekati “</w:t>
      </w:r>
      <w:r>
        <w:rPr>
          <w:rFonts w:asciiTheme="majorBidi" w:hAnsiTheme="majorBidi" w:cstheme="majorBidi"/>
          <w:i/>
          <w:iCs/>
          <w:sz w:val="24"/>
          <w:szCs w:val="24"/>
        </w:rPr>
        <w:t>Asy-Syajarah</w:t>
      </w:r>
      <w:r>
        <w:rPr>
          <w:rFonts w:asciiTheme="majorBidi" w:hAnsiTheme="majorBidi" w:cstheme="majorBidi"/>
          <w:sz w:val="24"/>
          <w:szCs w:val="24"/>
        </w:rPr>
        <w:t>”</w:t>
      </w:r>
    </w:p>
    <w:p w:rsidR="00A453D0" w:rsidRPr="0006295D" w:rsidRDefault="00A453D0" w:rsidP="00A453D0">
      <w:pPr>
        <w:pStyle w:val="ListParagraph"/>
        <w:numPr>
          <w:ilvl w:val="0"/>
          <w:numId w:val="6"/>
        </w:numPr>
        <w:spacing w:after="160" w:line="360" w:lineRule="auto"/>
        <w:jc w:val="both"/>
        <w:rPr>
          <w:rFonts w:asciiTheme="majorBidi" w:hAnsiTheme="majorBidi" w:cstheme="majorBidi"/>
          <w:sz w:val="24"/>
          <w:szCs w:val="24"/>
        </w:rPr>
      </w:pPr>
      <w:r>
        <w:rPr>
          <w:rFonts w:asciiTheme="majorBidi" w:hAnsiTheme="majorBidi" w:cstheme="majorBidi"/>
          <w:sz w:val="24"/>
          <w:szCs w:val="24"/>
        </w:rPr>
        <w:t>Tipu daya Setan dan terjerumusnya Adam</w:t>
      </w:r>
      <w:r>
        <w:rPr>
          <w:rStyle w:val="FootnoteReference"/>
          <w:rFonts w:asciiTheme="majorBidi" w:hAnsiTheme="majorBidi" w:cstheme="majorBidi"/>
          <w:sz w:val="24"/>
          <w:szCs w:val="24"/>
        </w:rPr>
        <w:footnoteReference w:id="11"/>
      </w:r>
    </w:p>
    <w:p w:rsidR="00A453D0" w:rsidRPr="00774F23" w:rsidRDefault="00A453D0" w:rsidP="00A453D0">
      <w:pPr>
        <w:pStyle w:val="ListParagraph"/>
        <w:numPr>
          <w:ilvl w:val="0"/>
          <w:numId w:val="1"/>
        </w:numPr>
        <w:spacing w:after="160" w:line="360" w:lineRule="auto"/>
        <w:ind w:left="284"/>
        <w:rPr>
          <w:rFonts w:asciiTheme="majorBidi" w:hAnsiTheme="majorBidi" w:cstheme="majorBidi"/>
          <w:b/>
          <w:bCs/>
          <w:sz w:val="24"/>
          <w:szCs w:val="24"/>
        </w:rPr>
      </w:pPr>
      <w:r w:rsidRPr="00774F23">
        <w:rPr>
          <w:rFonts w:asciiTheme="majorBidi" w:hAnsiTheme="majorBidi" w:cstheme="majorBidi"/>
          <w:b/>
          <w:bCs/>
          <w:sz w:val="24"/>
          <w:szCs w:val="24"/>
        </w:rPr>
        <w:t>Dari Teks ke Interpretasi Simbolik</w:t>
      </w:r>
    </w:p>
    <w:p w:rsidR="00A453D0" w:rsidRPr="00774F23" w:rsidRDefault="00A453D0" w:rsidP="00A453D0">
      <w:pPr>
        <w:spacing w:line="360" w:lineRule="auto"/>
        <w:ind w:firstLine="284"/>
        <w:jc w:val="both"/>
        <w:rPr>
          <w:rFonts w:asciiTheme="majorBidi" w:hAnsiTheme="majorBidi" w:cstheme="majorBidi"/>
          <w:sz w:val="24"/>
          <w:szCs w:val="24"/>
        </w:rPr>
      </w:pPr>
      <w:r w:rsidRPr="00774F23">
        <w:rPr>
          <w:rFonts w:asciiTheme="majorBidi" w:hAnsiTheme="majorBidi" w:cstheme="majorBidi"/>
          <w:sz w:val="24"/>
          <w:szCs w:val="24"/>
        </w:rPr>
        <w:t xml:space="preserve">Penafsiran kisah Adam dalam tafsir-tafsir klasik dan modern dapat dikelompokkan menjadi dua kelompok. </w:t>
      </w:r>
      <w:proofErr w:type="gramStart"/>
      <w:r w:rsidRPr="00774F23">
        <w:rPr>
          <w:rFonts w:asciiTheme="majorBidi" w:hAnsiTheme="majorBidi" w:cstheme="majorBidi"/>
          <w:i/>
          <w:iCs/>
          <w:sz w:val="24"/>
          <w:szCs w:val="24"/>
        </w:rPr>
        <w:t>pertama</w:t>
      </w:r>
      <w:proofErr w:type="gramEnd"/>
      <w:r w:rsidRPr="00774F23">
        <w:rPr>
          <w:rFonts w:asciiTheme="majorBidi" w:hAnsiTheme="majorBidi" w:cstheme="majorBidi"/>
          <w:sz w:val="24"/>
          <w:szCs w:val="24"/>
        </w:rPr>
        <w:t xml:space="preserve">, tafsir-tafsir yang menafsirkan kisah Adam tersebut secara literal atau tekstual. Kelompok ini mencoba </w:t>
      </w:r>
      <w:r w:rsidRPr="00774F23">
        <w:rPr>
          <w:rFonts w:asciiTheme="majorBidi" w:hAnsiTheme="majorBidi" w:cstheme="majorBidi"/>
          <w:sz w:val="24"/>
          <w:szCs w:val="24"/>
        </w:rPr>
        <w:lastRenderedPageBreak/>
        <w:t xml:space="preserve">menjelaskan kisah Adam secara </w:t>
      </w:r>
      <w:proofErr w:type="gramStart"/>
      <w:r w:rsidRPr="00774F23">
        <w:rPr>
          <w:rFonts w:asciiTheme="majorBidi" w:hAnsiTheme="majorBidi" w:cstheme="majorBidi"/>
          <w:sz w:val="24"/>
          <w:szCs w:val="24"/>
        </w:rPr>
        <w:t>apa</w:t>
      </w:r>
      <w:proofErr w:type="gramEnd"/>
      <w:r w:rsidRPr="00774F23">
        <w:rPr>
          <w:rFonts w:asciiTheme="majorBidi" w:hAnsiTheme="majorBidi" w:cstheme="majorBidi"/>
          <w:sz w:val="24"/>
          <w:szCs w:val="24"/>
        </w:rPr>
        <w:t xml:space="preserve"> adanya dalam Al-Qur`an, sambil bersikap </w:t>
      </w:r>
      <w:r w:rsidRPr="00774F23">
        <w:rPr>
          <w:rFonts w:asciiTheme="majorBidi" w:hAnsiTheme="majorBidi" w:cstheme="majorBidi"/>
          <w:i/>
          <w:iCs/>
          <w:sz w:val="24"/>
          <w:szCs w:val="24"/>
        </w:rPr>
        <w:t>tafwid</w:t>
      </w:r>
      <w:r w:rsidRPr="00774F23">
        <w:rPr>
          <w:rFonts w:asciiTheme="majorBidi" w:hAnsiTheme="majorBidi" w:cstheme="majorBidi"/>
          <w:sz w:val="24"/>
          <w:szCs w:val="24"/>
        </w:rPr>
        <w:t xml:space="preserve"> (menyerahkan) makna sebenarnya kepada Allah. </w:t>
      </w:r>
      <w:r w:rsidRPr="00774F23">
        <w:rPr>
          <w:rFonts w:asciiTheme="majorBidi" w:hAnsiTheme="majorBidi" w:cstheme="majorBidi"/>
          <w:i/>
          <w:iCs/>
          <w:sz w:val="24"/>
          <w:szCs w:val="24"/>
        </w:rPr>
        <w:t>Kedua</w:t>
      </w:r>
      <w:r w:rsidRPr="00774F23">
        <w:rPr>
          <w:rFonts w:asciiTheme="majorBidi" w:hAnsiTheme="majorBidi" w:cstheme="majorBidi"/>
          <w:sz w:val="24"/>
          <w:szCs w:val="24"/>
        </w:rPr>
        <w:t xml:space="preserve">, tafsir-tafsir yang menggunakan takwil dalam menjelaskan kisah Adam. Kelompok ini didominasi oleh kelompok mufassir Isyari atau mufassir dari kalangan </w:t>
      </w:r>
      <w:proofErr w:type="gramStart"/>
      <w:r w:rsidRPr="00774F23">
        <w:rPr>
          <w:rFonts w:asciiTheme="majorBidi" w:hAnsiTheme="majorBidi" w:cstheme="majorBidi"/>
          <w:sz w:val="24"/>
          <w:szCs w:val="24"/>
        </w:rPr>
        <w:t>sufi</w:t>
      </w:r>
      <w:proofErr w:type="gramEnd"/>
      <w:r>
        <w:rPr>
          <w:rStyle w:val="FootnoteReference"/>
          <w:rFonts w:asciiTheme="majorBidi" w:hAnsiTheme="majorBidi" w:cstheme="majorBidi"/>
          <w:sz w:val="24"/>
          <w:szCs w:val="24"/>
        </w:rPr>
        <w:footnoteReference w:id="12"/>
      </w:r>
      <w:r w:rsidRPr="00774F23">
        <w:rPr>
          <w:rFonts w:asciiTheme="majorBidi" w:hAnsiTheme="majorBidi" w:cstheme="majorBidi"/>
          <w:sz w:val="24"/>
          <w:szCs w:val="24"/>
        </w:rPr>
        <w:t>.</w:t>
      </w:r>
    </w:p>
    <w:p w:rsidR="00A453D0" w:rsidRPr="00774F23" w:rsidRDefault="00A453D0" w:rsidP="00A453D0">
      <w:pPr>
        <w:spacing w:line="360" w:lineRule="auto"/>
        <w:ind w:firstLine="284"/>
        <w:jc w:val="both"/>
        <w:rPr>
          <w:rFonts w:asciiTheme="majorBidi" w:hAnsiTheme="majorBidi" w:cstheme="majorBidi"/>
          <w:sz w:val="24"/>
          <w:szCs w:val="24"/>
        </w:rPr>
      </w:pPr>
      <w:r w:rsidRPr="00774F23">
        <w:rPr>
          <w:rFonts w:asciiTheme="majorBidi" w:hAnsiTheme="majorBidi" w:cstheme="majorBidi"/>
          <w:sz w:val="24"/>
          <w:szCs w:val="24"/>
        </w:rPr>
        <w:t>Menurut Muhammad Abduh dan Rasyid Ridha, ayat-ayat Qur`</w:t>
      </w:r>
      <w:proofErr w:type="gramStart"/>
      <w:r w:rsidRPr="00774F23">
        <w:rPr>
          <w:rFonts w:asciiTheme="majorBidi" w:hAnsiTheme="majorBidi" w:cstheme="majorBidi"/>
          <w:sz w:val="24"/>
          <w:szCs w:val="24"/>
        </w:rPr>
        <w:t>an</w:t>
      </w:r>
      <w:proofErr w:type="gramEnd"/>
      <w:r w:rsidRPr="00774F23">
        <w:rPr>
          <w:rFonts w:asciiTheme="majorBidi" w:hAnsiTheme="majorBidi" w:cstheme="majorBidi"/>
          <w:sz w:val="24"/>
          <w:szCs w:val="24"/>
        </w:rPr>
        <w:t xml:space="preserve"> mengenai kisah Adam tergolong ayat </w:t>
      </w:r>
      <w:r w:rsidRPr="00774F23">
        <w:rPr>
          <w:rFonts w:asciiTheme="majorBidi" w:hAnsiTheme="majorBidi" w:cstheme="majorBidi"/>
          <w:i/>
          <w:iCs/>
          <w:sz w:val="24"/>
          <w:szCs w:val="24"/>
        </w:rPr>
        <w:t>mutasyabihat</w:t>
      </w:r>
      <w:r w:rsidRPr="00774F23">
        <w:rPr>
          <w:rFonts w:asciiTheme="majorBidi" w:hAnsiTheme="majorBidi" w:cstheme="majorBidi"/>
          <w:sz w:val="24"/>
          <w:szCs w:val="24"/>
        </w:rPr>
        <w:t xml:space="preserve">. Ayat-ayat tersebut merupakan ayat-ayat </w:t>
      </w:r>
      <w:r w:rsidRPr="00774F23">
        <w:rPr>
          <w:rFonts w:asciiTheme="majorBidi" w:hAnsiTheme="majorBidi" w:cstheme="majorBidi"/>
          <w:i/>
          <w:iCs/>
          <w:sz w:val="24"/>
          <w:szCs w:val="24"/>
        </w:rPr>
        <w:t>tamsil</w:t>
      </w:r>
      <w:r w:rsidRPr="00774F23">
        <w:rPr>
          <w:rFonts w:asciiTheme="majorBidi" w:hAnsiTheme="majorBidi" w:cstheme="majorBidi"/>
          <w:sz w:val="24"/>
          <w:szCs w:val="24"/>
        </w:rPr>
        <w:t xml:space="preserve"> (metaforis atau alegoris) yang tidak dimaksudkan untuk menceritakan kejadian sebenarnya. Penuturan kisah Adam ini dalam bentuk dialog dimaksudkan untuk mendekatkan penalaran pembaca al-Qur`</w:t>
      </w:r>
      <w:proofErr w:type="gramStart"/>
      <w:r w:rsidRPr="00774F23">
        <w:rPr>
          <w:rFonts w:asciiTheme="majorBidi" w:hAnsiTheme="majorBidi" w:cstheme="majorBidi"/>
          <w:sz w:val="24"/>
          <w:szCs w:val="24"/>
        </w:rPr>
        <w:t>an</w:t>
      </w:r>
      <w:proofErr w:type="gramEnd"/>
      <w:r w:rsidRPr="00774F23">
        <w:rPr>
          <w:rFonts w:asciiTheme="majorBidi" w:hAnsiTheme="majorBidi" w:cstheme="majorBidi"/>
          <w:sz w:val="24"/>
          <w:szCs w:val="24"/>
        </w:rPr>
        <w:t xml:space="preserve"> pada maksud (</w:t>
      </w:r>
      <w:r w:rsidRPr="00774F23">
        <w:rPr>
          <w:rFonts w:asciiTheme="majorBidi" w:hAnsiTheme="majorBidi" w:cstheme="majorBidi"/>
          <w:i/>
          <w:iCs/>
          <w:sz w:val="24"/>
          <w:szCs w:val="24"/>
        </w:rPr>
        <w:t xml:space="preserve">hidayah; </w:t>
      </w:r>
      <w:r w:rsidRPr="00774F23">
        <w:rPr>
          <w:rFonts w:asciiTheme="majorBidi" w:hAnsiTheme="majorBidi" w:cstheme="majorBidi"/>
          <w:sz w:val="24"/>
          <w:szCs w:val="24"/>
        </w:rPr>
        <w:t xml:space="preserve">petunjuk) yang terkandung di dalamnya, dengan hal-hal yang dapat diindra atau dipikirkan. Gaya penuturan </w:t>
      </w:r>
      <w:r w:rsidRPr="00774F23">
        <w:rPr>
          <w:rFonts w:asciiTheme="majorBidi" w:hAnsiTheme="majorBidi" w:cstheme="majorBidi"/>
          <w:i/>
          <w:iCs/>
          <w:sz w:val="24"/>
          <w:szCs w:val="24"/>
        </w:rPr>
        <w:t>hidayah</w:t>
      </w:r>
      <w:r w:rsidRPr="00774F23">
        <w:rPr>
          <w:rFonts w:asciiTheme="majorBidi" w:hAnsiTheme="majorBidi" w:cstheme="majorBidi"/>
          <w:sz w:val="24"/>
          <w:szCs w:val="24"/>
        </w:rPr>
        <w:t xml:space="preserve"> atau “petunjuk spiritual” dalam bentuk kisah seperti ini terdapat pula dalam kitab-kitab yanf diberikan kepada umat sebelumnya. Sikap Muhammad Abduh ini, sebagaimana diakuinya, sejalan dengan pandangan kaum khalaf</w:t>
      </w:r>
      <w:r>
        <w:rPr>
          <w:rStyle w:val="FootnoteReference"/>
          <w:rFonts w:asciiTheme="majorBidi" w:hAnsiTheme="majorBidi" w:cstheme="majorBidi"/>
          <w:sz w:val="24"/>
          <w:szCs w:val="24"/>
        </w:rPr>
        <w:footnoteReference w:id="13"/>
      </w:r>
      <w:r w:rsidRPr="00774F23">
        <w:rPr>
          <w:rFonts w:asciiTheme="majorBidi" w:hAnsiTheme="majorBidi" w:cstheme="majorBidi"/>
          <w:sz w:val="24"/>
          <w:szCs w:val="24"/>
        </w:rPr>
        <w:t>.</w:t>
      </w:r>
    </w:p>
    <w:p w:rsidR="00A453D0" w:rsidRPr="00774F23" w:rsidRDefault="00A453D0" w:rsidP="00A453D0">
      <w:pPr>
        <w:spacing w:line="360" w:lineRule="auto"/>
        <w:ind w:firstLine="284"/>
        <w:jc w:val="both"/>
        <w:rPr>
          <w:rFonts w:asciiTheme="majorBidi" w:hAnsiTheme="majorBidi" w:cstheme="majorBidi"/>
          <w:sz w:val="24"/>
          <w:szCs w:val="24"/>
        </w:rPr>
      </w:pPr>
      <w:r w:rsidRPr="00774F23">
        <w:rPr>
          <w:rFonts w:asciiTheme="majorBidi" w:hAnsiTheme="majorBidi" w:cstheme="majorBidi"/>
          <w:sz w:val="24"/>
          <w:szCs w:val="24"/>
        </w:rPr>
        <w:t>Abduh dan Rasyid Ridha menekankan bahwa al-Qur`</w:t>
      </w:r>
      <w:proofErr w:type="gramStart"/>
      <w:r w:rsidRPr="00774F23">
        <w:rPr>
          <w:rFonts w:asciiTheme="majorBidi" w:hAnsiTheme="majorBidi" w:cstheme="majorBidi"/>
          <w:sz w:val="24"/>
          <w:szCs w:val="24"/>
        </w:rPr>
        <w:t>an</w:t>
      </w:r>
      <w:proofErr w:type="gramEnd"/>
      <w:r w:rsidRPr="00774F23">
        <w:rPr>
          <w:rFonts w:asciiTheme="majorBidi" w:hAnsiTheme="majorBidi" w:cstheme="majorBidi"/>
          <w:sz w:val="24"/>
          <w:szCs w:val="24"/>
        </w:rPr>
        <w:t xml:space="preserve"> ditujukan Allah kepada mereka yang hidup pada saat pewahyuan dalam istilah dan bahasa mereka sendiri. Oleh karena itu, berbagai oeristiwa yang dituturkan dalam kisah Adam tersebut, seperti dialog antara Allah dengan Malaikat, dialog antara Allah dengan Iblis, sujud Malaikat kepada Adam, pembangkangan dan pengusiran Iblis, dan pengusiran Adam dari Surga, tidak harus dimaknai dengan makna zhahir (</w:t>
      </w:r>
      <w:r w:rsidRPr="00774F23">
        <w:rPr>
          <w:rFonts w:asciiTheme="majorBidi" w:hAnsiTheme="majorBidi" w:cstheme="majorBidi"/>
          <w:i/>
          <w:iCs/>
          <w:sz w:val="24"/>
          <w:szCs w:val="24"/>
        </w:rPr>
        <w:t>literal</w:t>
      </w:r>
      <w:r w:rsidRPr="00774F23">
        <w:rPr>
          <w:rFonts w:asciiTheme="majorBidi" w:hAnsiTheme="majorBidi" w:cstheme="majorBidi"/>
          <w:sz w:val="24"/>
          <w:szCs w:val="24"/>
        </w:rPr>
        <w:t xml:space="preserve">) atau secara </w:t>
      </w:r>
      <w:r w:rsidRPr="00774F23">
        <w:rPr>
          <w:rFonts w:asciiTheme="majorBidi" w:hAnsiTheme="majorBidi" w:cstheme="majorBidi"/>
          <w:i/>
          <w:iCs/>
          <w:sz w:val="24"/>
          <w:szCs w:val="24"/>
        </w:rPr>
        <w:t>manthuq</w:t>
      </w:r>
      <w:r w:rsidRPr="00774F23">
        <w:rPr>
          <w:rFonts w:asciiTheme="majorBidi" w:hAnsiTheme="majorBidi" w:cstheme="majorBidi"/>
          <w:sz w:val="24"/>
          <w:szCs w:val="24"/>
        </w:rPr>
        <w:t xml:space="preserve">, tetapi harus ditangkap nilai-nilai </w:t>
      </w:r>
      <w:r w:rsidRPr="00774F23">
        <w:rPr>
          <w:rFonts w:asciiTheme="majorBidi" w:hAnsiTheme="majorBidi" w:cstheme="majorBidi"/>
          <w:i/>
          <w:iCs/>
          <w:sz w:val="24"/>
          <w:szCs w:val="24"/>
        </w:rPr>
        <w:t>rasional-kontekstual</w:t>
      </w:r>
      <w:r w:rsidRPr="00774F23">
        <w:rPr>
          <w:rFonts w:asciiTheme="majorBidi" w:hAnsiTheme="majorBidi" w:cstheme="majorBidi"/>
          <w:sz w:val="24"/>
          <w:szCs w:val="24"/>
        </w:rPr>
        <w:t xml:space="preserve"> yang terkandung di dalamnya agar dapat dijadikan petunjuk bagi masyarakat.</w:t>
      </w:r>
    </w:p>
    <w:p w:rsidR="00A453D0" w:rsidRPr="00774F23" w:rsidRDefault="00A453D0" w:rsidP="00A453D0">
      <w:pPr>
        <w:spacing w:line="360" w:lineRule="auto"/>
        <w:ind w:firstLine="284"/>
        <w:jc w:val="both"/>
        <w:rPr>
          <w:rFonts w:asciiTheme="majorBidi" w:hAnsiTheme="majorBidi" w:cstheme="majorBidi"/>
          <w:sz w:val="24"/>
          <w:szCs w:val="24"/>
        </w:rPr>
      </w:pPr>
      <w:r w:rsidRPr="00774F23">
        <w:rPr>
          <w:rFonts w:asciiTheme="majorBidi" w:hAnsiTheme="majorBidi" w:cstheme="majorBidi"/>
          <w:sz w:val="24"/>
          <w:szCs w:val="24"/>
        </w:rPr>
        <w:t xml:space="preserve">Karena kisah Adam ini merupakan </w:t>
      </w:r>
      <w:r w:rsidRPr="00774F23">
        <w:rPr>
          <w:rFonts w:asciiTheme="majorBidi" w:hAnsiTheme="majorBidi" w:cstheme="majorBidi"/>
          <w:i/>
          <w:iCs/>
          <w:sz w:val="24"/>
          <w:szCs w:val="24"/>
        </w:rPr>
        <w:t>mutasyabihat</w:t>
      </w:r>
      <w:r w:rsidRPr="00774F23">
        <w:rPr>
          <w:rFonts w:asciiTheme="majorBidi" w:hAnsiTheme="majorBidi" w:cstheme="majorBidi"/>
          <w:sz w:val="24"/>
          <w:szCs w:val="24"/>
        </w:rPr>
        <w:t xml:space="preserve">, menurut Muhammad Abduh dan Rasyid Ridha, hal yang harus ditempuh adalah menggali aspek </w:t>
      </w:r>
      <w:r>
        <w:rPr>
          <w:rFonts w:asciiTheme="majorBidi" w:hAnsiTheme="majorBidi" w:cstheme="majorBidi"/>
          <w:i/>
          <w:iCs/>
          <w:sz w:val="24"/>
          <w:szCs w:val="24"/>
        </w:rPr>
        <w:t>al-‘ir</w:t>
      </w:r>
      <w:r w:rsidRPr="00774F23">
        <w:rPr>
          <w:rFonts w:asciiTheme="majorBidi" w:hAnsiTheme="majorBidi" w:cstheme="majorBidi"/>
          <w:i/>
          <w:iCs/>
          <w:sz w:val="24"/>
          <w:szCs w:val="24"/>
        </w:rPr>
        <w:t>fan</w:t>
      </w:r>
      <w:r w:rsidRPr="00774F23">
        <w:rPr>
          <w:rFonts w:asciiTheme="majorBidi" w:hAnsiTheme="majorBidi" w:cstheme="majorBidi"/>
          <w:sz w:val="24"/>
          <w:szCs w:val="24"/>
        </w:rPr>
        <w:t xml:space="preserve"> (</w:t>
      </w:r>
      <w:r w:rsidRPr="00774F23">
        <w:rPr>
          <w:rFonts w:asciiTheme="majorBidi" w:hAnsiTheme="majorBidi" w:cstheme="majorBidi"/>
          <w:i/>
          <w:iCs/>
          <w:sz w:val="24"/>
          <w:szCs w:val="24"/>
        </w:rPr>
        <w:t>Al-dakhili</w:t>
      </w:r>
      <w:r w:rsidRPr="00774F23">
        <w:rPr>
          <w:rFonts w:asciiTheme="majorBidi" w:hAnsiTheme="majorBidi" w:cstheme="majorBidi"/>
          <w:sz w:val="24"/>
          <w:szCs w:val="24"/>
        </w:rPr>
        <w:t xml:space="preserve">) daripada harus mengacu pada </w:t>
      </w:r>
      <w:r w:rsidRPr="00774F23">
        <w:rPr>
          <w:rFonts w:asciiTheme="majorBidi" w:hAnsiTheme="majorBidi" w:cstheme="majorBidi"/>
          <w:i/>
          <w:iCs/>
          <w:sz w:val="24"/>
          <w:szCs w:val="24"/>
        </w:rPr>
        <w:t>al-bayan</w:t>
      </w:r>
      <w:r w:rsidRPr="00774F23">
        <w:rPr>
          <w:rFonts w:asciiTheme="majorBidi" w:hAnsiTheme="majorBidi" w:cstheme="majorBidi"/>
          <w:sz w:val="24"/>
          <w:szCs w:val="24"/>
        </w:rPr>
        <w:t xml:space="preserve"> (</w:t>
      </w:r>
      <w:r w:rsidRPr="00774F23">
        <w:rPr>
          <w:rFonts w:asciiTheme="majorBidi" w:hAnsiTheme="majorBidi" w:cstheme="majorBidi"/>
          <w:i/>
          <w:iCs/>
          <w:sz w:val="24"/>
          <w:szCs w:val="24"/>
        </w:rPr>
        <w:t>al-khariji</w:t>
      </w:r>
      <w:r w:rsidRPr="00774F23">
        <w:rPr>
          <w:rFonts w:asciiTheme="majorBidi" w:hAnsiTheme="majorBidi" w:cstheme="majorBidi"/>
          <w:sz w:val="24"/>
          <w:szCs w:val="24"/>
        </w:rPr>
        <w:t xml:space="preserve">). Dengan kata lain, Abduh dan Rasyid Ridha memilih metode </w:t>
      </w:r>
      <w:r w:rsidRPr="00774F23">
        <w:rPr>
          <w:rFonts w:asciiTheme="majorBidi" w:hAnsiTheme="majorBidi" w:cstheme="majorBidi"/>
          <w:i/>
          <w:iCs/>
          <w:sz w:val="24"/>
          <w:szCs w:val="24"/>
        </w:rPr>
        <w:t>takwil</w:t>
      </w:r>
      <w:r w:rsidRPr="00774F23">
        <w:rPr>
          <w:rFonts w:asciiTheme="majorBidi" w:hAnsiTheme="majorBidi" w:cstheme="majorBidi"/>
          <w:sz w:val="24"/>
          <w:szCs w:val="24"/>
        </w:rPr>
        <w:t xml:space="preserve"> dalam menjelaskan kisah Adam daripada metode tafsir-literal. Dalam kajian </w:t>
      </w:r>
      <w:r w:rsidRPr="00774F23">
        <w:rPr>
          <w:rFonts w:asciiTheme="majorBidi" w:hAnsiTheme="majorBidi" w:cstheme="majorBidi"/>
          <w:i/>
          <w:iCs/>
          <w:sz w:val="24"/>
          <w:szCs w:val="24"/>
        </w:rPr>
        <w:t>ulūm al-tafsîr, al-ta`wîl</w:t>
      </w:r>
      <w:r w:rsidRPr="00774F23">
        <w:rPr>
          <w:rFonts w:asciiTheme="majorBidi" w:hAnsiTheme="majorBidi" w:cstheme="majorBidi"/>
          <w:sz w:val="24"/>
          <w:szCs w:val="24"/>
        </w:rPr>
        <w:t xml:space="preserve"> lebih </w:t>
      </w:r>
      <w:r w:rsidRPr="00774F23">
        <w:rPr>
          <w:rFonts w:asciiTheme="majorBidi" w:hAnsiTheme="majorBidi" w:cstheme="majorBidi"/>
          <w:sz w:val="24"/>
          <w:szCs w:val="24"/>
        </w:rPr>
        <w:lastRenderedPageBreak/>
        <w:t xml:space="preserve">merupakan interpretasi esoteris yang berkaitan dengan makna batin teks dan penafsiran metaforis terhadap al-Qur`an. Terma </w:t>
      </w:r>
      <w:r w:rsidRPr="00774F23">
        <w:rPr>
          <w:rFonts w:asciiTheme="majorBidi" w:hAnsiTheme="majorBidi" w:cstheme="majorBidi"/>
          <w:i/>
          <w:iCs/>
          <w:sz w:val="24"/>
          <w:szCs w:val="24"/>
        </w:rPr>
        <w:t>al-ta`wîl</w:t>
      </w:r>
      <w:r w:rsidRPr="00774F23">
        <w:rPr>
          <w:rFonts w:asciiTheme="majorBidi" w:hAnsiTheme="majorBidi" w:cstheme="majorBidi"/>
          <w:sz w:val="24"/>
          <w:szCs w:val="24"/>
        </w:rPr>
        <w:t xml:space="preserve">, sekalipun dihindari Abduh dan Rasyid Ridha, dikenal pula dengan istilah </w:t>
      </w:r>
      <w:r w:rsidRPr="00774F23">
        <w:rPr>
          <w:rFonts w:asciiTheme="majorBidi" w:hAnsiTheme="majorBidi" w:cstheme="majorBidi"/>
          <w:i/>
          <w:iCs/>
          <w:sz w:val="24"/>
          <w:szCs w:val="24"/>
        </w:rPr>
        <w:t>al-tafsîr al-isyārî</w:t>
      </w:r>
      <w:r w:rsidRPr="00774F23">
        <w:rPr>
          <w:rFonts w:asciiTheme="majorBidi" w:hAnsiTheme="majorBidi" w:cstheme="majorBidi"/>
          <w:sz w:val="24"/>
          <w:szCs w:val="24"/>
        </w:rPr>
        <w:t xml:space="preserve"> dan </w:t>
      </w:r>
      <w:r w:rsidRPr="00774F23">
        <w:rPr>
          <w:rFonts w:asciiTheme="majorBidi" w:hAnsiTheme="majorBidi" w:cstheme="majorBidi"/>
          <w:i/>
          <w:iCs/>
          <w:sz w:val="24"/>
          <w:szCs w:val="24"/>
        </w:rPr>
        <w:t>al-tafsîr al-bāthin</w:t>
      </w:r>
      <w:r w:rsidRPr="00774F23">
        <w:rPr>
          <w:rFonts w:asciiTheme="majorBidi" w:hAnsiTheme="majorBidi" w:cstheme="majorBidi"/>
          <w:sz w:val="24"/>
          <w:szCs w:val="24"/>
        </w:rPr>
        <w:t>.</w:t>
      </w:r>
      <w:r>
        <w:rPr>
          <w:rStyle w:val="FootnoteReference"/>
          <w:rFonts w:asciiTheme="majorBidi" w:hAnsiTheme="majorBidi" w:cstheme="majorBidi"/>
          <w:sz w:val="24"/>
          <w:szCs w:val="24"/>
        </w:rPr>
        <w:footnoteReference w:id="14"/>
      </w:r>
    </w:p>
    <w:p w:rsidR="00A453D0" w:rsidRPr="00774F23" w:rsidRDefault="00A453D0" w:rsidP="00A453D0">
      <w:pPr>
        <w:spacing w:line="360" w:lineRule="auto"/>
        <w:ind w:firstLine="284"/>
        <w:jc w:val="both"/>
        <w:rPr>
          <w:rFonts w:asciiTheme="majorBidi" w:hAnsiTheme="majorBidi" w:cstheme="majorBidi"/>
          <w:sz w:val="24"/>
          <w:szCs w:val="24"/>
        </w:rPr>
      </w:pPr>
      <w:r w:rsidRPr="00774F23">
        <w:rPr>
          <w:rFonts w:asciiTheme="majorBidi" w:hAnsiTheme="majorBidi" w:cstheme="majorBidi"/>
          <w:sz w:val="24"/>
          <w:szCs w:val="24"/>
        </w:rPr>
        <w:t xml:space="preserve">Sekalipun demikian, Abduh dan Rasyid Ridha tidak bermaksud untuk memasuki </w:t>
      </w:r>
      <w:r w:rsidRPr="00774F23">
        <w:rPr>
          <w:rFonts w:asciiTheme="majorBidi" w:hAnsiTheme="majorBidi" w:cstheme="majorBidi"/>
          <w:i/>
          <w:iCs/>
          <w:sz w:val="24"/>
          <w:szCs w:val="24"/>
        </w:rPr>
        <w:t>al-tafsîr al-isyārî</w:t>
      </w:r>
      <w:r w:rsidRPr="00774F23">
        <w:rPr>
          <w:rFonts w:asciiTheme="majorBidi" w:hAnsiTheme="majorBidi" w:cstheme="majorBidi"/>
          <w:sz w:val="24"/>
          <w:szCs w:val="24"/>
        </w:rPr>
        <w:t xml:space="preserve"> atau </w:t>
      </w:r>
      <w:r w:rsidRPr="00774F23">
        <w:rPr>
          <w:rFonts w:asciiTheme="majorBidi" w:hAnsiTheme="majorBidi" w:cstheme="majorBidi"/>
          <w:i/>
          <w:iCs/>
          <w:sz w:val="24"/>
          <w:szCs w:val="24"/>
        </w:rPr>
        <w:t>ta`wîl</w:t>
      </w:r>
      <w:r w:rsidRPr="00774F23">
        <w:rPr>
          <w:rFonts w:asciiTheme="majorBidi" w:hAnsiTheme="majorBidi" w:cstheme="majorBidi"/>
          <w:sz w:val="24"/>
          <w:szCs w:val="24"/>
        </w:rPr>
        <w:t xml:space="preserve">, seperti yang dilakukan oleh kaum </w:t>
      </w:r>
      <w:proofErr w:type="gramStart"/>
      <w:r w:rsidRPr="00774F23">
        <w:rPr>
          <w:rFonts w:asciiTheme="majorBidi" w:hAnsiTheme="majorBidi" w:cstheme="majorBidi"/>
          <w:sz w:val="24"/>
          <w:szCs w:val="24"/>
        </w:rPr>
        <w:t>sufi</w:t>
      </w:r>
      <w:proofErr w:type="gramEnd"/>
      <w:r w:rsidRPr="00774F23">
        <w:rPr>
          <w:rFonts w:asciiTheme="majorBidi" w:hAnsiTheme="majorBidi" w:cstheme="majorBidi"/>
          <w:sz w:val="24"/>
          <w:szCs w:val="24"/>
        </w:rPr>
        <w:t xml:space="preserve">. </w:t>
      </w:r>
      <w:proofErr w:type="gramStart"/>
      <w:r w:rsidRPr="00774F23">
        <w:rPr>
          <w:rFonts w:asciiTheme="majorBidi" w:hAnsiTheme="majorBidi" w:cstheme="majorBidi"/>
          <w:sz w:val="24"/>
          <w:szCs w:val="24"/>
        </w:rPr>
        <w:t>,emurut</w:t>
      </w:r>
      <w:proofErr w:type="gramEnd"/>
      <w:r w:rsidRPr="00774F23">
        <w:rPr>
          <w:rFonts w:asciiTheme="majorBidi" w:hAnsiTheme="majorBidi" w:cstheme="majorBidi"/>
          <w:sz w:val="24"/>
          <w:szCs w:val="24"/>
        </w:rPr>
        <w:t xml:space="preserve"> keduanya, kebanyakan </w:t>
      </w:r>
      <w:r w:rsidRPr="00774F23">
        <w:rPr>
          <w:rFonts w:asciiTheme="majorBidi" w:hAnsiTheme="majorBidi" w:cstheme="majorBidi"/>
          <w:i/>
          <w:iCs/>
          <w:sz w:val="24"/>
          <w:szCs w:val="24"/>
        </w:rPr>
        <w:t>al-tafsîr al-isyārî</w:t>
      </w:r>
      <w:r w:rsidRPr="00774F23">
        <w:rPr>
          <w:rFonts w:asciiTheme="majorBidi" w:hAnsiTheme="majorBidi" w:cstheme="majorBidi"/>
          <w:sz w:val="24"/>
          <w:szCs w:val="24"/>
        </w:rPr>
        <w:t xml:space="preserve"> cenderung mengabaikan struktur teks dan konteks sejarahnya, dan sebaliknya, memberikan prioritas yang besar pada kesadaran intuitif mufassir. Dalam hal ini, makna yang diperoleh secara langsung dari teks makna zahir dilampaui menuju makna di balik teks makna zahir (makna batin). Menurut keduanya, hasil interpretasi </w:t>
      </w:r>
      <w:r w:rsidRPr="00774F23">
        <w:rPr>
          <w:rFonts w:asciiTheme="majorBidi" w:hAnsiTheme="majorBidi" w:cstheme="majorBidi"/>
          <w:i/>
          <w:iCs/>
          <w:sz w:val="24"/>
          <w:szCs w:val="24"/>
        </w:rPr>
        <w:t>al-tafsîr al-isyārî</w:t>
      </w:r>
      <w:r w:rsidRPr="00774F23">
        <w:rPr>
          <w:rFonts w:asciiTheme="majorBidi" w:hAnsiTheme="majorBidi" w:cstheme="majorBidi"/>
          <w:sz w:val="24"/>
          <w:szCs w:val="24"/>
        </w:rPr>
        <w:t xml:space="preserve"> cenderung subjektif, spekulatif, intuitif dan “liar”</w:t>
      </w:r>
      <w:r>
        <w:rPr>
          <w:rStyle w:val="FootnoteReference"/>
          <w:rFonts w:asciiTheme="majorBidi" w:hAnsiTheme="majorBidi" w:cstheme="majorBidi"/>
          <w:sz w:val="24"/>
          <w:szCs w:val="24"/>
        </w:rPr>
        <w:footnoteReference w:id="15"/>
      </w:r>
      <w:r w:rsidRPr="00774F23">
        <w:rPr>
          <w:rFonts w:asciiTheme="majorBidi" w:hAnsiTheme="majorBidi" w:cstheme="majorBidi"/>
          <w:sz w:val="24"/>
          <w:szCs w:val="24"/>
        </w:rPr>
        <w:t xml:space="preserve">. Sesuatu yang ingin dibangun oleh Abduh dan Rasyid Ridha dalam menafsirkan kisah Adam ini adalah makna </w:t>
      </w:r>
      <w:r w:rsidRPr="00774F23">
        <w:rPr>
          <w:rFonts w:asciiTheme="majorBidi" w:hAnsiTheme="majorBidi" w:cstheme="majorBidi"/>
          <w:i/>
          <w:iCs/>
          <w:sz w:val="24"/>
          <w:szCs w:val="24"/>
        </w:rPr>
        <w:t>rasional, kontekstual, dan praktis</w:t>
      </w:r>
      <w:r w:rsidRPr="00774F23">
        <w:rPr>
          <w:rFonts w:asciiTheme="majorBidi" w:hAnsiTheme="majorBidi" w:cstheme="majorBidi"/>
          <w:sz w:val="24"/>
          <w:szCs w:val="24"/>
        </w:rPr>
        <w:t xml:space="preserve"> bagi masyarakat. Hal ini dilakukan keduanya untuk menembus batas </w:t>
      </w:r>
      <w:r w:rsidRPr="00774F23">
        <w:rPr>
          <w:rFonts w:asciiTheme="majorBidi" w:hAnsiTheme="majorBidi" w:cstheme="majorBidi"/>
          <w:i/>
          <w:iCs/>
          <w:sz w:val="24"/>
          <w:szCs w:val="24"/>
        </w:rPr>
        <w:t>irasionalisme, ketidakberfungsian dan ketidakbernilaian</w:t>
      </w:r>
      <w:r w:rsidRPr="00774F23">
        <w:rPr>
          <w:rFonts w:asciiTheme="majorBidi" w:hAnsiTheme="majorBidi" w:cstheme="majorBidi"/>
          <w:sz w:val="24"/>
          <w:szCs w:val="24"/>
        </w:rPr>
        <w:t xml:space="preserve"> kisah Adam dalam kehidupan umat Islam. </w:t>
      </w:r>
      <w:proofErr w:type="gramStart"/>
      <w:r w:rsidRPr="00774F23">
        <w:rPr>
          <w:rFonts w:asciiTheme="majorBidi" w:hAnsiTheme="majorBidi" w:cstheme="majorBidi"/>
          <w:sz w:val="24"/>
          <w:szCs w:val="24"/>
        </w:rPr>
        <w:t>oleh</w:t>
      </w:r>
      <w:proofErr w:type="gramEnd"/>
      <w:r w:rsidRPr="00774F23">
        <w:rPr>
          <w:rFonts w:asciiTheme="majorBidi" w:hAnsiTheme="majorBidi" w:cstheme="majorBidi"/>
          <w:sz w:val="24"/>
          <w:szCs w:val="24"/>
        </w:rPr>
        <w:t xml:space="preserve"> karena itu,  jelas bahwa hasil penafsiran keduanya mengenai kisah Adam tidak terletak pada aspek kronologi-literal kisah, tetapi ditarik ke dalam nilai-nilai abstrak yang bertumpu pada nilai-nilai kemanusiaan dan </w:t>
      </w:r>
      <w:r w:rsidRPr="00774F23">
        <w:rPr>
          <w:rFonts w:asciiTheme="majorBidi" w:hAnsiTheme="majorBidi" w:cstheme="majorBidi"/>
          <w:i/>
          <w:iCs/>
          <w:sz w:val="24"/>
          <w:szCs w:val="24"/>
        </w:rPr>
        <w:t>sunatullah</w:t>
      </w:r>
      <w:r w:rsidRPr="00774F23">
        <w:rPr>
          <w:rFonts w:asciiTheme="majorBidi" w:hAnsiTheme="majorBidi" w:cstheme="majorBidi"/>
          <w:sz w:val="24"/>
          <w:szCs w:val="24"/>
        </w:rPr>
        <w:t>.</w:t>
      </w:r>
      <w:r>
        <w:rPr>
          <w:rStyle w:val="FootnoteReference"/>
          <w:rFonts w:asciiTheme="majorBidi" w:hAnsiTheme="majorBidi" w:cstheme="majorBidi"/>
          <w:sz w:val="24"/>
          <w:szCs w:val="24"/>
        </w:rPr>
        <w:footnoteReference w:id="16"/>
      </w:r>
    </w:p>
    <w:p w:rsidR="00A453D0" w:rsidRPr="00774F23" w:rsidRDefault="00A453D0" w:rsidP="00A453D0">
      <w:pPr>
        <w:tabs>
          <w:tab w:val="left" w:pos="426"/>
        </w:tabs>
        <w:spacing w:line="360" w:lineRule="auto"/>
        <w:ind w:left="709"/>
        <w:jc w:val="both"/>
        <w:rPr>
          <w:rFonts w:asciiTheme="majorBidi" w:hAnsiTheme="majorBidi" w:cstheme="majorBidi"/>
          <w:sz w:val="24"/>
          <w:szCs w:val="24"/>
        </w:rPr>
      </w:pPr>
      <w:r w:rsidRPr="00774F23">
        <w:rPr>
          <w:rFonts w:asciiTheme="majorBidi" w:hAnsiTheme="majorBidi" w:cstheme="majorBidi"/>
          <w:sz w:val="24"/>
          <w:szCs w:val="24"/>
        </w:rPr>
        <w:t>Abduh menegaskan:</w:t>
      </w:r>
    </w:p>
    <w:p w:rsidR="00A453D0" w:rsidRPr="001B1C8A" w:rsidRDefault="00A453D0" w:rsidP="00A453D0">
      <w:pPr>
        <w:spacing w:line="360" w:lineRule="auto"/>
        <w:ind w:left="709"/>
        <w:jc w:val="both"/>
        <w:rPr>
          <w:rFonts w:asciiTheme="majorBidi" w:hAnsiTheme="majorBidi" w:cstheme="majorBidi"/>
          <w:sz w:val="24"/>
          <w:szCs w:val="24"/>
        </w:rPr>
      </w:pPr>
      <w:r w:rsidRPr="001B1C8A">
        <w:rPr>
          <w:rFonts w:asciiTheme="majorBidi" w:hAnsiTheme="majorBidi" w:cstheme="majorBidi"/>
          <w:sz w:val="24"/>
          <w:szCs w:val="24"/>
        </w:rPr>
        <w:t xml:space="preserve">“Saya memilih metode kaum salaf dalam hal keharusan </w:t>
      </w:r>
      <w:r w:rsidRPr="001B1C8A">
        <w:rPr>
          <w:rFonts w:asciiTheme="majorBidi" w:hAnsiTheme="majorBidi" w:cstheme="majorBidi"/>
          <w:i/>
          <w:iCs/>
          <w:sz w:val="24"/>
          <w:szCs w:val="24"/>
        </w:rPr>
        <w:t>taslim</w:t>
      </w:r>
      <w:r w:rsidRPr="001B1C8A">
        <w:rPr>
          <w:rFonts w:asciiTheme="majorBidi" w:hAnsiTheme="majorBidi" w:cstheme="majorBidi"/>
          <w:sz w:val="24"/>
          <w:szCs w:val="24"/>
        </w:rPr>
        <w:t xml:space="preserve"> (memercayai) dan </w:t>
      </w:r>
      <w:r w:rsidRPr="001B1C8A">
        <w:rPr>
          <w:rFonts w:asciiTheme="majorBidi" w:hAnsiTheme="majorBidi" w:cstheme="majorBidi"/>
          <w:i/>
          <w:iCs/>
          <w:sz w:val="24"/>
          <w:szCs w:val="24"/>
        </w:rPr>
        <w:t>tafwid</w:t>
      </w:r>
      <w:r w:rsidRPr="001B1C8A">
        <w:rPr>
          <w:rFonts w:asciiTheme="majorBidi" w:hAnsiTheme="majorBidi" w:cstheme="majorBidi"/>
          <w:sz w:val="24"/>
          <w:szCs w:val="24"/>
        </w:rPr>
        <w:t xml:space="preserve"> (menyerahkan kepada Allah hakikat sesuatu), terutama yang berkaitan dengan Allah, sifat Allah dan alam gaib. Sekalipun demikian, kita dapat memahami Al-Qur`</w:t>
      </w:r>
      <w:proofErr w:type="gramStart"/>
      <w:r w:rsidRPr="001B1C8A">
        <w:rPr>
          <w:rFonts w:asciiTheme="majorBidi" w:hAnsiTheme="majorBidi" w:cstheme="majorBidi"/>
          <w:sz w:val="24"/>
          <w:szCs w:val="24"/>
        </w:rPr>
        <w:t>an</w:t>
      </w:r>
      <w:proofErr w:type="gramEnd"/>
      <w:r w:rsidRPr="001B1C8A">
        <w:rPr>
          <w:rFonts w:asciiTheme="majorBidi" w:hAnsiTheme="majorBidi" w:cstheme="majorBidi"/>
          <w:sz w:val="24"/>
          <w:szCs w:val="24"/>
        </w:rPr>
        <w:t xml:space="preserve"> melalui dua metode tersebut, karena setiap ungkapan (</w:t>
      </w:r>
      <w:r w:rsidRPr="001B1C8A">
        <w:rPr>
          <w:rFonts w:asciiTheme="majorBidi" w:hAnsiTheme="majorBidi" w:cstheme="majorBidi"/>
          <w:i/>
          <w:iCs/>
          <w:sz w:val="24"/>
          <w:szCs w:val="24"/>
        </w:rPr>
        <w:t>kalam</w:t>
      </w:r>
      <w:r w:rsidRPr="001B1C8A">
        <w:rPr>
          <w:rFonts w:asciiTheme="majorBidi" w:hAnsiTheme="majorBidi" w:cstheme="majorBidi"/>
          <w:sz w:val="24"/>
          <w:szCs w:val="24"/>
        </w:rPr>
        <w:t xml:space="preserve">) itu mempunyai faedah tersendiri. Mustahil </w:t>
      </w:r>
      <w:r w:rsidRPr="001B1C8A">
        <w:rPr>
          <w:rFonts w:asciiTheme="majorBidi" w:hAnsiTheme="majorBidi" w:cstheme="majorBidi"/>
          <w:sz w:val="24"/>
          <w:szCs w:val="24"/>
        </w:rPr>
        <w:lastRenderedPageBreak/>
        <w:t>bagi Allah untuk menuturkan ungkapan-ungkapan yang tidak berfaedah dan tidak bermakna.</w:t>
      </w:r>
      <w:r>
        <w:rPr>
          <w:rStyle w:val="FootnoteReference"/>
          <w:rFonts w:asciiTheme="majorBidi" w:hAnsiTheme="majorBidi" w:cstheme="majorBidi"/>
          <w:sz w:val="24"/>
          <w:szCs w:val="24"/>
        </w:rPr>
        <w:footnoteReference w:id="17"/>
      </w:r>
    </w:p>
    <w:p w:rsidR="00A453D0" w:rsidRPr="00774F23" w:rsidRDefault="00A453D0" w:rsidP="00A453D0">
      <w:pPr>
        <w:spacing w:line="360" w:lineRule="auto"/>
        <w:ind w:firstLine="284"/>
        <w:jc w:val="both"/>
        <w:rPr>
          <w:rFonts w:asciiTheme="majorBidi" w:hAnsiTheme="majorBidi" w:cstheme="majorBidi"/>
          <w:sz w:val="24"/>
          <w:szCs w:val="24"/>
        </w:rPr>
      </w:pPr>
      <w:r w:rsidRPr="00774F23">
        <w:rPr>
          <w:rFonts w:asciiTheme="majorBidi" w:hAnsiTheme="majorBidi" w:cstheme="majorBidi"/>
          <w:sz w:val="24"/>
          <w:szCs w:val="24"/>
        </w:rPr>
        <w:t xml:space="preserve">Sementara itu, Rasyid Ridha menambahkan bahwa sikap seperti ini ditempuh oleh para ulama ahli </w:t>
      </w:r>
      <w:proofErr w:type="gramStart"/>
      <w:r w:rsidRPr="00774F23">
        <w:rPr>
          <w:rFonts w:asciiTheme="majorBidi" w:hAnsiTheme="majorBidi" w:cstheme="majorBidi"/>
          <w:sz w:val="24"/>
          <w:szCs w:val="24"/>
        </w:rPr>
        <w:t>sunnah</w:t>
      </w:r>
      <w:proofErr w:type="gramEnd"/>
      <w:r w:rsidRPr="00774F23">
        <w:rPr>
          <w:rFonts w:asciiTheme="majorBidi" w:hAnsiTheme="majorBidi" w:cstheme="majorBidi"/>
          <w:sz w:val="24"/>
          <w:szCs w:val="24"/>
        </w:rPr>
        <w:t xml:space="preserve">, seperti Ibnu Taimiyah dan Ibnu al-Qayyim. Selain itum Rasyid Ridha menyebutkan bahwa banyak </w:t>
      </w:r>
      <w:r w:rsidRPr="00774F23">
        <w:rPr>
          <w:rFonts w:asciiTheme="majorBidi" w:hAnsiTheme="majorBidi" w:cstheme="majorBidi"/>
          <w:i/>
          <w:iCs/>
          <w:sz w:val="24"/>
          <w:szCs w:val="24"/>
        </w:rPr>
        <w:t>ta’wîl</w:t>
      </w:r>
      <w:r w:rsidRPr="00774F23">
        <w:rPr>
          <w:rFonts w:asciiTheme="majorBidi" w:hAnsiTheme="majorBidi" w:cstheme="majorBidi"/>
          <w:sz w:val="24"/>
          <w:szCs w:val="24"/>
        </w:rPr>
        <w:t xml:space="preserve"> yang diberikan oleh para filsuf dan </w:t>
      </w:r>
      <w:r w:rsidRPr="00774F23">
        <w:rPr>
          <w:rFonts w:asciiTheme="majorBidi" w:hAnsiTheme="majorBidi" w:cstheme="majorBidi"/>
          <w:i/>
          <w:iCs/>
          <w:sz w:val="24"/>
          <w:szCs w:val="24"/>
        </w:rPr>
        <w:t>mutakallimin</w:t>
      </w:r>
      <w:r w:rsidRPr="00774F23">
        <w:rPr>
          <w:rFonts w:asciiTheme="majorBidi" w:hAnsiTheme="majorBidi" w:cstheme="majorBidi"/>
          <w:sz w:val="24"/>
          <w:szCs w:val="24"/>
        </w:rPr>
        <w:t xml:space="preserve"> (teolog </w:t>
      </w:r>
      <w:proofErr w:type="gramStart"/>
      <w:r w:rsidRPr="00774F23">
        <w:rPr>
          <w:rFonts w:asciiTheme="majorBidi" w:hAnsiTheme="majorBidi" w:cstheme="majorBidi"/>
          <w:sz w:val="24"/>
          <w:szCs w:val="24"/>
        </w:rPr>
        <w:t>muslim</w:t>
      </w:r>
      <w:proofErr w:type="gramEnd"/>
      <w:r w:rsidRPr="00774F23">
        <w:rPr>
          <w:rFonts w:asciiTheme="majorBidi" w:hAnsiTheme="majorBidi" w:cstheme="majorBidi"/>
          <w:sz w:val="24"/>
          <w:szCs w:val="24"/>
        </w:rPr>
        <w:t>), baik klasik maupun kontemporer, yang justru membingungkan dan menyesatkan umat dengan pen-takwil-an yang sulit, rumit dan mendasar. Oleh karena itu, sikap kaum salaf dipandang lebih baik dibandingkan dengan sikap kaum khalaf.</w:t>
      </w:r>
      <w:r>
        <w:rPr>
          <w:rStyle w:val="FootnoteReference"/>
          <w:rFonts w:asciiTheme="majorBidi" w:hAnsiTheme="majorBidi" w:cstheme="majorBidi"/>
          <w:sz w:val="24"/>
          <w:szCs w:val="24"/>
        </w:rPr>
        <w:footnoteReference w:id="18"/>
      </w:r>
    </w:p>
    <w:p w:rsidR="00A453D0" w:rsidRPr="0007793F" w:rsidRDefault="00A453D0" w:rsidP="00A453D0">
      <w:pPr>
        <w:spacing w:line="360" w:lineRule="auto"/>
        <w:ind w:firstLine="284"/>
        <w:jc w:val="both"/>
        <w:rPr>
          <w:rFonts w:asciiTheme="majorBidi" w:hAnsiTheme="majorBidi" w:cstheme="majorBidi"/>
          <w:sz w:val="24"/>
          <w:szCs w:val="24"/>
        </w:rPr>
      </w:pPr>
      <w:r>
        <w:rPr>
          <w:rFonts w:asciiTheme="majorBidi" w:hAnsiTheme="majorBidi" w:cstheme="majorBidi"/>
          <w:sz w:val="24"/>
          <w:szCs w:val="24"/>
        </w:rPr>
        <w:t xml:space="preserve">Bagi Rasyid Ridha, ayat-ayat mengenai kisah Adam termasuk ayat yang zhanni, selama ayat-ayat tersebut bersifat zannim penafsiran tentangnya pun bersifat zanni dan tidak </w:t>
      </w:r>
      <w:proofErr w:type="gramStart"/>
      <w:r>
        <w:rPr>
          <w:rFonts w:asciiTheme="majorBidi" w:hAnsiTheme="majorBidi" w:cstheme="majorBidi"/>
          <w:sz w:val="24"/>
          <w:szCs w:val="24"/>
        </w:rPr>
        <w:t>akan</w:t>
      </w:r>
      <w:proofErr w:type="gramEnd"/>
      <w:r>
        <w:rPr>
          <w:rFonts w:asciiTheme="majorBidi" w:hAnsiTheme="majorBidi" w:cstheme="majorBidi"/>
          <w:sz w:val="24"/>
          <w:szCs w:val="24"/>
        </w:rPr>
        <w:t xml:space="preserve"> mencapai derajat </w:t>
      </w:r>
      <w:r>
        <w:rPr>
          <w:rFonts w:asciiTheme="majorBidi" w:hAnsiTheme="majorBidi" w:cstheme="majorBidi"/>
          <w:i/>
          <w:iCs/>
          <w:sz w:val="24"/>
          <w:szCs w:val="24"/>
        </w:rPr>
        <w:t>qath’i</w:t>
      </w:r>
      <w:r>
        <w:rPr>
          <w:rFonts w:asciiTheme="majorBidi" w:hAnsiTheme="majorBidi" w:cstheme="majorBidi"/>
          <w:sz w:val="24"/>
          <w:szCs w:val="24"/>
        </w:rPr>
        <w:t>. Sikap terbaik menghadapinya adalah seperti yang dilakukan oleh kaum salaf, karena sesuatu yang zanni tetapi didukung oleh dalil naqli jauh lebih kuat dibandingkan dengan sesuatu yang zanni namun didukung oleh dalil aqli.</w:t>
      </w:r>
      <w:r>
        <w:rPr>
          <w:rStyle w:val="FootnoteReference"/>
          <w:rFonts w:asciiTheme="majorBidi" w:hAnsiTheme="majorBidi" w:cstheme="majorBidi"/>
          <w:sz w:val="24"/>
          <w:szCs w:val="24"/>
        </w:rPr>
        <w:footnoteReference w:id="19"/>
      </w:r>
    </w:p>
    <w:p w:rsidR="00A453D0" w:rsidRPr="001B1C8A" w:rsidRDefault="00A453D0" w:rsidP="00A453D0">
      <w:pPr>
        <w:pStyle w:val="ListParagraph"/>
        <w:numPr>
          <w:ilvl w:val="0"/>
          <w:numId w:val="1"/>
        </w:numPr>
        <w:spacing w:line="360" w:lineRule="auto"/>
        <w:ind w:left="284"/>
        <w:rPr>
          <w:rFonts w:asciiTheme="majorBidi" w:hAnsiTheme="majorBidi" w:cstheme="majorBidi"/>
          <w:b/>
          <w:bCs/>
          <w:sz w:val="24"/>
          <w:szCs w:val="24"/>
        </w:rPr>
      </w:pPr>
      <w:r w:rsidRPr="001B1C8A">
        <w:rPr>
          <w:rFonts w:asciiTheme="majorBidi" w:hAnsiTheme="majorBidi" w:cstheme="majorBidi"/>
          <w:b/>
          <w:bCs/>
          <w:sz w:val="24"/>
          <w:szCs w:val="24"/>
        </w:rPr>
        <w:t>Model Analisis Struktural</w:t>
      </w:r>
    </w:p>
    <w:p w:rsidR="00A453D0" w:rsidRDefault="00A453D0" w:rsidP="00A453D0">
      <w:pPr>
        <w:spacing w:line="360" w:lineRule="auto"/>
        <w:ind w:firstLine="284"/>
        <w:jc w:val="both"/>
        <w:rPr>
          <w:rFonts w:asciiTheme="majorBidi" w:hAnsiTheme="majorBidi" w:cstheme="majorBidi"/>
          <w:sz w:val="24"/>
          <w:szCs w:val="24"/>
        </w:rPr>
      </w:pPr>
      <w:r w:rsidRPr="00740411">
        <w:rPr>
          <w:rFonts w:asciiTheme="majorBidi" w:hAnsiTheme="majorBidi" w:cstheme="majorBidi"/>
          <w:sz w:val="24"/>
          <w:szCs w:val="24"/>
        </w:rPr>
        <w:t>Berbagai teori yang lahir di Eropa dan Amerika umunya lahir sebagai sebuah respons atau penajaman analisis terhadap unsur yang terdapat dalam sistem komunikasi bahasa, termasuk komunikasi sastra. Unsur-unsur itu, minimal terdiri atas Penulis (Pengirim), pembaca (penerima), tulisan (teks), kode</w:t>
      </w:r>
      <w:proofErr w:type="gramStart"/>
      <w:r w:rsidRPr="00740411">
        <w:rPr>
          <w:rFonts w:asciiTheme="majorBidi" w:hAnsiTheme="majorBidi" w:cstheme="majorBidi"/>
          <w:sz w:val="24"/>
          <w:szCs w:val="24"/>
        </w:rPr>
        <w:t>,  dan</w:t>
      </w:r>
      <w:proofErr w:type="gramEnd"/>
      <w:r w:rsidRPr="00740411">
        <w:rPr>
          <w:rFonts w:asciiTheme="majorBidi" w:hAnsiTheme="majorBidi" w:cstheme="majorBidi"/>
          <w:sz w:val="24"/>
          <w:szCs w:val="24"/>
        </w:rPr>
        <w:t xml:space="preserve"> konteks. Teori-teori yang lahir dalam penajaman analisis tersebut adalah romantik, marxisme, formalisme, strukturalisme, dan orientasi-pembaca. Teori strukturalis memberikan penekanan pada kode yang digunakan untuk menyusun arti. Dalam melakukan analisis struktural, menurut Jean Piaget terdapat tiga unsur yang harus diperhatikan, yaitu: </w:t>
      </w:r>
      <w:r w:rsidRPr="00740411">
        <w:rPr>
          <w:rFonts w:asciiTheme="majorBidi" w:hAnsiTheme="majorBidi" w:cstheme="majorBidi"/>
          <w:i/>
          <w:iCs/>
          <w:sz w:val="24"/>
          <w:szCs w:val="24"/>
        </w:rPr>
        <w:t>Wholeness</w:t>
      </w:r>
      <w:r w:rsidRPr="00740411">
        <w:rPr>
          <w:rFonts w:asciiTheme="majorBidi" w:hAnsiTheme="majorBidi" w:cstheme="majorBidi"/>
          <w:sz w:val="24"/>
          <w:szCs w:val="24"/>
        </w:rPr>
        <w:t xml:space="preserve"> atau totalitas, sebagai bagian-bagian yang </w:t>
      </w:r>
      <w:r w:rsidRPr="00740411">
        <w:rPr>
          <w:rFonts w:asciiTheme="majorBidi" w:hAnsiTheme="majorBidi" w:cstheme="majorBidi"/>
          <w:sz w:val="24"/>
          <w:szCs w:val="24"/>
        </w:rPr>
        <w:lastRenderedPageBreak/>
        <w:t xml:space="preserve">membentuk keseluruhan. Kemudian, </w:t>
      </w:r>
      <w:r w:rsidRPr="00740411">
        <w:rPr>
          <w:rFonts w:asciiTheme="majorBidi" w:hAnsiTheme="majorBidi" w:cstheme="majorBidi"/>
          <w:i/>
          <w:iCs/>
          <w:sz w:val="24"/>
          <w:szCs w:val="24"/>
        </w:rPr>
        <w:t>oto-regulation</w:t>
      </w:r>
      <w:r w:rsidRPr="00740411">
        <w:rPr>
          <w:rFonts w:asciiTheme="majorBidi" w:hAnsiTheme="majorBidi" w:cstheme="majorBidi"/>
          <w:sz w:val="24"/>
          <w:szCs w:val="24"/>
        </w:rPr>
        <w:t xml:space="preserve">, pengaturan bagian-bagian yang membentuk keseluruhan. </w:t>
      </w:r>
      <w:r w:rsidRPr="00740411">
        <w:rPr>
          <w:rFonts w:asciiTheme="majorBidi" w:hAnsiTheme="majorBidi" w:cstheme="majorBidi"/>
          <w:i/>
          <w:iCs/>
          <w:sz w:val="24"/>
          <w:szCs w:val="24"/>
        </w:rPr>
        <w:t>Transformation</w:t>
      </w:r>
      <w:r w:rsidRPr="00740411">
        <w:rPr>
          <w:rFonts w:asciiTheme="majorBidi" w:hAnsiTheme="majorBidi" w:cstheme="majorBidi"/>
          <w:sz w:val="24"/>
          <w:szCs w:val="24"/>
        </w:rPr>
        <w:t>, transformasi bagian-bagian yang telah mengalami pengaturan-pengaturan dari suatu keadaan pada keadaan yang lain. Sementara itu, Roman Jakobson dianggap sebagai salah satu linguis yang berupaya untuk mempopulerkan pendekatan strukturalis pada bahasa, khususnya sangat menekankan bahwa pola suara bahasa (wilayah penelitian Jakobson yang pertama dan utama) pada hakikatnya bersifat rasional. Hubungan antarsuara dalam konteks tertentu menghasilkan makna dan signifikansi</w:t>
      </w:r>
      <w:r>
        <w:rPr>
          <w:rStyle w:val="FootnoteReference"/>
          <w:rFonts w:asciiTheme="majorBidi" w:hAnsiTheme="majorBidi" w:cstheme="majorBidi"/>
          <w:sz w:val="24"/>
          <w:szCs w:val="24"/>
        </w:rPr>
        <w:footnoteReference w:id="20"/>
      </w:r>
      <w:r w:rsidRPr="00740411">
        <w:rPr>
          <w:rFonts w:asciiTheme="majorBidi" w:hAnsiTheme="majorBidi" w:cstheme="majorBidi"/>
          <w:sz w:val="24"/>
          <w:szCs w:val="24"/>
        </w:rPr>
        <w:t xml:space="preserve">.  </w:t>
      </w:r>
    </w:p>
    <w:p w:rsidR="00A453D0" w:rsidRDefault="00A453D0" w:rsidP="00A453D0">
      <w:pPr>
        <w:spacing w:line="360" w:lineRule="auto"/>
        <w:ind w:firstLine="360"/>
        <w:jc w:val="both"/>
        <w:rPr>
          <w:rFonts w:asciiTheme="majorBidi" w:hAnsiTheme="majorBidi" w:cstheme="majorBidi"/>
          <w:sz w:val="24"/>
          <w:szCs w:val="24"/>
          <w:lang w:val="en-ID"/>
        </w:rPr>
      </w:pPr>
      <w:r>
        <w:rPr>
          <w:rFonts w:asciiTheme="majorBidi" w:hAnsiTheme="majorBidi" w:cstheme="majorBidi"/>
          <w:sz w:val="24"/>
          <w:szCs w:val="24"/>
          <w:lang w:val="en-ID"/>
        </w:rPr>
        <w:t xml:space="preserve">Pada awalnya, Roman Jakobson mengembangkan teorinya mengenai fungsi-fungsi bahasa. Di sini, </w:t>
      </w:r>
      <w:proofErr w:type="gramStart"/>
      <w:r>
        <w:rPr>
          <w:rFonts w:asciiTheme="majorBidi" w:hAnsiTheme="majorBidi" w:cstheme="majorBidi"/>
          <w:sz w:val="24"/>
          <w:szCs w:val="24"/>
          <w:lang w:val="id-ID"/>
        </w:rPr>
        <w:t>I</w:t>
      </w:r>
      <w:r>
        <w:rPr>
          <w:rFonts w:asciiTheme="majorBidi" w:hAnsiTheme="majorBidi" w:cstheme="majorBidi"/>
          <w:sz w:val="24"/>
          <w:szCs w:val="24"/>
          <w:lang w:val="en-ID"/>
        </w:rPr>
        <w:t>a</w:t>
      </w:r>
      <w:proofErr w:type="gramEnd"/>
      <w:r>
        <w:rPr>
          <w:rFonts w:asciiTheme="majorBidi" w:hAnsiTheme="majorBidi" w:cstheme="majorBidi"/>
          <w:sz w:val="24"/>
          <w:szCs w:val="24"/>
          <w:lang w:val="en-ID"/>
        </w:rPr>
        <w:t xml:space="preserve"> melihat bahasa sebagai struktur. </w:t>
      </w:r>
      <w:r>
        <w:rPr>
          <w:rFonts w:asciiTheme="majorBidi" w:hAnsiTheme="majorBidi" w:cstheme="majorBidi"/>
          <w:i/>
          <w:iCs/>
          <w:sz w:val="24"/>
          <w:szCs w:val="24"/>
          <w:lang w:val="en-ID"/>
        </w:rPr>
        <w:t xml:space="preserve">Pertama, </w:t>
      </w:r>
      <w:r>
        <w:rPr>
          <w:rFonts w:asciiTheme="majorBidi" w:hAnsiTheme="majorBidi" w:cstheme="majorBidi"/>
          <w:sz w:val="24"/>
          <w:szCs w:val="24"/>
          <w:lang w:val="id-ID"/>
        </w:rPr>
        <w:t>I</w:t>
      </w:r>
      <w:r>
        <w:rPr>
          <w:rFonts w:asciiTheme="majorBidi" w:hAnsiTheme="majorBidi" w:cstheme="majorBidi"/>
          <w:sz w:val="24"/>
          <w:szCs w:val="24"/>
          <w:lang w:val="en-ID"/>
        </w:rPr>
        <w:t>a secara jelas menggunakan enam konsep, yaitu pengirim, penerima, kode, kontak, pesan dan acuan konsepnya, yaitu tentang pengirim, penerima dan</w:t>
      </w:r>
      <w:r>
        <w:rPr>
          <w:rFonts w:asciiTheme="majorBidi" w:hAnsiTheme="majorBidi" w:cstheme="majorBidi"/>
          <w:sz w:val="24"/>
          <w:szCs w:val="24"/>
          <w:lang w:val="id-ID"/>
        </w:rPr>
        <w:t xml:space="preserve"> </w:t>
      </w:r>
      <w:r>
        <w:rPr>
          <w:rFonts w:asciiTheme="majorBidi" w:hAnsiTheme="majorBidi" w:cstheme="majorBidi"/>
          <w:sz w:val="24"/>
          <w:szCs w:val="24"/>
          <w:lang w:val="en-ID"/>
        </w:rPr>
        <w:t xml:space="preserve">kode (sistem tanda bahasa), meskipun lebih luas, nuansa strukturalis Sausurenya masih kental. Menurutnya, dalam setiap komunikasi, seorang pembicara (pengirim) mengirimkan pesan kepada pendengar (penerima). Pesan itu mempergunakan sebuah kode (biasanya bahasa yang diakrabi oleh pembicara dengan pendengar). Untuk memperoleh pesan, diperlukan adanya kontak antara pengirim dan penerima, baik dalam bentuk lisan, tulisan, maupun elektronik. Pesan komunikasi diperoleh dengan memahami kode </w:t>
      </w:r>
      <w:proofErr w:type="gramStart"/>
      <w:r>
        <w:rPr>
          <w:rFonts w:asciiTheme="majorBidi" w:hAnsiTheme="majorBidi" w:cstheme="majorBidi"/>
          <w:sz w:val="24"/>
          <w:szCs w:val="24"/>
          <w:lang w:val="en-ID"/>
        </w:rPr>
        <w:t>yag</w:t>
      </w:r>
      <w:proofErr w:type="gramEnd"/>
      <w:r>
        <w:rPr>
          <w:rFonts w:asciiTheme="majorBidi" w:hAnsiTheme="majorBidi" w:cstheme="majorBidi"/>
          <w:sz w:val="24"/>
          <w:szCs w:val="24"/>
          <w:lang w:val="en-ID"/>
        </w:rPr>
        <w:t xml:space="preserve"> dapat berupa tuturan, penomoran, formula bunyi, atau tanda-tanda lain. Pesan harus disampaikan melalui konteks (rujukan) agar tercapai pengertian pesan tersebut. Konteks tersebut harus dipahami dalam situasi, kondisi dan </w:t>
      </w:r>
      <w:proofErr w:type="gramStart"/>
      <w:r>
        <w:rPr>
          <w:rFonts w:asciiTheme="majorBidi" w:hAnsiTheme="majorBidi" w:cstheme="majorBidi"/>
          <w:sz w:val="24"/>
          <w:szCs w:val="24"/>
          <w:lang w:val="en-ID"/>
        </w:rPr>
        <w:t>kultur</w:t>
      </w:r>
      <w:proofErr w:type="gramEnd"/>
      <w:r>
        <w:rPr>
          <w:rFonts w:asciiTheme="majorBidi" w:hAnsiTheme="majorBidi" w:cstheme="majorBidi"/>
          <w:sz w:val="24"/>
          <w:szCs w:val="24"/>
          <w:lang w:val="en-ID"/>
        </w:rPr>
        <w:t xml:space="preserve"> pengirim dan penerima.</w:t>
      </w:r>
      <w:r>
        <w:rPr>
          <w:rStyle w:val="FootnoteReference"/>
          <w:rFonts w:asciiTheme="majorBidi" w:hAnsiTheme="majorBidi" w:cstheme="majorBidi"/>
          <w:sz w:val="24"/>
          <w:szCs w:val="24"/>
          <w:lang w:val="en-ID"/>
        </w:rPr>
        <w:footnoteReference w:id="21"/>
      </w:r>
    </w:p>
    <w:p w:rsidR="00A453D0" w:rsidRDefault="00A453D0" w:rsidP="00A453D0">
      <w:pPr>
        <w:spacing w:line="360" w:lineRule="auto"/>
        <w:ind w:firstLine="360"/>
        <w:jc w:val="both"/>
        <w:rPr>
          <w:rFonts w:asciiTheme="majorBidi" w:hAnsiTheme="majorBidi" w:cstheme="majorBidi"/>
          <w:sz w:val="24"/>
          <w:szCs w:val="24"/>
          <w:lang w:val="en-ID"/>
        </w:rPr>
      </w:pPr>
      <w:r>
        <w:rPr>
          <w:rFonts w:asciiTheme="majorBidi" w:hAnsiTheme="majorBidi" w:cstheme="majorBidi"/>
          <w:i/>
          <w:iCs/>
          <w:sz w:val="24"/>
          <w:szCs w:val="24"/>
          <w:lang w:val="en-ID"/>
        </w:rPr>
        <w:t xml:space="preserve">Kedua, </w:t>
      </w:r>
      <w:r>
        <w:rPr>
          <w:rFonts w:asciiTheme="majorBidi" w:hAnsiTheme="majorBidi" w:cstheme="majorBidi"/>
          <w:sz w:val="24"/>
          <w:szCs w:val="24"/>
          <w:lang w:val="en-ID"/>
        </w:rPr>
        <w:t xml:space="preserve">selain strukturalis Saussure, rumusan Jakobson tentang pengirim, penerimadan referen (acuan) merupakan perluasan dari teori Karl Buhler. Menurut Karl Buhler, setiap orang menekankan salah satu dari ketiga aspek (pengirim, penerima atau referen) ketika melakukan komunikasi. Kemudian, Jakobson menambahkan tiga faktor lagi, yaitu </w:t>
      </w:r>
      <w:r>
        <w:rPr>
          <w:rFonts w:asciiTheme="majorBidi" w:hAnsiTheme="majorBidi" w:cstheme="majorBidi"/>
          <w:i/>
          <w:iCs/>
          <w:sz w:val="24"/>
          <w:szCs w:val="24"/>
          <w:lang w:val="en-ID"/>
        </w:rPr>
        <w:t xml:space="preserve">kontak, kode </w:t>
      </w:r>
      <w:proofErr w:type="gramStart"/>
      <w:r>
        <w:rPr>
          <w:rFonts w:asciiTheme="majorBidi" w:hAnsiTheme="majorBidi" w:cstheme="majorBidi"/>
          <w:sz w:val="24"/>
          <w:szCs w:val="24"/>
          <w:lang w:val="en-ID"/>
        </w:rPr>
        <w:t>( sistem</w:t>
      </w:r>
      <w:proofErr w:type="gramEnd"/>
      <w:r>
        <w:rPr>
          <w:rFonts w:asciiTheme="majorBidi" w:hAnsiTheme="majorBidi" w:cstheme="majorBidi"/>
          <w:sz w:val="24"/>
          <w:szCs w:val="24"/>
          <w:lang w:val="en-ID"/>
        </w:rPr>
        <w:t xml:space="preserve"> tanda) dan </w:t>
      </w:r>
      <w:r>
        <w:rPr>
          <w:rFonts w:asciiTheme="majorBidi" w:hAnsiTheme="majorBidi" w:cstheme="majorBidi"/>
          <w:i/>
          <w:iCs/>
          <w:sz w:val="24"/>
          <w:szCs w:val="24"/>
          <w:lang w:val="en-ID"/>
        </w:rPr>
        <w:t>massage.</w:t>
      </w:r>
      <w:r>
        <w:rPr>
          <w:rFonts w:asciiTheme="majorBidi" w:hAnsiTheme="majorBidi" w:cstheme="majorBidi"/>
          <w:sz w:val="24"/>
          <w:szCs w:val="24"/>
          <w:lang w:val="en-ID"/>
        </w:rPr>
        <w:t xml:space="preserve"> </w:t>
      </w:r>
      <w:r>
        <w:rPr>
          <w:rFonts w:asciiTheme="majorBidi" w:hAnsiTheme="majorBidi" w:cstheme="majorBidi"/>
          <w:sz w:val="24"/>
          <w:szCs w:val="24"/>
          <w:lang w:val="en-ID"/>
        </w:rPr>
        <w:lastRenderedPageBreak/>
        <w:t>Secara general, keenam faktor bahasa (dan enam fungsi bahasa) Roman Jakobson adalah sebagai berikut:</w:t>
      </w:r>
    </w:p>
    <w:p w:rsidR="00A453D0" w:rsidRDefault="00A453D0" w:rsidP="00A453D0">
      <w:pPr>
        <w:pStyle w:val="ListParagraph"/>
        <w:numPr>
          <w:ilvl w:val="0"/>
          <w:numId w:val="9"/>
        </w:numPr>
        <w:spacing w:line="360" w:lineRule="auto"/>
        <w:jc w:val="both"/>
        <w:rPr>
          <w:rFonts w:asciiTheme="majorBidi" w:hAnsiTheme="majorBidi" w:cstheme="majorBidi"/>
          <w:sz w:val="24"/>
          <w:szCs w:val="24"/>
          <w:lang w:val="en-ID"/>
        </w:rPr>
      </w:pPr>
      <w:r>
        <w:rPr>
          <w:rFonts w:asciiTheme="majorBidi" w:hAnsiTheme="majorBidi" w:cstheme="majorBidi"/>
          <w:sz w:val="24"/>
          <w:szCs w:val="24"/>
          <w:lang w:val="en-ID"/>
        </w:rPr>
        <w:t xml:space="preserve">Faktor </w:t>
      </w:r>
      <w:r>
        <w:rPr>
          <w:rFonts w:asciiTheme="majorBidi" w:hAnsiTheme="majorBidi" w:cstheme="majorBidi"/>
          <w:i/>
          <w:iCs/>
          <w:sz w:val="24"/>
          <w:szCs w:val="24"/>
          <w:lang w:val="en-ID"/>
        </w:rPr>
        <w:t xml:space="preserve">pengirim: </w:t>
      </w:r>
      <w:r>
        <w:rPr>
          <w:rFonts w:asciiTheme="majorBidi" w:hAnsiTheme="majorBidi" w:cstheme="majorBidi"/>
          <w:sz w:val="24"/>
          <w:szCs w:val="24"/>
          <w:lang w:val="en-ID"/>
        </w:rPr>
        <w:t xml:space="preserve"> Pengirim adalah orang yang menyampaikan pesan. </w:t>
      </w:r>
      <w:proofErr w:type="gramStart"/>
      <w:r>
        <w:rPr>
          <w:rFonts w:asciiTheme="majorBidi" w:hAnsiTheme="majorBidi" w:cstheme="majorBidi"/>
          <w:sz w:val="24"/>
          <w:szCs w:val="24"/>
          <w:lang w:val="en-ID"/>
        </w:rPr>
        <w:t>Ia</w:t>
      </w:r>
      <w:proofErr w:type="gramEnd"/>
      <w:r>
        <w:rPr>
          <w:rFonts w:asciiTheme="majorBidi" w:hAnsiTheme="majorBidi" w:cstheme="majorBidi"/>
          <w:sz w:val="24"/>
          <w:szCs w:val="24"/>
          <w:lang w:val="en-ID"/>
        </w:rPr>
        <w:t xml:space="preserve"> dapat seorang penulis, penutur, pembicara atau teks. Apabila faktor pengirim diberi tekanan dalam proses komunikasi, hal ini berarti bahasa digunakan dengan </w:t>
      </w:r>
      <w:r>
        <w:rPr>
          <w:rFonts w:asciiTheme="majorBidi" w:hAnsiTheme="majorBidi" w:cstheme="majorBidi"/>
          <w:i/>
          <w:iCs/>
          <w:sz w:val="24"/>
          <w:szCs w:val="24"/>
          <w:lang w:val="en-ID"/>
        </w:rPr>
        <w:t>fungsi</w:t>
      </w:r>
      <w:r>
        <w:rPr>
          <w:rFonts w:asciiTheme="majorBidi" w:hAnsiTheme="majorBidi" w:cstheme="majorBidi"/>
          <w:sz w:val="24"/>
          <w:szCs w:val="24"/>
          <w:lang w:val="en-ID"/>
        </w:rPr>
        <w:t xml:space="preserve"> </w:t>
      </w:r>
      <w:r>
        <w:rPr>
          <w:rFonts w:asciiTheme="majorBidi" w:hAnsiTheme="majorBidi" w:cstheme="majorBidi"/>
          <w:i/>
          <w:iCs/>
          <w:sz w:val="24"/>
          <w:szCs w:val="24"/>
          <w:lang w:val="en-ID"/>
        </w:rPr>
        <w:t>emotif</w:t>
      </w:r>
      <w:r>
        <w:rPr>
          <w:rFonts w:asciiTheme="majorBidi" w:hAnsiTheme="majorBidi" w:cstheme="majorBidi"/>
          <w:sz w:val="24"/>
          <w:szCs w:val="24"/>
          <w:lang w:val="en-ID"/>
        </w:rPr>
        <w:t xml:space="preserve"> atau </w:t>
      </w:r>
      <w:r>
        <w:rPr>
          <w:rFonts w:asciiTheme="majorBidi" w:hAnsiTheme="majorBidi" w:cstheme="majorBidi"/>
          <w:i/>
          <w:iCs/>
          <w:sz w:val="24"/>
          <w:szCs w:val="24"/>
          <w:lang w:val="en-ID"/>
        </w:rPr>
        <w:t>fungsi ekspresif</w:t>
      </w:r>
      <w:r>
        <w:rPr>
          <w:rFonts w:asciiTheme="majorBidi" w:hAnsiTheme="majorBidi" w:cstheme="majorBidi"/>
          <w:sz w:val="24"/>
          <w:szCs w:val="24"/>
          <w:lang w:val="en-ID"/>
        </w:rPr>
        <w:t>. Dalam hal ini, pribadi pengirim menjadi menonjol. Dengan demikian, bahasa mempunyai fungsi emotif apabila pembicara mengarahkan ekspresi lngsung dari sikapnya terhadap topik atau situasi. Contoh:</w:t>
      </w:r>
      <w:r>
        <w:rPr>
          <w:rStyle w:val="FootnoteReference"/>
          <w:rFonts w:asciiTheme="majorBidi" w:hAnsiTheme="majorBidi" w:cstheme="majorBidi"/>
          <w:sz w:val="24"/>
          <w:szCs w:val="24"/>
          <w:lang w:val="en-ID"/>
        </w:rPr>
        <w:footnoteReference w:id="22"/>
      </w:r>
    </w:p>
    <w:tbl>
      <w:tblPr>
        <w:tblStyle w:val="TableGrid"/>
        <w:tblW w:w="0" w:type="auto"/>
        <w:tblInd w:w="720" w:type="dxa"/>
        <w:tblLook w:val="04A0" w:firstRow="1" w:lastRow="0" w:firstColumn="1" w:lastColumn="0" w:noHBand="0" w:noVBand="1"/>
      </w:tblPr>
      <w:tblGrid>
        <w:gridCol w:w="3620"/>
        <w:gridCol w:w="3588"/>
      </w:tblGrid>
      <w:tr w:rsidR="00A453D0" w:rsidTr="004B5A34">
        <w:tc>
          <w:tcPr>
            <w:tcW w:w="4243" w:type="dxa"/>
          </w:tcPr>
          <w:p w:rsidR="00A453D0" w:rsidRPr="00CD031F" w:rsidRDefault="00A453D0" w:rsidP="004B5A34">
            <w:pPr>
              <w:pStyle w:val="ListParagraph"/>
              <w:spacing w:line="360" w:lineRule="auto"/>
              <w:ind w:left="0"/>
              <w:jc w:val="center"/>
              <w:rPr>
                <w:rFonts w:asciiTheme="majorBidi" w:hAnsiTheme="majorBidi" w:cstheme="majorBidi"/>
                <w:b/>
                <w:bCs/>
                <w:sz w:val="24"/>
                <w:szCs w:val="24"/>
                <w:lang w:val="en-ID"/>
              </w:rPr>
            </w:pPr>
            <w:r>
              <w:rPr>
                <w:rFonts w:asciiTheme="majorBidi" w:hAnsiTheme="majorBidi" w:cstheme="majorBidi"/>
                <w:b/>
                <w:bCs/>
                <w:sz w:val="24"/>
                <w:szCs w:val="24"/>
                <w:lang w:val="en-ID"/>
              </w:rPr>
              <w:t>Tulisan/Tuturan</w:t>
            </w:r>
          </w:p>
        </w:tc>
        <w:tc>
          <w:tcPr>
            <w:tcW w:w="4244" w:type="dxa"/>
          </w:tcPr>
          <w:p w:rsidR="00A453D0" w:rsidRPr="00CD031F" w:rsidRDefault="00A453D0" w:rsidP="004B5A34">
            <w:pPr>
              <w:pStyle w:val="ListParagraph"/>
              <w:spacing w:line="360" w:lineRule="auto"/>
              <w:ind w:left="0"/>
              <w:jc w:val="center"/>
              <w:rPr>
                <w:rFonts w:asciiTheme="majorBidi" w:hAnsiTheme="majorBidi" w:cstheme="majorBidi"/>
                <w:b/>
                <w:bCs/>
                <w:sz w:val="24"/>
                <w:szCs w:val="24"/>
                <w:lang w:val="en-ID"/>
              </w:rPr>
            </w:pPr>
            <w:r>
              <w:rPr>
                <w:rFonts w:asciiTheme="majorBidi" w:hAnsiTheme="majorBidi" w:cstheme="majorBidi"/>
                <w:b/>
                <w:bCs/>
                <w:sz w:val="24"/>
                <w:szCs w:val="24"/>
                <w:lang w:val="en-ID"/>
              </w:rPr>
              <w:t>Fungsi Emotif</w:t>
            </w:r>
          </w:p>
        </w:tc>
      </w:tr>
      <w:tr w:rsidR="00A453D0" w:rsidTr="004B5A34">
        <w:tc>
          <w:tcPr>
            <w:tcW w:w="4243" w:type="dxa"/>
          </w:tcPr>
          <w:p w:rsidR="00A453D0" w:rsidRDefault="00A453D0" w:rsidP="004B5A34">
            <w:pPr>
              <w:pStyle w:val="ListParagraph"/>
              <w:spacing w:line="360" w:lineRule="auto"/>
              <w:ind w:left="0"/>
              <w:jc w:val="both"/>
              <w:rPr>
                <w:rFonts w:asciiTheme="majorBidi" w:hAnsiTheme="majorBidi" w:cstheme="majorBidi"/>
                <w:sz w:val="24"/>
                <w:szCs w:val="24"/>
                <w:lang w:val="en-ID"/>
              </w:rPr>
            </w:pPr>
            <w:r>
              <w:rPr>
                <w:rFonts w:asciiTheme="majorBidi" w:hAnsiTheme="majorBidi" w:cstheme="majorBidi"/>
                <w:sz w:val="24"/>
                <w:szCs w:val="24"/>
                <w:lang w:val="en-ID"/>
              </w:rPr>
              <w:t>Alangkah merdunya suaramu, anakku!</w:t>
            </w:r>
          </w:p>
        </w:tc>
        <w:tc>
          <w:tcPr>
            <w:tcW w:w="4244" w:type="dxa"/>
          </w:tcPr>
          <w:p w:rsidR="00A453D0" w:rsidRPr="00CD031F" w:rsidRDefault="00A453D0" w:rsidP="004B5A34">
            <w:pPr>
              <w:pStyle w:val="ListParagraph"/>
              <w:spacing w:line="360" w:lineRule="auto"/>
              <w:ind w:left="0"/>
              <w:jc w:val="both"/>
              <w:rPr>
                <w:rFonts w:asciiTheme="majorBidi" w:hAnsiTheme="majorBidi" w:cstheme="majorBidi"/>
                <w:sz w:val="24"/>
                <w:szCs w:val="24"/>
                <w:lang w:val="en-ID"/>
              </w:rPr>
            </w:pPr>
            <w:r>
              <w:rPr>
                <w:rFonts w:asciiTheme="majorBidi" w:hAnsiTheme="majorBidi" w:cstheme="majorBidi"/>
                <w:sz w:val="24"/>
                <w:szCs w:val="24"/>
                <w:lang w:val="en-ID"/>
              </w:rPr>
              <w:t xml:space="preserve">Menonjolkan </w:t>
            </w:r>
            <w:r>
              <w:rPr>
                <w:rFonts w:asciiTheme="majorBidi" w:hAnsiTheme="majorBidi" w:cstheme="majorBidi"/>
                <w:i/>
                <w:iCs/>
                <w:sz w:val="24"/>
                <w:szCs w:val="24"/>
                <w:lang w:val="en-ID"/>
              </w:rPr>
              <w:t>perasaan</w:t>
            </w:r>
            <w:r>
              <w:rPr>
                <w:rFonts w:asciiTheme="majorBidi" w:hAnsiTheme="majorBidi" w:cstheme="majorBidi"/>
                <w:sz w:val="24"/>
                <w:szCs w:val="24"/>
                <w:lang w:val="en-ID"/>
              </w:rPr>
              <w:t xml:space="preserve"> pembicara tentang sebuah rumah.</w:t>
            </w:r>
          </w:p>
        </w:tc>
      </w:tr>
      <w:tr w:rsidR="00A453D0" w:rsidTr="004B5A34">
        <w:tc>
          <w:tcPr>
            <w:tcW w:w="4243" w:type="dxa"/>
          </w:tcPr>
          <w:p w:rsidR="00A453D0" w:rsidRDefault="00A453D0" w:rsidP="004B5A34">
            <w:pPr>
              <w:pStyle w:val="ListParagraph"/>
              <w:spacing w:line="360" w:lineRule="auto"/>
              <w:ind w:left="0"/>
              <w:jc w:val="both"/>
              <w:rPr>
                <w:rFonts w:asciiTheme="majorBidi" w:hAnsiTheme="majorBidi" w:cstheme="majorBidi"/>
                <w:sz w:val="24"/>
                <w:szCs w:val="24"/>
                <w:lang w:val="en-ID"/>
              </w:rPr>
            </w:pPr>
            <w:r>
              <w:rPr>
                <w:rFonts w:asciiTheme="majorBidi" w:hAnsiTheme="majorBidi" w:cstheme="majorBidi"/>
                <w:sz w:val="24"/>
                <w:szCs w:val="24"/>
                <w:lang w:val="en-ID"/>
              </w:rPr>
              <w:t>Saya lebih suka warna merah daripada hitam.</w:t>
            </w:r>
          </w:p>
        </w:tc>
        <w:tc>
          <w:tcPr>
            <w:tcW w:w="4244" w:type="dxa"/>
          </w:tcPr>
          <w:p w:rsidR="00A453D0" w:rsidRPr="00CD031F" w:rsidRDefault="00A453D0" w:rsidP="004B5A34">
            <w:pPr>
              <w:pStyle w:val="ListParagraph"/>
              <w:spacing w:line="360" w:lineRule="auto"/>
              <w:ind w:left="0"/>
              <w:jc w:val="both"/>
              <w:rPr>
                <w:rFonts w:asciiTheme="majorBidi" w:hAnsiTheme="majorBidi" w:cstheme="majorBidi"/>
                <w:sz w:val="24"/>
                <w:szCs w:val="24"/>
                <w:lang w:val="en-ID"/>
              </w:rPr>
            </w:pPr>
            <w:r>
              <w:rPr>
                <w:rFonts w:asciiTheme="majorBidi" w:hAnsiTheme="majorBidi" w:cstheme="majorBidi"/>
                <w:sz w:val="24"/>
                <w:szCs w:val="24"/>
                <w:lang w:val="en-ID"/>
              </w:rPr>
              <w:t xml:space="preserve">Menonjolkan </w:t>
            </w:r>
            <w:r>
              <w:rPr>
                <w:rFonts w:asciiTheme="majorBidi" w:hAnsiTheme="majorBidi" w:cstheme="majorBidi"/>
                <w:i/>
                <w:iCs/>
                <w:sz w:val="24"/>
                <w:szCs w:val="24"/>
                <w:lang w:val="en-ID"/>
              </w:rPr>
              <w:t>preferensi</w:t>
            </w:r>
            <w:r>
              <w:rPr>
                <w:rFonts w:asciiTheme="majorBidi" w:hAnsiTheme="majorBidi" w:cstheme="majorBidi"/>
                <w:sz w:val="24"/>
                <w:szCs w:val="24"/>
                <w:lang w:val="en-ID"/>
              </w:rPr>
              <w:t xml:space="preserve"> pembicara terhadap warna merah.</w:t>
            </w:r>
          </w:p>
        </w:tc>
      </w:tr>
      <w:tr w:rsidR="00A453D0" w:rsidTr="004B5A34">
        <w:tc>
          <w:tcPr>
            <w:tcW w:w="4243" w:type="dxa"/>
          </w:tcPr>
          <w:p w:rsidR="00A453D0" w:rsidRDefault="00A453D0" w:rsidP="004B5A34">
            <w:pPr>
              <w:pStyle w:val="ListParagraph"/>
              <w:spacing w:line="360" w:lineRule="auto"/>
              <w:ind w:left="0"/>
              <w:jc w:val="both"/>
              <w:rPr>
                <w:rFonts w:asciiTheme="majorBidi" w:hAnsiTheme="majorBidi" w:cstheme="majorBidi"/>
                <w:sz w:val="24"/>
                <w:szCs w:val="24"/>
                <w:lang w:val="en-ID"/>
              </w:rPr>
            </w:pPr>
            <w:r>
              <w:rPr>
                <w:rFonts w:asciiTheme="majorBidi" w:hAnsiTheme="majorBidi" w:cstheme="majorBidi"/>
                <w:sz w:val="24"/>
                <w:szCs w:val="24"/>
                <w:lang w:val="en-ID"/>
              </w:rPr>
              <w:t>Sebagai direktur, sayalah yang berkuasa di sini.</w:t>
            </w:r>
          </w:p>
        </w:tc>
        <w:tc>
          <w:tcPr>
            <w:tcW w:w="4244" w:type="dxa"/>
          </w:tcPr>
          <w:p w:rsidR="00A453D0" w:rsidRDefault="00A453D0" w:rsidP="004B5A34">
            <w:pPr>
              <w:pStyle w:val="ListParagraph"/>
              <w:spacing w:line="360" w:lineRule="auto"/>
              <w:ind w:left="0"/>
              <w:jc w:val="both"/>
              <w:rPr>
                <w:rFonts w:asciiTheme="majorBidi" w:hAnsiTheme="majorBidi" w:cstheme="majorBidi"/>
                <w:sz w:val="24"/>
                <w:szCs w:val="24"/>
                <w:lang w:val="en-ID"/>
              </w:rPr>
            </w:pPr>
            <w:r>
              <w:rPr>
                <w:rFonts w:asciiTheme="majorBidi" w:hAnsiTheme="majorBidi" w:cstheme="majorBidi"/>
                <w:sz w:val="24"/>
                <w:szCs w:val="24"/>
                <w:lang w:val="en-ID"/>
              </w:rPr>
              <w:t>Memperlihatkan otoritas pembicara.</w:t>
            </w:r>
          </w:p>
        </w:tc>
      </w:tr>
    </w:tbl>
    <w:p w:rsidR="00A453D0" w:rsidRDefault="00A453D0" w:rsidP="00A453D0">
      <w:pPr>
        <w:pStyle w:val="ListParagraph"/>
        <w:spacing w:line="360" w:lineRule="auto"/>
        <w:jc w:val="both"/>
        <w:rPr>
          <w:rFonts w:asciiTheme="majorBidi" w:hAnsiTheme="majorBidi" w:cstheme="majorBidi"/>
          <w:sz w:val="24"/>
          <w:szCs w:val="24"/>
          <w:lang w:val="en-ID"/>
        </w:rPr>
      </w:pPr>
    </w:p>
    <w:p w:rsidR="00A453D0" w:rsidRDefault="00A453D0" w:rsidP="00A453D0">
      <w:pPr>
        <w:pStyle w:val="ListParagraph"/>
        <w:numPr>
          <w:ilvl w:val="0"/>
          <w:numId w:val="9"/>
        </w:numPr>
        <w:spacing w:line="360" w:lineRule="auto"/>
        <w:jc w:val="both"/>
        <w:rPr>
          <w:rFonts w:asciiTheme="majorBidi" w:hAnsiTheme="majorBidi" w:cstheme="majorBidi"/>
          <w:sz w:val="24"/>
          <w:szCs w:val="24"/>
          <w:lang w:val="en-ID"/>
        </w:rPr>
      </w:pPr>
      <w:r>
        <w:rPr>
          <w:rFonts w:asciiTheme="majorBidi" w:hAnsiTheme="majorBidi" w:cstheme="majorBidi"/>
          <w:sz w:val="24"/>
          <w:szCs w:val="24"/>
          <w:lang w:val="en-ID"/>
        </w:rPr>
        <w:t xml:space="preserve">Faktor </w:t>
      </w:r>
      <w:r>
        <w:rPr>
          <w:rFonts w:asciiTheme="majorBidi" w:hAnsiTheme="majorBidi" w:cstheme="majorBidi"/>
          <w:i/>
          <w:iCs/>
          <w:sz w:val="24"/>
          <w:szCs w:val="24"/>
          <w:lang w:val="en-ID"/>
        </w:rPr>
        <w:t>penerima</w:t>
      </w:r>
      <w:r>
        <w:rPr>
          <w:rFonts w:asciiTheme="majorBidi" w:hAnsiTheme="majorBidi" w:cstheme="majorBidi"/>
          <w:sz w:val="24"/>
          <w:szCs w:val="24"/>
          <w:lang w:val="en-ID"/>
        </w:rPr>
        <w:t xml:space="preserve">: Penerima adalah orang yang menerima pesan dalam komunikasi. </w:t>
      </w:r>
      <w:proofErr w:type="gramStart"/>
      <w:r>
        <w:rPr>
          <w:rFonts w:asciiTheme="majorBidi" w:hAnsiTheme="majorBidi" w:cstheme="majorBidi"/>
          <w:sz w:val="24"/>
          <w:szCs w:val="24"/>
          <w:lang w:val="en-ID"/>
        </w:rPr>
        <w:t>Ia</w:t>
      </w:r>
      <w:proofErr w:type="gramEnd"/>
      <w:r>
        <w:rPr>
          <w:rFonts w:asciiTheme="majorBidi" w:hAnsiTheme="majorBidi" w:cstheme="majorBidi"/>
          <w:sz w:val="24"/>
          <w:szCs w:val="24"/>
          <w:lang w:val="en-ID"/>
        </w:rPr>
        <w:t xml:space="preserve"> dapat menjadi seorang pembaca atau pendengar. Apabila faktor penerima diberi tekanan, hal ini berarti bahasa digunakan dengan fungsi </w:t>
      </w:r>
      <w:r>
        <w:rPr>
          <w:rFonts w:asciiTheme="majorBidi" w:hAnsiTheme="majorBidi" w:cstheme="majorBidi"/>
          <w:i/>
          <w:iCs/>
          <w:sz w:val="24"/>
          <w:szCs w:val="24"/>
          <w:lang w:val="en-ID"/>
        </w:rPr>
        <w:t>konatif, reseptif</w:t>
      </w:r>
      <w:r>
        <w:rPr>
          <w:rFonts w:asciiTheme="majorBidi" w:hAnsiTheme="majorBidi" w:cstheme="majorBidi"/>
          <w:sz w:val="24"/>
          <w:szCs w:val="24"/>
          <w:lang w:val="en-ID"/>
        </w:rPr>
        <w:t xml:space="preserve"> atau </w:t>
      </w:r>
      <w:r>
        <w:rPr>
          <w:rFonts w:asciiTheme="majorBidi" w:hAnsiTheme="majorBidi" w:cstheme="majorBidi"/>
          <w:i/>
          <w:iCs/>
          <w:sz w:val="24"/>
          <w:szCs w:val="24"/>
          <w:lang w:val="en-ID"/>
        </w:rPr>
        <w:t xml:space="preserve">pragmatik. </w:t>
      </w:r>
      <w:r>
        <w:rPr>
          <w:rFonts w:asciiTheme="majorBidi" w:hAnsiTheme="majorBidi" w:cstheme="majorBidi"/>
          <w:sz w:val="24"/>
          <w:szCs w:val="24"/>
          <w:lang w:val="en-ID"/>
        </w:rPr>
        <w:t>Fungsi yang diharapkan adalah penggunaan bentuk vokatif dan imperatif meminta perhatian orang lain atau menyuruh orang lain melakukan sesuatu. Contoh:</w:t>
      </w:r>
    </w:p>
    <w:tbl>
      <w:tblPr>
        <w:tblStyle w:val="TableGrid"/>
        <w:tblW w:w="0" w:type="auto"/>
        <w:tblInd w:w="720" w:type="dxa"/>
        <w:tblLook w:val="04A0" w:firstRow="1" w:lastRow="0" w:firstColumn="1" w:lastColumn="0" w:noHBand="0" w:noVBand="1"/>
      </w:tblPr>
      <w:tblGrid>
        <w:gridCol w:w="3805"/>
        <w:gridCol w:w="3403"/>
      </w:tblGrid>
      <w:tr w:rsidR="00A453D0" w:rsidTr="004B5A34">
        <w:tc>
          <w:tcPr>
            <w:tcW w:w="4243" w:type="dxa"/>
          </w:tcPr>
          <w:p w:rsidR="00A453D0" w:rsidRPr="00A60005" w:rsidRDefault="00A453D0" w:rsidP="004B5A34">
            <w:pPr>
              <w:pStyle w:val="ListParagraph"/>
              <w:spacing w:line="360" w:lineRule="auto"/>
              <w:ind w:left="0"/>
              <w:jc w:val="center"/>
              <w:rPr>
                <w:rFonts w:asciiTheme="majorBidi" w:hAnsiTheme="majorBidi" w:cstheme="majorBidi"/>
                <w:b/>
                <w:bCs/>
                <w:sz w:val="24"/>
                <w:szCs w:val="24"/>
                <w:lang w:val="en-ID"/>
              </w:rPr>
            </w:pPr>
            <w:r>
              <w:rPr>
                <w:rFonts w:asciiTheme="majorBidi" w:hAnsiTheme="majorBidi" w:cstheme="majorBidi"/>
                <w:b/>
                <w:bCs/>
                <w:sz w:val="24"/>
                <w:szCs w:val="24"/>
                <w:lang w:val="en-ID"/>
              </w:rPr>
              <w:t>Tulisan/Tuturan/Wicara</w:t>
            </w:r>
          </w:p>
        </w:tc>
        <w:tc>
          <w:tcPr>
            <w:tcW w:w="4244" w:type="dxa"/>
          </w:tcPr>
          <w:p w:rsidR="00A453D0" w:rsidRPr="00A60005" w:rsidRDefault="00A453D0" w:rsidP="004B5A34">
            <w:pPr>
              <w:pStyle w:val="ListParagraph"/>
              <w:spacing w:line="360" w:lineRule="auto"/>
              <w:ind w:left="0"/>
              <w:jc w:val="center"/>
              <w:rPr>
                <w:rFonts w:asciiTheme="majorBidi" w:hAnsiTheme="majorBidi" w:cstheme="majorBidi"/>
                <w:b/>
                <w:bCs/>
                <w:sz w:val="24"/>
                <w:szCs w:val="24"/>
                <w:lang w:val="en-ID"/>
              </w:rPr>
            </w:pPr>
            <w:r>
              <w:rPr>
                <w:rFonts w:asciiTheme="majorBidi" w:hAnsiTheme="majorBidi" w:cstheme="majorBidi"/>
                <w:b/>
                <w:bCs/>
                <w:sz w:val="24"/>
                <w:szCs w:val="24"/>
                <w:lang w:val="en-ID"/>
              </w:rPr>
              <w:t>Fungsi Konatif</w:t>
            </w:r>
          </w:p>
        </w:tc>
      </w:tr>
      <w:tr w:rsidR="00A453D0" w:rsidTr="004B5A34">
        <w:tc>
          <w:tcPr>
            <w:tcW w:w="4243" w:type="dxa"/>
          </w:tcPr>
          <w:p w:rsidR="00A453D0" w:rsidRDefault="00A453D0" w:rsidP="004B5A34">
            <w:pPr>
              <w:pStyle w:val="ListParagraph"/>
              <w:spacing w:line="360" w:lineRule="auto"/>
              <w:ind w:left="0"/>
              <w:jc w:val="both"/>
              <w:rPr>
                <w:rFonts w:asciiTheme="majorBidi" w:hAnsiTheme="majorBidi" w:cstheme="majorBidi"/>
                <w:sz w:val="24"/>
                <w:szCs w:val="24"/>
                <w:lang w:val="en-ID"/>
              </w:rPr>
            </w:pPr>
            <w:r>
              <w:rPr>
                <w:rFonts w:asciiTheme="majorBidi" w:hAnsiTheme="majorBidi" w:cstheme="majorBidi"/>
                <w:sz w:val="24"/>
                <w:szCs w:val="24"/>
                <w:lang w:val="en-ID"/>
              </w:rPr>
              <w:t>Buka pintu itu, Nak!</w:t>
            </w:r>
          </w:p>
        </w:tc>
        <w:tc>
          <w:tcPr>
            <w:tcW w:w="4244" w:type="dxa"/>
          </w:tcPr>
          <w:p w:rsidR="00A453D0" w:rsidRDefault="00A453D0" w:rsidP="004B5A34">
            <w:pPr>
              <w:pStyle w:val="ListParagraph"/>
              <w:spacing w:line="360" w:lineRule="auto"/>
              <w:ind w:left="0"/>
              <w:jc w:val="both"/>
              <w:rPr>
                <w:rFonts w:asciiTheme="majorBidi" w:hAnsiTheme="majorBidi" w:cstheme="majorBidi"/>
                <w:sz w:val="24"/>
                <w:szCs w:val="24"/>
                <w:lang w:val="en-ID"/>
              </w:rPr>
            </w:pPr>
            <w:r>
              <w:rPr>
                <w:rFonts w:asciiTheme="majorBidi" w:hAnsiTheme="majorBidi" w:cstheme="majorBidi"/>
                <w:sz w:val="24"/>
                <w:szCs w:val="24"/>
                <w:lang w:val="en-ID"/>
              </w:rPr>
              <w:t>Pendengar diharap membuka pintu.</w:t>
            </w:r>
          </w:p>
        </w:tc>
      </w:tr>
      <w:tr w:rsidR="00A453D0" w:rsidTr="004B5A34">
        <w:tc>
          <w:tcPr>
            <w:tcW w:w="4243" w:type="dxa"/>
          </w:tcPr>
          <w:p w:rsidR="00A453D0" w:rsidRDefault="00A453D0" w:rsidP="004B5A34">
            <w:pPr>
              <w:pStyle w:val="ListParagraph"/>
              <w:spacing w:line="360" w:lineRule="auto"/>
              <w:ind w:left="0"/>
              <w:jc w:val="both"/>
              <w:rPr>
                <w:rFonts w:asciiTheme="majorBidi" w:hAnsiTheme="majorBidi" w:cstheme="majorBidi"/>
                <w:sz w:val="24"/>
                <w:szCs w:val="24"/>
                <w:lang w:val="en-ID"/>
              </w:rPr>
            </w:pPr>
            <w:r>
              <w:rPr>
                <w:rFonts w:asciiTheme="majorBidi" w:hAnsiTheme="majorBidi" w:cstheme="majorBidi"/>
                <w:sz w:val="24"/>
                <w:szCs w:val="24"/>
                <w:lang w:val="en-ID"/>
              </w:rPr>
              <w:lastRenderedPageBreak/>
              <w:t>Tolong buka buku itu, Din!</w:t>
            </w:r>
          </w:p>
        </w:tc>
        <w:tc>
          <w:tcPr>
            <w:tcW w:w="4244" w:type="dxa"/>
          </w:tcPr>
          <w:p w:rsidR="00A453D0" w:rsidRDefault="00A453D0" w:rsidP="004B5A34">
            <w:pPr>
              <w:pStyle w:val="ListParagraph"/>
              <w:spacing w:line="360" w:lineRule="auto"/>
              <w:ind w:left="0"/>
              <w:jc w:val="both"/>
              <w:rPr>
                <w:rFonts w:asciiTheme="majorBidi" w:hAnsiTheme="majorBidi" w:cstheme="majorBidi"/>
                <w:sz w:val="24"/>
                <w:szCs w:val="24"/>
                <w:lang w:val="en-ID"/>
              </w:rPr>
            </w:pPr>
            <w:r>
              <w:rPr>
                <w:rFonts w:asciiTheme="majorBidi" w:hAnsiTheme="majorBidi" w:cstheme="majorBidi"/>
                <w:sz w:val="24"/>
                <w:szCs w:val="24"/>
                <w:lang w:val="en-ID"/>
              </w:rPr>
              <w:t>Pendengar diharap membuka buku.</w:t>
            </w:r>
          </w:p>
        </w:tc>
      </w:tr>
      <w:tr w:rsidR="00A453D0" w:rsidTr="004B5A34">
        <w:tc>
          <w:tcPr>
            <w:tcW w:w="4243" w:type="dxa"/>
          </w:tcPr>
          <w:p w:rsidR="00A453D0" w:rsidRDefault="00A453D0" w:rsidP="004B5A34">
            <w:pPr>
              <w:pStyle w:val="ListParagraph"/>
              <w:spacing w:line="360" w:lineRule="auto"/>
              <w:ind w:left="0"/>
              <w:jc w:val="both"/>
              <w:rPr>
                <w:rFonts w:asciiTheme="majorBidi" w:hAnsiTheme="majorBidi" w:cstheme="majorBidi"/>
                <w:sz w:val="24"/>
                <w:szCs w:val="24"/>
                <w:lang w:val="en-ID"/>
              </w:rPr>
            </w:pPr>
            <w:r>
              <w:rPr>
                <w:rFonts w:asciiTheme="majorBidi" w:hAnsiTheme="majorBidi" w:cstheme="majorBidi"/>
                <w:sz w:val="24"/>
                <w:szCs w:val="24"/>
                <w:lang w:val="en-ID"/>
              </w:rPr>
              <w:t>Panas sekali ruangan ini, Nas.</w:t>
            </w:r>
          </w:p>
        </w:tc>
        <w:tc>
          <w:tcPr>
            <w:tcW w:w="4244" w:type="dxa"/>
          </w:tcPr>
          <w:p w:rsidR="00A453D0" w:rsidRDefault="00A453D0" w:rsidP="004B5A34">
            <w:pPr>
              <w:pStyle w:val="ListParagraph"/>
              <w:spacing w:line="360" w:lineRule="auto"/>
              <w:ind w:left="0"/>
              <w:jc w:val="both"/>
              <w:rPr>
                <w:rFonts w:asciiTheme="majorBidi" w:hAnsiTheme="majorBidi" w:cstheme="majorBidi"/>
                <w:sz w:val="24"/>
                <w:szCs w:val="24"/>
                <w:lang w:val="en-ID"/>
              </w:rPr>
            </w:pPr>
            <w:r>
              <w:rPr>
                <w:rFonts w:asciiTheme="majorBidi" w:hAnsiTheme="majorBidi" w:cstheme="majorBidi"/>
                <w:sz w:val="24"/>
                <w:szCs w:val="24"/>
                <w:lang w:val="en-ID"/>
              </w:rPr>
              <w:t>Pendengar diharap menyalakan AC.</w:t>
            </w:r>
          </w:p>
        </w:tc>
      </w:tr>
    </w:tbl>
    <w:p w:rsidR="00A453D0" w:rsidRDefault="00A453D0" w:rsidP="00A453D0">
      <w:pPr>
        <w:pStyle w:val="ListParagraph"/>
        <w:spacing w:line="360" w:lineRule="auto"/>
        <w:jc w:val="both"/>
        <w:rPr>
          <w:rFonts w:asciiTheme="majorBidi" w:hAnsiTheme="majorBidi" w:cstheme="majorBidi"/>
          <w:sz w:val="24"/>
          <w:szCs w:val="24"/>
          <w:lang w:val="en-ID"/>
        </w:rPr>
      </w:pPr>
    </w:p>
    <w:p w:rsidR="00A453D0" w:rsidRDefault="00A453D0" w:rsidP="00A453D0">
      <w:pPr>
        <w:pStyle w:val="ListParagraph"/>
        <w:numPr>
          <w:ilvl w:val="0"/>
          <w:numId w:val="9"/>
        </w:numPr>
        <w:spacing w:line="360" w:lineRule="auto"/>
        <w:jc w:val="both"/>
        <w:rPr>
          <w:rFonts w:asciiTheme="majorBidi" w:hAnsiTheme="majorBidi" w:cstheme="majorBidi"/>
          <w:sz w:val="24"/>
          <w:szCs w:val="24"/>
          <w:lang w:val="en-ID"/>
        </w:rPr>
      </w:pPr>
      <w:r>
        <w:rPr>
          <w:rFonts w:asciiTheme="majorBidi" w:hAnsiTheme="majorBidi" w:cstheme="majorBidi"/>
          <w:sz w:val="24"/>
          <w:szCs w:val="24"/>
          <w:lang w:val="en-ID"/>
        </w:rPr>
        <w:t xml:space="preserve">Faktor </w:t>
      </w:r>
      <w:r>
        <w:rPr>
          <w:rFonts w:asciiTheme="majorBidi" w:hAnsiTheme="majorBidi" w:cstheme="majorBidi"/>
          <w:i/>
          <w:iCs/>
          <w:sz w:val="24"/>
          <w:szCs w:val="24"/>
          <w:lang w:val="en-ID"/>
        </w:rPr>
        <w:t>konteks</w:t>
      </w:r>
      <w:r>
        <w:rPr>
          <w:rFonts w:asciiTheme="majorBidi" w:hAnsiTheme="majorBidi" w:cstheme="majorBidi"/>
          <w:sz w:val="24"/>
          <w:szCs w:val="24"/>
          <w:lang w:val="en-ID"/>
        </w:rPr>
        <w:t xml:space="preserve">: Setiap pembicara (Komunikasi) membicarakan sesuatu, yaitu hal yang diacudan dibicarakan yang berada di luar bahasa. Apabila tekanan diberikan pada acuan, baik pengirim maupun penerima dilesapkan. Fungsi bahasa yang bekerja di dalam struktur komunikasi </w:t>
      </w:r>
      <w:proofErr w:type="gramStart"/>
      <w:r>
        <w:rPr>
          <w:rFonts w:asciiTheme="majorBidi" w:hAnsiTheme="majorBidi" w:cstheme="majorBidi"/>
          <w:sz w:val="24"/>
          <w:szCs w:val="24"/>
          <w:lang w:val="en-ID"/>
        </w:rPr>
        <w:t>seperti  itu</w:t>
      </w:r>
      <w:proofErr w:type="gramEnd"/>
      <w:r>
        <w:rPr>
          <w:rFonts w:asciiTheme="majorBidi" w:hAnsiTheme="majorBidi" w:cstheme="majorBidi"/>
          <w:sz w:val="24"/>
          <w:szCs w:val="24"/>
          <w:lang w:val="en-ID"/>
        </w:rPr>
        <w:t xml:space="preserve"> adalah </w:t>
      </w:r>
      <w:r>
        <w:rPr>
          <w:rFonts w:asciiTheme="majorBidi" w:hAnsiTheme="majorBidi" w:cstheme="majorBidi"/>
          <w:i/>
          <w:iCs/>
          <w:sz w:val="24"/>
          <w:szCs w:val="24"/>
          <w:lang w:val="en-ID"/>
        </w:rPr>
        <w:t>fungsi referensial</w:t>
      </w:r>
      <w:r>
        <w:rPr>
          <w:rFonts w:asciiTheme="majorBidi" w:hAnsiTheme="majorBidi" w:cstheme="majorBidi"/>
          <w:sz w:val="24"/>
          <w:szCs w:val="24"/>
          <w:lang w:val="en-ID"/>
        </w:rPr>
        <w:t xml:space="preserve"> atau </w:t>
      </w:r>
      <w:r>
        <w:rPr>
          <w:rFonts w:asciiTheme="majorBidi" w:hAnsiTheme="majorBidi" w:cstheme="majorBidi"/>
          <w:i/>
          <w:iCs/>
          <w:sz w:val="24"/>
          <w:szCs w:val="24"/>
          <w:lang w:val="en-ID"/>
        </w:rPr>
        <w:t>fungsi acuan.</w:t>
      </w:r>
      <w:r>
        <w:rPr>
          <w:rFonts w:asciiTheme="majorBidi" w:hAnsiTheme="majorBidi" w:cstheme="majorBidi"/>
          <w:sz w:val="24"/>
          <w:szCs w:val="24"/>
          <w:lang w:val="en-ID"/>
        </w:rPr>
        <w:t xml:space="preserve"> Contoh:</w:t>
      </w:r>
      <w:r>
        <w:rPr>
          <w:rStyle w:val="FootnoteReference"/>
          <w:rFonts w:asciiTheme="majorBidi" w:hAnsiTheme="majorBidi" w:cstheme="majorBidi"/>
          <w:sz w:val="24"/>
          <w:szCs w:val="24"/>
          <w:lang w:val="en-ID"/>
        </w:rPr>
        <w:footnoteReference w:id="23"/>
      </w:r>
    </w:p>
    <w:tbl>
      <w:tblPr>
        <w:tblStyle w:val="TableGrid"/>
        <w:tblW w:w="0" w:type="auto"/>
        <w:tblInd w:w="720" w:type="dxa"/>
        <w:tblLook w:val="04A0" w:firstRow="1" w:lastRow="0" w:firstColumn="1" w:lastColumn="0" w:noHBand="0" w:noVBand="1"/>
      </w:tblPr>
      <w:tblGrid>
        <w:gridCol w:w="3671"/>
        <w:gridCol w:w="3537"/>
      </w:tblGrid>
      <w:tr w:rsidR="00A453D0" w:rsidTr="004B5A34">
        <w:tc>
          <w:tcPr>
            <w:tcW w:w="4243" w:type="dxa"/>
          </w:tcPr>
          <w:p w:rsidR="00A453D0" w:rsidRPr="00A6435C" w:rsidRDefault="00A453D0" w:rsidP="004B5A34">
            <w:pPr>
              <w:pStyle w:val="ListParagraph"/>
              <w:spacing w:line="360" w:lineRule="auto"/>
              <w:ind w:left="0"/>
              <w:jc w:val="center"/>
              <w:rPr>
                <w:rFonts w:asciiTheme="majorBidi" w:hAnsiTheme="majorBidi" w:cstheme="majorBidi"/>
                <w:b/>
                <w:bCs/>
                <w:sz w:val="24"/>
                <w:szCs w:val="24"/>
                <w:lang w:val="en-ID"/>
              </w:rPr>
            </w:pPr>
            <w:r>
              <w:rPr>
                <w:rFonts w:asciiTheme="majorBidi" w:hAnsiTheme="majorBidi" w:cstheme="majorBidi"/>
                <w:b/>
                <w:bCs/>
                <w:sz w:val="24"/>
                <w:szCs w:val="24"/>
                <w:lang w:val="en-ID"/>
              </w:rPr>
              <w:t>Tulisan/Tuturan</w:t>
            </w:r>
          </w:p>
        </w:tc>
        <w:tc>
          <w:tcPr>
            <w:tcW w:w="4244" w:type="dxa"/>
          </w:tcPr>
          <w:p w:rsidR="00A453D0" w:rsidRPr="00A6435C" w:rsidRDefault="00A453D0" w:rsidP="004B5A34">
            <w:pPr>
              <w:pStyle w:val="ListParagraph"/>
              <w:spacing w:line="360" w:lineRule="auto"/>
              <w:ind w:left="0"/>
              <w:jc w:val="center"/>
              <w:rPr>
                <w:rFonts w:asciiTheme="majorBidi" w:hAnsiTheme="majorBidi" w:cstheme="majorBidi"/>
                <w:b/>
                <w:bCs/>
                <w:sz w:val="24"/>
                <w:szCs w:val="24"/>
                <w:lang w:val="en-ID"/>
              </w:rPr>
            </w:pPr>
            <w:r>
              <w:rPr>
                <w:rFonts w:asciiTheme="majorBidi" w:hAnsiTheme="majorBidi" w:cstheme="majorBidi"/>
                <w:b/>
                <w:bCs/>
                <w:sz w:val="24"/>
                <w:szCs w:val="24"/>
                <w:lang w:val="en-ID"/>
              </w:rPr>
              <w:t>Fungsi Referensial</w:t>
            </w:r>
          </w:p>
        </w:tc>
      </w:tr>
      <w:tr w:rsidR="00A453D0" w:rsidTr="004B5A34">
        <w:tc>
          <w:tcPr>
            <w:tcW w:w="4243" w:type="dxa"/>
          </w:tcPr>
          <w:p w:rsidR="00A453D0" w:rsidRDefault="00A453D0" w:rsidP="004B5A34">
            <w:pPr>
              <w:pStyle w:val="ListParagraph"/>
              <w:spacing w:line="360" w:lineRule="auto"/>
              <w:ind w:left="0"/>
              <w:jc w:val="both"/>
              <w:rPr>
                <w:rFonts w:asciiTheme="majorBidi" w:hAnsiTheme="majorBidi" w:cstheme="majorBidi"/>
                <w:sz w:val="24"/>
                <w:szCs w:val="24"/>
                <w:lang w:val="en-ID"/>
              </w:rPr>
            </w:pPr>
            <w:r>
              <w:rPr>
                <w:rFonts w:asciiTheme="majorBidi" w:hAnsiTheme="majorBidi" w:cstheme="majorBidi"/>
                <w:sz w:val="24"/>
                <w:szCs w:val="24"/>
                <w:lang w:val="en-ID"/>
              </w:rPr>
              <w:t>Kemarin ada kecelakaan di tol Padaleunyi.</w:t>
            </w:r>
          </w:p>
        </w:tc>
        <w:tc>
          <w:tcPr>
            <w:tcW w:w="4244" w:type="dxa"/>
          </w:tcPr>
          <w:p w:rsidR="00A453D0" w:rsidRDefault="00A453D0" w:rsidP="004B5A34">
            <w:pPr>
              <w:pStyle w:val="ListParagraph"/>
              <w:spacing w:line="360" w:lineRule="auto"/>
              <w:ind w:left="0"/>
              <w:jc w:val="both"/>
              <w:rPr>
                <w:rFonts w:asciiTheme="majorBidi" w:hAnsiTheme="majorBidi" w:cstheme="majorBidi"/>
                <w:sz w:val="24"/>
                <w:szCs w:val="24"/>
                <w:lang w:val="en-ID"/>
              </w:rPr>
            </w:pPr>
            <w:r>
              <w:rPr>
                <w:rFonts w:asciiTheme="majorBidi" w:hAnsiTheme="majorBidi" w:cstheme="majorBidi"/>
                <w:sz w:val="24"/>
                <w:szCs w:val="24"/>
                <w:lang w:val="en-ID"/>
              </w:rPr>
              <w:t>Penonjolan peristiwa.</w:t>
            </w:r>
          </w:p>
        </w:tc>
      </w:tr>
      <w:tr w:rsidR="00A453D0" w:rsidTr="004B5A34">
        <w:trPr>
          <w:trHeight w:val="851"/>
        </w:trPr>
        <w:tc>
          <w:tcPr>
            <w:tcW w:w="4243" w:type="dxa"/>
          </w:tcPr>
          <w:p w:rsidR="00A453D0" w:rsidRDefault="00A453D0" w:rsidP="004B5A34">
            <w:pPr>
              <w:pStyle w:val="ListParagraph"/>
              <w:spacing w:line="360" w:lineRule="auto"/>
              <w:ind w:left="0"/>
              <w:jc w:val="both"/>
              <w:rPr>
                <w:rFonts w:asciiTheme="majorBidi" w:hAnsiTheme="majorBidi" w:cstheme="majorBidi"/>
                <w:sz w:val="24"/>
                <w:szCs w:val="24"/>
                <w:lang w:val="en-ID"/>
              </w:rPr>
            </w:pPr>
            <w:r>
              <w:rPr>
                <w:rFonts w:asciiTheme="majorBidi" w:hAnsiTheme="majorBidi" w:cstheme="majorBidi"/>
                <w:sz w:val="24"/>
                <w:szCs w:val="24"/>
                <w:lang w:val="en-ID"/>
              </w:rPr>
              <w:t>149 orang tewas dalam musibah longsor di Cibeber Leuwigajah.</w:t>
            </w:r>
          </w:p>
        </w:tc>
        <w:tc>
          <w:tcPr>
            <w:tcW w:w="4244" w:type="dxa"/>
          </w:tcPr>
          <w:p w:rsidR="00A453D0" w:rsidRDefault="00A453D0" w:rsidP="004B5A34">
            <w:pPr>
              <w:pStyle w:val="ListParagraph"/>
              <w:spacing w:line="360" w:lineRule="auto"/>
              <w:ind w:left="0"/>
              <w:jc w:val="both"/>
              <w:rPr>
                <w:rFonts w:asciiTheme="majorBidi" w:hAnsiTheme="majorBidi" w:cstheme="majorBidi"/>
                <w:sz w:val="24"/>
                <w:szCs w:val="24"/>
                <w:lang w:val="en-ID"/>
              </w:rPr>
            </w:pPr>
            <w:r>
              <w:rPr>
                <w:rFonts w:asciiTheme="majorBidi" w:hAnsiTheme="majorBidi" w:cstheme="majorBidi"/>
                <w:sz w:val="24"/>
                <w:szCs w:val="24"/>
                <w:lang w:val="en-ID"/>
              </w:rPr>
              <w:t>Penonjolan peristiwa.</w:t>
            </w:r>
          </w:p>
        </w:tc>
      </w:tr>
    </w:tbl>
    <w:p w:rsidR="00A453D0" w:rsidRDefault="00A453D0" w:rsidP="00A453D0">
      <w:pPr>
        <w:pStyle w:val="ListParagraph"/>
        <w:spacing w:line="360" w:lineRule="auto"/>
        <w:jc w:val="both"/>
        <w:rPr>
          <w:rFonts w:asciiTheme="majorBidi" w:hAnsiTheme="majorBidi" w:cstheme="majorBidi"/>
          <w:sz w:val="24"/>
          <w:szCs w:val="24"/>
          <w:lang w:val="en-ID"/>
        </w:rPr>
      </w:pPr>
    </w:p>
    <w:p w:rsidR="00A453D0" w:rsidRDefault="00A453D0" w:rsidP="00A453D0">
      <w:pPr>
        <w:pStyle w:val="ListParagraph"/>
        <w:numPr>
          <w:ilvl w:val="0"/>
          <w:numId w:val="9"/>
        </w:numPr>
        <w:spacing w:line="360" w:lineRule="auto"/>
        <w:jc w:val="both"/>
        <w:rPr>
          <w:rFonts w:asciiTheme="majorBidi" w:hAnsiTheme="majorBidi" w:cstheme="majorBidi"/>
          <w:sz w:val="24"/>
          <w:szCs w:val="24"/>
          <w:lang w:val="en-ID"/>
        </w:rPr>
      </w:pPr>
      <w:r>
        <w:rPr>
          <w:rFonts w:asciiTheme="majorBidi" w:hAnsiTheme="majorBidi" w:cstheme="majorBidi"/>
          <w:sz w:val="24"/>
          <w:szCs w:val="24"/>
          <w:lang w:val="en-ID"/>
        </w:rPr>
        <w:t xml:space="preserve">Faktor </w:t>
      </w:r>
      <w:r>
        <w:rPr>
          <w:rFonts w:asciiTheme="majorBidi" w:hAnsiTheme="majorBidi" w:cstheme="majorBidi"/>
          <w:i/>
          <w:iCs/>
          <w:sz w:val="24"/>
          <w:szCs w:val="24"/>
          <w:lang w:val="en-ID"/>
        </w:rPr>
        <w:t>kontak:</w:t>
      </w:r>
      <w:r>
        <w:rPr>
          <w:rFonts w:asciiTheme="majorBidi" w:hAnsiTheme="majorBidi" w:cstheme="majorBidi"/>
          <w:sz w:val="24"/>
          <w:szCs w:val="24"/>
          <w:lang w:val="en-ID"/>
        </w:rPr>
        <w:t xml:space="preserve"> Setiap komunikasi verbal </w:t>
      </w:r>
      <w:proofErr w:type="gramStart"/>
      <w:r>
        <w:rPr>
          <w:rFonts w:asciiTheme="majorBidi" w:hAnsiTheme="majorBidi" w:cstheme="majorBidi"/>
          <w:sz w:val="24"/>
          <w:szCs w:val="24"/>
          <w:lang w:val="en-ID"/>
        </w:rPr>
        <w:t>akan</w:t>
      </w:r>
      <w:proofErr w:type="gramEnd"/>
      <w:r>
        <w:rPr>
          <w:rFonts w:asciiTheme="majorBidi" w:hAnsiTheme="majorBidi" w:cstheme="majorBidi"/>
          <w:sz w:val="24"/>
          <w:szCs w:val="24"/>
          <w:lang w:val="en-ID"/>
        </w:rPr>
        <w:t xml:space="preserve"> efektif apabila terjadi kontak antara pengirim dengan penerima (terjadi dialog). Tanpa kontak (dan dialog) antara pengirim dengan penerima, komunikasi tidak </w:t>
      </w:r>
      <w:proofErr w:type="gramStart"/>
      <w:r>
        <w:rPr>
          <w:rFonts w:asciiTheme="majorBidi" w:hAnsiTheme="majorBidi" w:cstheme="majorBidi"/>
          <w:sz w:val="24"/>
          <w:szCs w:val="24"/>
          <w:lang w:val="en-ID"/>
        </w:rPr>
        <w:t>akan</w:t>
      </w:r>
      <w:proofErr w:type="gramEnd"/>
      <w:r>
        <w:rPr>
          <w:rFonts w:asciiTheme="majorBidi" w:hAnsiTheme="majorBidi" w:cstheme="majorBidi"/>
          <w:sz w:val="24"/>
          <w:szCs w:val="24"/>
          <w:lang w:val="en-ID"/>
        </w:rPr>
        <w:t xml:space="preserve"> terjadi atau bersifat satu arah (monolog), bahkan tidak menghasilkan pesan apapun. Berbicara kepada orang yang tuli tidak </w:t>
      </w:r>
      <w:proofErr w:type="gramStart"/>
      <w:r>
        <w:rPr>
          <w:rFonts w:asciiTheme="majorBidi" w:hAnsiTheme="majorBidi" w:cstheme="majorBidi"/>
          <w:sz w:val="24"/>
          <w:szCs w:val="24"/>
          <w:lang w:val="en-ID"/>
        </w:rPr>
        <w:t>akan</w:t>
      </w:r>
      <w:proofErr w:type="gramEnd"/>
      <w:r>
        <w:rPr>
          <w:rFonts w:asciiTheme="majorBidi" w:hAnsiTheme="majorBidi" w:cstheme="majorBidi"/>
          <w:sz w:val="24"/>
          <w:szCs w:val="24"/>
          <w:lang w:val="en-ID"/>
        </w:rPr>
        <w:t xml:space="preserve"> menghasilkan komunikasi yang efektif, seperti halnya menulis surat kepada orang yang buta (dengan tulisan “biasa”). Demikian pula, tidak terjadi komunikasi apabila pembicara berbicara kepada penerima yang tidak mengerti bahasa pembicara. Apabila tekanan diberikan pada faktor kontak, bahasa memiliki </w:t>
      </w:r>
      <w:r>
        <w:rPr>
          <w:rFonts w:asciiTheme="majorBidi" w:hAnsiTheme="majorBidi" w:cstheme="majorBidi"/>
          <w:i/>
          <w:iCs/>
          <w:sz w:val="24"/>
          <w:szCs w:val="24"/>
          <w:lang w:val="en-ID"/>
        </w:rPr>
        <w:t>fungsi</w:t>
      </w:r>
      <w:r>
        <w:rPr>
          <w:rFonts w:asciiTheme="majorBidi" w:hAnsiTheme="majorBidi" w:cstheme="majorBidi"/>
          <w:sz w:val="24"/>
          <w:szCs w:val="24"/>
          <w:lang w:val="en-ID"/>
        </w:rPr>
        <w:t xml:space="preserve"> </w:t>
      </w:r>
      <w:r>
        <w:rPr>
          <w:rFonts w:asciiTheme="majorBidi" w:hAnsiTheme="majorBidi" w:cstheme="majorBidi"/>
          <w:i/>
          <w:iCs/>
          <w:sz w:val="24"/>
          <w:szCs w:val="24"/>
          <w:lang w:val="en-ID"/>
        </w:rPr>
        <w:t xml:space="preserve">sentuhan </w:t>
      </w:r>
      <w:r>
        <w:rPr>
          <w:rFonts w:asciiTheme="majorBidi" w:hAnsiTheme="majorBidi" w:cstheme="majorBidi"/>
          <w:sz w:val="24"/>
          <w:szCs w:val="24"/>
          <w:lang w:val="en-ID"/>
        </w:rPr>
        <w:t xml:space="preserve">atau </w:t>
      </w:r>
      <w:r>
        <w:rPr>
          <w:rFonts w:asciiTheme="majorBidi" w:hAnsiTheme="majorBidi" w:cstheme="majorBidi"/>
          <w:i/>
          <w:iCs/>
          <w:sz w:val="24"/>
          <w:szCs w:val="24"/>
          <w:lang w:val="en-ID"/>
        </w:rPr>
        <w:t>fungsi fatik,</w:t>
      </w:r>
      <w:r>
        <w:rPr>
          <w:rFonts w:asciiTheme="majorBidi" w:hAnsiTheme="majorBidi" w:cstheme="majorBidi"/>
          <w:sz w:val="24"/>
          <w:szCs w:val="24"/>
          <w:lang w:val="en-ID"/>
        </w:rPr>
        <w:t xml:space="preserve"> yaitu fungsi membangun </w:t>
      </w:r>
      <w:proofErr w:type="gramStart"/>
      <w:r>
        <w:rPr>
          <w:rFonts w:asciiTheme="majorBidi" w:hAnsiTheme="majorBidi" w:cstheme="majorBidi"/>
          <w:sz w:val="24"/>
          <w:szCs w:val="24"/>
          <w:lang w:val="en-ID"/>
        </w:rPr>
        <w:t>kontak .</w:t>
      </w:r>
      <w:proofErr w:type="gramEnd"/>
      <w:r>
        <w:rPr>
          <w:rFonts w:asciiTheme="majorBidi" w:hAnsiTheme="majorBidi" w:cstheme="majorBidi"/>
          <w:sz w:val="24"/>
          <w:szCs w:val="24"/>
          <w:lang w:val="en-ID"/>
        </w:rPr>
        <w:t xml:space="preserve"> Contoh: </w:t>
      </w:r>
    </w:p>
    <w:tbl>
      <w:tblPr>
        <w:tblStyle w:val="TableGrid"/>
        <w:tblW w:w="0" w:type="auto"/>
        <w:tblInd w:w="720" w:type="dxa"/>
        <w:tblLook w:val="04A0" w:firstRow="1" w:lastRow="0" w:firstColumn="1" w:lastColumn="0" w:noHBand="0" w:noVBand="1"/>
      </w:tblPr>
      <w:tblGrid>
        <w:gridCol w:w="3658"/>
        <w:gridCol w:w="3550"/>
      </w:tblGrid>
      <w:tr w:rsidR="00A453D0" w:rsidTr="004B5A34">
        <w:tc>
          <w:tcPr>
            <w:tcW w:w="4243" w:type="dxa"/>
          </w:tcPr>
          <w:p w:rsidR="00A453D0" w:rsidRPr="00A6435C" w:rsidRDefault="00A453D0" w:rsidP="004B5A34">
            <w:pPr>
              <w:pStyle w:val="ListParagraph"/>
              <w:spacing w:line="360" w:lineRule="auto"/>
              <w:ind w:left="0"/>
              <w:jc w:val="center"/>
              <w:rPr>
                <w:rFonts w:asciiTheme="majorBidi" w:hAnsiTheme="majorBidi" w:cstheme="majorBidi"/>
                <w:b/>
                <w:bCs/>
                <w:sz w:val="24"/>
                <w:szCs w:val="24"/>
                <w:lang w:val="en-ID"/>
              </w:rPr>
            </w:pPr>
            <w:r>
              <w:rPr>
                <w:rFonts w:asciiTheme="majorBidi" w:hAnsiTheme="majorBidi" w:cstheme="majorBidi"/>
                <w:b/>
                <w:bCs/>
                <w:sz w:val="24"/>
                <w:szCs w:val="24"/>
                <w:lang w:val="en-ID"/>
              </w:rPr>
              <w:t>Tulisan/Tuturan</w:t>
            </w:r>
          </w:p>
        </w:tc>
        <w:tc>
          <w:tcPr>
            <w:tcW w:w="4244" w:type="dxa"/>
          </w:tcPr>
          <w:p w:rsidR="00A453D0" w:rsidRPr="00A6435C" w:rsidRDefault="00A453D0" w:rsidP="004B5A34">
            <w:pPr>
              <w:pStyle w:val="ListParagraph"/>
              <w:spacing w:line="360" w:lineRule="auto"/>
              <w:ind w:left="0"/>
              <w:jc w:val="center"/>
              <w:rPr>
                <w:rFonts w:asciiTheme="majorBidi" w:hAnsiTheme="majorBidi" w:cstheme="majorBidi"/>
                <w:b/>
                <w:bCs/>
                <w:sz w:val="24"/>
                <w:szCs w:val="24"/>
                <w:lang w:val="en-ID"/>
              </w:rPr>
            </w:pPr>
            <w:r>
              <w:rPr>
                <w:rFonts w:asciiTheme="majorBidi" w:hAnsiTheme="majorBidi" w:cstheme="majorBidi"/>
                <w:b/>
                <w:bCs/>
                <w:sz w:val="24"/>
                <w:szCs w:val="24"/>
                <w:lang w:val="en-ID"/>
              </w:rPr>
              <w:t xml:space="preserve">Fungsi Fatik </w:t>
            </w:r>
          </w:p>
        </w:tc>
      </w:tr>
      <w:tr w:rsidR="00A453D0" w:rsidTr="004B5A34">
        <w:tc>
          <w:tcPr>
            <w:tcW w:w="4243" w:type="dxa"/>
          </w:tcPr>
          <w:p w:rsidR="00A453D0" w:rsidRPr="00912DBD" w:rsidRDefault="00A453D0" w:rsidP="004B5A34">
            <w:pPr>
              <w:pStyle w:val="ListParagraph"/>
              <w:spacing w:line="360" w:lineRule="auto"/>
              <w:ind w:left="0"/>
              <w:jc w:val="both"/>
              <w:rPr>
                <w:rFonts w:asciiTheme="majorBidi" w:hAnsiTheme="majorBidi" w:cstheme="majorBidi"/>
                <w:sz w:val="24"/>
                <w:szCs w:val="24"/>
                <w:lang w:val="en-ID"/>
              </w:rPr>
            </w:pPr>
            <w:r>
              <w:rPr>
                <w:rFonts w:asciiTheme="majorBidi" w:hAnsiTheme="majorBidi" w:cstheme="majorBidi"/>
                <w:sz w:val="24"/>
                <w:szCs w:val="24"/>
                <w:lang w:val="en-ID"/>
              </w:rPr>
              <w:lastRenderedPageBreak/>
              <w:t>Halo! Halo!? (</w:t>
            </w:r>
            <w:proofErr w:type="gramStart"/>
            <w:r>
              <w:rPr>
                <w:rFonts w:asciiTheme="majorBidi" w:hAnsiTheme="majorBidi" w:cstheme="majorBidi"/>
                <w:sz w:val="24"/>
                <w:szCs w:val="24"/>
                <w:lang w:val="en-ID"/>
              </w:rPr>
              <w:t>dalam</w:t>
            </w:r>
            <w:proofErr w:type="gramEnd"/>
            <w:r>
              <w:rPr>
                <w:rFonts w:asciiTheme="majorBidi" w:hAnsiTheme="majorBidi" w:cstheme="majorBidi"/>
                <w:sz w:val="24"/>
                <w:szCs w:val="24"/>
                <w:lang w:val="en-ID"/>
              </w:rPr>
              <w:t xml:space="preserve"> pembicaraan telepon).</w:t>
            </w:r>
          </w:p>
        </w:tc>
        <w:tc>
          <w:tcPr>
            <w:tcW w:w="4244" w:type="dxa"/>
          </w:tcPr>
          <w:p w:rsidR="00A453D0" w:rsidRDefault="00A453D0" w:rsidP="004B5A34">
            <w:pPr>
              <w:pStyle w:val="ListParagraph"/>
              <w:spacing w:line="360" w:lineRule="auto"/>
              <w:ind w:left="0"/>
              <w:jc w:val="both"/>
              <w:rPr>
                <w:rFonts w:asciiTheme="majorBidi" w:hAnsiTheme="majorBidi" w:cstheme="majorBidi"/>
                <w:sz w:val="24"/>
                <w:szCs w:val="24"/>
                <w:lang w:val="en-ID"/>
              </w:rPr>
            </w:pPr>
            <w:r>
              <w:rPr>
                <w:rFonts w:asciiTheme="majorBidi" w:hAnsiTheme="majorBidi" w:cstheme="majorBidi"/>
                <w:sz w:val="24"/>
                <w:szCs w:val="24"/>
                <w:lang w:val="en-ID"/>
              </w:rPr>
              <w:t>Kata halo, pada dasarnya tidak mempunyai makna, tetapi dalam komunikasi mempunyai fungsi sebagai ‘pembuka kontak’ antara pengirim dengan penerima.</w:t>
            </w:r>
          </w:p>
        </w:tc>
      </w:tr>
      <w:tr w:rsidR="00A453D0" w:rsidTr="004B5A34">
        <w:tc>
          <w:tcPr>
            <w:tcW w:w="4243" w:type="dxa"/>
          </w:tcPr>
          <w:p w:rsidR="00A453D0" w:rsidRDefault="00A453D0" w:rsidP="004B5A34">
            <w:pPr>
              <w:pStyle w:val="ListParagraph"/>
              <w:spacing w:line="360" w:lineRule="auto"/>
              <w:ind w:left="0"/>
              <w:jc w:val="both"/>
              <w:rPr>
                <w:rFonts w:asciiTheme="majorBidi" w:hAnsiTheme="majorBidi" w:cstheme="majorBidi"/>
                <w:sz w:val="24"/>
                <w:szCs w:val="24"/>
                <w:lang w:val="en-ID"/>
              </w:rPr>
            </w:pPr>
            <w:r>
              <w:rPr>
                <w:rFonts w:asciiTheme="majorBidi" w:hAnsiTheme="majorBidi" w:cstheme="majorBidi"/>
                <w:sz w:val="24"/>
                <w:szCs w:val="24"/>
                <w:lang w:val="en-ID"/>
              </w:rPr>
              <w:t>Maaf, Mas. Di mana letak BSM?</w:t>
            </w:r>
          </w:p>
        </w:tc>
        <w:tc>
          <w:tcPr>
            <w:tcW w:w="4244" w:type="dxa"/>
          </w:tcPr>
          <w:p w:rsidR="00A453D0" w:rsidRDefault="00A453D0" w:rsidP="004B5A34">
            <w:pPr>
              <w:pStyle w:val="ListParagraph"/>
              <w:spacing w:line="360" w:lineRule="auto"/>
              <w:ind w:left="0"/>
              <w:jc w:val="both"/>
              <w:rPr>
                <w:rFonts w:asciiTheme="majorBidi" w:hAnsiTheme="majorBidi" w:cstheme="majorBidi"/>
                <w:sz w:val="24"/>
                <w:szCs w:val="24"/>
                <w:lang w:val="en-ID"/>
              </w:rPr>
            </w:pPr>
            <w:r>
              <w:rPr>
                <w:rFonts w:asciiTheme="majorBidi" w:hAnsiTheme="majorBidi" w:cstheme="majorBidi"/>
                <w:sz w:val="24"/>
                <w:szCs w:val="24"/>
                <w:lang w:val="en-ID"/>
              </w:rPr>
              <w:t>Kata ‘Maaf, Mas’ berfungsi sebagai ‘pembuka dialog’, tidak dimaksudkan untuk meminta maaf, karena tidak ada yang perlu dimaafkan.</w:t>
            </w:r>
          </w:p>
        </w:tc>
      </w:tr>
    </w:tbl>
    <w:p w:rsidR="00A453D0" w:rsidRDefault="00A453D0" w:rsidP="00A453D0">
      <w:pPr>
        <w:pStyle w:val="ListParagraph"/>
        <w:spacing w:line="360" w:lineRule="auto"/>
        <w:jc w:val="both"/>
        <w:rPr>
          <w:rFonts w:asciiTheme="majorBidi" w:hAnsiTheme="majorBidi" w:cstheme="majorBidi"/>
          <w:sz w:val="24"/>
          <w:szCs w:val="24"/>
          <w:lang w:val="en-ID"/>
        </w:rPr>
      </w:pPr>
    </w:p>
    <w:p w:rsidR="00A453D0" w:rsidRDefault="00A453D0" w:rsidP="00A453D0">
      <w:pPr>
        <w:pStyle w:val="ListParagraph"/>
        <w:numPr>
          <w:ilvl w:val="0"/>
          <w:numId w:val="9"/>
        </w:numPr>
        <w:spacing w:line="360" w:lineRule="auto"/>
        <w:jc w:val="both"/>
        <w:rPr>
          <w:rFonts w:asciiTheme="majorBidi" w:hAnsiTheme="majorBidi" w:cstheme="majorBidi"/>
          <w:sz w:val="24"/>
          <w:szCs w:val="24"/>
          <w:lang w:val="en-ID"/>
        </w:rPr>
      </w:pPr>
      <w:r>
        <w:rPr>
          <w:rFonts w:asciiTheme="majorBidi" w:hAnsiTheme="majorBidi" w:cstheme="majorBidi"/>
          <w:sz w:val="24"/>
          <w:szCs w:val="24"/>
          <w:lang w:val="en-ID"/>
        </w:rPr>
        <w:t xml:space="preserve">Faktor </w:t>
      </w:r>
      <w:r>
        <w:rPr>
          <w:rFonts w:asciiTheme="majorBidi" w:hAnsiTheme="majorBidi" w:cstheme="majorBidi"/>
          <w:i/>
          <w:iCs/>
          <w:sz w:val="24"/>
          <w:szCs w:val="24"/>
          <w:lang w:val="en-ID"/>
        </w:rPr>
        <w:t>kode</w:t>
      </w:r>
      <w:r>
        <w:rPr>
          <w:rFonts w:asciiTheme="majorBidi" w:hAnsiTheme="majorBidi" w:cstheme="majorBidi"/>
          <w:sz w:val="24"/>
          <w:szCs w:val="24"/>
          <w:lang w:val="en-ID"/>
        </w:rPr>
        <w:t xml:space="preserve">: Kode adalah sistem tanda (bahasa) yang digunakan dalam komunikasi (verbal). Apabila komunikasi memberikan tekanan pada faktor kode, bahasa di sisni mempunyai </w:t>
      </w:r>
      <w:r>
        <w:rPr>
          <w:rFonts w:asciiTheme="majorBidi" w:hAnsiTheme="majorBidi" w:cstheme="majorBidi"/>
          <w:i/>
          <w:iCs/>
          <w:sz w:val="24"/>
          <w:szCs w:val="24"/>
          <w:lang w:val="en-ID"/>
        </w:rPr>
        <w:t xml:space="preserve">fungsi metalinguistic </w:t>
      </w:r>
      <w:proofErr w:type="gramStart"/>
      <w:r>
        <w:rPr>
          <w:rFonts w:asciiTheme="majorBidi" w:hAnsiTheme="majorBidi" w:cstheme="majorBidi"/>
          <w:sz w:val="24"/>
          <w:szCs w:val="24"/>
          <w:lang w:val="en-ID"/>
        </w:rPr>
        <w:t xml:space="preserve">atau </w:t>
      </w:r>
      <w:r>
        <w:rPr>
          <w:rFonts w:asciiTheme="majorBidi" w:hAnsiTheme="majorBidi" w:cstheme="majorBidi"/>
          <w:i/>
          <w:iCs/>
          <w:sz w:val="24"/>
          <w:szCs w:val="24"/>
          <w:lang w:val="en-ID"/>
        </w:rPr>
        <w:t xml:space="preserve"> fungsi</w:t>
      </w:r>
      <w:proofErr w:type="gramEnd"/>
      <w:r>
        <w:rPr>
          <w:rFonts w:asciiTheme="majorBidi" w:hAnsiTheme="majorBidi" w:cstheme="majorBidi"/>
          <w:i/>
          <w:iCs/>
          <w:sz w:val="24"/>
          <w:szCs w:val="24"/>
          <w:lang w:val="en-ID"/>
        </w:rPr>
        <w:t xml:space="preserve"> sosial-budaya.</w:t>
      </w:r>
      <w:r>
        <w:rPr>
          <w:rFonts w:asciiTheme="majorBidi" w:hAnsiTheme="majorBidi" w:cstheme="majorBidi"/>
          <w:sz w:val="24"/>
          <w:szCs w:val="24"/>
          <w:lang w:val="en-ID"/>
        </w:rPr>
        <w:t xml:space="preserve"> Contoh :</w:t>
      </w:r>
      <w:r>
        <w:rPr>
          <w:rStyle w:val="FootnoteReference"/>
          <w:rFonts w:asciiTheme="majorBidi" w:hAnsiTheme="majorBidi" w:cstheme="majorBidi"/>
          <w:sz w:val="24"/>
          <w:szCs w:val="24"/>
          <w:lang w:val="en-ID"/>
        </w:rPr>
        <w:footnoteReference w:id="24"/>
      </w:r>
    </w:p>
    <w:tbl>
      <w:tblPr>
        <w:tblStyle w:val="TableGrid"/>
        <w:tblW w:w="0" w:type="auto"/>
        <w:tblInd w:w="720" w:type="dxa"/>
        <w:tblLook w:val="04A0" w:firstRow="1" w:lastRow="0" w:firstColumn="1" w:lastColumn="0" w:noHBand="0" w:noVBand="1"/>
      </w:tblPr>
      <w:tblGrid>
        <w:gridCol w:w="3632"/>
        <w:gridCol w:w="3576"/>
      </w:tblGrid>
      <w:tr w:rsidR="00A453D0" w:rsidTr="004B5A34">
        <w:tc>
          <w:tcPr>
            <w:tcW w:w="4243" w:type="dxa"/>
          </w:tcPr>
          <w:p w:rsidR="00A453D0" w:rsidRPr="00912DBD" w:rsidRDefault="00A453D0" w:rsidP="004B5A34">
            <w:pPr>
              <w:pStyle w:val="ListParagraph"/>
              <w:spacing w:line="360" w:lineRule="auto"/>
              <w:ind w:left="0"/>
              <w:jc w:val="center"/>
              <w:rPr>
                <w:rFonts w:asciiTheme="majorBidi" w:hAnsiTheme="majorBidi" w:cstheme="majorBidi"/>
                <w:b/>
                <w:bCs/>
                <w:sz w:val="24"/>
                <w:szCs w:val="24"/>
                <w:lang w:val="en-ID"/>
              </w:rPr>
            </w:pPr>
            <w:r>
              <w:rPr>
                <w:rFonts w:asciiTheme="majorBidi" w:hAnsiTheme="majorBidi" w:cstheme="majorBidi"/>
                <w:b/>
                <w:bCs/>
                <w:sz w:val="24"/>
                <w:szCs w:val="24"/>
                <w:lang w:val="en-ID"/>
              </w:rPr>
              <w:t>Tulisan/Tuturan</w:t>
            </w:r>
          </w:p>
        </w:tc>
        <w:tc>
          <w:tcPr>
            <w:tcW w:w="4244" w:type="dxa"/>
          </w:tcPr>
          <w:p w:rsidR="00A453D0" w:rsidRPr="00912DBD" w:rsidRDefault="00A453D0" w:rsidP="004B5A34">
            <w:pPr>
              <w:pStyle w:val="ListParagraph"/>
              <w:spacing w:line="360" w:lineRule="auto"/>
              <w:ind w:left="0"/>
              <w:jc w:val="center"/>
              <w:rPr>
                <w:rFonts w:asciiTheme="majorBidi" w:hAnsiTheme="majorBidi" w:cstheme="majorBidi"/>
                <w:b/>
                <w:bCs/>
                <w:sz w:val="24"/>
                <w:szCs w:val="24"/>
                <w:lang w:val="en-ID"/>
              </w:rPr>
            </w:pPr>
            <w:r>
              <w:rPr>
                <w:rFonts w:asciiTheme="majorBidi" w:hAnsiTheme="majorBidi" w:cstheme="majorBidi"/>
                <w:b/>
                <w:bCs/>
                <w:sz w:val="24"/>
                <w:szCs w:val="24"/>
                <w:lang w:val="en-ID"/>
              </w:rPr>
              <w:t>Fungsi Metaliungistik</w:t>
            </w:r>
          </w:p>
        </w:tc>
      </w:tr>
      <w:tr w:rsidR="00A453D0" w:rsidTr="004B5A34">
        <w:trPr>
          <w:trHeight w:val="1276"/>
        </w:trPr>
        <w:tc>
          <w:tcPr>
            <w:tcW w:w="4243" w:type="dxa"/>
          </w:tcPr>
          <w:p w:rsidR="00A453D0" w:rsidRDefault="00A453D0" w:rsidP="004B5A34">
            <w:pPr>
              <w:pStyle w:val="ListParagraph"/>
              <w:spacing w:line="360" w:lineRule="auto"/>
              <w:ind w:left="0"/>
              <w:jc w:val="both"/>
              <w:rPr>
                <w:rFonts w:asciiTheme="majorBidi" w:hAnsiTheme="majorBidi" w:cstheme="majorBidi"/>
                <w:sz w:val="24"/>
                <w:szCs w:val="24"/>
                <w:lang w:val="en-ID"/>
              </w:rPr>
            </w:pPr>
            <w:r>
              <w:rPr>
                <w:rFonts w:asciiTheme="majorBidi" w:hAnsiTheme="majorBidi" w:cstheme="majorBidi"/>
                <w:sz w:val="24"/>
                <w:szCs w:val="24"/>
                <w:lang w:val="en-ID"/>
              </w:rPr>
              <w:t xml:space="preserve">Kuda adalah hewan menyusui </w:t>
            </w:r>
            <w:r>
              <w:rPr>
                <w:rFonts w:asciiTheme="majorBidi" w:hAnsiTheme="majorBidi" w:cstheme="majorBidi"/>
                <w:i/>
                <w:iCs/>
                <w:sz w:val="24"/>
                <w:szCs w:val="24"/>
                <w:lang w:val="en-ID"/>
              </w:rPr>
              <w:t>(mamalia),</w:t>
            </w:r>
            <w:r>
              <w:rPr>
                <w:rFonts w:asciiTheme="majorBidi" w:hAnsiTheme="majorBidi" w:cstheme="majorBidi"/>
                <w:sz w:val="24"/>
                <w:szCs w:val="24"/>
                <w:lang w:val="en-ID"/>
              </w:rPr>
              <w:t xml:space="preserve"> bertulang belakang, dan berkaki empat.</w:t>
            </w:r>
          </w:p>
        </w:tc>
        <w:tc>
          <w:tcPr>
            <w:tcW w:w="4244" w:type="dxa"/>
          </w:tcPr>
          <w:p w:rsidR="00A453D0" w:rsidRDefault="00A453D0" w:rsidP="004B5A34">
            <w:pPr>
              <w:pStyle w:val="ListParagraph"/>
              <w:spacing w:line="360" w:lineRule="auto"/>
              <w:ind w:left="0"/>
              <w:jc w:val="both"/>
              <w:rPr>
                <w:rFonts w:asciiTheme="majorBidi" w:hAnsiTheme="majorBidi" w:cstheme="majorBidi"/>
                <w:sz w:val="24"/>
                <w:szCs w:val="24"/>
                <w:lang w:val="en-ID"/>
              </w:rPr>
            </w:pPr>
            <w:r>
              <w:rPr>
                <w:rFonts w:asciiTheme="majorBidi" w:hAnsiTheme="majorBidi" w:cstheme="majorBidi"/>
                <w:sz w:val="24"/>
                <w:szCs w:val="24"/>
                <w:lang w:val="en-ID"/>
              </w:rPr>
              <w:t>Definisi.</w:t>
            </w:r>
          </w:p>
        </w:tc>
      </w:tr>
      <w:tr w:rsidR="00A453D0" w:rsidTr="004B5A34">
        <w:tc>
          <w:tcPr>
            <w:tcW w:w="4243" w:type="dxa"/>
          </w:tcPr>
          <w:p w:rsidR="00A453D0" w:rsidRDefault="00A453D0" w:rsidP="004B5A34">
            <w:pPr>
              <w:pStyle w:val="ListParagraph"/>
              <w:spacing w:line="360" w:lineRule="auto"/>
              <w:ind w:left="0"/>
              <w:jc w:val="both"/>
              <w:rPr>
                <w:rFonts w:asciiTheme="majorBidi" w:hAnsiTheme="majorBidi" w:cstheme="majorBidi"/>
                <w:sz w:val="24"/>
                <w:szCs w:val="24"/>
                <w:lang w:val="en-ID"/>
              </w:rPr>
            </w:pPr>
            <w:r>
              <w:rPr>
                <w:rFonts w:asciiTheme="majorBidi" w:hAnsiTheme="majorBidi" w:cstheme="majorBidi"/>
                <w:sz w:val="24"/>
                <w:szCs w:val="24"/>
                <w:lang w:val="en-ID"/>
              </w:rPr>
              <w:t>Eksplorasi adalah penjelajahan lapangan dengan tujuan memperoleh pengetahuan lebih banyak (tentang keadaan), terutama sumber-sumber alam yang terdapat di tempat itu (KBBI, 1993).</w:t>
            </w:r>
          </w:p>
        </w:tc>
        <w:tc>
          <w:tcPr>
            <w:tcW w:w="4244" w:type="dxa"/>
          </w:tcPr>
          <w:p w:rsidR="00A453D0" w:rsidRDefault="00A453D0" w:rsidP="004B5A34">
            <w:pPr>
              <w:pStyle w:val="ListParagraph"/>
              <w:spacing w:line="360" w:lineRule="auto"/>
              <w:ind w:left="0"/>
              <w:jc w:val="both"/>
              <w:rPr>
                <w:rFonts w:asciiTheme="majorBidi" w:hAnsiTheme="majorBidi" w:cstheme="majorBidi"/>
                <w:sz w:val="24"/>
                <w:szCs w:val="24"/>
                <w:lang w:val="en-ID"/>
              </w:rPr>
            </w:pPr>
            <w:r>
              <w:rPr>
                <w:rFonts w:asciiTheme="majorBidi" w:hAnsiTheme="majorBidi" w:cstheme="majorBidi"/>
                <w:sz w:val="24"/>
                <w:szCs w:val="24"/>
                <w:lang w:val="en-ID"/>
              </w:rPr>
              <w:t>Definisi.</w:t>
            </w:r>
          </w:p>
        </w:tc>
      </w:tr>
    </w:tbl>
    <w:p w:rsidR="00A453D0" w:rsidRDefault="00A453D0" w:rsidP="00A453D0">
      <w:pPr>
        <w:pStyle w:val="ListParagraph"/>
        <w:spacing w:line="360" w:lineRule="auto"/>
        <w:jc w:val="both"/>
        <w:rPr>
          <w:rFonts w:asciiTheme="majorBidi" w:hAnsiTheme="majorBidi" w:cstheme="majorBidi"/>
          <w:sz w:val="24"/>
          <w:szCs w:val="24"/>
          <w:lang w:val="en-ID"/>
        </w:rPr>
      </w:pPr>
    </w:p>
    <w:p w:rsidR="00A453D0" w:rsidRDefault="00A453D0" w:rsidP="00A453D0">
      <w:pPr>
        <w:pStyle w:val="ListParagraph"/>
        <w:numPr>
          <w:ilvl w:val="0"/>
          <w:numId w:val="9"/>
        </w:numPr>
        <w:spacing w:line="360" w:lineRule="auto"/>
        <w:jc w:val="both"/>
        <w:rPr>
          <w:rFonts w:asciiTheme="majorBidi" w:hAnsiTheme="majorBidi" w:cstheme="majorBidi"/>
          <w:sz w:val="24"/>
          <w:szCs w:val="24"/>
          <w:lang w:val="en-ID"/>
        </w:rPr>
      </w:pPr>
      <w:r>
        <w:rPr>
          <w:rFonts w:asciiTheme="majorBidi" w:hAnsiTheme="majorBidi" w:cstheme="majorBidi"/>
          <w:sz w:val="24"/>
          <w:szCs w:val="24"/>
          <w:lang w:val="en-ID"/>
        </w:rPr>
        <w:t xml:space="preserve">Faktor </w:t>
      </w:r>
      <w:r>
        <w:rPr>
          <w:rFonts w:asciiTheme="majorBidi" w:hAnsiTheme="majorBidi" w:cstheme="majorBidi"/>
          <w:i/>
          <w:iCs/>
          <w:sz w:val="24"/>
          <w:szCs w:val="24"/>
          <w:lang w:val="en-ID"/>
        </w:rPr>
        <w:t>pesan:</w:t>
      </w:r>
      <w:r>
        <w:rPr>
          <w:rFonts w:asciiTheme="majorBidi" w:hAnsiTheme="majorBidi" w:cstheme="majorBidi"/>
          <w:sz w:val="24"/>
          <w:szCs w:val="24"/>
          <w:lang w:val="en-ID"/>
        </w:rPr>
        <w:t xml:space="preserve"> Pesan adalah isi suatu komunikasi. Apabila komunikasi memberikan tekanan pada pesan, dikatakan bahwa bahasa mengandung </w:t>
      </w:r>
      <w:r>
        <w:rPr>
          <w:rFonts w:asciiTheme="majorBidi" w:hAnsiTheme="majorBidi" w:cstheme="majorBidi"/>
          <w:i/>
          <w:iCs/>
          <w:sz w:val="24"/>
          <w:szCs w:val="24"/>
          <w:lang w:val="en-ID"/>
        </w:rPr>
        <w:lastRenderedPageBreak/>
        <w:t>fungsi puitik</w:t>
      </w:r>
      <w:r>
        <w:rPr>
          <w:rFonts w:asciiTheme="majorBidi" w:hAnsiTheme="majorBidi" w:cstheme="majorBidi"/>
          <w:sz w:val="24"/>
          <w:szCs w:val="24"/>
          <w:lang w:val="en-ID"/>
        </w:rPr>
        <w:t xml:space="preserve"> atau </w:t>
      </w:r>
      <w:r>
        <w:rPr>
          <w:rFonts w:asciiTheme="majorBidi" w:hAnsiTheme="majorBidi" w:cstheme="majorBidi"/>
          <w:i/>
          <w:iCs/>
          <w:sz w:val="24"/>
          <w:szCs w:val="24"/>
          <w:lang w:val="en-ID"/>
        </w:rPr>
        <w:t>fungsi estetis.</w:t>
      </w:r>
      <w:r>
        <w:rPr>
          <w:rFonts w:asciiTheme="majorBidi" w:hAnsiTheme="majorBidi" w:cstheme="majorBidi"/>
          <w:sz w:val="24"/>
          <w:szCs w:val="24"/>
          <w:lang w:val="en-ID"/>
        </w:rPr>
        <w:t xml:space="preserve"> Fungsi puitik ditandai oleh perulangan, penyimpangan, penonjolan ataupun keambiguan. Ditinjau dari kacamata strukturalis, semua itu menyangkut segi penanda (ekspresi) dan petanda (isi). Contoh :</w:t>
      </w:r>
    </w:p>
    <w:tbl>
      <w:tblPr>
        <w:tblStyle w:val="TableGrid"/>
        <w:tblW w:w="0" w:type="auto"/>
        <w:tblInd w:w="720" w:type="dxa"/>
        <w:tblLook w:val="04A0" w:firstRow="1" w:lastRow="0" w:firstColumn="1" w:lastColumn="0" w:noHBand="0" w:noVBand="1"/>
      </w:tblPr>
      <w:tblGrid>
        <w:gridCol w:w="3676"/>
        <w:gridCol w:w="3532"/>
      </w:tblGrid>
      <w:tr w:rsidR="00A453D0" w:rsidTr="004B5A34">
        <w:tc>
          <w:tcPr>
            <w:tcW w:w="4243" w:type="dxa"/>
          </w:tcPr>
          <w:p w:rsidR="00A453D0" w:rsidRDefault="00A453D0" w:rsidP="004B5A34">
            <w:pPr>
              <w:pStyle w:val="ListParagraph"/>
              <w:spacing w:line="360" w:lineRule="auto"/>
              <w:ind w:left="0"/>
              <w:jc w:val="center"/>
              <w:rPr>
                <w:rFonts w:asciiTheme="majorBidi" w:hAnsiTheme="majorBidi" w:cstheme="majorBidi"/>
                <w:sz w:val="24"/>
                <w:szCs w:val="24"/>
                <w:lang w:val="en-ID"/>
              </w:rPr>
            </w:pPr>
            <w:r>
              <w:rPr>
                <w:rFonts w:asciiTheme="majorBidi" w:hAnsiTheme="majorBidi" w:cstheme="majorBidi"/>
                <w:b/>
                <w:bCs/>
                <w:sz w:val="24"/>
                <w:szCs w:val="24"/>
                <w:lang w:val="en-ID"/>
              </w:rPr>
              <w:t>Tulisan/Tuturan</w:t>
            </w:r>
          </w:p>
        </w:tc>
        <w:tc>
          <w:tcPr>
            <w:tcW w:w="4244" w:type="dxa"/>
          </w:tcPr>
          <w:p w:rsidR="00A453D0" w:rsidRDefault="00A453D0" w:rsidP="004B5A34">
            <w:pPr>
              <w:pStyle w:val="ListParagraph"/>
              <w:spacing w:line="360" w:lineRule="auto"/>
              <w:ind w:left="0"/>
              <w:jc w:val="center"/>
              <w:rPr>
                <w:rFonts w:asciiTheme="majorBidi" w:hAnsiTheme="majorBidi" w:cstheme="majorBidi"/>
                <w:sz w:val="24"/>
                <w:szCs w:val="24"/>
                <w:lang w:val="en-ID"/>
              </w:rPr>
            </w:pPr>
            <w:r>
              <w:rPr>
                <w:rFonts w:asciiTheme="majorBidi" w:hAnsiTheme="majorBidi" w:cstheme="majorBidi"/>
                <w:b/>
                <w:bCs/>
                <w:sz w:val="24"/>
                <w:szCs w:val="24"/>
                <w:lang w:val="en-ID"/>
              </w:rPr>
              <w:t>Fungsi Emotif</w:t>
            </w:r>
          </w:p>
        </w:tc>
      </w:tr>
      <w:tr w:rsidR="00A453D0" w:rsidTr="004B5A34">
        <w:tc>
          <w:tcPr>
            <w:tcW w:w="4243" w:type="dxa"/>
          </w:tcPr>
          <w:p w:rsidR="00A453D0" w:rsidRPr="00412445" w:rsidRDefault="00A453D0" w:rsidP="004B5A34">
            <w:pPr>
              <w:pStyle w:val="ListParagraph"/>
              <w:spacing w:line="360" w:lineRule="auto"/>
              <w:ind w:left="0"/>
              <w:jc w:val="both"/>
              <w:rPr>
                <w:rFonts w:asciiTheme="majorBidi" w:hAnsiTheme="majorBidi" w:cstheme="majorBidi"/>
                <w:sz w:val="24"/>
                <w:szCs w:val="24"/>
                <w:lang w:val="en-ID"/>
              </w:rPr>
            </w:pPr>
            <w:r>
              <w:rPr>
                <w:rFonts w:asciiTheme="majorBidi" w:hAnsiTheme="majorBidi" w:cstheme="majorBidi"/>
                <w:sz w:val="24"/>
                <w:szCs w:val="24"/>
                <w:lang w:val="en-ID"/>
              </w:rPr>
              <w:t xml:space="preserve">Amin Rais adalah </w:t>
            </w:r>
            <w:r>
              <w:rPr>
                <w:rFonts w:asciiTheme="majorBidi" w:hAnsiTheme="majorBidi" w:cstheme="majorBidi"/>
                <w:i/>
                <w:iCs/>
                <w:sz w:val="24"/>
                <w:szCs w:val="24"/>
                <w:lang w:val="en-ID"/>
              </w:rPr>
              <w:t>Rais Amin</w:t>
            </w:r>
            <w:r>
              <w:rPr>
                <w:rFonts w:asciiTheme="majorBidi" w:hAnsiTheme="majorBidi" w:cstheme="majorBidi"/>
                <w:sz w:val="24"/>
                <w:szCs w:val="24"/>
                <w:lang w:val="en-ID"/>
              </w:rPr>
              <w:t xml:space="preserve"> (pemimpinyang terpercaya)! (muncul ketika kampanyecalon presiden 2004)</w:t>
            </w:r>
          </w:p>
        </w:tc>
        <w:tc>
          <w:tcPr>
            <w:tcW w:w="4244" w:type="dxa"/>
          </w:tcPr>
          <w:p w:rsidR="00A453D0" w:rsidRDefault="00A453D0" w:rsidP="004B5A34">
            <w:pPr>
              <w:pStyle w:val="ListParagraph"/>
              <w:spacing w:line="360" w:lineRule="auto"/>
              <w:ind w:left="0"/>
              <w:jc w:val="both"/>
              <w:rPr>
                <w:rFonts w:asciiTheme="majorBidi" w:hAnsiTheme="majorBidi" w:cstheme="majorBidi"/>
                <w:sz w:val="24"/>
                <w:szCs w:val="24"/>
                <w:lang w:val="en-ID"/>
              </w:rPr>
            </w:pPr>
            <w:r>
              <w:rPr>
                <w:rFonts w:asciiTheme="majorBidi" w:hAnsiTheme="majorBidi" w:cstheme="majorBidi"/>
                <w:sz w:val="24"/>
                <w:szCs w:val="24"/>
                <w:lang w:val="en-ID"/>
              </w:rPr>
              <w:t>Repetisi dan pembalikan kata</w:t>
            </w:r>
          </w:p>
        </w:tc>
      </w:tr>
      <w:tr w:rsidR="00A453D0" w:rsidTr="004B5A34">
        <w:tc>
          <w:tcPr>
            <w:tcW w:w="4243" w:type="dxa"/>
          </w:tcPr>
          <w:p w:rsidR="00A453D0" w:rsidRDefault="00A453D0" w:rsidP="004B5A34">
            <w:pPr>
              <w:pStyle w:val="ListParagraph"/>
              <w:spacing w:line="360" w:lineRule="auto"/>
              <w:ind w:left="0"/>
              <w:jc w:val="both"/>
              <w:rPr>
                <w:rFonts w:asciiTheme="majorBidi" w:hAnsiTheme="majorBidi" w:cstheme="majorBidi"/>
                <w:sz w:val="24"/>
                <w:szCs w:val="24"/>
                <w:lang w:val="en-ID"/>
              </w:rPr>
            </w:pPr>
            <w:r>
              <w:rPr>
                <w:rFonts w:asciiTheme="majorBidi" w:hAnsiTheme="majorBidi" w:cstheme="majorBidi"/>
                <w:sz w:val="24"/>
                <w:szCs w:val="24"/>
                <w:lang w:val="en-ID"/>
              </w:rPr>
              <w:t>Vini, Vidi, Vici</w:t>
            </w:r>
          </w:p>
        </w:tc>
        <w:tc>
          <w:tcPr>
            <w:tcW w:w="4244" w:type="dxa"/>
          </w:tcPr>
          <w:p w:rsidR="00A453D0" w:rsidRDefault="00A453D0" w:rsidP="004B5A34">
            <w:pPr>
              <w:pStyle w:val="ListParagraph"/>
              <w:spacing w:line="360" w:lineRule="auto"/>
              <w:ind w:left="0"/>
              <w:jc w:val="both"/>
              <w:rPr>
                <w:rFonts w:asciiTheme="majorBidi" w:hAnsiTheme="majorBidi" w:cstheme="majorBidi"/>
                <w:sz w:val="24"/>
                <w:szCs w:val="24"/>
                <w:lang w:val="en-ID"/>
              </w:rPr>
            </w:pPr>
            <w:r>
              <w:rPr>
                <w:rFonts w:asciiTheme="majorBidi" w:hAnsiTheme="majorBidi" w:cstheme="majorBidi"/>
                <w:sz w:val="24"/>
                <w:szCs w:val="24"/>
                <w:lang w:val="en-ID"/>
              </w:rPr>
              <w:t>Repetisi V-I</w:t>
            </w:r>
          </w:p>
        </w:tc>
      </w:tr>
      <w:tr w:rsidR="00A453D0" w:rsidTr="004B5A34">
        <w:tc>
          <w:tcPr>
            <w:tcW w:w="4243" w:type="dxa"/>
          </w:tcPr>
          <w:p w:rsidR="00A453D0" w:rsidRDefault="00A453D0" w:rsidP="004B5A34">
            <w:pPr>
              <w:pStyle w:val="ListParagraph"/>
              <w:spacing w:line="360" w:lineRule="auto"/>
              <w:ind w:left="0"/>
              <w:jc w:val="both"/>
              <w:rPr>
                <w:rFonts w:asciiTheme="majorBidi" w:hAnsiTheme="majorBidi" w:cstheme="majorBidi"/>
                <w:sz w:val="24"/>
                <w:szCs w:val="24"/>
                <w:lang w:val="en-ID"/>
              </w:rPr>
            </w:pPr>
            <w:r>
              <w:rPr>
                <w:rFonts w:asciiTheme="majorBidi" w:hAnsiTheme="majorBidi" w:cstheme="majorBidi"/>
                <w:sz w:val="24"/>
                <w:szCs w:val="24"/>
                <w:lang w:val="en-ID"/>
              </w:rPr>
              <w:t>Bukan basa basi</w:t>
            </w:r>
          </w:p>
        </w:tc>
        <w:tc>
          <w:tcPr>
            <w:tcW w:w="4244" w:type="dxa"/>
          </w:tcPr>
          <w:p w:rsidR="00A453D0" w:rsidRDefault="00A453D0" w:rsidP="004B5A34">
            <w:pPr>
              <w:pStyle w:val="ListParagraph"/>
              <w:spacing w:line="360" w:lineRule="auto"/>
              <w:ind w:left="0"/>
              <w:jc w:val="both"/>
              <w:rPr>
                <w:rFonts w:asciiTheme="majorBidi" w:hAnsiTheme="majorBidi" w:cstheme="majorBidi"/>
                <w:sz w:val="24"/>
                <w:szCs w:val="24"/>
                <w:lang w:val="en-ID"/>
              </w:rPr>
            </w:pPr>
            <w:r>
              <w:rPr>
                <w:rFonts w:asciiTheme="majorBidi" w:hAnsiTheme="majorBidi" w:cstheme="majorBidi"/>
                <w:sz w:val="24"/>
                <w:szCs w:val="24"/>
                <w:lang w:val="en-ID"/>
              </w:rPr>
              <w:t>Repetisi b-a ke b-i</w:t>
            </w:r>
          </w:p>
        </w:tc>
      </w:tr>
    </w:tbl>
    <w:p w:rsidR="00A453D0" w:rsidRDefault="00A453D0" w:rsidP="00A453D0">
      <w:pPr>
        <w:spacing w:line="360" w:lineRule="auto"/>
        <w:jc w:val="both"/>
        <w:rPr>
          <w:rFonts w:asciiTheme="majorBidi" w:hAnsiTheme="majorBidi" w:cstheme="majorBidi"/>
          <w:sz w:val="24"/>
          <w:szCs w:val="24"/>
          <w:lang w:val="en-ID"/>
        </w:rPr>
      </w:pPr>
    </w:p>
    <w:p w:rsidR="00A453D0" w:rsidRPr="00F44272" w:rsidRDefault="00A453D0" w:rsidP="00A453D0">
      <w:pPr>
        <w:spacing w:line="360" w:lineRule="auto"/>
        <w:ind w:firstLine="360"/>
        <w:jc w:val="both"/>
        <w:rPr>
          <w:rFonts w:asciiTheme="majorBidi" w:hAnsiTheme="majorBidi" w:cstheme="majorBidi"/>
          <w:sz w:val="24"/>
          <w:szCs w:val="24"/>
          <w:lang w:val="en-ID"/>
        </w:rPr>
      </w:pPr>
      <w:r>
        <w:rPr>
          <w:rFonts w:asciiTheme="majorBidi" w:hAnsiTheme="majorBidi" w:cstheme="majorBidi"/>
          <w:sz w:val="24"/>
          <w:szCs w:val="24"/>
          <w:lang w:val="en-ID"/>
        </w:rPr>
        <w:t xml:space="preserve">Model Jakobson ini secara sangat jelas mempertunjukkan masalah-masalah yang mencoba untuk menyusun taksonomi yang memiliki kategori sebanyak dua kali lipat. Politomik dari faktor dan fungsi bahasa yang dikembangkan oleh Roman Jakobson di atas, pada dasarnya merupakan pengembangan dari strukturalisme Saussure. Jakobson menggunakan </w:t>
      </w:r>
      <w:r>
        <w:rPr>
          <w:rFonts w:asciiTheme="majorBidi" w:hAnsiTheme="majorBidi" w:cstheme="majorBidi"/>
          <w:i/>
          <w:iCs/>
          <w:sz w:val="24"/>
          <w:szCs w:val="24"/>
          <w:lang w:val="en-ID"/>
        </w:rPr>
        <w:t xml:space="preserve">fungsi </w:t>
      </w:r>
      <w:r>
        <w:rPr>
          <w:rFonts w:asciiTheme="majorBidi" w:hAnsiTheme="majorBidi" w:cstheme="majorBidi"/>
          <w:sz w:val="24"/>
          <w:szCs w:val="24"/>
          <w:lang w:val="en-ID"/>
        </w:rPr>
        <w:t xml:space="preserve">sebagai pengembangan pengertian </w:t>
      </w:r>
      <w:r>
        <w:rPr>
          <w:rFonts w:asciiTheme="majorBidi" w:hAnsiTheme="majorBidi" w:cstheme="majorBidi"/>
          <w:i/>
          <w:iCs/>
          <w:sz w:val="24"/>
          <w:szCs w:val="24"/>
          <w:lang w:val="en-ID"/>
        </w:rPr>
        <w:t>difference</w:t>
      </w:r>
      <w:r>
        <w:rPr>
          <w:rFonts w:asciiTheme="majorBidi" w:hAnsiTheme="majorBidi" w:cstheme="majorBidi"/>
          <w:sz w:val="24"/>
          <w:szCs w:val="24"/>
          <w:lang w:val="en-ID"/>
        </w:rPr>
        <w:t xml:space="preserve"> (pembedaan) dalam suatu sistem dan Jakobson masih berpegang pada teori tanda dari Saussure. Teori fungsionalisme Jakobson tentang ‘faktor dan fungsi bahasa’ masih merupakan perkembangan dari strukturalisme. Dalam fungsionalisme, relasi sitematis yang menjiwai struktur dan jaringan antarkomponen struktur menjelma menjadi relasi antar fungsi, karena komponen suatu sistem justru terlihat sebagai unsur berfungsi sebagai akibat relasi sistemis itu.</w:t>
      </w:r>
      <w:r>
        <w:rPr>
          <w:rStyle w:val="FootnoteReference"/>
          <w:rFonts w:asciiTheme="majorBidi" w:hAnsiTheme="majorBidi" w:cstheme="majorBidi"/>
          <w:sz w:val="24"/>
          <w:szCs w:val="24"/>
          <w:lang w:val="en-ID"/>
        </w:rPr>
        <w:footnoteReference w:id="25"/>
      </w:r>
    </w:p>
    <w:p w:rsidR="00A453D0" w:rsidRDefault="00A453D0" w:rsidP="00A453D0">
      <w:pPr>
        <w:pStyle w:val="ListParagraph"/>
        <w:numPr>
          <w:ilvl w:val="0"/>
          <w:numId w:val="8"/>
        </w:numPr>
        <w:spacing w:line="360" w:lineRule="auto"/>
        <w:jc w:val="both"/>
        <w:rPr>
          <w:rFonts w:asciiTheme="majorBidi" w:hAnsiTheme="majorBidi" w:cstheme="majorBidi"/>
          <w:b/>
          <w:bCs/>
          <w:sz w:val="24"/>
          <w:szCs w:val="24"/>
          <w:lang w:val="en-ID"/>
        </w:rPr>
      </w:pPr>
      <w:r>
        <w:rPr>
          <w:rFonts w:asciiTheme="majorBidi" w:hAnsiTheme="majorBidi" w:cstheme="majorBidi"/>
          <w:b/>
          <w:bCs/>
          <w:sz w:val="24"/>
          <w:szCs w:val="24"/>
          <w:lang w:val="en-ID"/>
        </w:rPr>
        <w:t>Struktur Teks Al-Qur’ān dan Relevansinya dengan Analisis Strukturalisme</w:t>
      </w:r>
    </w:p>
    <w:p w:rsidR="00A453D0" w:rsidRDefault="00A453D0" w:rsidP="00A453D0">
      <w:pPr>
        <w:spacing w:line="360" w:lineRule="auto"/>
        <w:ind w:firstLine="360"/>
        <w:jc w:val="both"/>
        <w:rPr>
          <w:rFonts w:asciiTheme="majorBidi" w:hAnsiTheme="majorBidi" w:cstheme="majorBidi"/>
          <w:sz w:val="24"/>
          <w:szCs w:val="24"/>
          <w:lang w:val="en-ID"/>
        </w:rPr>
      </w:pPr>
      <w:r>
        <w:rPr>
          <w:rFonts w:asciiTheme="majorBidi" w:hAnsiTheme="majorBidi" w:cstheme="majorBidi"/>
          <w:sz w:val="24"/>
          <w:szCs w:val="24"/>
          <w:lang w:val="en-ID"/>
        </w:rPr>
        <w:lastRenderedPageBreak/>
        <w:t xml:space="preserve">Umat Islam mempercayai bahwa “Wahyu Ilahi” termasuk kewahyuan al-Qurān yang luar biasa dan hal yang sacral (suci). Hal ini memunculkan perdebatan yang terjadi seputar apakah kewahyuan al-Qur’ān itu terdapat pada tulisan (mushaf), yang dibacakan, ataukah isi teks-nya. Jika yang disebut wahyu itu adalah isi atau teksnya, bentuk-bentuk tulisan al-Qur’ān </w:t>
      </w:r>
      <w:r>
        <w:rPr>
          <w:rFonts w:asciiTheme="majorBidi" w:hAnsiTheme="majorBidi" w:cstheme="majorBidi"/>
          <w:i/>
          <w:iCs/>
          <w:sz w:val="24"/>
          <w:szCs w:val="24"/>
          <w:lang w:val="en-ID"/>
        </w:rPr>
        <w:t>(nasakh, riq’ah)</w:t>
      </w:r>
      <w:r>
        <w:rPr>
          <w:rFonts w:asciiTheme="majorBidi" w:hAnsiTheme="majorBidi" w:cstheme="majorBidi"/>
          <w:sz w:val="24"/>
          <w:szCs w:val="24"/>
          <w:lang w:val="en-ID"/>
        </w:rPr>
        <w:t xml:space="preserve"> atau penggambaran titik dan harakat, apalagi hal kaligrafi al-Qur’ān, jelas merupakan gejala budaya yang dapat dijadikan objek penelitian.</w:t>
      </w:r>
    </w:p>
    <w:p w:rsidR="00A453D0" w:rsidRDefault="00A453D0" w:rsidP="00A453D0">
      <w:pPr>
        <w:spacing w:line="360" w:lineRule="auto"/>
        <w:ind w:firstLine="360"/>
        <w:jc w:val="both"/>
        <w:rPr>
          <w:rFonts w:asciiTheme="majorBidi" w:hAnsiTheme="majorBidi" w:cstheme="majorBidi"/>
          <w:sz w:val="24"/>
          <w:szCs w:val="24"/>
          <w:lang w:val="en-ID"/>
        </w:rPr>
      </w:pPr>
      <w:r>
        <w:rPr>
          <w:rFonts w:asciiTheme="majorBidi" w:hAnsiTheme="majorBidi" w:cstheme="majorBidi"/>
          <w:sz w:val="24"/>
          <w:szCs w:val="24"/>
          <w:lang w:val="en-ID"/>
        </w:rPr>
        <w:t xml:space="preserve">Bahasa yang digunakan al-Qur’ān sejak masa pewahyuan hingga sampai saat ini adalah menggunakan bahasa Arab dan hal ini tidak ada yang dapat menyangkalnya. Makna hakiki dari kata </w:t>
      </w:r>
      <w:r>
        <w:rPr>
          <w:rFonts w:asciiTheme="majorBidi" w:hAnsiTheme="majorBidi" w:cstheme="majorBidi"/>
          <w:i/>
          <w:iCs/>
          <w:sz w:val="24"/>
          <w:szCs w:val="24"/>
          <w:lang w:val="en-ID"/>
        </w:rPr>
        <w:t>“Arāb”</w:t>
      </w:r>
      <w:r>
        <w:rPr>
          <w:rFonts w:asciiTheme="majorBidi" w:hAnsiTheme="majorBidi" w:cstheme="majorBidi"/>
          <w:sz w:val="24"/>
          <w:szCs w:val="24"/>
          <w:lang w:val="en-ID"/>
        </w:rPr>
        <w:t xml:space="preserve"> adalah </w:t>
      </w:r>
      <w:r>
        <w:rPr>
          <w:rFonts w:asciiTheme="majorBidi" w:hAnsiTheme="majorBidi" w:cstheme="majorBidi"/>
          <w:i/>
          <w:iCs/>
          <w:sz w:val="24"/>
          <w:szCs w:val="24"/>
          <w:lang w:val="en-ID"/>
        </w:rPr>
        <w:t>“shahra”</w:t>
      </w:r>
      <w:r>
        <w:rPr>
          <w:rFonts w:asciiTheme="majorBidi" w:hAnsiTheme="majorBidi" w:cstheme="majorBidi"/>
          <w:sz w:val="24"/>
          <w:szCs w:val="24"/>
          <w:lang w:val="en-ID"/>
        </w:rPr>
        <w:t xml:space="preserve">, yaitu mencakup seluruh jazirah Arab. Al-Qur’ān menegaskan bahwa bahasa ditulis dalam “bahasa Arab yang jelas” </w:t>
      </w:r>
      <w:r>
        <w:rPr>
          <w:rFonts w:asciiTheme="majorBidi" w:hAnsiTheme="majorBidi" w:cstheme="majorBidi"/>
          <w:i/>
          <w:iCs/>
          <w:sz w:val="24"/>
          <w:szCs w:val="24"/>
          <w:lang w:val="en-ID"/>
        </w:rPr>
        <w:t>(bi lisān ‘arabiyy mubīna)</w:t>
      </w:r>
      <w:r>
        <w:rPr>
          <w:rFonts w:asciiTheme="majorBidi" w:hAnsiTheme="majorBidi" w:cstheme="majorBidi"/>
          <w:sz w:val="24"/>
          <w:szCs w:val="24"/>
          <w:lang w:val="en-ID"/>
        </w:rPr>
        <w:t xml:space="preserve">. Seluruh ayat tersebut menerangkan bahwa al-Qur’ān diturunkan dengan menggunakan bahasa Arab. Al-Qur’ān juga terukir dengan </w:t>
      </w:r>
      <w:proofErr w:type="gramStart"/>
      <w:r>
        <w:rPr>
          <w:rFonts w:asciiTheme="majorBidi" w:hAnsiTheme="majorBidi" w:cstheme="majorBidi"/>
          <w:sz w:val="24"/>
          <w:szCs w:val="24"/>
          <w:lang w:val="en-ID"/>
        </w:rPr>
        <w:t>gaya</w:t>
      </w:r>
      <w:proofErr w:type="gramEnd"/>
      <w:r>
        <w:rPr>
          <w:rFonts w:asciiTheme="majorBidi" w:hAnsiTheme="majorBidi" w:cstheme="majorBidi"/>
          <w:sz w:val="24"/>
          <w:szCs w:val="24"/>
          <w:lang w:val="en-ID"/>
        </w:rPr>
        <w:t xml:space="preserve"> bahasa yang indah. Keindahan kata-katanya tidak ada yang menandinginya, sekalipun oleh para penyair terbaik yang mendapatkan penghargaan dengan </w:t>
      </w:r>
      <w:proofErr w:type="gramStart"/>
      <w:r>
        <w:rPr>
          <w:rFonts w:asciiTheme="majorBidi" w:hAnsiTheme="majorBidi" w:cstheme="majorBidi"/>
          <w:sz w:val="24"/>
          <w:szCs w:val="24"/>
          <w:lang w:val="en-ID"/>
        </w:rPr>
        <w:t>cara</w:t>
      </w:r>
      <w:proofErr w:type="gramEnd"/>
      <w:r>
        <w:rPr>
          <w:rFonts w:asciiTheme="majorBidi" w:hAnsiTheme="majorBidi" w:cstheme="majorBidi"/>
          <w:sz w:val="24"/>
          <w:szCs w:val="24"/>
          <w:lang w:val="en-ID"/>
        </w:rPr>
        <w:t xml:space="preserve"> syairnya yang digantung di dinding ka’bah. Al-Qur’ān bukan merupakan syair, sajak dan bukan pula prosa. Lubaid bin Rabi’ah, salah seorang penyair </w:t>
      </w:r>
      <w:r>
        <w:rPr>
          <w:rFonts w:asciiTheme="majorBidi" w:hAnsiTheme="majorBidi" w:cstheme="majorBidi"/>
          <w:i/>
          <w:iCs/>
          <w:sz w:val="24"/>
          <w:szCs w:val="24"/>
          <w:lang w:val="en-ID"/>
        </w:rPr>
        <w:t>“Ashhāb al-Muallaqāt wa al-Mudzahhabah”</w:t>
      </w:r>
      <w:r>
        <w:rPr>
          <w:rFonts w:asciiTheme="majorBidi" w:hAnsiTheme="majorBidi" w:cstheme="majorBidi"/>
          <w:sz w:val="24"/>
          <w:szCs w:val="24"/>
          <w:lang w:val="en-ID"/>
        </w:rPr>
        <w:t xml:space="preserve">, ketika ditanya tentang syairnya, </w:t>
      </w:r>
      <w:proofErr w:type="gramStart"/>
      <w:r>
        <w:rPr>
          <w:rFonts w:asciiTheme="majorBidi" w:hAnsiTheme="majorBidi" w:cstheme="majorBidi"/>
          <w:sz w:val="24"/>
          <w:szCs w:val="24"/>
          <w:lang w:val="en-ID"/>
        </w:rPr>
        <w:t>ia</w:t>
      </w:r>
      <w:proofErr w:type="gramEnd"/>
      <w:r>
        <w:rPr>
          <w:rFonts w:asciiTheme="majorBidi" w:hAnsiTheme="majorBidi" w:cstheme="majorBidi"/>
          <w:sz w:val="24"/>
          <w:szCs w:val="24"/>
          <w:lang w:val="en-ID"/>
        </w:rPr>
        <w:t xml:space="preserve"> langsung membaca al-Qur’ān, seraya berkata:</w:t>
      </w:r>
    </w:p>
    <w:p w:rsidR="00A453D0" w:rsidRDefault="00A453D0" w:rsidP="00A453D0">
      <w:pPr>
        <w:spacing w:line="360" w:lineRule="auto"/>
        <w:ind w:firstLine="360"/>
        <w:jc w:val="both"/>
        <w:rPr>
          <w:rFonts w:asciiTheme="majorBidi" w:hAnsiTheme="majorBidi" w:cstheme="majorBidi"/>
          <w:sz w:val="24"/>
          <w:szCs w:val="24"/>
          <w:lang w:val="en-ID"/>
        </w:rPr>
      </w:pPr>
      <w:r>
        <w:rPr>
          <w:rFonts w:asciiTheme="majorBidi" w:hAnsiTheme="majorBidi" w:cstheme="majorBidi"/>
          <w:sz w:val="24"/>
          <w:szCs w:val="24"/>
          <w:lang w:val="en-ID"/>
        </w:rPr>
        <w:t xml:space="preserve"> </w:t>
      </w:r>
      <w:r>
        <w:rPr>
          <w:rFonts w:asciiTheme="majorBidi" w:hAnsiTheme="majorBidi" w:cstheme="majorBidi" w:hint="cs"/>
          <w:sz w:val="24"/>
          <w:szCs w:val="24"/>
          <w:rtl/>
          <w:lang w:val="en-ID"/>
        </w:rPr>
        <w:t>(</w:t>
      </w:r>
      <w:r>
        <w:rPr>
          <w:rFonts w:asciiTheme="majorBidi" w:hAnsiTheme="majorBidi" w:cstheme="majorBidi" w:hint="cs"/>
          <w:b/>
          <w:bCs/>
          <w:sz w:val="24"/>
          <w:szCs w:val="24"/>
          <w:rtl/>
          <w:lang w:val="en-ID"/>
        </w:rPr>
        <w:t xml:space="preserve">أبدلنى الله خيرا منه) </w:t>
      </w:r>
      <w:r>
        <w:rPr>
          <w:rFonts w:asciiTheme="majorBidi" w:hAnsiTheme="majorBidi" w:cstheme="majorBidi"/>
          <w:sz w:val="24"/>
          <w:szCs w:val="24"/>
          <w:lang w:val="en-ID"/>
        </w:rPr>
        <w:t xml:space="preserve"> (</w:t>
      </w:r>
      <w:r>
        <w:rPr>
          <w:rFonts w:asciiTheme="majorBidi" w:hAnsiTheme="majorBidi" w:cstheme="majorBidi"/>
          <w:i/>
          <w:iCs/>
          <w:sz w:val="24"/>
          <w:szCs w:val="24"/>
          <w:lang w:val="en-ID"/>
        </w:rPr>
        <w:t>Allah telah menggantikan kepadaku yang lebih indah dibanding dengan sya’ir).</w:t>
      </w:r>
      <w:r>
        <w:rPr>
          <w:rStyle w:val="FootnoteReference"/>
          <w:rFonts w:asciiTheme="majorBidi" w:hAnsiTheme="majorBidi" w:cstheme="majorBidi"/>
          <w:i/>
          <w:iCs/>
          <w:sz w:val="24"/>
          <w:szCs w:val="24"/>
          <w:lang w:val="en-ID"/>
        </w:rPr>
        <w:footnoteReference w:id="26"/>
      </w:r>
    </w:p>
    <w:p w:rsidR="00A453D0" w:rsidRDefault="00A453D0" w:rsidP="00A453D0">
      <w:pPr>
        <w:spacing w:line="360" w:lineRule="auto"/>
        <w:ind w:firstLine="360"/>
        <w:jc w:val="both"/>
        <w:rPr>
          <w:rFonts w:asciiTheme="majorBidi" w:hAnsiTheme="majorBidi" w:cstheme="majorBidi"/>
          <w:sz w:val="24"/>
          <w:szCs w:val="24"/>
          <w:lang w:val="en-ID"/>
        </w:rPr>
      </w:pPr>
      <w:r>
        <w:rPr>
          <w:rFonts w:asciiTheme="majorBidi" w:hAnsiTheme="majorBidi" w:cstheme="majorBidi"/>
          <w:sz w:val="24"/>
          <w:szCs w:val="24"/>
          <w:lang w:val="en-ID"/>
        </w:rPr>
        <w:t>Bahasa al-Qur’</w:t>
      </w:r>
      <w:r w:rsidRPr="00F52883">
        <w:rPr>
          <w:rFonts w:asciiTheme="majorBidi" w:hAnsiTheme="majorBidi" w:cstheme="majorBidi"/>
          <w:sz w:val="24"/>
          <w:szCs w:val="24"/>
          <w:lang w:val="en-ID"/>
        </w:rPr>
        <w:t xml:space="preserve"> </w:t>
      </w:r>
      <w:r>
        <w:rPr>
          <w:rFonts w:asciiTheme="majorBidi" w:hAnsiTheme="majorBidi" w:cstheme="majorBidi"/>
          <w:sz w:val="24"/>
          <w:szCs w:val="24"/>
          <w:lang w:val="en-ID"/>
        </w:rPr>
        <w:t>ān adalah bahasa Arab yang memiliki tingkat ke-</w:t>
      </w:r>
      <w:r>
        <w:rPr>
          <w:rFonts w:asciiTheme="majorBidi" w:hAnsiTheme="majorBidi" w:cstheme="majorBidi"/>
          <w:i/>
          <w:iCs/>
          <w:sz w:val="24"/>
          <w:szCs w:val="24"/>
          <w:lang w:val="en-ID"/>
        </w:rPr>
        <w:t>fashahah</w:t>
      </w:r>
      <w:r>
        <w:rPr>
          <w:rFonts w:asciiTheme="majorBidi" w:hAnsiTheme="majorBidi" w:cstheme="majorBidi"/>
          <w:sz w:val="24"/>
          <w:szCs w:val="24"/>
          <w:lang w:val="en-ID"/>
        </w:rPr>
        <w:t>-an dan ke-</w:t>
      </w:r>
      <w:r>
        <w:rPr>
          <w:rFonts w:asciiTheme="majorBidi" w:hAnsiTheme="majorBidi" w:cstheme="majorBidi"/>
          <w:i/>
          <w:iCs/>
          <w:sz w:val="24"/>
          <w:szCs w:val="24"/>
          <w:lang w:val="en-ID"/>
        </w:rPr>
        <w:t>balaghah</w:t>
      </w:r>
      <w:r>
        <w:rPr>
          <w:rFonts w:asciiTheme="majorBidi" w:hAnsiTheme="majorBidi" w:cstheme="majorBidi"/>
          <w:sz w:val="24"/>
          <w:szCs w:val="24"/>
          <w:lang w:val="en-ID"/>
        </w:rPr>
        <w:t xml:space="preserve">-an yang tinggi. Disebutkan bahwa kelebihan ini paling tidak sebagaimana diungkapkn Naquib al-Attas disebabkan struktur linguistiknya dibangun di atas sistem akar-akar kata yang tegas, struktur semantiknya diatur oleh medan makna </w:t>
      </w:r>
      <w:r>
        <w:rPr>
          <w:rFonts w:asciiTheme="majorBidi" w:hAnsiTheme="majorBidi" w:cstheme="majorBidi"/>
          <w:i/>
          <w:iCs/>
          <w:sz w:val="24"/>
          <w:szCs w:val="24"/>
          <w:lang w:val="en-ID"/>
        </w:rPr>
        <w:t>(semantic field)</w:t>
      </w:r>
      <w:r>
        <w:rPr>
          <w:rFonts w:asciiTheme="majorBidi" w:hAnsiTheme="majorBidi" w:cstheme="majorBidi"/>
          <w:sz w:val="24"/>
          <w:szCs w:val="24"/>
          <w:lang w:val="en-ID"/>
        </w:rPr>
        <w:t xml:space="preserve"> yang tentu dan menentukan struktur konseptual kosakatanya dan dimantapkan oleh sistem akar-akar kata yang tegas, kata-kata, makna-makna, tata bahasa dan persajakannya dimantpkan secara ilmiah sedemikian </w:t>
      </w:r>
      <w:r>
        <w:rPr>
          <w:rFonts w:asciiTheme="majorBidi" w:hAnsiTheme="majorBidi" w:cstheme="majorBidi"/>
          <w:sz w:val="24"/>
          <w:szCs w:val="24"/>
          <w:lang w:val="en-ID"/>
        </w:rPr>
        <w:lastRenderedPageBreak/>
        <w:t>rupa sehingga memelihara kemantapan semantiknya. Dengan demikian, sangat dapat diharapkan, seluruh kata yang terdapat dalam al-Qur’</w:t>
      </w:r>
      <w:r w:rsidRPr="007C309D">
        <w:rPr>
          <w:rFonts w:asciiTheme="majorBidi" w:hAnsiTheme="majorBidi" w:cstheme="majorBidi"/>
          <w:sz w:val="24"/>
          <w:szCs w:val="24"/>
          <w:lang w:val="en-ID"/>
        </w:rPr>
        <w:t xml:space="preserve"> </w:t>
      </w:r>
      <w:proofErr w:type="gramStart"/>
      <w:r>
        <w:rPr>
          <w:rFonts w:asciiTheme="majorBidi" w:hAnsiTheme="majorBidi" w:cstheme="majorBidi"/>
          <w:sz w:val="24"/>
          <w:szCs w:val="24"/>
          <w:lang w:val="en-ID"/>
        </w:rPr>
        <w:t>ān</w:t>
      </w:r>
      <w:proofErr w:type="gramEnd"/>
      <w:r>
        <w:rPr>
          <w:rFonts w:asciiTheme="majorBidi" w:hAnsiTheme="majorBidi" w:cstheme="majorBidi"/>
          <w:sz w:val="24"/>
          <w:szCs w:val="24"/>
          <w:lang w:val="en-ID"/>
        </w:rPr>
        <w:t xml:space="preserve"> terekam dengan baik, karena bahasa Arab mempunyai ciri khas yang berbeda dengan bahasa-bahasa lainnyayang terdapat pada bahasa semit. Pembendaharaan kata-kata bahasa Arab sangat banyak bahkan melimpah, baik dari segi akar kata, sinonom, nama-nama benda </w:t>
      </w:r>
      <w:r>
        <w:rPr>
          <w:rFonts w:asciiTheme="majorBidi" w:hAnsiTheme="majorBidi" w:cstheme="majorBidi"/>
          <w:i/>
          <w:iCs/>
          <w:sz w:val="24"/>
          <w:szCs w:val="24"/>
          <w:lang w:val="en-ID"/>
        </w:rPr>
        <w:t>(isim),</w:t>
      </w:r>
      <w:r>
        <w:rPr>
          <w:rFonts w:asciiTheme="majorBidi" w:hAnsiTheme="majorBidi" w:cstheme="majorBidi"/>
          <w:sz w:val="24"/>
          <w:szCs w:val="24"/>
          <w:lang w:val="en-ID"/>
        </w:rPr>
        <w:t xml:space="preserve"> kata keterangan </w:t>
      </w:r>
      <w:r>
        <w:rPr>
          <w:rFonts w:asciiTheme="majorBidi" w:hAnsiTheme="majorBidi" w:cstheme="majorBidi"/>
          <w:i/>
          <w:iCs/>
          <w:sz w:val="24"/>
          <w:szCs w:val="24"/>
          <w:lang w:val="en-ID"/>
        </w:rPr>
        <w:t>(sifat dan lain-lain),</w:t>
      </w:r>
      <w:r>
        <w:rPr>
          <w:rFonts w:asciiTheme="majorBidi" w:hAnsiTheme="majorBidi" w:cstheme="majorBidi"/>
          <w:sz w:val="24"/>
          <w:szCs w:val="24"/>
          <w:lang w:val="en-ID"/>
        </w:rPr>
        <w:t xml:space="preserve"> dan kata kerja </w:t>
      </w:r>
      <w:r>
        <w:rPr>
          <w:rFonts w:asciiTheme="majorBidi" w:hAnsiTheme="majorBidi" w:cstheme="majorBidi"/>
          <w:i/>
          <w:iCs/>
          <w:sz w:val="24"/>
          <w:szCs w:val="24"/>
          <w:lang w:val="en-ID"/>
        </w:rPr>
        <w:t>(fi’il).</w:t>
      </w:r>
      <w:r>
        <w:rPr>
          <w:rStyle w:val="FootnoteReference"/>
          <w:rFonts w:asciiTheme="majorBidi" w:hAnsiTheme="majorBidi" w:cstheme="majorBidi"/>
          <w:i/>
          <w:iCs/>
          <w:sz w:val="24"/>
          <w:szCs w:val="24"/>
          <w:lang w:val="en-ID"/>
        </w:rPr>
        <w:footnoteReference w:id="27"/>
      </w:r>
    </w:p>
    <w:p w:rsidR="00A453D0" w:rsidRDefault="00A453D0" w:rsidP="00A453D0">
      <w:pPr>
        <w:spacing w:line="360" w:lineRule="auto"/>
        <w:ind w:firstLine="360"/>
        <w:jc w:val="both"/>
        <w:rPr>
          <w:rFonts w:asciiTheme="majorBidi" w:hAnsiTheme="majorBidi" w:cstheme="majorBidi"/>
          <w:sz w:val="24"/>
          <w:szCs w:val="24"/>
          <w:lang w:val="en-ID"/>
        </w:rPr>
      </w:pPr>
      <w:r>
        <w:rPr>
          <w:rFonts w:asciiTheme="majorBidi" w:hAnsiTheme="majorBidi" w:cstheme="majorBidi"/>
          <w:sz w:val="24"/>
          <w:szCs w:val="24"/>
          <w:lang w:val="en-ID"/>
        </w:rPr>
        <w:t>Kemungkinan, universalitas al-Qur’</w:t>
      </w:r>
      <w:r w:rsidRPr="00884FB6">
        <w:rPr>
          <w:rFonts w:asciiTheme="majorBidi" w:hAnsiTheme="majorBidi" w:cstheme="majorBidi"/>
          <w:sz w:val="24"/>
          <w:szCs w:val="24"/>
          <w:lang w:val="en-ID"/>
        </w:rPr>
        <w:t xml:space="preserve"> </w:t>
      </w:r>
      <w:proofErr w:type="gramStart"/>
      <w:r>
        <w:rPr>
          <w:rFonts w:asciiTheme="majorBidi" w:hAnsiTheme="majorBidi" w:cstheme="majorBidi"/>
          <w:sz w:val="24"/>
          <w:szCs w:val="24"/>
          <w:lang w:val="en-ID"/>
        </w:rPr>
        <w:t>ān</w:t>
      </w:r>
      <w:proofErr w:type="gramEnd"/>
      <w:r>
        <w:rPr>
          <w:rFonts w:asciiTheme="majorBidi" w:hAnsiTheme="majorBidi" w:cstheme="majorBidi"/>
          <w:sz w:val="24"/>
          <w:szCs w:val="24"/>
          <w:lang w:val="en-ID"/>
        </w:rPr>
        <w:t xml:space="preserve"> karena diandaikan pada 1). </w:t>
      </w:r>
      <w:proofErr w:type="gramStart"/>
      <w:r>
        <w:rPr>
          <w:rFonts w:asciiTheme="majorBidi" w:hAnsiTheme="majorBidi" w:cstheme="majorBidi"/>
          <w:sz w:val="24"/>
          <w:szCs w:val="24"/>
          <w:lang w:val="en-ID"/>
        </w:rPr>
        <w:t>kemampuan</w:t>
      </w:r>
      <w:proofErr w:type="gramEnd"/>
      <w:r>
        <w:rPr>
          <w:rFonts w:asciiTheme="majorBidi" w:hAnsiTheme="majorBidi" w:cstheme="majorBidi"/>
          <w:sz w:val="24"/>
          <w:szCs w:val="24"/>
          <w:lang w:val="en-ID"/>
        </w:rPr>
        <w:t xml:space="preserve"> bahasa Arab dalam mengungkapkan kebenaran secara akurat, 2). </w:t>
      </w:r>
      <w:proofErr w:type="gramStart"/>
      <w:r>
        <w:rPr>
          <w:rFonts w:asciiTheme="majorBidi" w:hAnsiTheme="majorBidi" w:cstheme="majorBidi"/>
          <w:sz w:val="24"/>
          <w:szCs w:val="24"/>
          <w:lang w:val="en-ID"/>
        </w:rPr>
        <w:t>kondisi</w:t>
      </w:r>
      <w:proofErr w:type="gramEnd"/>
      <w:r>
        <w:rPr>
          <w:rFonts w:asciiTheme="majorBidi" w:hAnsiTheme="majorBidi" w:cstheme="majorBidi"/>
          <w:sz w:val="24"/>
          <w:szCs w:val="24"/>
          <w:lang w:val="en-ID"/>
        </w:rPr>
        <w:t xml:space="preserve"> sosio-historis, sosia-linguistik Arab (waktu turunnya al-Qur’</w:t>
      </w:r>
      <w:r w:rsidRPr="00884FB6">
        <w:rPr>
          <w:rFonts w:asciiTheme="majorBidi" w:hAnsiTheme="majorBidi" w:cstheme="majorBidi"/>
          <w:sz w:val="24"/>
          <w:szCs w:val="24"/>
          <w:lang w:val="en-ID"/>
        </w:rPr>
        <w:t xml:space="preserve"> </w:t>
      </w:r>
      <w:r>
        <w:rPr>
          <w:rFonts w:asciiTheme="majorBidi" w:hAnsiTheme="majorBidi" w:cstheme="majorBidi"/>
          <w:sz w:val="24"/>
          <w:szCs w:val="24"/>
          <w:lang w:val="en-ID"/>
        </w:rPr>
        <w:t xml:space="preserve">ān) yang mempresentasikan puncak keutuhan moral, dan puncak kesusastraan, 3). Kemampuan </w:t>
      </w:r>
      <w:r>
        <w:rPr>
          <w:rFonts w:asciiTheme="majorBidi" w:hAnsiTheme="majorBidi" w:cstheme="majorBidi"/>
          <w:i/>
          <w:iCs/>
          <w:sz w:val="24"/>
          <w:szCs w:val="24"/>
          <w:lang w:val="en-ID"/>
        </w:rPr>
        <w:t xml:space="preserve">qalb </w:t>
      </w:r>
      <w:r>
        <w:rPr>
          <w:rFonts w:asciiTheme="majorBidi" w:hAnsiTheme="majorBidi" w:cstheme="majorBidi"/>
          <w:sz w:val="24"/>
          <w:szCs w:val="24"/>
          <w:lang w:val="en-ID"/>
        </w:rPr>
        <w:t xml:space="preserve">(pusat kesadaran) suci Nabi Muhammad SAW dalam mentransformasikan wahyu sebagai </w:t>
      </w:r>
      <w:r>
        <w:rPr>
          <w:rFonts w:asciiTheme="majorBidi" w:hAnsiTheme="majorBidi" w:cstheme="majorBidi"/>
          <w:i/>
          <w:iCs/>
          <w:sz w:val="24"/>
          <w:szCs w:val="24"/>
          <w:lang w:val="en-ID"/>
        </w:rPr>
        <w:t>haqq al-yaqīn</w:t>
      </w:r>
      <w:r>
        <w:rPr>
          <w:rFonts w:asciiTheme="majorBidi" w:hAnsiTheme="majorBidi" w:cstheme="majorBidi"/>
          <w:sz w:val="24"/>
          <w:szCs w:val="24"/>
          <w:lang w:val="en-ID"/>
        </w:rPr>
        <w:t xml:space="preserve"> ke dalam bahasa Arab tanpa distorsi (Q.S. 18: 2, 39: 8) sehingga dapat mengatasi karya sastra waktu itudan dengannya Nabi SAW dapat mengubah puncak keruntuhan moral menjadi tegaknya moralitas.</w:t>
      </w:r>
    </w:p>
    <w:p w:rsidR="00A453D0" w:rsidRDefault="00A453D0" w:rsidP="00A453D0">
      <w:pPr>
        <w:spacing w:line="360" w:lineRule="auto"/>
        <w:ind w:firstLine="360"/>
        <w:jc w:val="both"/>
        <w:rPr>
          <w:rFonts w:asciiTheme="majorBidi" w:hAnsiTheme="majorBidi" w:cstheme="majorBidi"/>
          <w:sz w:val="24"/>
          <w:szCs w:val="24"/>
          <w:lang w:val="en-ID"/>
        </w:rPr>
      </w:pPr>
      <w:r>
        <w:rPr>
          <w:rFonts w:asciiTheme="majorBidi" w:hAnsiTheme="majorBidi" w:cstheme="majorBidi"/>
          <w:sz w:val="24"/>
          <w:szCs w:val="24"/>
          <w:lang w:val="en-ID"/>
        </w:rPr>
        <w:t>Berdasarkan penegasan di atas, para sarjana muslim mengembangkan pandangan bahwa al-Qur’</w:t>
      </w:r>
      <w:r w:rsidRPr="003E4F4E">
        <w:rPr>
          <w:rFonts w:asciiTheme="majorBidi" w:hAnsiTheme="majorBidi" w:cstheme="majorBidi"/>
          <w:sz w:val="24"/>
          <w:szCs w:val="24"/>
          <w:lang w:val="en-ID"/>
        </w:rPr>
        <w:t xml:space="preserve"> </w:t>
      </w:r>
      <w:r>
        <w:rPr>
          <w:rFonts w:asciiTheme="majorBidi" w:hAnsiTheme="majorBidi" w:cstheme="majorBidi"/>
          <w:sz w:val="24"/>
          <w:szCs w:val="24"/>
          <w:lang w:val="en-ID"/>
        </w:rPr>
        <w:t xml:space="preserve">ān adalah bahasa yang paling murni dibandingkan dengan bahasa lain. Beberapa kata serapan dari bahasa lain sudah disempurnakan </w:t>
      </w:r>
      <w:r>
        <w:rPr>
          <w:rFonts w:asciiTheme="majorBidi" w:hAnsiTheme="majorBidi" w:cstheme="majorBidi"/>
          <w:i/>
          <w:iCs/>
          <w:sz w:val="24"/>
          <w:szCs w:val="24"/>
          <w:lang w:val="en-ID"/>
        </w:rPr>
        <w:t>(ad-dakhil/al-mu’arrab)</w:t>
      </w:r>
      <w:r>
        <w:rPr>
          <w:rFonts w:asciiTheme="majorBidi" w:hAnsiTheme="majorBidi" w:cstheme="majorBidi"/>
          <w:sz w:val="24"/>
          <w:szCs w:val="24"/>
          <w:lang w:val="en-ID"/>
        </w:rPr>
        <w:t xml:space="preserve">, seperti kata </w:t>
      </w:r>
      <w:r>
        <w:rPr>
          <w:rFonts w:asciiTheme="majorBidi" w:hAnsiTheme="majorBidi" w:cstheme="majorBidi"/>
          <w:i/>
          <w:iCs/>
          <w:sz w:val="24"/>
          <w:szCs w:val="24"/>
          <w:lang w:val="en-ID"/>
        </w:rPr>
        <w:t>kiflain</w:t>
      </w:r>
      <w:r>
        <w:rPr>
          <w:rFonts w:asciiTheme="majorBidi" w:hAnsiTheme="majorBidi" w:cstheme="majorBidi"/>
          <w:sz w:val="24"/>
          <w:szCs w:val="24"/>
          <w:lang w:val="en-ID"/>
        </w:rPr>
        <w:t xml:space="preserve"> dari bahasa Habsyi, artinya dua kali lipat </w:t>
      </w:r>
      <w:r>
        <w:rPr>
          <w:rFonts w:asciiTheme="majorBidi" w:hAnsiTheme="majorBidi" w:cstheme="majorBidi"/>
          <w:i/>
          <w:iCs/>
          <w:sz w:val="24"/>
          <w:szCs w:val="24"/>
          <w:lang w:val="en-ID"/>
        </w:rPr>
        <w:t>(dhi’fain)</w:t>
      </w:r>
      <w:r>
        <w:rPr>
          <w:rFonts w:asciiTheme="majorBidi" w:hAnsiTheme="majorBidi" w:cstheme="majorBidi"/>
          <w:sz w:val="24"/>
          <w:szCs w:val="24"/>
          <w:lang w:val="en-ID"/>
        </w:rPr>
        <w:t xml:space="preserve">, kata </w:t>
      </w:r>
      <w:r>
        <w:rPr>
          <w:rFonts w:asciiTheme="majorBidi" w:hAnsiTheme="majorBidi" w:cstheme="majorBidi"/>
          <w:i/>
          <w:iCs/>
          <w:sz w:val="24"/>
          <w:szCs w:val="24"/>
          <w:lang w:val="en-ID"/>
        </w:rPr>
        <w:t>awwabī</w:t>
      </w:r>
      <w:r>
        <w:rPr>
          <w:rFonts w:asciiTheme="majorBidi" w:hAnsiTheme="majorBidi" w:cstheme="majorBidi"/>
          <w:sz w:val="24"/>
          <w:szCs w:val="24"/>
          <w:lang w:val="en-ID"/>
        </w:rPr>
        <w:t xml:space="preserve"> dari bahasa Saba’, artinya bertasbihlah </w:t>
      </w:r>
      <w:r>
        <w:rPr>
          <w:rFonts w:asciiTheme="majorBidi" w:hAnsiTheme="majorBidi" w:cstheme="majorBidi"/>
          <w:i/>
          <w:iCs/>
          <w:sz w:val="24"/>
          <w:szCs w:val="24"/>
          <w:lang w:val="en-ID"/>
        </w:rPr>
        <w:t>(sabbihi)</w:t>
      </w:r>
      <w:r>
        <w:rPr>
          <w:rFonts w:asciiTheme="majorBidi" w:hAnsiTheme="majorBidi" w:cstheme="majorBidi"/>
          <w:sz w:val="24"/>
          <w:szCs w:val="24"/>
          <w:lang w:val="en-ID"/>
        </w:rPr>
        <w:t xml:space="preserve">, kata </w:t>
      </w:r>
      <w:r>
        <w:rPr>
          <w:rFonts w:asciiTheme="majorBidi" w:hAnsiTheme="majorBidi" w:cstheme="majorBidi"/>
          <w:i/>
          <w:iCs/>
          <w:sz w:val="24"/>
          <w:szCs w:val="24"/>
          <w:lang w:val="en-ID"/>
        </w:rPr>
        <w:t>ka’s</w:t>
      </w:r>
      <w:r>
        <w:rPr>
          <w:rFonts w:asciiTheme="majorBidi" w:hAnsiTheme="majorBidi" w:cstheme="majorBidi"/>
          <w:sz w:val="24"/>
          <w:szCs w:val="24"/>
          <w:lang w:val="en-ID"/>
        </w:rPr>
        <w:t xml:space="preserve"> dari bahasa Parsi, artinya gelas</w:t>
      </w:r>
      <w:r>
        <w:rPr>
          <w:rFonts w:asciiTheme="majorBidi" w:hAnsiTheme="majorBidi" w:cstheme="majorBidi"/>
          <w:i/>
          <w:iCs/>
          <w:sz w:val="24"/>
          <w:szCs w:val="24"/>
          <w:lang w:val="en-ID"/>
        </w:rPr>
        <w:t xml:space="preserve"> (ibrīq),</w:t>
      </w:r>
      <w:r>
        <w:rPr>
          <w:rFonts w:asciiTheme="majorBidi" w:hAnsiTheme="majorBidi" w:cstheme="majorBidi"/>
          <w:sz w:val="24"/>
          <w:szCs w:val="24"/>
          <w:lang w:val="en-ID"/>
        </w:rPr>
        <w:t xml:space="preserve"> kata </w:t>
      </w:r>
      <w:r>
        <w:rPr>
          <w:rFonts w:asciiTheme="majorBidi" w:hAnsiTheme="majorBidi" w:cstheme="majorBidi"/>
          <w:i/>
          <w:iCs/>
          <w:sz w:val="24"/>
          <w:szCs w:val="24"/>
          <w:lang w:val="en-ID"/>
        </w:rPr>
        <w:t xml:space="preserve">arā’ik </w:t>
      </w:r>
      <w:r>
        <w:rPr>
          <w:rFonts w:asciiTheme="majorBidi" w:hAnsiTheme="majorBidi" w:cstheme="majorBidi"/>
          <w:sz w:val="24"/>
          <w:szCs w:val="24"/>
          <w:lang w:val="en-ID"/>
        </w:rPr>
        <w:t xml:space="preserve">dari bahasa Suryani, artinya ranjang </w:t>
      </w:r>
      <w:r>
        <w:rPr>
          <w:rFonts w:asciiTheme="majorBidi" w:hAnsiTheme="majorBidi" w:cstheme="majorBidi"/>
          <w:i/>
          <w:iCs/>
          <w:sz w:val="24"/>
          <w:szCs w:val="24"/>
          <w:lang w:val="en-ID"/>
        </w:rPr>
        <w:t>(sarīr)</w:t>
      </w:r>
      <w:r>
        <w:rPr>
          <w:rFonts w:asciiTheme="majorBidi" w:hAnsiTheme="majorBidi" w:cstheme="majorBidi"/>
          <w:sz w:val="24"/>
          <w:szCs w:val="24"/>
          <w:lang w:val="en-ID"/>
        </w:rPr>
        <w:t xml:space="preserve">, dan masih banyak kata </w:t>
      </w:r>
      <w:r>
        <w:rPr>
          <w:rFonts w:asciiTheme="majorBidi" w:hAnsiTheme="majorBidi" w:cstheme="majorBidi"/>
          <w:i/>
          <w:iCs/>
          <w:sz w:val="24"/>
          <w:szCs w:val="24"/>
          <w:lang w:val="en-ID"/>
        </w:rPr>
        <w:t>‘azamy</w:t>
      </w:r>
      <w:r>
        <w:rPr>
          <w:rFonts w:asciiTheme="majorBidi" w:hAnsiTheme="majorBidi" w:cstheme="majorBidi"/>
          <w:sz w:val="24"/>
          <w:szCs w:val="24"/>
          <w:lang w:val="en-ID"/>
        </w:rPr>
        <w:t xml:space="preserve"> lainnya selain kata-kata tersebut di atas.</w:t>
      </w:r>
      <w:r>
        <w:rPr>
          <w:rStyle w:val="FootnoteReference"/>
          <w:rFonts w:asciiTheme="majorBidi" w:hAnsiTheme="majorBidi" w:cstheme="majorBidi"/>
          <w:sz w:val="24"/>
          <w:szCs w:val="24"/>
          <w:lang w:val="en-ID"/>
        </w:rPr>
        <w:footnoteReference w:id="28"/>
      </w:r>
    </w:p>
    <w:p w:rsidR="00A453D0" w:rsidRDefault="00A453D0" w:rsidP="00A453D0">
      <w:pPr>
        <w:spacing w:line="360" w:lineRule="auto"/>
        <w:ind w:firstLine="360"/>
        <w:jc w:val="both"/>
        <w:rPr>
          <w:rFonts w:asciiTheme="majorBidi" w:hAnsiTheme="majorBidi" w:cstheme="majorBidi"/>
          <w:sz w:val="24"/>
          <w:szCs w:val="24"/>
          <w:lang w:val="en-ID"/>
        </w:rPr>
      </w:pPr>
      <w:r>
        <w:rPr>
          <w:rFonts w:asciiTheme="majorBidi" w:hAnsiTheme="majorBidi" w:cstheme="majorBidi"/>
          <w:sz w:val="24"/>
          <w:szCs w:val="24"/>
          <w:lang w:val="en-ID"/>
        </w:rPr>
        <w:t>Untuk memahami dan mendalami isi kandungan atau makna al-Qur’</w:t>
      </w:r>
      <w:r w:rsidRPr="000C7B3F">
        <w:rPr>
          <w:rFonts w:asciiTheme="majorBidi" w:hAnsiTheme="majorBidi" w:cstheme="majorBidi"/>
          <w:sz w:val="24"/>
          <w:szCs w:val="24"/>
          <w:lang w:val="en-ID"/>
        </w:rPr>
        <w:t xml:space="preserve"> </w:t>
      </w:r>
      <w:r>
        <w:rPr>
          <w:rFonts w:asciiTheme="majorBidi" w:hAnsiTheme="majorBidi" w:cstheme="majorBidi"/>
          <w:sz w:val="24"/>
          <w:szCs w:val="24"/>
          <w:lang w:val="en-ID"/>
        </w:rPr>
        <w:t>ān yang berbahasa Arab, umat Islam harus mempelajari bahasa Arab dengan baikdan benar agar terhindar dari pemahaman yang salah, pemaknaan yang keliru, atau penafsiran yang dibuat-buat. Hal ini dikarenakan bahwa al-Qur’</w:t>
      </w:r>
      <w:r w:rsidRPr="006B556D">
        <w:rPr>
          <w:rFonts w:asciiTheme="majorBidi" w:hAnsiTheme="majorBidi" w:cstheme="majorBidi"/>
          <w:sz w:val="24"/>
          <w:szCs w:val="24"/>
          <w:lang w:val="en-ID"/>
        </w:rPr>
        <w:t xml:space="preserve"> </w:t>
      </w:r>
      <w:r>
        <w:rPr>
          <w:rFonts w:asciiTheme="majorBidi" w:hAnsiTheme="majorBidi" w:cstheme="majorBidi"/>
          <w:sz w:val="24"/>
          <w:szCs w:val="24"/>
          <w:lang w:val="en-ID"/>
        </w:rPr>
        <w:t xml:space="preserve">ān adalah bahasa yang paling </w:t>
      </w:r>
      <w:r>
        <w:rPr>
          <w:rFonts w:asciiTheme="majorBidi" w:hAnsiTheme="majorBidi" w:cstheme="majorBidi"/>
          <w:sz w:val="24"/>
          <w:szCs w:val="24"/>
          <w:lang w:val="en-ID"/>
        </w:rPr>
        <w:lastRenderedPageBreak/>
        <w:t>tinggi nilai sastranya. Hal ini telah terbukti bahwa para penyair Arab yang terkenal pada zaman Nabi Muhammad tidak sanggup lagi menandinginya.</w:t>
      </w:r>
    </w:p>
    <w:p w:rsidR="00A453D0" w:rsidRPr="000C694E" w:rsidRDefault="00A453D0" w:rsidP="00A453D0">
      <w:pPr>
        <w:spacing w:line="360" w:lineRule="auto"/>
        <w:ind w:firstLine="360"/>
        <w:jc w:val="both"/>
        <w:rPr>
          <w:rFonts w:asciiTheme="majorBidi" w:hAnsiTheme="majorBidi" w:cstheme="majorBidi"/>
          <w:sz w:val="24"/>
          <w:szCs w:val="24"/>
          <w:lang w:val="en-ID"/>
        </w:rPr>
      </w:pPr>
      <w:r>
        <w:rPr>
          <w:rFonts w:asciiTheme="majorBidi" w:hAnsiTheme="majorBidi" w:cstheme="majorBidi"/>
          <w:sz w:val="24"/>
          <w:szCs w:val="24"/>
          <w:lang w:val="en-ID"/>
        </w:rPr>
        <w:t>Untuk memahami bahasa al-Qur’</w:t>
      </w:r>
      <w:r w:rsidRPr="000C694E">
        <w:rPr>
          <w:rFonts w:asciiTheme="majorBidi" w:hAnsiTheme="majorBidi" w:cstheme="majorBidi"/>
          <w:sz w:val="24"/>
          <w:szCs w:val="24"/>
          <w:lang w:val="en-ID"/>
        </w:rPr>
        <w:t xml:space="preserve"> </w:t>
      </w:r>
      <w:r>
        <w:rPr>
          <w:rFonts w:asciiTheme="majorBidi" w:hAnsiTheme="majorBidi" w:cstheme="majorBidi"/>
          <w:sz w:val="24"/>
          <w:szCs w:val="24"/>
          <w:lang w:val="en-ID"/>
        </w:rPr>
        <w:t xml:space="preserve">ān dengan baik dan benar, diperlukan penguasaan bahasa Arab dengan seluruh aspeknya, seperti </w:t>
      </w:r>
      <w:r>
        <w:rPr>
          <w:rFonts w:asciiTheme="majorBidi" w:hAnsiTheme="majorBidi" w:cstheme="majorBidi"/>
          <w:i/>
          <w:iCs/>
          <w:sz w:val="24"/>
          <w:szCs w:val="24"/>
          <w:lang w:val="en-ID"/>
        </w:rPr>
        <w:t>as-sharaf, an-nahwu, al-balāghah,</w:t>
      </w:r>
      <w:r>
        <w:rPr>
          <w:rFonts w:asciiTheme="majorBidi" w:hAnsiTheme="majorBidi" w:cstheme="majorBidi"/>
          <w:sz w:val="24"/>
          <w:szCs w:val="24"/>
          <w:lang w:val="en-ID"/>
        </w:rPr>
        <w:t xml:space="preserve"> dan ilmu lainnya. Dengan demikian, al-Qur’an tidak </w:t>
      </w:r>
      <w:proofErr w:type="gramStart"/>
      <w:r>
        <w:rPr>
          <w:rFonts w:asciiTheme="majorBidi" w:hAnsiTheme="majorBidi" w:cstheme="majorBidi"/>
          <w:sz w:val="24"/>
          <w:szCs w:val="24"/>
          <w:lang w:val="en-ID"/>
        </w:rPr>
        <w:t>akan</w:t>
      </w:r>
      <w:proofErr w:type="gramEnd"/>
      <w:r>
        <w:rPr>
          <w:rFonts w:asciiTheme="majorBidi" w:hAnsiTheme="majorBidi" w:cstheme="majorBidi"/>
          <w:sz w:val="24"/>
          <w:szCs w:val="24"/>
          <w:lang w:val="en-ID"/>
        </w:rPr>
        <w:t xml:space="preserve"> lepas dari bahasa Arab dengan seluruh struktur makna dan nilai sastranya sebagaimana terdapat dalam bahasa-bahasa lain selain bahasa Arab. Akan tetapi, perlu diingat bahwa bukan karena bahasa Arab, al-Qur’</w:t>
      </w:r>
      <w:r w:rsidRPr="000C694E">
        <w:rPr>
          <w:rFonts w:asciiTheme="majorBidi" w:hAnsiTheme="majorBidi" w:cstheme="majorBidi"/>
          <w:sz w:val="24"/>
          <w:szCs w:val="24"/>
          <w:lang w:val="en-ID"/>
        </w:rPr>
        <w:t xml:space="preserve"> </w:t>
      </w:r>
      <w:proofErr w:type="gramStart"/>
      <w:r>
        <w:rPr>
          <w:rFonts w:asciiTheme="majorBidi" w:hAnsiTheme="majorBidi" w:cstheme="majorBidi"/>
          <w:sz w:val="24"/>
          <w:szCs w:val="24"/>
          <w:lang w:val="en-ID"/>
        </w:rPr>
        <w:t>ān</w:t>
      </w:r>
      <w:proofErr w:type="gramEnd"/>
      <w:r>
        <w:rPr>
          <w:rFonts w:asciiTheme="majorBidi" w:hAnsiTheme="majorBidi" w:cstheme="majorBidi"/>
          <w:sz w:val="24"/>
          <w:szCs w:val="24"/>
          <w:lang w:val="en-ID"/>
        </w:rPr>
        <w:t xml:space="preserve"> menjadi suci dan abadi. Justru sebaliknya, dengan al-Qur’</w:t>
      </w:r>
      <w:r w:rsidRPr="000F4A22">
        <w:rPr>
          <w:rFonts w:asciiTheme="majorBidi" w:hAnsiTheme="majorBidi" w:cstheme="majorBidi"/>
          <w:sz w:val="24"/>
          <w:szCs w:val="24"/>
          <w:lang w:val="en-ID"/>
        </w:rPr>
        <w:t xml:space="preserve"> </w:t>
      </w:r>
      <w:r>
        <w:rPr>
          <w:rFonts w:asciiTheme="majorBidi" w:hAnsiTheme="majorBidi" w:cstheme="majorBidi"/>
          <w:sz w:val="24"/>
          <w:szCs w:val="24"/>
          <w:lang w:val="en-ID"/>
        </w:rPr>
        <w:t>ān, bahasa Arab menjadi hidup dan berkembang. Jika tidak karena al-Qur’</w:t>
      </w:r>
      <w:r w:rsidRPr="009B4F4A">
        <w:rPr>
          <w:rFonts w:asciiTheme="majorBidi" w:hAnsiTheme="majorBidi" w:cstheme="majorBidi"/>
          <w:sz w:val="24"/>
          <w:szCs w:val="24"/>
          <w:lang w:val="en-ID"/>
        </w:rPr>
        <w:t xml:space="preserve"> </w:t>
      </w:r>
      <w:r>
        <w:rPr>
          <w:rFonts w:asciiTheme="majorBidi" w:hAnsiTheme="majorBidi" w:cstheme="majorBidi"/>
          <w:sz w:val="24"/>
          <w:szCs w:val="24"/>
          <w:lang w:val="en-ID"/>
        </w:rPr>
        <w:t xml:space="preserve">ān, bahasa Arab tidak </w:t>
      </w:r>
      <w:proofErr w:type="gramStart"/>
      <w:r>
        <w:rPr>
          <w:rFonts w:asciiTheme="majorBidi" w:hAnsiTheme="majorBidi" w:cstheme="majorBidi"/>
          <w:sz w:val="24"/>
          <w:szCs w:val="24"/>
          <w:lang w:val="en-ID"/>
        </w:rPr>
        <w:t>akan</w:t>
      </w:r>
      <w:proofErr w:type="gramEnd"/>
      <w:r>
        <w:rPr>
          <w:rFonts w:asciiTheme="majorBidi" w:hAnsiTheme="majorBidi" w:cstheme="majorBidi"/>
          <w:sz w:val="24"/>
          <w:szCs w:val="24"/>
          <w:lang w:val="en-ID"/>
        </w:rPr>
        <w:t xml:space="preserve"> bertahan, berkembang dan di pelajari secara luas oleh umat Islam di seluruh dunia. Bahasa Arab ditunjang oleh aspek keagungan dan keuniversalitasan al-Qur’</w:t>
      </w:r>
      <w:r w:rsidRPr="00782A16">
        <w:rPr>
          <w:rFonts w:asciiTheme="majorBidi" w:hAnsiTheme="majorBidi" w:cstheme="majorBidi"/>
          <w:sz w:val="24"/>
          <w:szCs w:val="24"/>
          <w:lang w:val="en-ID"/>
        </w:rPr>
        <w:t xml:space="preserve"> </w:t>
      </w:r>
      <w:r>
        <w:rPr>
          <w:rFonts w:asciiTheme="majorBidi" w:hAnsiTheme="majorBidi" w:cstheme="majorBidi"/>
          <w:sz w:val="24"/>
          <w:szCs w:val="24"/>
          <w:lang w:val="en-ID"/>
        </w:rPr>
        <w:t>ān yang bersifat abdi, kandungan teks al-Qur’</w:t>
      </w:r>
      <w:r w:rsidRPr="0013217C">
        <w:rPr>
          <w:rFonts w:asciiTheme="majorBidi" w:hAnsiTheme="majorBidi" w:cstheme="majorBidi"/>
          <w:sz w:val="24"/>
          <w:szCs w:val="24"/>
          <w:lang w:val="en-ID"/>
        </w:rPr>
        <w:t xml:space="preserve"> </w:t>
      </w:r>
      <w:r>
        <w:rPr>
          <w:rFonts w:asciiTheme="majorBidi" w:hAnsiTheme="majorBidi" w:cstheme="majorBidi"/>
          <w:sz w:val="24"/>
          <w:szCs w:val="24"/>
          <w:lang w:val="en-ID"/>
        </w:rPr>
        <w:t>ān sekalipun dapat bersifat otonom, suatu penafsiran tidak dapat sepenuhnya mandiri berdasarkan teks, tetapi berkaitan dengan muatan historinya.</w:t>
      </w:r>
      <w:r>
        <w:rPr>
          <w:rStyle w:val="FootnoteReference"/>
          <w:rFonts w:asciiTheme="majorBidi" w:hAnsiTheme="majorBidi" w:cstheme="majorBidi"/>
          <w:sz w:val="24"/>
          <w:szCs w:val="24"/>
          <w:lang w:val="en-ID"/>
        </w:rPr>
        <w:footnoteReference w:id="29"/>
      </w:r>
    </w:p>
    <w:p w:rsidR="00A453D0" w:rsidRDefault="00A453D0" w:rsidP="00A453D0">
      <w:pPr>
        <w:spacing w:line="360" w:lineRule="auto"/>
        <w:jc w:val="center"/>
        <w:rPr>
          <w:rFonts w:asciiTheme="majorBidi" w:hAnsiTheme="majorBidi" w:cstheme="majorBidi"/>
          <w:b/>
          <w:bCs/>
          <w:sz w:val="24"/>
          <w:szCs w:val="24"/>
          <w:lang w:val="en-ID"/>
        </w:rPr>
      </w:pPr>
    </w:p>
    <w:p w:rsidR="00A453D0" w:rsidRDefault="00A453D0" w:rsidP="00A453D0">
      <w:pPr>
        <w:spacing w:line="360" w:lineRule="auto"/>
        <w:rPr>
          <w:rFonts w:asciiTheme="majorBidi" w:hAnsiTheme="majorBidi" w:cstheme="majorBidi"/>
          <w:b/>
          <w:bCs/>
          <w:sz w:val="24"/>
          <w:szCs w:val="24"/>
          <w:lang w:val="en-ID"/>
        </w:rPr>
      </w:pPr>
    </w:p>
    <w:p w:rsidR="00A453D0" w:rsidRDefault="00A453D0" w:rsidP="00A453D0">
      <w:pPr>
        <w:spacing w:line="360" w:lineRule="auto"/>
        <w:rPr>
          <w:rFonts w:asciiTheme="majorBidi" w:hAnsiTheme="majorBidi" w:cstheme="majorBidi"/>
          <w:b/>
          <w:bCs/>
          <w:sz w:val="24"/>
          <w:szCs w:val="24"/>
          <w:lang w:val="en-ID"/>
        </w:rPr>
      </w:pPr>
    </w:p>
    <w:p w:rsidR="00A453D0" w:rsidRDefault="00A453D0" w:rsidP="00A453D0">
      <w:pPr>
        <w:spacing w:line="360" w:lineRule="auto"/>
        <w:rPr>
          <w:rFonts w:asciiTheme="majorBidi" w:hAnsiTheme="majorBidi" w:cstheme="majorBidi"/>
          <w:b/>
          <w:bCs/>
          <w:sz w:val="24"/>
          <w:szCs w:val="24"/>
          <w:lang w:val="en-ID"/>
        </w:rPr>
      </w:pPr>
    </w:p>
    <w:p w:rsidR="00A453D0" w:rsidRDefault="00A453D0" w:rsidP="00A453D0">
      <w:pPr>
        <w:spacing w:line="360" w:lineRule="auto"/>
        <w:rPr>
          <w:rFonts w:asciiTheme="majorBidi" w:hAnsiTheme="majorBidi" w:cstheme="majorBidi"/>
          <w:b/>
          <w:bCs/>
          <w:sz w:val="24"/>
          <w:szCs w:val="24"/>
          <w:lang w:val="en-ID"/>
        </w:rPr>
      </w:pPr>
    </w:p>
    <w:p w:rsidR="00A453D0" w:rsidRPr="00D94A1F" w:rsidRDefault="00A453D0" w:rsidP="00A453D0">
      <w:pPr>
        <w:spacing w:line="360" w:lineRule="auto"/>
        <w:jc w:val="center"/>
        <w:rPr>
          <w:rFonts w:asciiTheme="majorBidi" w:hAnsiTheme="majorBidi" w:cstheme="majorBidi"/>
          <w:b/>
          <w:bCs/>
          <w:sz w:val="24"/>
          <w:szCs w:val="24"/>
          <w:lang w:val="en-ID"/>
        </w:rPr>
      </w:pPr>
      <w:r w:rsidRPr="00D94A1F">
        <w:rPr>
          <w:rFonts w:asciiTheme="majorBidi" w:hAnsiTheme="majorBidi" w:cstheme="majorBidi"/>
          <w:b/>
          <w:bCs/>
          <w:sz w:val="24"/>
          <w:szCs w:val="24"/>
          <w:lang w:val="en-ID"/>
        </w:rPr>
        <w:t>KESIMPULAN</w:t>
      </w:r>
    </w:p>
    <w:p w:rsidR="00A453D0" w:rsidRDefault="00A453D0" w:rsidP="00A453D0">
      <w:pPr>
        <w:spacing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Strukturalisme dapat dimaknai sebagai paradigma berfikir yang menekankan pada analisis struktur. Struktur di sini merupakan totalitas dari sebuah realitas, yang terdiri atas unsur luar dan unsur dalam. Dalam beberapa hal tertentu, strukturalisme sering diidentikkan dengan semiotik, karena selain pembahasannya yang menyangkut struktur dari bahasa juga terkait pembahasan tentang tanda. </w:t>
      </w:r>
      <w:r>
        <w:rPr>
          <w:rFonts w:asciiTheme="majorBidi" w:hAnsiTheme="majorBidi" w:cstheme="majorBidi"/>
          <w:sz w:val="24"/>
          <w:szCs w:val="24"/>
          <w:lang w:val="id-ID"/>
        </w:rPr>
        <w:lastRenderedPageBreak/>
        <w:t>Dalam terminologi Ferdinand de Saussure unsur luar disebut yang menandai dan unsur dalam disebut yang ditandai. Karena kajian mereka menekankan pada aspek struktur, aliran ini kemudian dikenal sebagai strukturalisme.</w:t>
      </w:r>
    </w:p>
    <w:p w:rsidR="00A453D0" w:rsidRPr="00766BB2" w:rsidRDefault="00A453D0" w:rsidP="00766BB2">
      <w:pPr>
        <w:spacing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Al-Qur`an sebagai kitab petunjuk mengandung banyak kisah di dalamnya dengan tema, tokoh, dan kronologi yang bervariasi. Kisah-kisah tentang umat yang telah lalu merupakan bagian esensial dari isi al-Qur`an, yang memenuhi setiap sisi al-Qur`an. Bahkan, di antaranya terdapat beberapa kisah </w:t>
      </w:r>
      <w:r>
        <w:rPr>
          <w:rFonts w:asciiTheme="majorBidi" w:hAnsiTheme="majorBidi" w:cstheme="majorBidi"/>
          <w:i/>
          <w:iCs/>
          <w:sz w:val="24"/>
          <w:szCs w:val="24"/>
          <w:lang w:val="id-ID"/>
        </w:rPr>
        <w:t>as-sab’u al-matsāni</w:t>
      </w:r>
      <w:r>
        <w:rPr>
          <w:rFonts w:asciiTheme="majorBidi" w:hAnsiTheme="majorBidi" w:cstheme="majorBidi"/>
          <w:sz w:val="24"/>
          <w:szCs w:val="24"/>
          <w:lang w:val="id-ID"/>
        </w:rPr>
        <w:t xml:space="preserve"> (tujuh kisah yang diulang-ulang). Keberadaan kisah sebagai media penyampai  ajaran dan </w:t>
      </w:r>
      <w:r>
        <w:rPr>
          <w:rFonts w:asciiTheme="majorBidi" w:hAnsiTheme="majorBidi" w:cstheme="majorBidi"/>
          <w:i/>
          <w:iCs/>
          <w:sz w:val="24"/>
          <w:szCs w:val="24"/>
          <w:lang w:val="id-ID"/>
        </w:rPr>
        <w:t>ibrah</w:t>
      </w:r>
      <w:r>
        <w:rPr>
          <w:rFonts w:asciiTheme="majorBidi" w:hAnsiTheme="majorBidi" w:cstheme="majorBidi"/>
          <w:sz w:val="24"/>
          <w:szCs w:val="24"/>
          <w:lang w:val="id-ID"/>
        </w:rPr>
        <w:t xml:space="preserve"> dalam al-Qur`an dipandang lebih mengena, dibandingkan dengan penyampaian yang apa adanya.</w:t>
      </w:r>
    </w:p>
    <w:p w:rsidR="00A453D0" w:rsidRPr="00D94A1F" w:rsidRDefault="00A453D0" w:rsidP="00A453D0">
      <w:pPr>
        <w:spacing w:line="360" w:lineRule="auto"/>
        <w:jc w:val="center"/>
        <w:rPr>
          <w:rFonts w:asciiTheme="majorBidi" w:hAnsiTheme="majorBidi" w:cstheme="majorBidi"/>
          <w:b/>
          <w:bCs/>
          <w:sz w:val="24"/>
          <w:szCs w:val="24"/>
          <w:lang w:val="en-ID"/>
        </w:rPr>
      </w:pPr>
      <w:r w:rsidRPr="00D94A1F">
        <w:rPr>
          <w:rFonts w:asciiTheme="majorBidi" w:hAnsiTheme="majorBidi" w:cstheme="majorBidi"/>
          <w:b/>
          <w:bCs/>
          <w:sz w:val="24"/>
          <w:szCs w:val="24"/>
          <w:lang w:val="en-ID"/>
        </w:rPr>
        <w:t>DAFTAR PUSTAKA</w:t>
      </w:r>
    </w:p>
    <w:p w:rsidR="00A453D0" w:rsidRPr="00BF084E" w:rsidRDefault="00A453D0" w:rsidP="00A453D0">
      <w:pPr>
        <w:pStyle w:val="FootnoteText"/>
        <w:spacing w:line="480" w:lineRule="auto"/>
        <w:ind w:left="709" w:hanging="709"/>
        <w:jc w:val="both"/>
        <w:rPr>
          <w:rFonts w:asciiTheme="majorBidi" w:hAnsiTheme="majorBidi" w:cstheme="majorBidi"/>
          <w:sz w:val="24"/>
          <w:szCs w:val="24"/>
          <w:lang w:val="en-ID"/>
        </w:rPr>
      </w:pPr>
      <w:r>
        <w:rPr>
          <w:lang w:val="en-ID"/>
        </w:rPr>
        <w:t xml:space="preserve"> </w:t>
      </w:r>
      <w:r w:rsidRPr="00BF084E">
        <w:rPr>
          <w:rFonts w:asciiTheme="majorBidi" w:hAnsiTheme="majorBidi" w:cstheme="majorBidi"/>
          <w:sz w:val="24"/>
          <w:szCs w:val="24"/>
          <w:lang w:val="en-ID"/>
        </w:rPr>
        <w:t xml:space="preserve">Rahtikawati, Yayan dan dadan Rusmana. </w:t>
      </w:r>
      <w:r w:rsidRPr="00BF084E">
        <w:rPr>
          <w:rFonts w:asciiTheme="majorBidi" w:hAnsiTheme="majorBidi" w:cstheme="majorBidi"/>
          <w:i/>
          <w:iCs/>
          <w:sz w:val="24"/>
          <w:szCs w:val="24"/>
          <w:lang w:val="en-ID"/>
        </w:rPr>
        <w:t xml:space="preserve">Metodologi Tafsir al-Qur’an </w:t>
      </w:r>
      <w:r w:rsidRPr="00BF084E">
        <w:rPr>
          <w:rFonts w:asciiTheme="majorBidi" w:hAnsiTheme="majorBidi" w:cstheme="majorBidi"/>
          <w:sz w:val="24"/>
          <w:szCs w:val="24"/>
          <w:lang w:val="en-ID"/>
        </w:rPr>
        <w:t>“</w:t>
      </w:r>
      <w:r w:rsidRPr="00BF084E">
        <w:rPr>
          <w:rFonts w:asciiTheme="majorBidi" w:hAnsiTheme="majorBidi" w:cstheme="majorBidi"/>
          <w:i/>
          <w:iCs/>
          <w:sz w:val="24"/>
          <w:szCs w:val="24"/>
          <w:lang w:val="en-ID"/>
        </w:rPr>
        <w:t>Strukturalisme, SEmantik, Semiotik, &amp; Haremeneutik</w:t>
      </w:r>
      <w:r w:rsidRPr="00BF084E">
        <w:rPr>
          <w:rFonts w:asciiTheme="majorBidi" w:hAnsiTheme="majorBidi" w:cstheme="majorBidi"/>
          <w:sz w:val="24"/>
          <w:szCs w:val="24"/>
          <w:lang w:val="en-ID"/>
        </w:rPr>
        <w:t>” Bandung: CV Pustaka Setia, 2013.</w:t>
      </w:r>
    </w:p>
    <w:p w:rsidR="00A453D0" w:rsidRPr="00BF084E" w:rsidRDefault="00A453D0" w:rsidP="00A453D0">
      <w:pPr>
        <w:pStyle w:val="FootnoteText"/>
        <w:spacing w:line="480" w:lineRule="auto"/>
        <w:ind w:left="709" w:hanging="709"/>
        <w:jc w:val="both"/>
        <w:rPr>
          <w:rFonts w:asciiTheme="majorBidi" w:hAnsiTheme="majorBidi" w:cstheme="majorBidi"/>
          <w:sz w:val="24"/>
          <w:szCs w:val="24"/>
          <w:lang w:val="en-ID"/>
        </w:rPr>
      </w:pPr>
      <w:r w:rsidRPr="00BF084E">
        <w:rPr>
          <w:rFonts w:asciiTheme="majorBidi" w:hAnsiTheme="majorBidi" w:cstheme="majorBidi"/>
          <w:sz w:val="24"/>
          <w:szCs w:val="24"/>
          <w:lang w:val="en-ID"/>
        </w:rPr>
        <w:t xml:space="preserve"> Latief, </w:t>
      </w:r>
      <w:proofErr w:type="gramStart"/>
      <w:r w:rsidRPr="00BF084E">
        <w:rPr>
          <w:rFonts w:asciiTheme="majorBidi" w:hAnsiTheme="majorBidi" w:cstheme="majorBidi"/>
          <w:sz w:val="24"/>
          <w:szCs w:val="24"/>
          <w:lang w:val="en-ID"/>
        </w:rPr>
        <w:t xml:space="preserve">Hilman </w:t>
      </w:r>
      <w:r w:rsidRPr="00BF084E">
        <w:rPr>
          <w:rFonts w:asciiTheme="majorBidi" w:hAnsiTheme="majorBidi" w:cstheme="majorBidi"/>
          <w:i/>
          <w:iCs/>
          <w:sz w:val="24"/>
          <w:szCs w:val="24"/>
          <w:lang w:val="en-ID"/>
        </w:rPr>
        <w:t xml:space="preserve"> </w:t>
      </w:r>
      <w:r w:rsidRPr="00BF084E">
        <w:rPr>
          <w:rFonts w:asciiTheme="majorBidi" w:hAnsiTheme="majorBidi" w:cstheme="majorBidi"/>
          <w:sz w:val="24"/>
          <w:szCs w:val="24"/>
          <w:lang w:val="en-ID"/>
        </w:rPr>
        <w:t>“</w:t>
      </w:r>
      <w:proofErr w:type="gramEnd"/>
      <w:r w:rsidRPr="00BF084E">
        <w:rPr>
          <w:rFonts w:asciiTheme="majorBidi" w:hAnsiTheme="majorBidi" w:cstheme="majorBidi"/>
          <w:i/>
          <w:iCs/>
          <w:sz w:val="24"/>
          <w:szCs w:val="24"/>
          <w:lang w:val="en-ID"/>
        </w:rPr>
        <w:t>Kontribusi Teoritik Strukturalisme Linguistik dalam Wacana Hermeneutyika Al-Qur’an</w:t>
      </w:r>
      <w:r w:rsidRPr="00BF084E">
        <w:rPr>
          <w:rFonts w:asciiTheme="majorBidi" w:hAnsiTheme="majorBidi" w:cstheme="majorBidi"/>
          <w:sz w:val="24"/>
          <w:szCs w:val="24"/>
          <w:lang w:val="en-ID"/>
        </w:rPr>
        <w:t xml:space="preserve">. Jurnal Mukaddimah, No. 10, </w:t>
      </w:r>
      <w:proofErr w:type="gramStart"/>
      <w:r w:rsidRPr="00BF084E">
        <w:rPr>
          <w:rFonts w:asciiTheme="majorBidi" w:hAnsiTheme="majorBidi" w:cstheme="majorBidi"/>
          <w:sz w:val="24"/>
          <w:szCs w:val="24"/>
          <w:lang w:val="en-ID"/>
        </w:rPr>
        <w:t>th</w:t>
      </w:r>
      <w:proofErr w:type="gramEnd"/>
      <w:r w:rsidRPr="00BF084E">
        <w:rPr>
          <w:rFonts w:asciiTheme="majorBidi" w:hAnsiTheme="majorBidi" w:cstheme="majorBidi"/>
          <w:sz w:val="24"/>
          <w:szCs w:val="24"/>
          <w:lang w:val="en-ID"/>
        </w:rPr>
        <w:t>. VIII/2001, 53-69.</w:t>
      </w:r>
    </w:p>
    <w:p w:rsidR="008F36B7" w:rsidRPr="00766BB2" w:rsidRDefault="00A453D0" w:rsidP="00766BB2">
      <w:pPr>
        <w:pStyle w:val="FootnoteText"/>
        <w:spacing w:line="480" w:lineRule="auto"/>
        <w:ind w:left="709" w:hanging="709"/>
        <w:jc w:val="both"/>
        <w:rPr>
          <w:rFonts w:asciiTheme="majorBidi" w:hAnsiTheme="majorBidi" w:cstheme="majorBidi"/>
          <w:sz w:val="24"/>
          <w:szCs w:val="24"/>
          <w:lang w:val="en-ID"/>
        </w:rPr>
      </w:pPr>
      <w:r w:rsidRPr="00BF084E">
        <w:rPr>
          <w:rFonts w:asciiTheme="majorBidi" w:hAnsiTheme="majorBidi" w:cstheme="majorBidi"/>
          <w:sz w:val="24"/>
          <w:szCs w:val="24"/>
          <w:lang w:val="en-ID"/>
        </w:rPr>
        <w:t xml:space="preserve">Ahmad Zaki Mubarok, </w:t>
      </w:r>
      <w:r w:rsidRPr="00BF084E">
        <w:rPr>
          <w:rFonts w:asciiTheme="majorBidi" w:hAnsiTheme="majorBidi" w:cstheme="majorBidi"/>
          <w:i/>
          <w:iCs/>
          <w:sz w:val="24"/>
          <w:szCs w:val="24"/>
          <w:lang w:val="en-ID"/>
        </w:rPr>
        <w:t>Pendekatan STRUKTURALISME LINGUISTIK dalam Tafsir al-Qur’an Kontemporer “ala” M. Syahrur</w:t>
      </w:r>
      <w:r w:rsidRPr="00BF084E">
        <w:rPr>
          <w:rFonts w:asciiTheme="majorBidi" w:hAnsiTheme="majorBidi" w:cstheme="majorBidi"/>
          <w:sz w:val="24"/>
          <w:szCs w:val="24"/>
          <w:lang w:val="en-ID"/>
        </w:rPr>
        <w:t xml:space="preserve"> Yogyakarta: Elsaq Press, 2007.</w:t>
      </w:r>
    </w:p>
    <w:sectPr w:rsidR="008F36B7" w:rsidRPr="00766BB2" w:rsidSect="0060247F">
      <w:footerReference w:type="default" r:id="rId7"/>
      <w:pgSz w:w="11907" w:h="16839" w:code="9"/>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523E" w:rsidRDefault="0023523E" w:rsidP="00A453D0">
      <w:pPr>
        <w:spacing w:after="0" w:line="240" w:lineRule="auto"/>
      </w:pPr>
      <w:r>
        <w:separator/>
      </w:r>
    </w:p>
  </w:endnote>
  <w:endnote w:type="continuationSeparator" w:id="0">
    <w:p w:rsidR="0023523E" w:rsidRDefault="0023523E" w:rsidP="00A45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296534"/>
      <w:docPartObj>
        <w:docPartGallery w:val="Page Numbers (Bottom of Page)"/>
        <w:docPartUnique/>
      </w:docPartObj>
    </w:sdtPr>
    <w:sdtEndPr>
      <w:rPr>
        <w:color w:val="7F7F7F" w:themeColor="background1" w:themeShade="7F"/>
        <w:spacing w:val="60"/>
      </w:rPr>
    </w:sdtEndPr>
    <w:sdtContent>
      <w:p w:rsidR="00FA1D10" w:rsidRDefault="00C63EB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BC6C51" w:rsidRPr="00BC6C51">
          <w:rPr>
            <w:b/>
            <w:bCs/>
            <w:noProof/>
          </w:rPr>
          <w:t>20</w:t>
        </w:r>
        <w:r>
          <w:rPr>
            <w:b/>
            <w:bCs/>
            <w:noProof/>
          </w:rPr>
          <w:fldChar w:fldCharType="end"/>
        </w:r>
        <w:r>
          <w:rPr>
            <w:b/>
            <w:bCs/>
          </w:rPr>
          <w:t xml:space="preserve"> |</w:t>
        </w:r>
        <w:r>
          <w:rPr>
            <w:b/>
            <w:bCs/>
            <w:lang w:val="id-ID"/>
          </w:rPr>
          <w:t xml:space="preserve"> STRUKTURALISME kel 3</w:t>
        </w:r>
      </w:p>
    </w:sdtContent>
  </w:sdt>
  <w:p w:rsidR="00FA1D10" w:rsidRDefault="002352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523E" w:rsidRDefault="0023523E" w:rsidP="00A453D0">
      <w:pPr>
        <w:spacing w:after="0" w:line="240" w:lineRule="auto"/>
      </w:pPr>
      <w:r>
        <w:separator/>
      </w:r>
    </w:p>
  </w:footnote>
  <w:footnote w:type="continuationSeparator" w:id="0">
    <w:p w:rsidR="0023523E" w:rsidRDefault="0023523E" w:rsidP="00A453D0">
      <w:pPr>
        <w:spacing w:after="0" w:line="240" w:lineRule="auto"/>
      </w:pPr>
      <w:r>
        <w:continuationSeparator/>
      </w:r>
    </w:p>
  </w:footnote>
  <w:footnote w:id="1">
    <w:p w:rsidR="00A453D0" w:rsidRPr="002F2C83" w:rsidRDefault="00A453D0" w:rsidP="00A453D0">
      <w:pPr>
        <w:pStyle w:val="FootnoteText"/>
        <w:ind w:firstLine="709"/>
      </w:pPr>
      <w:r>
        <w:rPr>
          <w:rStyle w:val="FootnoteReference"/>
        </w:rPr>
        <w:footnoteRef/>
      </w:r>
      <w:r>
        <w:t xml:space="preserve"> </w:t>
      </w:r>
      <w:r>
        <w:rPr>
          <w:lang w:val="en-ID"/>
        </w:rPr>
        <w:t xml:space="preserve">Ahmad Zaki Mubarok, </w:t>
      </w:r>
      <w:r>
        <w:rPr>
          <w:i/>
          <w:iCs/>
          <w:lang w:val="en-ID"/>
        </w:rPr>
        <w:t>Pendekatan STRUKTURALISME LINGUISTIK dalam Tafsir al-Qur’an Kontemporer “ala” M. Syahrur</w:t>
      </w:r>
      <w:r>
        <w:rPr>
          <w:lang w:val="en-ID"/>
        </w:rPr>
        <w:t>, 3.</w:t>
      </w:r>
    </w:p>
  </w:footnote>
  <w:footnote w:id="2">
    <w:p w:rsidR="00A453D0" w:rsidRPr="002F2C83" w:rsidRDefault="00A453D0" w:rsidP="00A453D0">
      <w:pPr>
        <w:pStyle w:val="FootnoteText"/>
        <w:ind w:firstLine="709"/>
      </w:pPr>
      <w:r>
        <w:rPr>
          <w:rStyle w:val="FootnoteReference"/>
        </w:rPr>
        <w:footnoteRef/>
      </w:r>
      <w:r>
        <w:t xml:space="preserve"> </w:t>
      </w:r>
      <w:r>
        <w:rPr>
          <w:lang w:val="en-ID"/>
        </w:rPr>
        <w:t xml:space="preserve">Ahmad Zaki Mubarok, </w:t>
      </w:r>
      <w:r>
        <w:rPr>
          <w:i/>
          <w:iCs/>
          <w:lang w:val="en-ID"/>
        </w:rPr>
        <w:t>Pendekatan STRUKTURALISME LINGUISTIK dalam Tafsir al-Qur’an Kontemporer “ala” M. Syahrur</w:t>
      </w:r>
      <w:r>
        <w:rPr>
          <w:lang w:val="en-ID"/>
        </w:rPr>
        <w:t>, 2.</w:t>
      </w:r>
    </w:p>
  </w:footnote>
  <w:footnote w:id="3">
    <w:p w:rsidR="00A453D0" w:rsidRPr="008B06DB" w:rsidRDefault="00A453D0" w:rsidP="00A453D0">
      <w:pPr>
        <w:pStyle w:val="FootnoteText"/>
        <w:ind w:firstLine="709"/>
        <w:rPr>
          <w:lang w:val="en-ID"/>
        </w:rPr>
      </w:pPr>
      <w:r>
        <w:rPr>
          <w:rStyle w:val="FootnoteReference"/>
        </w:rPr>
        <w:footnoteRef/>
      </w:r>
      <w:r>
        <w:t xml:space="preserve"> </w:t>
      </w:r>
      <w:r>
        <w:rPr>
          <w:lang w:val="en-ID"/>
        </w:rPr>
        <w:t xml:space="preserve">Yayan Rahtikawati dan dadan Rusmana, </w:t>
      </w:r>
      <w:r>
        <w:rPr>
          <w:i/>
          <w:iCs/>
          <w:lang w:val="en-ID"/>
        </w:rPr>
        <w:t xml:space="preserve">Metodologi Tafsir al-Qur’an </w:t>
      </w:r>
      <w:r>
        <w:rPr>
          <w:lang w:val="en-ID"/>
        </w:rPr>
        <w:t>“</w:t>
      </w:r>
      <w:r>
        <w:rPr>
          <w:i/>
          <w:iCs/>
          <w:lang w:val="en-ID"/>
        </w:rPr>
        <w:t>Strukturalisme, SEmantik, Semiotik, &amp; Haremeneutik</w:t>
      </w:r>
      <w:r>
        <w:rPr>
          <w:lang w:val="en-ID"/>
        </w:rPr>
        <w:t>” ((Bandung: CV Pustaka Setia, 2013), 113.</w:t>
      </w:r>
    </w:p>
  </w:footnote>
  <w:footnote w:id="4">
    <w:p w:rsidR="00A453D0" w:rsidRPr="00A21D37" w:rsidRDefault="00A453D0" w:rsidP="00A453D0">
      <w:pPr>
        <w:pStyle w:val="FootnoteText"/>
        <w:ind w:firstLine="709"/>
        <w:rPr>
          <w:lang w:val="en-ID"/>
        </w:rPr>
      </w:pPr>
      <w:r>
        <w:rPr>
          <w:rStyle w:val="FootnoteReference"/>
        </w:rPr>
        <w:footnoteRef/>
      </w:r>
      <w:r>
        <w:t xml:space="preserve"> </w:t>
      </w:r>
      <w:r>
        <w:rPr>
          <w:lang w:val="en-ID"/>
        </w:rPr>
        <w:t>Hilman Latief</w:t>
      </w:r>
      <w:proofErr w:type="gramStart"/>
      <w:r>
        <w:rPr>
          <w:lang w:val="en-ID"/>
        </w:rPr>
        <w:t xml:space="preserve">, </w:t>
      </w:r>
      <w:r>
        <w:rPr>
          <w:i/>
          <w:iCs/>
          <w:lang w:val="en-ID"/>
        </w:rPr>
        <w:t xml:space="preserve"> </w:t>
      </w:r>
      <w:r>
        <w:rPr>
          <w:lang w:val="en-ID"/>
        </w:rPr>
        <w:t>“</w:t>
      </w:r>
      <w:proofErr w:type="gramEnd"/>
      <w:r>
        <w:rPr>
          <w:i/>
          <w:iCs/>
          <w:lang w:val="en-ID"/>
        </w:rPr>
        <w:t>Kontribusi Teoritik Strukturalisme Linguistik dalam Wacana Hermeneutyika Al-Qur’an</w:t>
      </w:r>
      <w:r>
        <w:rPr>
          <w:lang w:val="en-ID"/>
        </w:rPr>
        <w:t>”, Jurnal Mukaddimah, No. 10, th. VIII/2001, 53-69.</w:t>
      </w:r>
    </w:p>
  </w:footnote>
  <w:footnote w:id="5">
    <w:p w:rsidR="00A453D0" w:rsidRPr="00D03DB6" w:rsidRDefault="00A453D0" w:rsidP="00A453D0">
      <w:pPr>
        <w:pStyle w:val="FootnoteText"/>
        <w:ind w:firstLine="709"/>
        <w:rPr>
          <w:lang w:val="en-ID"/>
        </w:rPr>
      </w:pPr>
      <w:r>
        <w:rPr>
          <w:rStyle w:val="FootnoteReference"/>
        </w:rPr>
        <w:footnoteRef/>
      </w:r>
      <w:r>
        <w:t xml:space="preserve"> </w:t>
      </w:r>
      <w:r>
        <w:rPr>
          <w:lang w:val="en-ID"/>
        </w:rPr>
        <w:t xml:space="preserve">Ahmad Zaki Mubarok, </w:t>
      </w:r>
      <w:r>
        <w:rPr>
          <w:i/>
          <w:iCs/>
          <w:lang w:val="en-ID"/>
        </w:rPr>
        <w:t>Pendekatan STRUKTURALISME LINGUISTIK dalam Tafsir al-Qur’an Kontemporer “ala” M. Syahrur</w:t>
      </w:r>
      <w:r>
        <w:rPr>
          <w:lang w:val="en-ID"/>
        </w:rPr>
        <w:t xml:space="preserve"> (Yogyakarta: Elsaq Press, 2007), 10.</w:t>
      </w:r>
      <w:r>
        <w:t xml:space="preserve"> </w:t>
      </w:r>
    </w:p>
  </w:footnote>
  <w:footnote w:id="6">
    <w:p w:rsidR="00A453D0" w:rsidRPr="00090B74" w:rsidRDefault="00A453D0" w:rsidP="00A453D0">
      <w:pPr>
        <w:pStyle w:val="FootnoteText"/>
        <w:ind w:firstLine="709"/>
        <w:rPr>
          <w:lang w:val="en-ID"/>
        </w:rPr>
      </w:pPr>
      <w:r>
        <w:rPr>
          <w:rStyle w:val="FootnoteReference"/>
        </w:rPr>
        <w:footnoteRef/>
      </w:r>
      <w:r>
        <w:t xml:space="preserve"> </w:t>
      </w:r>
      <w:r>
        <w:rPr>
          <w:lang w:val="en-ID"/>
        </w:rPr>
        <w:t xml:space="preserve">Yayan Ratikawati, </w:t>
      </w:r>
      <w:r>
        <w:rPr>
          <w:i/>
          <w:iCs/>
          <w:lang w:val="en-ID"/>
        </w:rPr>
        <w:t xml:space="preserve">Metododlogi Tafsir Al-Qur’an </w:t>
      </w:r>
      <w:r>
        <w:rPr>
          <w:lang w:val="en-ID"/>
        </w:rPr>
        <w:t>“</w:t>
      </w:r>
      <w:r>
        <w:rPr>
          <w:i/>
          <w:iCs/>
          <w:lang w:val="en-ID"/>
        </w:rPr>
        <w:t>Strukturalisme, Sermantik, Semiotok, &amp; Hermeneutik</w:t>
      </w:r>
      <w:r>
        <w:rPr>
          <w:lang w:val="en-ID"/>
        </w:rPr>
        <w:t>”, 138.</w:t>
      </w:r>
    </w:p>
  </w:footnote>
  <w:footnote w:id="7">
    <w:p w:rsidR="00A453D0" w:rsidRPr="00717C99" w:rsidRDefault="00A453D0" w:rsidP="00A453D0">
      <w:pPr>
        <w:pStyle w:val="FootnoteText"/>
        <w:ind w:firstLine="709"/>
        <w:rPr>
          <w:lang w:val="en-ID"/>
        </w:rPr>
      </w:pPr>
      <w:r>
        <w:rPr>
          <w:rStyle w:val="FootnoteReference"/>
        </w:rPr>
        <w:footnoteRef/>
      </w:r>
      <w:r>
        <w:t xml:space="preserve"> </w:t>
      </w:r>
      <w:r>
        <w:rPr>
          <w:lang w:val="en-ID"/>
        </w:rPr>
        <w:t xml:space="preserve">Yayan Ratikawati, </w:t>
      </w:r>
      <w:r>
        <w:rPr>
          <w:i/>
          <w:iCs/>
          <w:lang w:val="en-ID"/>
        </w:rPr>
        <w:t xml:space="preserve">Metododlogi Tafsir Al-Qur’an </w:t>
      </w:r>
      <w:r>
        <w:rPr>
          <w:lang w:val="en-ID"/>
        </w:rPr>
        <w:t>“</w:t>
      </w:r>
      <w:r>
        <w:rPr>
          <w:i/>
          <w:iCs/>
          <w:lang w:val="en-ID"/>
        </w:rPr>
        <w:t>Strukturalisme, Sermantik, Semiotok, &amp; Hermeneutik</w:t>
      </w:r>
      <w:r>
        <w:rPr>
          <w:lang w:val="en-ID"/>
        </w:rPr>
        <w:t>”, 139-120.</w:t>
      </w:r>
    </w:p>
  </w:footnote>
  <w:footnote w:id="8">
    <w:p w:rsidR="00A453D0" w:rsidRPr="00505FCA" w:rsidRDefault="00A453D0" w:rsidP="00A453D0">
      <w:pPr>
        <w:pStyle w:val="FootnoteText"/>
        <w:ind w:firstLine="709"/>
        <w:rPr>
          <w:lang w:val="en-ID"/>
        </w:rPr>
      </w:pPr>
      <w:r>
        <w:rPr>
          <w:rStyle w:val="FootnoteReference"/>
        </w:rPr>
        <w:footnoteRef/>
      </w:r>
      <w:r>
        <w:t xml:space="preserve"> </w:t>
      </w:r>
      <w:r>
        <w:rPr>
          <w:lang w:val="en-ID"/>
        </w:rPr>
        <w:t xml:space="preserve">Yayan Ratikawati, </w:t>
      </w:r>
      <w:r>
        <w:rPr>
          <w:i/>
          <w:iCs/>
          <w:lang w:val="en-ID"/>
        </w:rPr>
        <w:t xml:space="preserve">Metododlogi Tafsir Al-Qur’an </w:t>
      </w:r>
      <w:r>
        <w:rPr>
          <w:lang w:val="en-ID"/>
        </w:rPr>
        <w:t>“</w:t>
      </w:r>
      <w:r>
        <w:rPr>
          <w:i/>
          <w:iCs/>
          <w:lang w:val="en-ID"/>
        </w:rPr>
        <w:t>Strukturalisme, Sermantik, Semiotok, &amp; Hermeneutik</w:t>
      </w:r>
      <w:r>
        <w:rPr>
          <w:lang w:val="en-ID"/>
        </w:rPr>
        <w:t>”, 138.</w:t>
      </w:r>
    </w:p>
  </w:footnote>
  <w:footnote w:id="9">
    <w:p w:rsidR="00A453D0" w:rsidRPr="008C66A7" w:rsidRDefault="00A453D0" w:rsidP="00A453D0">
      <w:pPr>
        <w:pStyle w:val="FootnoteText"/>
        <w:ind w:firstLine="720"/>
        <w:rPr>
          <w:rFonts w:asciiTheme="majorBidi" w:hAnsiTheme="majorBidi" w:cstheme="majorBidi"/>
        </w:rPr>
      </w:pPr>
      <w:r w:rsidRPr="008C66A7">
        <w:rPr>
          <w:rStyle w:val="FootnoteReference"/>
          <w:rFonts w:asciiTheme="majorBidi" w:hAnsiTheme="majorBidi" w:cstheme="majorBidi"/>
        </w:rPr>
        <w:footnoteRef/>
      </w:r>
      <w:r w:rsidRPr="008C66A7">
        <w:rPr>
          <w:rFonts w:asciiTheme="majorBidi" w:hAnsiTheme="majorBidi" w:cstheme="majorBidi"/>
        </w:rPr>
        <w:t xml:space="preserve"> </w:t>
      </w:r>
      <w:r>
        <w:rPr>
          <w:rFonts w:asciiTheme="majorBidi" w:hAnsiTheme="majorBidi" w:cstheme="majorBidi"/>
        </w:rPr>
        <w:t xml:space="preserve">Yayan Rahtikawati dan Dadan Rusmana, </w:t>
      </w:r>
      <w:r>
        <w:rPr>
          <w:rFonts w:asciiTheme="majorBidi" w:hAnsiTheme="majorBidi" w:cstheme="majorBidi"/>
          <w:i/>
          <w:iCs/>
        </w:rPr>
        <w:t>Metodologi Tafsir Al-Qur`an: Strukturalisme, Sematik, Semiotik &amp; Hermeneutik</w:t>
      </w:r>
      <w:r>
        <w:rPr>
          <w:rFonts w:asciiTheme="majorBidi" w:hAnsiTheme="majorBidi" w:cstheme="majorBidi"/>
        </w:rPr>
        <w:t>, (Bandung: CV Pustaka Setia, 2013), hlm. 156.</w:t>
      </w:r>
    </w:p>
  </w:footnote>
  <w:footnote w:id="10">
    <w:p w:rsidR="00A453D0" w:rsidRPr="00E8444D" w:rsidRDefault="00A453D0" w:rsidP="00A453D0">
      <w:pPr>
        <w:pStyle w:val="FootnoteText"/>
        <w:ind w:firstLine="720"/>
        <w:rPr>
          <w:rFonts w:asciiTheme="majorBidi" w:hAnsiTheme="majorBidi" w:cstheme="majorBidi"/>
        </w:rPr>
      </w:pPr>
      <w:r w:rsidRPr="00E8444D">
        <w:rPr>
          <w:rStyle w:val="FootnoteReference"/>
          <w:rFonts w:asciiTheme="majorBidi" w:hAnsiTheme="majorBidi" w:cstheme="majorBidi"/>
        </w:rPr>
        <w:footnoteRef/>
      </w:r>
      <w:r w:rsidRPr="00E8444D">
        <w:rPr>
          <w:rFonts w:asciiTheme="majorBidi" w:hAnsiTheme="majorBidi" w:cstheme="majorBidi"/>
        </w:rPr>
        <w:t xml:space="preserve"> </w:t>
      </w:r>
      <w:r>
        <w:rPr>
          <w:rFonts w:asciiTheme="majorBidi" w:hAnsiTheme="majorBidi" w:cstheme="majorBidi"/>
        </w:rPr>
        <w:t xml:space="preserve">Yayan Rahtikawati dan Dadan Rusmana, </w:t>
      </w:r>
      <w:r>
        <w:rPr>
          <w:rFonts w:asciiTheme="majorBidi" w:hAnsiTheme="majorBidi" w:cstheme="majorBidi"/>
          <w:i/>
          <w:iCs/>
        </w:rPr>
        <w:t>Metodologi Tafsir Al-Qur`an: Strukturalisme, Sematik, Semiotik &amp; Hermeneutik</w:t>
      </w:r>
      <w:r>
        <w:rPr>
          <w:rFonts w:asciiTheme="majorBidi" w:hAnsiTheme="majorBidi" w:cstheme="majorBidi"/>
        </w:rPr>
        <w:t>, (Bandung: CV Pustaka Setia, 2013), hlm. 158-183.</w:t>
      </w:r>
    </w:p>
  </w:footnote>
  <w:footnote w:id="11">
    <w:p w:rsidR="00A453D0" w:rsidRPr="00D30497" w:rsidRDefault="00A453D0" w:rsidP="00A453D0">
      <w:pPr>
        <w:pStyle w:val="FootnoteText"/>
        <w:ind w:firstLine="720"/>
        <w:rPr>
          <w:rFonts w:asciiTheme="majorBidi" w:hAnsiTheme="majorBidi" w:cstheme="majorBidi"/>
        </w:rPr>
      </w:pPr>
      <w:r w:rsidRPr="00D30497">
        <w:rPr>
          <w:rStyle w:val="FootnoteReference"/>
          <w:rFonts w:asciiTheme="majorBidi" w:hAnsiTheme="majorBidi" w:cstheme="majorBidi"/>
        </w:rPr>
        <w:footnoteRef/>
      </w:r>
      <w:r w:rsidRPr="00D30497">
        <w:rPr>
          <w:rFonts w:asciiTheme="majorBidi" w:hAnsiTheme="majorBidi" w:cstheme="majorBidi"/>
        </w:rPr>
        <w:t xml:space="preserve"> </w:t>
      </w:r>
      <w:r>
        <w:rPr>
          <w:rFonts w:asciiTheme="majorBidi" w:hAnsiTheme="majorBidi" w:cstheme="majorBidi"/>
          <w:lang w:val="en-ID"/>
        </w:rPr>
        <w:t xml:space="preserve">Yayan Rahtikawati dan Dadan Rusmana, </w:t>
      </w:r>
      <w:r>
        <w:rPr>
          <w:rFonts w:asciiTheme="majorBidi" w:hAnsiTheme="majorBidi" w:cstheme="majorBidi"/>
          <w:i/>
          <w:iCs/>
          <w:lang w:val="en-ID"/>
        </w:rPr>
        <w:t>Metodologi Tafsir al-Qur’</w:t>
      </w:r>
      <w:r w:rsidRPr="006B453A">
        <w:rPr>
          <w:rFonts w:asciiTheme="majorBidi" w:hAnsiTheme="majorBidi" w:cstheme="majorBidi"/>
          <w:sz w:val="24"/>
          <w:szCs w:val="24"/>
          <w:lang w:val="en-ID"/>
        </w:rPr>
        <w:t xml:space="preserve"> </w:t>
      </w:r>
      <w:r w:rsidRPr="006B453A">
        <w:rPr>
          <w:rFonts w:asciiTheme="majorBidi" w:hAnsiTheme="majorBidi" w:cstheme="majorBidi"/>
          <w:i/>
          <w:iCs/>
          <w:sz w:val="24"/>
          <w:szCs w:val="24"/>
          <w:lang w:val="en-ID"/>
        </w:rPr>
        <w:t>ān</w:t>
      </w:r>
      <w:r>
        <w:rPr>
          <w:rFonts w:asciiTheme="majorBidi" w:hAnsiTheme="majorBidi" w:cstheme="majorBidi"/>
          <w:i/>
          <w:iCs/>
          <w:sz w:val="24"/>
          <w:szCs w:val="24"/>
          <w:lang w:val="en-ID"/>
        </w:rPr>
        <w:t xml:space="preserve">, </w:t>
      </w:r>
      <w:r>
        <w:rPr>
          <w:rFonts w:asciiTheme="majorBidi" w:hAnsiTheme="majorBidi" w:cstheme="majorBidi"/>
          <w:i/>
          <w:iCs/>
          <w:lang w:val="id-ID"/>
        </w:rPr>
        <w:t>189</w:t>
      </w:r>
      <w:r>
        <w:rPr>
          <w:rFonts w:asciiTheme="majorBidi" w:hAnsiTheme="majorBidi" w:cstheme="majorBidi"/>
          <w:sz w:val="24"/>
          <w:szCs w:val="24"/>
          <w:lang w:val="en-ID"/>
        </w:rPr>
        <w:t>.</w:t>
      </w:r>
    </w:p>
  </w:footnote>
  <w:footnote w:id="12">
    <w:p w:rsidR="00A453D0" w:rsidRPr="00E8444D" w:rsidRDefault="00A453D0" w:rsidP="00A453D0">
      <w:pPr>
        <w:pStyle w:val="FootnoteText"/>
        <w:ind w:firstLine="720"/>
        <w:rPr>
          <w:rFonts w:asciiTheme="majorBidi" w:hAnsiTheme="majorBidi" w:cstheme="majorBidi"/>
        </w:rPr>
      </w:pPr>
      <w:r w:rsidRPr="00E8444D">
        <w:rPr>
          <w:rStyle w:val="FootnoteReference"/>
          <w:rFonts w:asciiTheme="majorBidi" w:hAnsiTheme="majorBidi" w:cstheme="majorBidi"/>
        </w:rPr>
        <w:footnoteRef/>
      </w:r>
      <w:r w:rsidRPr="00E8444D">
        <w:rPr>
          <w:rFonts w:asciiTheme="majorBidi" w:hAnsiTheme="majorBidi" w:cstheme="majorBidi"/>
        </w:rPr>
        <w:t xml:space="preserve"> </w:t>
      </w:r>
      <w:r>
        <w:rPr>
          <w:rFonts w:asciiTheme="majorBidi" w:hAnsiTheme="majorBidi" w:cstheme="majorBidi"/>
        </w:rPr>
        <w:t xml:space="preserve">Yayan Rahtikawati dan Dadan Rusmana, </w:t>
      </w:r>
      <w:r>
        <w:rPr>
          <w:rFonts w:asciiTheme="majorBidi" w:hAnsiTheme="majorBidi" w:cstheme="majorBidi"/>
          <w:i/>
          <w:iCs/>
        </w:rPr>
        <w:t xml:space="preserve">Metodologi Tafsir Al-Qur`an: </w:t>
      </w:r>
      <w:r>
        <w:rPr>
          <w:rFonts w:asciiTheme="majorBidi" w:hAnsiTheme="majorBidi" w:cstheme="majorBidi"/>
        </w:rPr>
        <w:t xml:space="preserve"> 189.</w:t>
      </w:r>
    </w:p>
  </w:footnote>
  <w:footnote w:id="13">
    <w:p w:rsidR="00A453D0" w:rsidRPr="00100744" w:rsidRDefault="00A453D0" w:rsidP="00A453D0">
      <w:pPr>
        <w:pStyle w:val="FootnoteText"/>
        <w:ind w:firstLine="720"/>
        <w:rPr>
          <w:rFonts w:asciiTheme="majorBidi" w:hAnsiTheme="majorBidi" w:cstheme="majorBidi"/>
        </w:rPr>
      </w:pPr>
      <w:r w:rsidRPr="00100744">
        <w:rPr>
          <w:rStyle w:val="FootnoteReference"/>
          <w:rFonts w:asciiTheme="majorBidi" w:hAnsiTheme="majorBidi" w:cstheme="majorBidi"/>
        </w:rPr>
        <w:footnoteRef/>
      </w:r>
      <w:r w:rsidRPr="00100744">
        <w:rPr>
          <w:rFonts w:asciiTheme="majorBidi" w:hAnsiTheme="majorBidi" w:cstheme="majorBidi"/>
        </w:rPr>
        <w:t xml:space="preserve"> </w:t>
      </w:r>
      <w:r>
        <w:rPr>
          <w:rFonts w:asciiTheme="majorBidi" w:hAnsiTheme="majorBidi" w:cstheme="majorBidi"/>
        </w:rPr>
        <w:t xml:space="preserve">Yayan Rahtikawati dan Dadan Rusmana, </w:t>
      </w:r>
      <w:r>
        <w:rPr>
          <w:rFonts w:asciiTheme="majorBidi" w:hAnsiTheme="majorBidi" w:cstheme="majorBidi"/>
          <w:i/>
          <w:iCs/>
        </w:rPr>
        <w:t>Metodologi Tafsir Al-Qur`an: Strukturalisme, Sematik, Semiotik &amp; Hermeneutik</w:t>
      </w:r>
      <w:r>
        <w:rPr>
          <w:rFonts w:asciiTheme="majorBidi" w:hAnsiTheme="majorBidi" w:cstheme="majorBidi"/>
        </w:rPr>
        <w:t>, hlm. 194.</w:t>
      </w:r>
    </w:p>
  </w:footnote>
  <w:footnote w:id="14">
    <w:p w:rsidR="00A453D0" w:rsidRPr="00997535" w:rsidRDefault="00A453D0" w:rsidP="00A453D0">
      <w:pPr>
        <w:pStyle w:val="FootnoteText"/>
        <w:ind w:firstLine="720"/>
        <w:rPr>
          <w:rFonts w:asciiTheme="majorBidi" w:hAnsiTheme="majorBidi" w:cstheme="majorBidi"/>
        </w:rPr>
      </w:pPr>
      <w:r w:rsidRPr="00997535">
        <w:rPr>
          <w:rStyle w:val="FootnoteReference"/>
          <w:rFonts w:asciiTheme="majorBidi" w:hAnsiTheme="majorBidi" w:cstheme="majorBidi"/>
        </w:rPr>
        <w:footnoteRef/>
      </w:r>
      <w:r w:rsidRPr="00997535">
        <w:rPr>
          <w:rFonts w:asciiTheme="majorBidi" w:hAnsiTheme="majorBidi" w:cstheme="majorBidi"/>
        </w:rPr>
        <w:t xml:space="preserve"> </w:t>
      </w:r>
      <w:r>
        <w:rPr>
          <w:rFonts w:asciiTheme="majorBidi" w:hAnsiTheme="majorBidi" w:cstheme="majorBidi"/>
        </w:rPr>
        <w:t xml:space="preserve">Yayan Rahtikawati dan Dadan Rusmana, </w:t>
      </w:r>
      <w:r>
        <w:rPr>
          <w:rFonts w:asciiTheme="majorBidi" w:hAnsiTheme="majorBidi" w:cstheme="majorBidi"/>
          <w:i/>
          <w:iCs/>
        </w:rPr>
        <w:t>Metodologi Tafsir Al-Qur`an: Strukturalisme, Sematik, Semiotik &amp; Hermeneutik</w:t>
      </w:r>
      <w:r>
        <w:rPr>
          <w:rFonts w:asciiTheme="majorBidi" w:hAnsiTheme="majorBidi" w:cstheme="majorBidi"/>
        </w:rPr>
        <w:t>, hlm. 195.</w:t>
      </w:r>
    </w:p>
  </w:footnote>
  <w:footnote w:id="15">
    <w:p w:rsidR="00A453D0" w:rsidRPr="00997535" w:rsidRDefault="00A453D0" w:rsidP="00A453D0">
      <w:pPr>
        <w:pStyle w:val="FootnoteText"/>
        <w:ind w:firstLine="720"/>
        <w:rPr>
          <w:rFonts w:asciiTheme="majorBidi" w:hAnsiTheme="majorBidi" w:cstheme="majorBidi"/>
        </w:rPr>
      </w:pPr>
      <w:r w:rsidRPr="00997535">
        <w:rPr>
          <w:rStyle w:val="FootnoteReference"/>
          <w:rFonts w:asciiTheme="majorBidi" w:hAnsiTheme="majorBidi" w:cstheme="majorBidi"/>
        </w:rPr>
        <w:footnoteRef/>
      </w:r>
      <w:r w:rsidRPr="00997535">
        <w:rPr>
          <w:rFonts w:asciiTheme="majorBidi" w:hAnsiTheme="majorBidi" w:cstheme="majorBidi"/>
        </w:rPr>
        <w:t xml:space="preserve"> </w:t>
      </w:r>
      <w:r>
        <w:rPr>
          <w:rFonts w:asciiTheme="majorBidi" w:hAnsiTheme="majorBidi" w:cstheme="majorBidi"/>
        </w:rPr>
        <w:t xml:space="preserve">Yayan Rahtikawati dan Dadan Rusmana, </w:t>
      </w:r>
      <w:r>
        <w:rPr>
          <w:rFonts w:asciiTheme="majorBidi" w:hAnsiTheme="majorBidi" w:cstheme="majorBidi"/>
          <w:i/>
          <w:iCs/>
        </w:rPr>
        <w:t>Metodologi Tafsir Al-Qur`an: Strukturalisme, Sematik, Semiotik &amp; Hermeneutik</w:t>
      </w:r>
      <w:r>
        <w:rPr>
          <w:rFonts w:asciiTheme="majorBidi" w:hAnsiTheme="majorBidi" w:cstheme="majorBidi"/>
        </w:rPr>
        <w:t>, hlm. 195.</w:t>
      </w:r>
    </w:p>
  </w:footnote>
  <w:footnote w:id="16">
    <w:p w:rsidR="00A453D0" w:rsidRPr="00244AB3" w:rsidRDefault="00A453D0" w:rsidP="00A453D0">
      <w:pPr>
        <w:pStyle w:val="FootnoteText"/>
        <w:ind w:firstLine="720"/>
        <w:rPr>
          <w:rFonts w:asciiTheme="majorBidi" w:hAnsiTheme="majorBidi" w:cstheme="majorBidi"/>
        </w:rPr>
      </w:pPr>
      <w:r w:rsidRPr="00244AB3">
        <w:rPr>
          <w:rStyle w:val="FootnoteReference"/>
          <w:rFonts w:asciiTheme="majorBidi" w:hAnsiTheme="majorBidi" w:cstheme="majorBidi"/>
        </w:rPr>
        <w:footnoteRef/>
      </w:r>
      <w:r w:rsidRPr="00244AB3">
        <w:rPr>
          <w:rFonts w:asciiTheme="majorBidi" w:hAnsiTheme="majorBidi" w:cstheme="majorBidi"/>
        </w:rPr>
        <w:t xml:space="preserve"> </w:t>
      </w:r>
      <w:r>
        <w:rPr>
          <w:rFonts w:asciiTheme="majorBidi" w:hAnsiTheme="majorBidi" w:cstheme="majorBidi"/>
        </w:rPr>
        <w:t xml:space="preserve">Yayan Rahtikawati dan Dadan Rusmana, </w:t>
      </w:r>
      <w:r>
        <w:rPr>
          <w:rFonts w:asciiTheme="majorBidi" w:hAnsiTheme="majorBidi" w:cstheme="majorBidi"/>
          <w:i/>
          <w:iCs/>
        </w:rPr>
        <w:t>Metodologi Tafsir Al-Qur`an: Strukturalisme, Sematik, Semiotik &amp; Hermeneutik</w:t>
      </w:r>
      <w:r>
        <w:rPr>
          <w:rFonts w:asciiTheme="majorBidi" w:hAnsiTheme="majorBidi" w:cstheme="majorBidi"/>
        </w:rPr>
        <w:t>, hlm. 195.</w:t>
      </w:r>
    </w:p>
  </w:footnote>
  <w:footnote w:id="17">
    <w:p w:rsidR="00A453D0" w:rsidRPr="00244AB3" w:rsidRDefault="00A453D0" w:rsidP="00A453D0">
      <w:pPr>
        <w:pStyle w:val="FootnoteText"/>
        <w:ind w:firstLine="720"/>
        <w:rPr>
          <w:rFonts w:asciiTheme="majorBidi" w:hAnsiTheme="majorBidi" w:cstheme="majorBidi"/>
        </w:rPr>
      </w:pPr>
      <w:r w:rsidRPr="00244AB3">
        <w:rPr>
          <w:rStyle w:val="FootnoteReference"/>
          <w:rFonts w:asciiTheme="majorBidi" w:hAnsiTheme="majorBidi" w:cstheme="majorBidi"/>
        </w:rPr>
        <w:footnoteRef/>
      </w:r>
      <w:r w:rsidRPr="00244AB3">
        <w:rPr>
          <w:rFonts w:asciiTheme="majorBidi" w:hAnsiTheme="majorBidi" w:cstheme="majorBidi"/>
        </w:rPr>
        <w:t xml:space="preserve"> </w:t>
      </w:r>
      <w:r>
        <w:rPr>
          <w:rFonts w:asciiTheme="majorBidi" w:hAnsiTheme="majorBidi" w:cstheme="majorBidi"/>
        </w:rPr>
        <w:t xml:space="preserve">Yayan Rahtikawati dan Dadan Rusmana, </w:t>
      </w:r>
      <w:r>
        <w:rPr>
          <w:rFonts w:asciiTheme="majorBidi" w:hAnsiTheme="majorBidi" w:cstheme="majorBidi"/>
          <w:i/>
          <w:iCs/>
        </w:rPr>
        <w:t>Metodologi Tafsir Al-Qur`an: Strukturalisme, Sematik, Semiotik &amp; Hermeneutik</w:t>
      </w:r>
      <w:r>
        <w:rPr>
          <w:rFonts w:asciiTheme="majorBidi" w:hAnsiTheme="majorBidi" w:cstheme="majorBidi"/>
        </w:rPr>
        <w:t>, hlm. 196.</w:t>
      </w:r>
    </w:p>
  </w:footnote>
  <w:footnote w:id="18">
    <w:p w:rsidR="00A453D0" w:rsidRPr="008C66A7" w:rsidRDefault="00A453D0" w:rsidP="00A453D0">
      <w:pPr>
        <w:pStyle w:val="FootnoteText"/>
        <w:ind w:firstLine="720"/>
        <w:rPr>
          <w:rFonts w:asciiTheme="majorBidi" w:hAnsiTheme="majorBidi" w:cstheme="majorBidi"/>
        </w:rPr>
      </w:pPr>
      <w:r w:rsidRPr="008C66A7">
        <w:rPr>
          <w:rStyle w:val="FootnoteReference"/>
          <w:rFonts w:asciiTheme="majorBidi" w:hAnsiTheme="majorBidi" w:cstheme="majorBidi"/>
        </w:rPr>
        <w:footnoteRef/>
      </w:r>
      <w:r w:rsidRPr="008C66A7">
        <w:rPr>
          <w:rFonts w:asciiTheme="majorBidi" w:hAnsiTheme="majorBidi" w:cstheme="majorBidi"/>
        </w:rPr>
        <w:t xml:space="preserve"> </w:t>
      </w:r>
      <w:r>
        <w:rPr>
          <w:rFonts w:asciiTheme="majorBidi" w:hAnsiTheme="majorBidi" w:cstheme="majorBidi"/>
        </w:rPr>
        <w:t xml:space="preserve">Yayan Rahtikawati dan Dadan Rusmana, </w:t>
      </w:r>
      <w:r>
        <w:rPr>
          <w:rFonts w:asciiTheme="majorBidi" w:hAnsiTheme="majorBidi" w:cstheme="majorBidi"/>
          <w:i/>
          <w:iCs/>
        </w:rPr>
        <w:t>Metodologi Tafsir Al-Qur`an: Strukturalisme, Sematik, Semiotik &amp; Hermeneutik</w:t>
      </w:r>
      <w:r>
        <w:rPr>
          <w:rFonts w:asciiTheme="majorBidi" w:hAnsiTheme="majorBidi" w:cstheme="majorBidi"/>
        </w:rPr>
        <w:t>, hlm. 196.</w:t>
      </w:r>
    </w:p>
  </w:footnote>
  <w:footnote w:id="19">
    <w:p w:rsidR="00A453D0" w:rsidRPr="00965F03" w:rsidRDefault="00A453D0" w:rsidP="00A453D0">
      <w:pPr>
        <w:pStyle w:val="FootnoteText"/>
        <w:ind w:firstLine="720"/>
        <w:rPr>
          <w:rFonts w:asciiTheme="majorBidi" w:hAnsiTheme="majorBidi" w:cstheme="majorBidi"/>
        </w:rPr>
      </w:pPr>
      <w:r w:rsidRPr="00965F03">
        <w:rPr>
          <w:rStyle w:val="FootnoteReference"/>
          <w:rFonts w:asciiTheme="majorBidi" w:hAnsiTheme="majorBidi" w:cstheme="majorBidi"/>
        </w:rPr>
        <w:footnoteRef/>
      </w:r>
      <w:r w:rsidRPr="00965F03">
        <w:rPr>
          <w:rFonts w:asciiTheme="majorBidi" w:hAnsiTheme="majorBidi" w:cstheme="majorBidi"/>
        </w:rPr>
        <w:t xml:space="preserve"> </w:t>
      </w:r>
      <w:r>
        <w:rPr>
          <w:rFonts w:asciiTheme="majorBidi" w:hAnsiTheme="majorBidi" w:cstheme="majorBidi"/>
        </w:rPr>
        <w:t xml:space="preserve">Yayan Rahtikawati dan Dadan Rusmana, </w:t>
      </w:r>
      <w:r>
        <w:rPr>
          <w:rFonts w:asciiTheme="majorBidi" w:hAnsiTheme="majorBidi" w:cstheme="majorBidi"/>
          <w:i/>
          <w:iCs/>
        </w:rPr>
        <w:t>Metodologi Tafsir Al-Qur`an: Strukturalisme, Sematik, Semiotik &amp; Hermeneutik</w:t>
      </w:r>
      <w:r>
        <w:rPr>
          <w:rFonts w:asciiTheme="majorBidi" w:hAnsiTheme="majorBidi" w:cstheme="majorBidi"/>
        </w:rPr>
        <w:t>, hlm. 196.</w:t>
      </w:r>
    </w:p>
  </w:footnote>
  <w:footnote w:id="20">
    <w:p w:rsidR="00A453D0" w:rsidRPr="00E8444D" w:rsidRDefault="00A453D0" w:rsidP="00A453D0">
      <w:pPr>
        <w:pStyle w:val="FootnoteText"/>
        <w:ind w:firstLine="720"/>
        <w:rPr>
          <w:rFonts w:asciiTheme="majorBidi" w:hAnsiTheme="majorBidi" w:cstheme="majorBidi"/>
        </w:rPr>
      </w:pPr>
      <w:r w:rsidRPr="00E8444D">
        <w:rPr>
          <w:rStyle w:val="FootnoteReference"/>
          <w:rFonts w:asciiTheme="majorBidi" w:hAnsiTheme="majorBidi" w:cstheme="majorBidi"/>
        </w:rPr>
        <w:footnoteRef/>
      </w:r>
      <w:r w:rsidRPr="00E8444D">
        <w:rPr>
          <w:rFonts w:asciiTheme="majorBidi" w:hAnsiTheme="majorBidi" w:cstheme="majorBidi"/>
        </w:rPr>
        <w:t xml:space="preserve"> </w:t>
      </w:r>
      <w:r>
        <w:rPr>
          <w:rFonts w:asciiTheme="majorBidi" w:hAnsiTheme="majorBidi" w:cstheme="majorBidi"/>
        </w:rPr>
        <w:t xml:space="preserve">Yayan Rahtikawati dan Dadan Rusmana, </w:t>
      </w:r>
      <w:r>
        <w:rPr>
          <w:rFonts w:asciiTheme="majorBidi" w:hAnsiTheme="majorBidi" w:cstheme="majorBidi"/>
          <w:i/>
          <w:iCs/>
        </w:rPr>
        <w:t>Metodologi Tafsir Al-Qur`an: Strukturalisme, Sematik, Semiotik &amp; Hermeneutik</w:t>
      </w:r>
      <w:r>
        <w:rPr>
          <w:rFonts w:asciiTheme="majorBidi" w:hAnsiTheme="majorBidi" w:cstheme="majorBidi"/>
        </w:rPr>
        <w:t>, hlm. 140-142.</w:t>
      </w:r>
    </w:p>
  </w:footnote>
  <w:footnote w:id="21">
    <w:p w:rsidR="00A453D0" w:rsidRPr="00F44272" w:rsidRDefault="00A453D0" w:rsidP="00A453D0">
      <w:pPr>
        <w:pStyle w:val="FootnoteText"/>
        <w:ind w:firstLine="720"/>
      </w:pPr>
      <w:r>
        <w:rPr>
          <w:rStyle w:val="FootnoteReference"/>
        </w:rPr>
        <w:footnoteRef/>
      </w:r>
      <w:r>
        <w:t xml:space="preserve"> </w:t>
      </w:r>
      <w:r>
        <w:rPr>
          <w:rFonts w:asciiTheme="majorBidi" w:hAnsiTheme="majorBidi" w:cstheme="majorBidi"/>
          <w:lang w:val="en-ID"/>
        </w:rPr>
        <w:t xml:space="preserve">Yayan Rahtikawati dan Dadan Rusmana, </w:t>
      </w:r>
      <w:r>
        <w:rPr>
          <w:rFonts w:asciiTheme="majorBidi" w:hAnsiTheme="majorBidi" w:cstheme="majorBidi"/>
          <w:i/>
          <w:iCs/>
          <w:lang w:val="en-ID"/>
        </w:rPr>
        <w:t>Metodologi Tafsir al-Qur’</w:t>
      </w:r>
      <w:r w:rsidRPr="006B453A">
        <w:rPr>
          <w:rFonts w:asciiTheme="majorBidi" w:hAnsiTheme="majorBidi" w:cstheme="majorBidi"/>
          <w:sz w:val="24"/>
          <w:szCs w:val="24"/>
          <w:lang w:val="en-ID"/>
        </w:rPr>
        <w:t xml:space="preserve"> </w:t>
      </w:r>
      <w:r w:rsidRPr="006B453A">
        <w:rPr>
          <w:rFonts w:asciiTheme="majorBidi" w:hAnsiTheme="majorBidi" w:cstheme="majorBidi"/>
          <w:i/>
          <w:iCs/>
          <w:sz w:val="24"/>
          <w:szCs w:val="24"/>
          <w:lang w:val="en-ID"/>
        </w:rPr>
        <w:t>ān</w:t>
      </w:r>
      <w:r>
        <w:rPr>
          <w:rFonts w:asciiTheme="majorBidi" w:hAnsiTheme="majorBidi" w:cstheme="majorBidi"/>
          <w:i/>
          <w:iCs/>
          <w:sz w:val="24"/>
          <w:szCs w:val="24"/>
          <w:lang w:val="en-ID"/>
        </w:rPr>
        <w:t xml:space="preserve">, </w:t>
      </w:r>
      <w:r>
        <w:rPr>
          <w:rFonts w:asciiTheme="majorBidi" w:hAnsiTheme="majorBidi" w:cstheme="majorBidi"/>
          <w:sz w:val="24"/>
          <w:szCs w:val="24"/>
          <w:lang w:val="en-ID"/>
        </w:rPr>
        <w:t>142.</w:t>
      </w:r>
    </w:p>
  </w:footnote>
  <w:footnote w:id="22">
    <w:p w:rsidR="00A453D0" w:rsidRPr="00F44272" w:rsidRDefault="00A453D0" w:rsidP="00A453D0">
      <w:pPr>
        <w:pStyle w:val="FootnoteText"/>
        <w:ind w:firstLine="720"/>
      </w:pPr>
      <w:r>
        <w:rPr>
          <w:rStyle w:val="FootnoteReference"/>
        </w:rPr>
        <w:footnoteRef/>
      </w:r>
      <w:r>
        <w:t xml:space="preserve"> </w:t>
      </w:r>
      <w:r>
        <w:rPr>
          <w:rFonts w:asciiTheme="majorBidi" w:hAnsiTheme="majorBidi" w:cstheme="majorBidi"/>
          <w:lang w:val="en-ID"/>
        </w:rPr>
        <w:t xml:space="preserve">Yayan Rahtikawati dan Dadan Rusmana, </w:t>
      </w:r>
      <w:r>
        <w:rPr>
          <w:rFonts w:asciiTheme="majorBidi" w:hAnsiTheme="majorBidi" w:cstheme="majorBidi"/>
          <w:i/>
          <w:iCs/>
          <w:lang w:val="en-ID"/>
        </w:rPr>
        <w:t>Metodologi Tafsir al-Qur’</w:t>
      </w:r>
      <w:r w:rsidRPr="006B453A">
        <w:rPr>
          <w:rFonts w:asciiTheme="majorBidi" w:hAnsiTheme="majorBidi" w:cstheme="majorBidi"/>
          <w:sz w:val="24"/>
          <w:szCs w:val="24"/>
          <w:lang w:val="en-ID"/>
        </w:rPr>
        <w:t xml:space="preserve"> </w:t>
      </w:r>
      <w:r w:rsidRPr="006B453A">
        <w:rPr>
          <w:rFonts w:asciiTheme="majorBidi" w:hAnsiTheme="majorBidi" w:cstheme="majorBidi"/>
          <w:i/>
          <w:iCs/>
          <w:sz w:val="24"/>
          <w:szCs w:val="24"/>
          <w:lang w:val="en-ID"/>
        </w:rPr>
        <w:t>ān</w:t>
      </w:r>
      <w:r>
        <w:rPr>
          <w:rFonts w:asciiTheme="majorBidi" w:hAnsiTheme="majorBidi" w:cstheme="majorBidi"/>
          <w:i/>
          <w:iCs/>
          <w:sz w:val="24"/>
          <w:szCs w:val="24"/>
          <w:lang w:val="en-ID"/>
        </w:rPr>
        <w:t xml:space="preserve">, </w:t>
      </w:r>
      <w:r>
        <w:rPr>
          <w:rFonts w:asciiTheme="majorBidi" w:hAnsiTheme="majorBidi" w:cstheme="majorBidi"/>
          <w:sz w:val="24"/>
          <w:szCs w:val="24"/>
          <w:lang w:val="en-ID"/>
        </w:rPr>
        <w:t>143.</w:t>
      </w:r>
    </w:p>
  </w:footnote>
  <w:footnote w:id="23">
    <w:p w:rsidR="00A453D0" w:rsidRPr="00F44272" w:rsidRDefault="00A453D0" w:rsidP="00A453D0">
      <w:pPr>
        <w:pStyle w:val="FootnoteText"/>
        <w:ind w:firstLine="720"/>
      </w:pPr>
      <w:r>
        <w:rPr>
          <w:rStyle w:val="FootnoteReference"/>
        </w:rPr>
        <w:footnoteRef/>
      </w:r>
      <w:r>
        <w:t xml:space="preserve"> </w:t>
      </w:r>
      <w:r>
        <w:rPr>
          <w:rFonts w:asciiTheme="majorBidi" w:hAnsiTheme="majorBidi" w:cstheme="majorBidi"/>
          <w:lang w:val="en-ID"/>
        </w:rPr>
        <w:t xml:space="preserve">Yayan Rahtikawati dan Dadan Rusmana, </w:t>
      </w:r>
      <w:r>
        <w:rPr>
          <w:rFonts w:asciiTheme="majorBidi" w:hAnsiTheme="majorBidi" w:cstheme="majorBidi"/>
          <w:i/>
          <w:iCs/>
          <w:lang w:val="en-ID"/>
        </w:rPr>
        <w:t>Metodologi Tafsir al-Qur’</w:t>
      </w:r>
      <w:r w:rsidRPr="006B453A">
        <w:rPr>
          <w:rFonts w:asciiTheme="majorBidi" w:hAnsiTheme="majorBidi" w:cstheme="majorBidi"/>
          <w:sz w:val="24"/>
          <w:szCs w:val="24"/>
          <w:lang w:val="en-ID"/>
        </w:rPr>
        <w:t xml:space="preserve"> </w:t>
      </w:r>
      <w:r w:rsidRPr="006B453A">
        <w:rPr>
          <w:rFonts w:asciiTheme="majorBidi" w:hAnsiTheme="majorBidi" w:cstheme="majorBidi"/>
          <w:i/>
          <w:iCs/>
          <w:sz w:val="24"/>
          <w:szCs w:val="24"/>
          <w:lang w:val="en-ID"/>
        </w:rPr>
        <w:t>ān</w:t>
      </w:r>
      <w:r>
        <w:rPr>
          <w:rFonts w:asciiTheme="majorBidi" w:hAnsiTheme="majorBidi" w:cstheme="majorBidi"/>
          <w:i/>
          <w:iCs/>
          <w:sz w:val="24"/>
          <w:szCs w:val="24"/>
          <w:lang w:val="en-ID"/>
        </w:rPr>
        <w:t xml:space="preserve">, </w:t>
      </w:r>
      <w:r>
        <w:rPr>
          <w:rFonts w:asciiTheme="majorBidi" w:hAnsiTheme="majorBidi" w:cstheme="majorBidi"/>
          <w:sz w:val="24"/>
          <w:szCs w:val="24"/>
          <w:lang w:val="en-ID"/>
        </w:rPr>
        <w:t>145.</w:t>
      </w:r>
    </w:p>
  </w:footnote>
  <w:footnote w:id="24">
    <w:p w:rsidR="00A453D0" w:rsidRPr="00EC17A6" w:rsidRDefault="00A453D0" w:rsidP="00A453D0">
      <w:pPr>
        <w:pStyle w:val="FootnoteText"/>
        <w:ind w:firstLine="720"/>
      </w:pPr>
      <w:r>
        <w:rPr>
          <w:rStyle w:val="FootnoteReference"/>
        </w:rPr>
        <w:footnoteRef/>
      </w:r>
      <w:r>
        <w:t xml:space="preserve"> </w:t>
      </w:r>
      <w:r>
        <w:rPr>
          <w:rFonts w:asciiTheme="majorBidi" w:hAnsiTheme="majorBidi" w:cstheme="majorBidi"/>
          <w:lang w:val="en-ID"/>
        </w:rPr>
        <w:t xml:space="preserve">Yayan Rahtikawati dan Dadan Rusmana, </w:t>
      </w:r>
      <w:r>
        <w:rPr>
          <w:rFonts w:asciiTheme="majorBidi" w:hAnsiTheme="majorBidi" w:cstheme="majorBidi"/>
          <w:i/>
          <w:iCs/>
          <w:lang w:val="en-ID"/>
        </w:rPr>
        <w:t>Metodologi Tafsir al-Qur’</w:t>
      </w:r>
      <w:r w:rsidRPr="006B453A">
        <w:rPr>
          <w:rFonts w:asciiTheme="majorBidi" w:hAnsiTheme="majorBidi" w:cstheme="majorBidi"/>
          <w:sz w:val="24"/>
          <w:szCs w:val="24"/>
          <w:lang w:val="en-ID"/>
        </w:rPr>
        <w:t xml:space="preserve"> </w:t>
      </w:r>
      <w:r w:rsidRPr="006B453A">
        <w:rPr>
          <w:rFonts w:asciiTheme="majorBidi" w:hAnsiTheme="majorBidi" w:cstheme="majorBidi"/>
          <w:i/>
          <w:iCs/>
          <w:sz w:val="24"/>
          <w:szCs w:val="24"/>
          <w:lang w:val="en-ID"/>
        </w:rPr>
        <w:t>ān</w:t>
      </w:r>
      <w:r>
        <w:rPr>
          <w:rFonts w:asciiTheme="majorBidi" w:hAnsiTheme="majorBidi" w:cstheme="majorBidi"/>
          <w:i/>
          <w:iCs/>
          <w:sz w:val="24"/>
          <w:szCs w:val="24"/>
          <w:lang w:val="en-ID"/>
        </w:rPr>
        <w:t xml:space="preserve">, </w:t>
      </w:r>
      <w:r>
        <w:rPr>
          <w:rFonts w:asciiTheme="majorBidi" w:hAnsiTheme="majorBidi" w:cstheme="majorBidi"/>
          <w:sz w:val="24"/>
          <w:szCs w:val="24"/>
          <w:lang w:val="en-ID"/>
        </w:rPr>
        <w:t>146.</w:t>
      </w:r>
    </w:p>
  </w:footnote>
  <w:footnote w:id="25">
    <w:p w:rsidR="00A453D0" w:rsidRPr="00F44272" w:rsidRDefault="00A453D0" w:rsidP="00A453D0">
      <w:pPr>
        <w:pStyle w:val="FootnoteText"/>
        <w:ind w:firstLine="720"/>
      </w:pPr>
      <w:r>
        <w:rPr>
          <w:rStyle w:val="FootnoteReference"/>
        </w:rPr>
        <w:footnoteRef/>
      </w:r>
      <w:r>
        <w:t xml:space="preserve"> </w:t>
      </w:r>
      <w:r>
        <w:rPr>
          <w:rFonts w:asciiTheme="majorBidi" w:hAnsiTheme="majorBidi" w:cstheme="majorBidi"/>
          <w:lang w:val="en-ID"/>
        </w:rPr>
        <w:t xml:space="preserve">Yayan Rahtikawati dan Dadan Rusmana, </w:t>
      </w:r>
      <w:r>
        <w:rPr>
          <w:rFonts w:asciiTheme="majorBidi" w:hAnsiTheme="majorBidi" w:cstheme="majorBidi"/>
          <w:i/>
          <w:iCs/>
          <w:lang w:val="en-ID"/>
        </w:rPr>
        <w:t>Metodologi Tafsir al-Qur’</w:t>
      </w:r>
      <w:r w:rsidRPr="006B453A">
        <w:rPr>
          <w:rFonts w:asciiTheme="majorBidi" w:hAnsiTheme="majorBidi" w:cstheme="majorBidi"/>
          <w:sz w:val="24"/>
          <w:szCs w:val="24"/>
          <w:lang w:val="en-ID"/>
        </w:rPr>
        <w:t xml:space="preserve"> </w:t>
      </w:r>
      <w:r w:rsidRPr="006B453A">
        <w:rPr>
          <w:rFonts w:asciiTheme="majorBidi" w:hAnsiTheme="majorBidi" w:cstheme="majorBidi"/>
          <w:i/>
          <w:iCs/>
          <w:sz w:val="24"/>
          <w:szCs w:val="24"/>
          <w:lang w:val="en-ID"/>
        </w:rPr>
        <w:t>ān</w:t>
      </w:r>
      <w:r>
        <w:rPr>
          <w:rFonts w:asciiTheme="majorBidi" w:hAnsiTheme="majorBidi" w:cstheme="majorBidi"/>
          <w:i/>
          <w:iCs/>
          <w:sz w:val="24"/>
          <w:szCs w:val="24"/>
          <w:lang w:val="en-ID"/>
        </w:rPr>
        <w:t xml:space="preserve">, </w:t>
      </w:r>
      <w:r>
        <w:rPr>
          <w:rFonts w:asciiTheme="majorBidi" w:hAnsiTheme="majorBidi" w:cstheme="majorBidi"/>
          <w:sz w:val="24"/>
          <w:szCs w:val="24"/>
          <w:lang w:val="en-ID"/>
        </w:rPr>
        <w:t>147-148.</w:t>
      </w:r>
    </w:p>
  </w:footnote>
  <w:footnote w:id="26">
    <w:p w:rsidR="00A453D0" w:rsidRPr="006B453A" w:rsidRDefault="00A453D0" w:rsidP="00A453D0">
      <w:pPr>
        <w:pStyle w:val="FootnoteText"/>
        <w:ind w:firstLine="720"/>
        <w:rPr>
          <w:rFonts w:asciiTheme="majorBidi" w:hAnsiTheme="majorBidi" w:cstheme="majorBidi"/>
          <w:lang w:val="en-ID"/>
        </w:rPr>
      </w:pPr>
      <w:r>
        <w:rPr>
          <w:rStyle w:val="FootnoteReference"/>
        </w:rPr>
        <w:footnoteRef/>
      </w:r>
      <w:r>
        <w:t xml:space="preserve"> </w:t>
      </w:r>
      <w:r>
        <w:rPr>
          <w:rFonts w:asciiTheme="majorBidi" w:hAnsiTheme="majorBidi" w:cstheme="majorBidi"/>
          <w:lang w:val="en-ID"/>
        </w:rPr>
        <w:t xml:space="preserve">Yayan Rahtikawati dan Dadan Rusmana, </w:t>
      </w:r>
      <w:r>
        <w:rPr>
          <w:rFonts w:asciiTheme="majorBidi" w:hAnsiTheme="majorBidi" w:cstheme="majorBidi"/>
          <w:i/>
          <w:iCs/>
          <w:lang w:val="en-ID"/>
        </w:rPr>
        <w:t>Metodologi Tafsir al-Qur’</w:t>
      </w:r>
      <w:r w:rsidRPr="006B453A">
        <w:rPr>
          <w:rFonts w:asciiTheme="majorBidi" w:hAnsiTheme="majorBidi" w:cstheme="majorBidi"/>
          <w:sz w:val="24"/>
          <w:szCs w:val="24"/>
          <w:lang w:val="en-ID"/>
        </w:rPr>
        <w:t xml:space="preserve"> </w:t>
      </w:r>
      <w:r w:rsidRPr="006B453A">
        <w:rPr>
          <w:rFonts w:asciiTheme="majorBidi" w:hAnsiTheme="majorBidi" w:cstheme="majorBidi"/>
          <w:i/>
          <w:iCs/>
          <w:sz w:val="24"/>
          <w:szCs w:val="24"/>
          <w:lang w:val="en-ID"/>
        </w:rPr>
        <w:t>ān</w:t>
      </w:r>
      <w:r>
        <w:rPr>
          <w:rFonts w:asciiTheme="majorBidi" w:hAnsiTheme="majorBidi" w:cstheme="majorBidi"/>
          <w:i/>
          <w:iCs/>
          <w:sz w:val="24"/>
          <w:szCs w:val="24"/>
          <w:lang w:val="en-ID"/>
        </w:rPr>
        <w:t xml:space="preserve">, </w:t>
      </w:r>
      <w:r>
        <w:rPr>
          <w:rFonts w:asciiTheme="majorBidi" w:hAnsiTheme="majorBidi" w:cstheme="majorBidi"/>
          <w:sz w:val="24"/>
          <w:szCs w:val="24"/>
          <w:lang w:val="en-ID"/>
        </w:rPr>
        <w:t>149.</w:t>
      </w:r>
    </w:p>
  </w:footnote>
  <w:footnote w:id="27">
    <w:p w:rsidR="00A453D0" w:rsidRPr="006B453A" w:rsidRDefault="00A453D0" w:rsidP="00A453D0">
      <w:pPr>
        <w:pStyle w:val="FootnoteText"/>
        <w:ind w:firstLine="720"/>
        <w:rPr>
          <w:lang w:val="en-ID"/>
        </w:rPr>
      </w:pPr>
      <w:r>
        <w:rPr>
          <w:rStyle w:val="FootnoteReference"/>
        </w:rPr>
        <w:footnoteRef/>
      </w:r>
      <w:r>
        <w:t xml:space="preserve"> </w:t>
      </w:r>
      <w:r>
        <w:rPr>
          <w:rFonts w:asciiTheme="majorBidi" w:hAnsiTheme="majorBidi" w:cstheme="majorBidi"/>
          <w:lang w:val="en-ID"/>
        </w:rPr>
        <w:t xml:space="preserve">Yayan Rahtikawati dan Dadan Rusmana, </w:t>
      </w:r>
      <w:r>
        <w:rPr>
          <w:rFonts w:asciiTheme="majorBidi" w:hAnsiTheme="majorBidi" w:cstheme="majorBidi"/>
          <w:i/>
          <w:iCs/>
          <w:lang w:val="en-ID"/>
        </w:rPr>
        <w:t>Metodologi Tafsir al-Qur’</w:t>
      </w:r>
      <w:r w:rsidRPr="006B453A">
        <w:rPr>
          <w:rFonts w:asciiTheme="majorBidi" w:hAnsiTheme="majorBidi" w:cstheme="majorBidi"/>
          <w:sz w:val="24"/>
          <w:szCs w:val="24"/>
          <w:lang w:val="en-ID"/>
        </w:rPr>
        <w:t xml:space="preserve"> </w:t>
      </w:r>
      <w:r w:rsidRPr="006B453A">
        <w:rPr>
          <w:rFonts w:asciiTheme="majorBidi" w:hAnsiTheme="majorBidi" w:cstheme="majorBidi"/>
          <w:i/>
          <w:iCs/>
          <w:sz w:val="24"/>
          <w:szCs w:val="24"/>
          <w:lang w:val="en-ID"/>
        </w:rPr>
        <w:t>ān</w:t>
      </w:r>
      <w:r>
        <w:rPr>
          <w:rFonts w:asciiTheme="majorBidi" w:hAnsiTheme="majorBidi" w:cstheme="majorBidi"/>
          <w:i/>
          <w:iCs/>
          <w:sz w:val="24"/>
          <w:szCs w:val="24"/>
          <w:lang w:val="en-ID"/>
        </w:rPr>
        <w:t xml:space="preserve">, </w:t>
      </w:r>
      <w:r>
        <w:rPr>
          <w:rFonts w:asciiTheme="majorBidi" w:hAnsiTheme="majorBidi" w:cstheme="majorBidi"/>
          <w:sz w:val="24"/>
          <w:szCs w:val="24"/>
          <w:lang w:val="en-ID"/>
        </w:rPr>
        <w:t xml:space="preserve">149-150. </w:t>
      </w:r>
    </w:p>
  </w:footnote>
  <w:footnote w:id="28">
    <w:p w:rsidR="00A453D0" w:rsidRPr="006B453A" w:rsidRDefault="00A453D0" w:rsidP="00A453D0">
      <w:pPr>
        <w:pStyle w:val="FootnoteText"/>
        <w:ind w:firstLine="720"/>
        <w:rPr>
          <w:lang w:val="en-ID"/>
        </w:rPr>
      </w:pPr>
      <w:r>
        <w:rPr>
          <w:rStyle w:val="FootnoteReference"/>
        </w:rPr>
        <w:footnoteRef/>
      </w:r>
      <w:r>
        <w:t xml:space="preserve"> </w:t>
      </w:r>
      <w:r>
        <w:rPr>
          <w:rFonts w:asciiTheme="majorBidi" w:hAnsiTheme="majorBidi" w:cstheme="majorBidi"/>
          <w:lang w:val="en-ID"/>
        </w:rPr>
        <w:t xml:space="preserve">Yayan Rahtikawati dan Dadan Rusmana, </w:t>
      </w:r>
      <w:r>
        <w:rPr>
          <w:rFonts w:asciiTheme="majorBidi" w:hAnsiTheme="majorBidi" w:cstheme="majorBidi"/>
          <w:i/>
          <w:iCs/>
          <w:lang w:val="en-ID"/>
        </w:rPr>
        <w:t>Metodologi Tafsir al-Qur’</w:t>
      </w:r>
      <w:r w:rsidRPr="006B453A">
        <w:rPr>
          <w:rFonts w:asciiTheme="majorBidi" w:hAnsiTheme="majorBidi" w:cstheme="majorBidi"/>
          <w:sz w:val="24"/>
          <w:szCs w:val="24"/>
          <w:lang w:val="en-ID"/>
        </w:rPr>
        <w:t xml:space="preserve"> </w:t>
      </w:r>
      <w:r w:rsidRPr="006B453A">
        <w:rPr>
          <w:rFonts w:asciiTheme="majorBidi" w:hAnsiTheme="majorBidi" w:cstheme="majorBidi"/>
          <w:i/>
          <w:iCs/>
          <w:sz w:val="24"/>
          <w:szCs w:val="24"/>
          <w:lang w:val="en-ID"/>
        </w:rPr>
        <w:t>ān</w:t>
      </w:r>
      <w:r>
        <w:rPr>
          <w:rFonts w:asciiTheme="majorBidi" w:hAnsiTheme="majorBidi" w:cstheme="majorBidi"/>
          <w:i/>
          <w:iCs/>
          <w:sz w:val="24"/>
          <w:szCs w:val="24"/>
          <w:lang w:val="en-ID"/>
        </w:rPr>
        <w:t xml:space="preserve">, </w:t>
      </w:r>
      <w:r>
        <w:rPr>
          <w:rFonts w:asciiTheme="majorBidi" w:hAnsiTheme="majorBidi" w:cstheme="majorBidi"/>
          <w:sz w:val="24"/>
          <w:szCs w:val="24"/>
          <w:lang w:val="en-ID"/>
        </w:rPr>
        <w:t>150.</w:t>
      </w:r>
    </w:p>
  </w:footnote>
  <w:footnote w:id="29">
    <w:p w:rsidR="00A453D0" w:rsidRPr="006B453A" w:rsidRDefault="00A453D0" w:rsidP="00A453D0">
      <w:pPr>
        <w:pStyle w:val="FootnoteText"/>
        <w:ind w:firstLine="720"/>
        <w:rPr>
          <w:lang w:val="en-ID"/>
        </w:rPr>
      </w:pPr>
      <w:r>
        <w:rPr>
          <w:rStyle w:val="FootnoteReference"/>
        </w:rPr>
        <w:footnoteRef/>
      </w:r>
      <w:r>
        <w:t xml:space="preserve"> </w:t>
      </w:r>
      <w:r>
        <w:rPr>
          <w:rFonts w:asciiTheme="majorBidi" w:hAnsiTheme="majorBidi" w:cstheme="majorBidi"/>
          <w:lang w:val="en-ID"/>
        </w:rPr>
        <w:t xml:space="preserve">Yayan Rahtikawati dan Dadan Rusmana, </w:t>
      </w:r>
      <w:r>
        <w:rPr>
          <w:rFonts w:asciiTheme="majorBidi" w:hAnsiTheme="majorBidi" w:cstheme="majorBidi"/>
          <w:i/>
          <w:iCs/>
          <w:lang w:val="en-ID"/>
        </w:rPr>
        <w:t>Metodologi Tafsir al-Qur’</w:t>
      </w:r>
      <w:r w:rsidRPr="006B453A">
        <w:rPr>
          <w:rFonts w:asciiTheme="majorBidi" w:hAnsiTheme="majorBidi" w:cstheme="majorBidi"/>
          <w:sz w:val="24"/>
          <w:szCs w:val="24"/>
          <w:lang w:val="en-ID"/>
        </w:rPr>
        <w:t xml:space="preserve"> </w:t>
      </w:r>
      <w:r w:rsidRPr="006B453A">
        <w:rPr>
          <w:rFonts w:asciiTheme="majorBidi" w:hAnsiTheme="majorBidi" w:cstheme="majorBidi"/>
          <w:i/>
          <w:iCs/>
          <w:sz w:val="24"/>
          <w:szCs w:val="24"/>
          <w:lang w:val="en-ID"/>
        </w:rPr>
        <w:t>ān</w:t>
      </w:r>
      <w:r>
        <w:rPr>
          <w:rFonts w:asciiTheme="majorBidi" w:hAnsiTheme="majorBidi" w:cstheme="majorBidi"/>
          <w:i/>
          <w:iCs/>
          <w:sz w:val="24"/>
          <w:szCs w:val="24"/>
          <w:lang w:val="en-ID"/>
        </w:rPr>
        <w:t xml:space="preserve">, </w:t>
      </w:r>
      <w:r>
        <w:rPr>
          <w:rFonts w:asciiTheme="majorBidi" w:hAnsiTheme="majorBidi" w:cstheme="majorBidi"/>
          <w:sz w:val="24"/>
          <w:szCs w:val="24"/>
          <w:lang w:val="en-ID"/>
        </w:rPr>
        <w:t>151.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D6FF5"/>
    <w:multiLevelType w:val="hybridMultilevel"/>
    <w:tmpl w:val="C954386A"/>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
    <w:nsid w:val="120C1A63"/>
    <w:multiLevelType w:val="hybridMultilevel"/>
    <w:tmpl w:val="06E28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66699A"/>
    <w:multiLevelType w:val="hybridMultilevel"/>
    <w:tmpl w:val="F516D47A"/>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
    <w:nsid w:val="1B6701DD"/>
    <w:multiLevelType w:val="hybridMultilevel"/>
    <w:tmpl w:val="F85C6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3D7727"/>
    <w:multiLevelType w:val="hybridMultilevel"/>
    <w:tmpl w:val="C73603D4"/>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5">
    <w:nsid w:val="44942B4F"/>
    <w:multiLevelType w:val="hybridMultilevel"/>
    <w:tmpl w:val="28243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EF443B"/>
    <w:multiLevelType w:val="hybridMultilevel"/>
    <w:tmpl w:val="460CC1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68D07AE"/>
    <w:multiLevelType w:val="hybridMultilevel"/>
    <w:tmpl w:val="05A4A3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E4F6706"/>
    <w:multiLevelType w:val="hybridMultilevel"/>
    <w:tmpl w:val="1A3A687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6"/>
  </w:num>
  <w:num w:numId="2">
    <w:abstractNumId w:val="3"/>
  </w:num>
  <w:num w:numId="3">
    <w:abstractNumId w:val="8"/>
  </w:num>
  <w:num w:numId="4">
    <w:abstractNumId w:val="2"/>
  </w:num>
  <w:num w:numId="5">
    <w:abstractNumId w:val="0"/>
  </w:num>
  <w:num w:numId="6">
    <w:abstractNumId w:val="4"/>
  </w:num>
  <w:num w:numId="7">
    <w:abstractNumId w:val="1"/>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3D0"/>
    <w:rsid w:val="001003A7"/>
    <w:rsid w:val="00165DC2"/>
    <w:rsid w:val="0023523E"/>
    <w:rsid w:val="00286E38"/>
    <w:rsid w:val="00632F39"/>
    <w:rsid w:val="00766BB2"/>
    <w:rsid w:val="007D65AD"/>
    <w:rsid w:val="00882087"/>
    <w:rsid w:val="00A000B8"/>
    <w:rsid w:val="00A453D0"/>
    <w:rsid w:val="00B80BEA"/>
    <w:rsid w:val="00BC6C51"/>
    <w:rsid w:val="00C63EBD"/>
    <w:rsid w:val="00DE54D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BA65C8-2F8D-4766-BE70-8FEBDC0A1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3D0"/>
    <w:pPr>
      <w:spacing w:after="200" w:line="276" w:lineRule="auto"/>
    </w:pPr>
    <w:rPr>
      <w:rFonts w:eastAsiaTheme="minorEastAsia"/>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53D0"/>
    <w:pPr>
      <w:ind w:left="720"/>
      <w:contextualSpacing/>
    </w:pPr>
  </w:style>
  <w:style w:type="paragraph" w:styleId="FootnoteText">
    <w:name w:val="footnote text"/>
    <w:basedOn w:val="Normal"/>
    <w:link w:val="FootnoteTextChar"/>
    <w:uiPriority w:val="99"/>
    <w:unhideWhenUsed/>
    <w:rsid w:val="00A453D0"/>
    <w:pPr>
      <w:spacing w:after="0" w:line="240" w:lineRule="auto"/>
    </w:pPr>
    <w:rPr>
      <w:sz w:val="20"/>
      <w:szCs w:val="20"/>
    </w:rPr>
  </w:style>
  <w:style w:type="character" w:customStyle="1" w:styleId="FootnoteTextChar">
    <w:name w:val="Footnote Text Char"/>
    <w:basedOn w:val="DefaultParagraphFont"/>
    <w:link w:val="FootnoteText"/>
    <w:uiPriority w:val="99"/>
    <w:rsid w:val="00A453D0"/>
    <w:rPr>
      <w:rFonts w:eastAsiaTheme="minorEastAsia"/>
      <w:sz w:val="20"/>
      <w:szCs w:val="20"/>
      <w:lang w:val="en-US" w:eastAsia="ko-KR"/>
    </w:rPr>
  </w:style>
  <w:style w:type="character" w:styleId="FootnoteReference">
    <w:name w:val="footnote reference"/>
    <w:basedOn w:val="DefaultParagraphFont"/>
    <w:uiPriority w:val="99"/>
    <w:semiHidden/>
    <w:unhideWhenUsed/>
    <w:rsid w:val="00A453D0"/>
    <w:rPr>
      <w:vertAlign w:val="superscript"/>
    </w:rPr>
  </w:style>
  <w:style w:type="table" w:styleId="TableGrid">
    <w:name w:val="Table Grid"/>
    <w:basedOn w:val="TableNormal"/>
    <w:uiPriority w:val="59"/>
    <w:rsid w:val="00A453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A453D0"/>
    <w:pPr>
      <w:tabs>
        <w:tab w:val="center" w:pos="4153"/>
        <w:tab w:val="right" w:pos="8306"/>
      </w:tabs>
      <w:spacing w:after="0" w:line="240" w:lineRule="auto"/>
    </w:pPr>
  </w:style>
  <w:style w:type="character" w:customStyle="1" w:styleId="FooterChar">
    <w:name w:val="Footer Char"/>
    <w:basedOn w:val="DefaultParagraphFont"/>
    <w:link w:val="Footer"/>
    <w:uiPriority w:val="99"/>
    <w:rsid w:val="00A453D0"/>
    <w:rPr>
      <w:rFonts w:eastAsiaTheme="minorEastAsia"/>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700</TotalTime>
  <Pages>21</Pages>
  <Words>4770</Words>
  <Characters>27193</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kartini kusuma dewi</dc:creator>
  <cp:keywords/>
  <dc:description/>
  <cp:lastModifiedBy>kartini kusuma dewi</cp:lastModifiedBy>
  <cp:revision>5</cp:revision>
  <dcterms:created xsi:type="dcterms:W3CDTF">2019-05-21T03:47:00Z</dcterms:created>
  <dcterms:modified xsi:type="dcterms:W3CDTF">2019-05-21T18:19:00Z</dcterms:modified>
</cp:coreProperties>
</file>