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4A63" w:rsidRDefault="004A4A63" w:rsidP="004A4A63">
      <w:pPr>
        <w:rPr>
          <w:b/>
          <w:sz w:val="28"/>
          <w:szCs w:val="28"/>
        </w:rPr>
      </w:pPr>
      <w:r>
        <w:rPr>
          <w:b/>
          <w:sz w:val="28"/>
          <w:szCs w:val="28"/>
        </w:rPr>
        <w:t>ANALISIS REGRESI DATA PANEL PADA FAKTOR-FAKTOR YANG MEMPENGARUHI TINGKAT KEMISKINAN PROVINSI SULAWESI SELATAN TAHUN 2011-2015</w:t>
      </w:r>
    </w:p>
    <w:p w:rsidR="004A4A63" w:rsidRDefault="004A4A63" w:rsidP="004A4A63">
      <w:pPr>
        <w:rPr>
          <w:szCs w:val="24"/>
        </w:rPr>
      </w:pPr>
    </w:p>
    <w:p w:rsidR="00CD6743" w:rsidRPr="00A22AE7" w:rsidRDefault="004A4A63" w:rsidP="004A4A63">
      <w:pPr>
        <w:rPr>
          <w:sz w:val="20"/>
          <w:szCs w:val="24"/>
        </w:rPr>
      </w:pPr>
      <w:r w:rsidRPr="00A22AE7">
        <w:rPr>
          <w:sz w:val="20"/>
          <w:szCs w:val="24"/>
          <w:lang w:val="id-ID"/>
        </w:rPr>
        <w:t>Wahidah Alwi</w:t>
      </w:r>
      <w:r w:rsidR="00CD6743" w:rsidRPr="00A22AE7">
        <w:rPr>
          <w:rStyle w:val="EndnoteReference"/>
          <w:sz w:val="20"/>
        </w:rPr>
        <w:endnoteReference w:id="1"/>
      </w:r>
    </w:p>
    <w:p w:rsidR="004A4A63" w:rsidRPr="00A4318C" w:rsidRDefault="004A4A63" w:rsidP="004A4A63">
      <w:pPr>
        <w:rPr>
          <w:sz w:val="20"/>
          <w:szCs w:val="24"/>
          <w:vertAlign w:val="superscript"/>
          <w:lang w:val="id-ID"/>
        </w:rPr>
      </w:pPr>
      <w:r w:rsidRPr="00A22AE7">
        <w:rPr>
          <w:sz w:val="20"/>
          <w:szCs w:val="24"/>
          <w:lang w:val="id-ID"/>
        </w:rPr>
        <w:t>Ismi Ra’yan</w:t>
      </w:r>
      <w:r w:rsidR="00A4318C">
        <w:rPr>
          <w:sz w:val="20"/>
          <w:szCs w:val="24"/>
          <w:vertAlign w:val="superscript"/>
          <w:lang w:val="id-ID"/>
        </w:rPr>
        <w:t>ii</w:t>
      </w:r>
    </w:p>
    <w:p w:rsidR="004A4A63" w:rsidRPr="00A4318C" w:rsidRDefault="004A4A63" w:rsidP="004A4A63">
      <w:pPr>
        <w:rPr>
          <w:sz w:val="20"/>
          <w:vertAlign w:val="superscript"/>
          <w:lang w:val="id-ID"/>
        </w:rPr>
      </w:pPr>
      <w:r w:rsidRPr="00A22AE7">
        <w:rPr>
          <w:sz w:val="20"/>
          <w:lang w:val="id-ID"/>
        </w:rPr>
        <w:t>Khalilah Nurfadilah</w:t>
      </w:r>
      <w:r w:rsidR="00A4318C">
        <w:rPr>
          <w:sz w:val="20"/>
          <w:vertAlign w:val="superscript"/>
          <w:lang w:val="id-ID"/>
        </w:rPr>
        <w:t>iii</w:t>
      </w:r>
    </w:p>
    <w:p w:rsidR="00BB2A38" w:rsidRPr="00887AA5" w:rsidRDefault="00BB2A38" w:rsidP="00887AA5">
      <w:pPr>
        <w:pStyle w:val="Email"/>
      </w:pPr>
    </w:p>
    <w:p w:rsidR="0047244B" w:rsidRDefault="0047244B" w:rsidP="0047244B"/>
    <w:p w:rsidR="0089626E" w:rsidRDefault="0089626E" w:rsidP="0047244B">
      <w:pPr>
        <w:sectPr w:rsidR="0089626E" w:rsidSect="0041356B">
          <w:headerReference w:type="even" r:id="rId8"/>
          <w:headerReference w:type="default" r:id="rId9"/>
          <w:footerReference w:type="even" r:id="rId10"/>
          <w:footerReference w:type="default" r:id="rId11"/>
          <w:footerReference w:type="first" r:id="rId12"/>
          <w:type w:val="continuous"/>
          <w:pgSz w:w="11907" w:h="16839" w:code="9"/>
          <w:pgMar w:top="1418" w:right="1134" w:bottom="1418" w:left="1134" w:header="0" w:footer="57" w:gutter="0"/>
          <w:cols w:space="282"/>
          <w:titlePg/>
          <w:docGrid w:linePitch="360"/>
        </w:sectPr>
      </w:pPr>
    </w:p>
    <w:p w:rsidR="00E91381" w:rsidRDefault="00E91381" w:rsidP="00CD6743">
      <w:pPr>
        <w:pStyle w:val="isiAbstrac"/>
      </w:pPr>
      <w:r w:rsidRPr="00E91381">
        <w:rPr>
          <w:b/>
        </w:rPr>
        <w:t>ABSTRAK</w:t>
      </w:r>
      <w:r>
        <w:t xml:space="preserve">, </w:t>
      </w:r>
      <w:proofErr w:type="gramStart"/>
      <w:r w:rsidR="004A4A63">
        <w:rPr>
          <w:sz w:val="24"/>
        </w:rPr>
        <w:t>Penelitian  ini</w:t>
      </w:r>
      <w:proofErr w:type="gramEnd"/>
      <w:r w:rsidR="004A4A63">
        <w:rPr>
          <w:sz w:val="24"/>
        </w:rPr>
        <w:t xml:space="preserve"> membahas tentang analisis regresi data panel pada faktor-faktor yang mempengaruhi tingkat kemiskinan Provinsi Sulawesi Selatan pada Tahun 2011-2015. Keberadaan jumlah penduduk miskin di beberapa Kabupaten/kota Provinsi Sulawesi Selatan yang masih relatif besar dapat mempertegas bahwa kebijakan dan program pengentasan kemiskinan yang telah diprogramkan oleh pemerintah dalam beberapa tahun terakhir tidaklah cukup efektif untuk memperbaiki taraf hidup penduduk miskin yang ada di Provinsi Sulawesi Selatan. Oleh karena itu, diperlukan penelitian lebih lanjut mengenai faktor-faktor yang berpengaruh terhadap tingkat kemiskinan untuk mengatasi masalah kemiskinan. Penelitian ini bertujuan untuk mengetahui faktor-faktor yang berpengaruh terhadap tingkat kemiskinan di Provinsi Sulawesi Selatan pada Tahun 2011-2015 menggunakan </w:t>
      </w:r>
      <w:proofErr w:type="gramStart"/>
      <w:r w:rsidR="004A4A63">
        <w:rPr>
          <w:sz w:val="24"/>
        </w:rPr>
        <w:t>Analisis  Regresi</w:t>
      </w:r>
      <w:proofErr w:type="gramEnd"/>
      <w:r w:rsidR="004A4A63">
        <w:rPr>
          <w:sz w:val="24"/>
        </w:rPr>
        <w:t xml:space="preserve"> Data Panel. Model regresi diperoleh dari estimasi </w:t>
      </w:r>
      <w:r w:rsidR="004A4A63">
        <w:rPr>
          <w:i/>
          <w:sz w:val="24"/>
        </w:rPr>
        <w:t xml:space="preserve">Ordinary Least Square </w:t>
      </w:r>
      <w:r w:rsidR="004A4A63">
        <w:rPr>
          <w:sz w:val="24"/>
        </w:rPr>
        <w:t xml:space="preserve">dengan pendekatan </w:t>
      </w:r>
      <w:r w:rsidR="004A4A63">
        <w:rPr>
          <w:i/>
          <w:sz w:val="24"/>
        </w:rPr>
        <w:t>fixed effects model</w:t>
      </w:r>
      <w:r w:rsidR="004A4A63">
        <w:rPr>
          <w:sz w:val="24"/>
        </w:rPr>
        <w:t xml:space="preserve"> menggunakan variabel </w:t>
      </w:r>
      <w:r w:rsidR="004A4A63">
        <w:rPr>
          <w:i/>
          <w:sz w:val="24"/>
        </w:rPr>
        <w:t>dummy</w:t>
      </w:r>
      <w:r w:rsidR="004A4A63">
        <w:rPr>
          <w:sz w:val="24"/>
        </w:rPr>
        <w:t xml:space="preserve"> untuk mengetahui perbedaan intersep masing-masing Kabupaten/Kota yang menjelaskan efek perbedaan wilayah. Hasil penelitian menunjukkan bahwa variabel rata-rata lama sekolah (</w:t>
      </w:r>
      <m:oMath>
        <m:sSub>
          <m:sSubPr>
            <m:ctrlPr>
              <w:rPr>
                <w:rFonts w:ascii="Cambria Math" w:hAnsi="Cambria Math"/>
                <w:i/>
                <w:sz w:val="24"/>
              </w:rPr>
            </m:ctrlPr>
          </m:sSubPr>
          <m:e>
            <m:r>
              <w:rPr>
                <w:rFonts w:ascii="Cambria Math" w:hAnsi="Cambria Math"/>
                <w:sz w:val="24"/>
              </w:rPr>
              <m:t>X</m:t>
            </m:r>
          </m:e>
          <m:sub>
            <m:r>
              <w:rPr>
                <w:rFonts w:ascii="Cambria Math" w:hAnsi="Cambria Math"/>
                <w:sz w:val="24"/>
              </w:rPr>
              <m:t>3</m:t>
            </m:r>
          </m:sub>
        </m:sSub>
      </m:oMath>
      <w:r w:rsidR="004A4A63">
        <w:rPr>
          <w:sz w:val="24"/>
        </w:rPr>
        <w:t>) dan pertumbuhan penduduk (</w:t>
      </w:r>
      <m:oMath>
        <m:sSub>
          <m:sSubPr>
            <m:ctrlPr>
              <w:rPr>
                <w:rFonts w:ascii="Cambria Math" w:hAnsi="Cambria Math"/>
                <w:i/>
                <w:sz w:val="24"/>
              </w:rPr>
            </m:ctrlPr>
          </m:sSubPr>
          <m:e>
            <m:r>
              <w:rPr>
                <w:rFonts w:ascii="Cambria Math" w:hAnsi="Cambria Math"/>
                <w:sz w:val="24"/>
              </w:rPr>
              <m:t>X</m:t>
            </m:r>
          </m:e>
          <m:sub>
            <m:r>
              <w:rPr>
                <w:rFonts w:ascii="Cambria Math" w:hAnsi="Cambria Math"/>
                <w:sz w:val="24"/>
              </w:rPr>
              <m:t>5</m:t>
            </m:r>
          </m:sub>
        </m:sSub>
      </m:oMath>
      <w:r w:rsidR="004A4A63">
        <w:rPr>
          <w:sz w:val="24"/>
        </w:rPr>
        <w:t>) berpengaruh signifikan terhadap tingkat kemiskinan (Y) di Provinsi Sulawesi Selatan Tahun 2011-2015.</w:t>
      </w:r>
    </w:p>
    <w:p w:rsidR="00E91381" w:rsidRDefault="00E91381" w:rsidP="00E91381">
      <w:pPr>
        <w:pStyle w:val="isiAbstrac"/>
      </w:pPr>
    </w:p>
    <w:p w:rsidR="00E91381" w:rsidRPr="00CD6743" w:rsidRDefault="00E91381" w:rsidP="00CD6743">
      <w:pPr>
        <w:pStyle w:val="KataKunci"/>
        <w:spacing w:line="240" w:lineRule="auto"/>
        <w:rPr>
          <w:rFonts w:ascii="Georgia" w:hAnsi="Georgia"/>
          <w:lang w:val="en-ID"/>
        </w:rPr>
      </w:pPr>
      <w:r w:rsidRPr="00E91381">
        <w:rPr>
          <w:b/>
        </w:rPr>
        <w:t>Kata Kunci</w:t>
      </w:r>
      <w:r>
        <w:t>:</w:t>
      </w:r>
      <w:r w:rsidR="00CD6743" w:rsidRPr="004A4A63">
        <w:rPr>
          <w:sz w:val="16"/>
          <w:lang w:val="en-ID"/>
        </w:rPr>
        <w:t xml:space="preserve"> </w:t>
      </w:r>
      <w:r w:rsidR="004A4A63" w:rsidRPr="004A4A63">
        <w:t>Kemiskinan, Regresi Data Panel, Fixed Effects Model, Ordinary Least Square, variabel dummy</w:t>
      </w:r>
    </w:p>
    <w:p w:rsidR="00B23589" w:rsidRPr="008E294B" w:rsidRDefault="00B23589" w:rsidP="00CD6743">
      <w:pPr>
        <w:pStyle w:val="Heading1"/>
      </w:pPr>
      <w:r w:rsidRPr="00CD6743">
        <w:t>PENDAHULUAN</w:t>
      </w:r>
    </w:p>
    <w:p w:rsidR="004A4A63" w:rsidRDefault="004A4A63" w:rsidP="004A4A63">
      <w:pPr>
        <w:pStyle w:val="ListParagraph"/>
        <w:spacing w:after="0"/>
        <w:ind w:left="0" w:right="-5"/>
        <w:rPr>
          <w:szCs w:val="24"/>
        </w:rPr>
      </w:pPr>
      <w:r>
        <w:rPr>
          <w:szCs w:val="24"/>
        </w:rPr>
        <w:t xml:space="preserve">Salah satu tujuan pembangunan nasional adalah meningkatkan kinerja perekonomian sehingga dapat menciptakan lapangan kerja dan menata kehidupan yang layak bagi seluruh masyarakat Indonesia. Sejalan dengan tujuan tersebut, berbagai kegiatan pembangunan telah dilakukan oleh pemerintah salah satunya dengan menurunkan tingkat kemiskinan. Kemiskinan pada hakikatnya bukan hanya mencakup kondisi ekonomi akan tetapi juga sosial, budaya, politik dan aspek-aspek lainnya. Salah satu masalah utama yang terjadi di setiap negara </w:t>
      </w:r>
      <w:proofErr w:type="gramStart"/>
      <w:r>
        <w:rPr>
          <w:szCs w:val="24"/>
        </w:rPr>
        <w:t>khususnya  Indonesia</w:t>
      </w:r>
      <w:proofErr w:type="gramEnd"/>
      <w:r>
        <w:rPr>
          <w:szCs w:val="24"/>
        </w:rPr>
        <w:t xml:space="preserve"> adalah kemiskinan. Semakin tinggi jumlah dan persentase penduduk miskin di suatu daerah tentu saja akan menjadi beban pembangunan, sehingga peran pemerintah dalam mengatasinya pun akan semakin besar. Keberadaan jumlah penduduk miskin di beberapa kabupaten/kota di Sulawesi Selatan yang masih relatif besar dapat mempertegas bahwa kebijakan maupun program pengentasan kemiskinan yang telah dilaksanakan oleh pemerintah dalam beberapa tahun terakhir ini terasa belum cukup efektif untuk memperbaiki taraf hidup masyarakat miskin di Provinsi Sulawesi Selatan. Oleh karena itu, diperlukan penelitian lebih lanjut mengenai faktor-faktor yang berpengaruh terhadap tingkat kemiskinan di seluruh kabupaten/kota di Provinsi Sulawesi Selatan untuk mengatasi masalah kemiskinan.</w:t>
      </w:r>
    </w:p>
    <w:p w:rsidR="004A4A63" w:rsidRDefault="004A4A63" w:rsidP="004A4A63">
      <w:pPr>
        <w:pStyle w:val="ListParagraph"/>
        <w:spacing w:after="0"/>
        <w:ind w:left="0" w:right="-5"/>
        <w:rPr>
          <w:szCs w:val="24"/>
        </w:rPr>
      </w:pPr>
      <w:r>
        <w:rPr>
          <w:szCs w:val="24"/>
        </w:rPr>
        <w:lastRenderedPageBreak/>
        <w:t xml:space="preserve">Menurut penelitian sebelumnya, terdapat beberapa faktor yang telah terbukti memberikan pengaruh yang signifikan terhadap tingkat kemiskinan. Seperti penelitian yang dilakukan oleh Musa Al Jundi (2014) yaitu “Analisis Faktor yang Mempengaruhi Tingkat Kemiskinan Provinsi-Provinsi di Indonesia”, yang menyimpulkan bahwa Produk Domestik Regional Bruto Atas Dasar Harga Konstan, rata-rata lama sekolah dan upah minimum berpengaruh negatif signifikan terhadap tingkat kemiskinan di Indonesia. Sedangkan tingkat pengangguran dan tingkat inflasi berpengaruh positif signifikan terhadap tingkat kemiskinan di </w:t>
      </w:r>
      <w:proofErr w:type="gramStart"/>
      <w:r>
        <w:rPr>
          <w:szCs w:val="24"/>
        </w:rPr>
        <w:t>Indonesia</w:t>
      </w:r>
      <w:r w:rsidR="000C00A8">
        <w:rPr>
          <w:szCs w:val="24"/>
          <w:lang w:val="id-ID"/>
        </w:rPr>
        <w:t>[</w:t>
      </w:r>
      <w:proofErr w:type="gramEnd"/>
      <w:r w:rsidR="00A4318C">
        <w:rPr>
          <w:szCs w:val="24"/>
          <w:lang w:val="id-ID"/>
        </w:rPr>
        <w:t>4</w:t>
      </w:r>
      <w:r w:rsidR="000C00A8">
        <w:rPr>
          <w:szCs w:val="24"/>
          <w:lang w:val="id-ID"/>
        </w:rPr>
        <w:t>]</w:t>
      </w:r>
      <w:r>
        <w:rPr>
          <w:szCs w:val="24"/>
        </w:rPr>
        <w:t>.</w:t>
      </w:r>
    </w:p>
    <w:p w:rsidR="004A4A63" w:rsidRDefault="004A4A63" w:rsidP="004A4A63">
      <w:pPr>
        <w:pStyle w:val="ListParagraph"/>
        <w:spacing w:after="0"/>
        <w:ind w:left="0" w:right="-5"/>
        <w:rPr>
          <w:szCs w:val="24"/>
        </w:rPr>
      </w:pPr>
      <w:r>
        <w:rPr>
          <w:szCs w:val="24"/>
        </w:rPr>
        <w:t xml:space="preserve">Penelitian selanjutnya oleh Soemartini (2015) yaitu “Analisis Regresi Data Panel dalam Pemodelan Tingkat Kemiskinan Penduduk di Jawa Barat”. Pada penelitian ini diperoleh kesimpulan bahwa laju pertumbuhan penduduk, rata-rata lama sekolah dan angka harapan hidup memberikan pengaruh terhadap tingkat kemiskinan di Jawa </w:t>
      </w:r>
      <w:proofErr w:type="gramStart"/>
      <w:r>
        <w:rPr>
          <w:szCs w:val="24"/>
        </w:rPr>
        <w:t>Barat</w:t>
      </w:r>
      <w:r w:rsidR="000C00A8">
        <w:rPr>
          <w:szCs w:val="24"/>
          <w:lang w:val="id-ID"/>
        </w:rPr>
        <w:t>[</w:t>
      </w:r>
      <w:proofErr w:type="gramEnd"/>
      <w:r w:rsidR="00A4318C">
        <w:rPr>
          <w:szCs w:val="24"/>
          <w:lang w:val="id-ID"/>
        </w:rPr>
        <w:t>10</w:t>
      </w:r>
      <w:r w:rsidR="000C00A8">
        <w:rPr>
          <w:szCs w:val="24"/>
          <w:lang w:val="id-ID"/>
        </w:rPr>
        <w:t>]</w:t>
      </w:r>
      <w:r>
        <w:rPr>
          <w:szCs w:val="24"/>
        </w:rPr>
        <w:t>.</w:t>
      </w:r>
    </w:p>
    <w:p w:rsidR="004A4A63" w:rsidRDefault="004A4A63" w:rsidP="004A4A63">
      <w:pPr>
        <w:pStyle w:val="ListParagraph"/>
        <w:spacing w:after="0"/>
        <w:ind w:left="0" w:right="-5"/>
        <w:rPr>
          <w:szCs w:val="24"/>
        </w:rPr>
      </w:pPr>
      <w:r>
        <w:rPr>
          <w:szCs w:val="24"/>
        </w:rPr>
        <w:t>Untuk mengetahui faktor-faktor yang paling berpengaruh terhadap tingkat kemiskinan di Provinsi Sulawesi Selatan dibutuhkan analisis tertentu. Faktor-faktor yang dipilih telah terbukti dapat memberikan pengaruh yang signifikan terhadap tingkat kemiskinan di daerah dalam beberapa penelitian terdahulu. Faktor-faktor tersebut yaitu pertumbuhan ekonomi, angka melek huruf, rata-rata lama sekolah, tingkat pengangguran terbuka dan laju pertumbuhan penduduk. Untuk menganalisis faktor-faktor tersebut, maka digunakan teknik Analisis Regresi Data Panel.</w:t>
      </w:r>
    </w:p>
    <w:p w:rsidR="004A4A63" w:rsidRDefault="004A4A63" w:rsidP="004A4A63">
      <w:pPr>
        <w:pStyle w:val="ListParagraph"/>
        <w:spacing w:after="0"/>
        <w:ind w:left="0" w:right="-5"/>
        <w:rPr>
          <w:szCs w:val="24"/>
        </w:rPr>
      </w:pPr>
      <w:r>
        <w:rPr>
          <w:szCs w:val="24"/>
        </w:rPr>
        <w:t xml:space="preserve">Metode analisis regresi data panel merupakan metode yang tepat digunakan untuk menganalisis faktor-faktor yang mempengaruhi tingkat kemiskinan di Provinsi Sulawesi Selatan karena data panel merupakan gabungan dari data </w:t>
      </w:r>
      <w:r>
        <w:rPr>
          <w:i/>
          <w:szCs w:val="24"/>
        </w:rPr>
        <w:t>cross section</w:t>
      </w:r>
      <w:r>
        <w:rPr>
          <w:szCs w:val="24"/>
        </w:rPr>
        <w:t xml:space="preserve"> dan data </w:t>
      </w:r>
      <w:r>
        <w:rPr>
          <w:i/>
          <w:szCs w:val="24"/>
        </w:rPr>
        <w:t xml:space="preserve">time series </w:t>
      </w:r>
      <w:r>
        <w:rPr>
          <w:szCs w:val="24"/>
        </w:rPr>
        <w:t xml:space="preserve">sehingga mempunyai observasi yang lebih banyak dibanding data </w:t>
      </w:r>
      <w:r>
        <w:rPr>
          <w:i/>
          <w:szCs w:val="24"/>
        </w:rPr>
        <w:t>cross section</w:t>
      </w:r>
      <w:r>
        <w:rPr>
          <w:szCs w:val="24"/>
        </w:rPr>
        <w:t xml:space="preserve"> atau </w:t>
      </w:r>
      <w:r>
        <w:rPr>
          <w:i/>
          <w:szCs w:val="24"/>
        </w:rPr>
        <w:t>time series</w:t>
      </w:r>
      <w:r>
        <w:rPr>
          <w:szCs w:val="24"/>
        </w:rPr>
        <w:t xml:space="preserve"> saja. Pada penelitian ini, data yang digunakan akan ditabulasikan ke dalam struktur data panel. </w:t>
      </w:r>
      <w:r>
        <w:rPr>
          <w:szCs w:val="24"/>
        </w:rPr>
        <w:t xml:space="preserve">Data </w:t>
      </w:r>
      <w:r>
        <w:rPr>
          <w:i/>
          <w:szCs w:val="24"/>
        </w:rPr>
        <w:t>cross section</w:t>
      </w:r>
      <w:r>
        <w:rPr>
          <w:szCs w:val="24"/>
        </w:rPr>
        <w:t xml:space="preserve"> dalam studi kasus ini adalah data 24 kabupaten/kota di Provinsi Sulawesi Selatan. Sedangkan data </w:t>
      </w:r>
      <w:r>
        <w:rPr>
          <w:i/>
          <w:szCs w:val="24"/>
        </w:rPr>
        <w:t>time series</w:t>
      </w:r>
      <w:r>
        <w:rPr>
          <w:szCs w:val="24"/>
        </w:rPr>
        <w:t xml:space="preserve">-nya adalah data antar waktu yaitu data yang dikaji dalam periode 2011-2015. Keuntungan dari analisis regresi data panel adalah mempertimbangkan keragaman yang terjadi dalam unit </w:t>
      </w:r>
      <w:r>
        <w:rPr>
          <w:i/>
          <w:szCs w:val="24"/>
        </w:rPr>
        <w:t>cross section</w:t>
      </w:r>
      <w:r>
        <w:rPr>
          <w:szCs w:val="24"/>
        </w:rPr>
        <w:t xml:space="preserve"> dan lebih informatif daripada </w:t>
      </w:r>
      <w:r>
        <w:rPr>
          <w:i/>
          <w:szCs w:val="24"/>
        </w:rPr>
        <w:t>time series</w:t>
      </w:r>
      <w:r>
        <w:rPr>
          <w:szCs w:val="24"/>
        </w:rPr>
        <w:t xml:space="preserve"> sederhana secara keseluruhan.</w:t>
      </w:r>
    </w:p>
    <w:p w:rsidR="00CD6743" w:rsidRPr="005F3911" w:rsidRDefault="00CD6743" w:rsidP="004A4A63">
      <w:pPr>
        <w:pStyle w:val="Heading1"/>
        <w:numPr>
          <w:ilvl w:val="0"/>
          <w:numId w:val="18"/>
        </w:numPr>
        <w:jc w:val="both"/>
      </w:pPr>
      <w:r w:rsidRPr="0041356B">
        <w:t>TINJAUAN</w:t>
      </w:r>
      <w:r>
        <w:t xml:space="preserve"> </w:t>
      </w:r>
      <w:r w:rsidRPr="00CD6743">
        <w:t>PUSTAKA</w:t>
      </w:r>
    </w:p>
    <w:p w:rsidR="002937F6" w:rsidRDefault="002937F6" w:rsidP="002937F6">
      <w:pPr>
        <w:autoSpaceDE w:val="0"/>
        <w:autoSpaceDN w:val="0"/>
        <w:adjustRightInd w:val="0"/>
        <w:rPr>
          <w:b/>
          <w:szCs w:val="24"/>
        </w:rPr>
      </w:pPr>
      <w:r>
        <w:rPr>
          <w:b/>
          <w:szCs w:val="24"/>
        </w:rPr>
        <w:t>Regresi Linear Berganda</w:t>
      </w:r>
    </w:p>
    <w:p w:rsidR="002937F6" w:rsidRDefault="002937F6" w:rsidP="002937F6">
      <w:pPr>
        <w:pStyle w:val="ListParagraph"/>
        <w:numPr>
          <w:ilvl w:val="0"/>
          <w:numId w:val="20"/>
        </w:numPr>
        <w:autoSpaceDE w:val="0"/>
        <w:autoSpaceDN w:val="0"/>
        <w:adjustRightInd w:val="0"/>
        <w:spacing w:before="0" w:after="0"/>
        <w:ind w:left="360"/>
        <w:rPr>
          <w:b/>
          <w:szCs w:val="24"/>
        </w:rPr>
      </w:pPr>
      <w:r>
        <w:rPr>
          <w:b/>
          <w:szCs w:val="24"/>
        </w:rPr>
        <w:t>Model Regresi Linear Berganda</w:t>
      </w:r>
    </w:p>
    <w:p w:rsidR="002937F6" w:rsidRDefault="002937F6" w:rsidP="002937F6">
      <w:pPr>
        <w:pStyle w:val="ListParagraph"/>
        <w:autoSpaceDE w:val="0"/>
        <w:autoSpaceDN w:val="0"/>
        <w:adjustRightInd w:val="0"/>
        <w:spacing w:after="0"/>
        <w:ind w:left="0" w:right="8"/>
        <w:rPr>
          <w:szCs w:val="24"/>
        </w:rPr>
      </w:pPr>
      <w:r>
        <w:rPr>
          <w:szCs w:val="24"/>
        </w:rPr>
        <w:t xml:space="preserve">Suatu model regresi linear berganda dengan </w:t>
      </w:r>
      <w:r>
        <w:rPr>
          <w:i/>
          <w:szCs w:val="24"/>
        </w:rPr>
        <w:t>k</w:t>
      </w:r>
      <w:r>
        <w:rPr>
          <w:szCs w:val="24"/>
        </w:rPr>
        <w:t xml:space="preserve"> variabel dapat dituliskan dalam bentuk:</w:t>
      </w:r>
    </w:p>
    <w:p w:rsidR="002937F6" w:rsidRDefault="002937F6" w:rsidP="002937F6">
      <w:pPr>
        <w:pStyle w:val="ListParagraph"/>
        <w:autoSpaceDE w:val="0"/>
        <w:autoSpaceDN w:val="0"/>
        <w:adjustRightInd w:val="0"/>
        <w:spacing w:after="0"/>
        <w:ind w:left="0" w:right="8" w:hanging="7"/>
        <w:rPr>
          <w:i/>
          <w:szCs w:val="24"/>
        </w:rPr>
      </w:pPr>
      <m:oMathPara>
        <m:oMathParaPr>
          <m:jc m:val="left"/>
        </m:oMathParaPr>
        <m:oMath>
          <m:r>
            <w:rPr>
              <w:rFonts w:ascii="Cambria Math" w:hAnsi="Cambria Math"/>
              <w:szCs w:val="24"/>
            </w:rPr>
            <m:t>Y</m:t>
          </m:r>
          <m:r>
            <w:rPr>
              <w:rFonts w:ascii="Cambria Math"/>
              <w:szCs w:val="24"/>
            </w:rPr>
            <m:t>=</m:t>
          </m:r>
          <m:sSub>
            <m:sSubPr>
              <m:ctrlPr>
                <w:rPr>
                  <w:rFonts w:ascii="Cambria Math" w:eastAsiaTheme="minorEastAsia" w:hAnsi="Cambria Math"/>
                  <w:i/>
                  <w:szCs w:val="24"/>
                </w:rPr>
              </m:ctrlPr>
            </m:sSubPr>
            <m:e>
              <m:r>
                <w:rPr>
                  <w:rFonts w:ascii="Cambria Math" w:hAnsi="Cambria Math"/>
                  <w:szCs w:val="24"/>
                </w:rPr>
                <m:t>β</m:t>
              </m:r>
            </m:e>
            <m:sub>
              <m:r>
                <w:rPr>
                  <w:rFonts w:ascii="Cambria Math"/>
                  <w:szCs w:val="24"/>
                </w:rPr>
                <m:t>0</m:t>
              </m:r>
            </m:sub>
          </m:sSub>
          <m:r>
            <w:rPr>
              <w:rFonts w:ascii="Cambria Math"/>
              <w:szCs w:val="24"/>
            </w:rPr>
            <m:t>+</m:t>
          </m:r>
          <m:sSub>
            <m:sSubPr>
              <m:ctrlPr>
                <w:rPr>
                  <w:rFonts w:ascii="Cambria Math" w:eastAsiaTheme="minorEastAsia" w:hAnsi="Cambria Math"/>
                  <w:i/>
                  <w:szCs w:val="24"/>
                </w:rPr>
              </m:ctrlPr>
            </m:sSubPr>
            <m:e>
              <m:r>
                <w:rPr>
                  <w:rFonts w:ascii="Cambria Math" w:hAnsi="Cambria Math"/>
                  <w:szCs w:val="24"/>
                </w:rPr>
                <m:t>β</m:t>
              </m:r>
            </m:e>
            <m:sub>
              <m:r>
                <w:rPr>
                  <w:rFonts w:ascii="Cambria Math"/>
                  <w:szCs w:val="24"/>
                </w:rPr>
                <m:t>1</m:t>
              </m:r>
            </m:sub>
          </m:sSub>
          <m:sSub>
            <m:sSubPr>
              <m:ctrlPr>
                <w:rPr>
                  <w:rFonts w:ascii="Cambria Math" w:eastAsiaTheme="minorEastAsia" w:hAnsi="Cambria Math"/>
                  <w:i/>
                  <w:szCs w:val="24"/>
                </w:rPr>
              </m:ctrlPr>
            </m:sSubPr>
            <m:e>
              <m:r>
                <w:rPr>
                  <w:rFonts w:ascii="Cambria Math" w:hAnsi="Cambria Math"/>
                  <w:szCs w:val="24"/>
                </w:rPr>
                <m:t>X</m:t>
              </m:r>
            </m:e>
            <m:sub>
              <m:r>
                <w:rPr>
                  <w:rFonts w:ascii="Cambria Math"/>
                  <w:szCs w:val="24"/>
                </w:rPr>
                <m:t>1</m:t>
              </m:r>
            </m:sub>
          </m:sSub>
          <m:r>
            <w:rPr>
              <w:rFonts w:ascii="Cambria Math"/>
              <w:szCs w:val="24"/>
            </w:rPr>
            <m:t>+</m:t>
          </m:r>
          <m:sSub>
            <m:sSubPr>
              <m:ctrlPr>
                <w:rPr>
                  <w:rFonts w:ascii="Cambria Math" w:eastAsiaTheme="minorEastAsia" w:hAnsi="Cambria Math"/>
                  <w:i/>
                  <w:szCs w:val="24"/>
                </w:rPr>
              </m:ctrlPr>
            </m:sSubPr>
            <m:e>
              <m:r>
                <w:rPr>
                  <w:rFonts w:ascii="Cambria Math" w:hAnsi="Cambria Math"/>
                  <w:szCs w:val="24"/>
                </w:rPr>
                <m:t>β</m:t>
              </m:r>
            </m:e>
            <m:sub>
              <m:r>
                <w:rPr>
                  <w:rFonts w:ascii="Cambria Math"/>
                  <w:szCs w:val="24"/>
                </w:rPr>
                <m:t>2</m:t>
              </m:r>
            </m:sub>
          </m:sSub>
          <m:sSub>
            <m:sSubPr>
              <m:ctrlPr>
                <w:rPr>
                  <w:rFonts w:ascii="Cambria Math" w:eastAsiaTheme="minorEastAsia" w:hAnsi="Cambria Math"/>
                  <w:i/>
                  <w:szCs w:val="24"/>
                </w:rPr>
              </m:ctrlPr>
            </m:sSubPr>
            <m:e>
              <m:r>
                <w:rPr>
                  <w:rFonts w:ascii="Cambria Math" w:hAnsi="Cambria Math"/>
                  <w:szCs w:val="24"/>
                </w:rPr>
                <m:t>X</m:t>
              </m:r>
            </m:e>
            <m:sub>
              <m:r>
                <w:rPr>
                  <w:rFonts w:ascii="Cambria Math"/>
                  <w:szCs w:val="24"/>
                </w:rPr>
                <m:t>2</m:t>
              </m:r>
            </m:sub>
          </m:sSub>
          <m:r>
            <w:rPr>
              <w:rFonts w:ascii="Cambria Math"/>
              <w:szCs w:val="24"/>
            </w:rPr>
            <m:t>+ ... +</m:t>
          </m:r>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k</m:t>
              </m:r>
            </m:sub>
          </m:sSub>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k</m:t>
              </m:r>
            </m:sub>
          </m:sSub>
          <m:r>
            <w:rPr>
              <w:rFonts w:ascii="Cambria Math"/>
              <w:szCs w:val="24"/>
            </w:rPr>
            <m:t xml:space="preserve">+ </m:t>
          </m:r>
          <m:r>
            <w:rPr>
              <w:rFonts w:ascii="Cambria Math" w:hAnsi="Cambria Math"/>
              <w:szCs w:val="24"/>
            </w:rPr>
            <m:t>ε</m:t>
          </m:r>
          <m:r>
            <w:rPr>
              <w:rFonts w:ascii="Cambria Math"/>
              <w:szCs w:val="24"/>
            </w:rPr>
            <m:t xml:space="preserve"> </m:t>
          </m:r>
        </m:oMath>
      </m:oMathPara>
    </w:p>
    <w:p w:rsidR="002937F6" w:rsidRDefault="002937F6" w:rsidP="002937F6">
      <w:pPr>
        <w:pStyle w:val="ListParagraph"/>
        <w:autoSpaceDE w:val="0"/>
        <w:autoSpaceDN w:val="0"/>
        <w:adjustRightInd w:val="0"/>
        <w:spacing w:after="0"/>
        <w:ind w:left="0" w:right="8"/>
        <w:rPr>
          <w:szCs w:val="24"/>
        </w:rPr>
      </w:pPr>
      <w:r>
        <w:rPr>
          <w:szCs w:val="24"/>
        </w:rPr>
        <w:t xml:space="preserve">di mana </w:t>
      </w:r>
      <m:oMath>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0</m:t>
            </m:r>
          </m:sub>
        </m:sSub>
      </m:oMath>
      <w:r>
        <w:rPr>
          <w:szCs w:val="24"/>
        </w:rPr>
        <w:t xml:space="preserve"> adalah intersep dan </w:t>
      </w:r>
      <m:oMath>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j</m:t>
            </m:r>
          </m:sub>
        </m:sSub>
      </m:oMath>
      <w:r>
        <w:rPr>
          <w:szCs w:val="24"/>
        </w:rPr>
        <w:t xml:space="preserve">; </w:t>
      </w:r>
      <m:oMath>
        <m:r>
          <w:rPr>
            <w:rFonts w:ascii="Cambria Math" w:hAnsi="Cambria Math"/>
            <w:szCs w:val="24"/>
          </w:rPr>
          <m:t>j=1</m:t>
        </m:r>
      </m:oMath>
      <w:r>
        <w:rPr>
          <w:szCs w:val="24"/>
        </w:rPr>
        <w:t xml:space="preserve"> sampai dengan </w:t>
      </w:r>
      <w:r>
        <w:rPr>
          <w:i/>
          <w:szCs w:val="24"/>
        </w:rPr>
        <w:t xml:space="preserve">k </w:t>
      </w:r>
      <w:r>
        <w:rPr>
          <w:szCs w:val="24"/>
        </w:rPr>
        <w:t xml:space="preserve">adalah parameter terkait dengan variabel </w:t>
      </w:r>
      <w:r>
        <w:rPr>
          <w:i/>
          <w:szCs w:val="24"/>
        </w:rPr>
        <w:t>j</w:t>
      </w:r>
      <w:r>
        <w:rPr>
          <w:szCs w:val="24"/>
        </w:rPr>
        <w:t xml:space="preserve">. Sedangkan </w:t>
      </w:r>
      <m:oMath>
        <m:r>
          <w:rPr>
            <w:rFonts w:ascii="Cambria Math" w:hAnsi="Cambria Math"/>
            <w:szCs w:val="24"/>
          </w:rPr>
          <m:t>ε</m:t>
        </m:r>
      </m:oMath>
      <w:r>
        <w:rPr>
          <w:szCs w:val="24"/>
        </w:rPr>
        <w:t xml:space="preserve"> adalah </w:t>
      </w:r>
      <w:r>
        <w:rPr>
          <w:i/>
          <w:szCs w:val="24"/>
        </w:rPr>
        <w:t>error term</w:t>
      </w:r>
      <w:r>
        <w:rPr>
          <w:szCs w:val="24"/>
        </w:rPr>
        <w:t xml:space="preserve"> atau residual yang tidak tercakup dalam model, misalnya variabel bebas di luar </w:t>
      </w:r>
      <m:oMath>
        <m:r>
          <w:rPr>
            <w:rFonts w:ascii="Cambria Math" w:hAnsi="Cambria Math"/>
            <w:szCs w:val="24"/>
          </w:rPr>
          <m:t>j=1</m:t>
        </m:r>
      </m:oMath>
      <w:r>
        <w:rPr>
          <w:szCs w:val="24"/>
        </w:rPr>
        <w:t xml:space="preserve"> sampai dengan </w:t>
      </w:r>
      <w:r>
        <w:rPr>
          <w:i/>
          <w:szCs w:val="24"/>
        </w:rPr>
        <w:t>k</w:t>
      </w:r>
      <w:r>
        <w:rPr>
          <w:szCs w:val="24"/>
        </w:rPr>
        <w:t>, kesalahan fungsional kesalahan pengukuran, dan sebagainya.</w:t>
      </w:r>
    </w:p>
    <w:p w:rsidR="002937F6" w:rsidRDefault="002937F6" w:rsidP="002937F6">
      <w:pPr>
        <w:autoSpaceDE w:val="0"/>
        <w:autoSpaceDN w:val="0"/>
        <w:adjustRightInd w:val="0"/>
        <w:spacing w:before="240"/>
        <w:ind w:right="8"/>
        <w:rPr>
          <w:b/>
          <w:szCs w:val="24"/>
        </w:rPr>
      </w:pPr>
      <w:r>
        <w:rPr>
          <w:b/>
          <w:szCs w:val="24"/>
        </w:rPr>
        <w:t>Data Panel</w:t>
      </w:r>
    </w:p>
    <w:p w:rsidR="002937F6" w:rsidRDefault="002937F6" w:rsidP="002937F6">
      <w:pPr>
        <w:pStyle w:val="ListParagraph"/>
        <w:numPr>
          <w:ilvl w:val="0"/>
          <w:numId w:val="22"/>
        </w:numPr>
        <w:autoSpaceDE w:val="0"/>
        <w:autoSpaceDN w:val="0"/>
        <w:adjustRightInd w:val="0"/>
        <w:spacing w:before="0" w:after="0"/>
        <w:ind w:left="360" w:right="8"/>
        <w:rPr>
          <w:b/>
          <w:szCs w:val="24"/>
        </w:rPr>
      </w:pPr>
      <w:r>
        <w:rPr>
          <w:b/>
          <w:szCs w:val="24"/>
        </w:rPr>
        <w:t>Pengertian Data Panel</w:t>
      </w:r>
    </w:p>
    <w:p w:rsidR="002937F6" w:rsidRDefault="002937F6" w:rsidP="002937F6">
      <w:pPr>
        <w:pStyle w:val="ListParagraph"/>
        <w:autoSpaceDE w:val="0"/>
        <w:autoSpaceDN w:val="0"/>
        <w:adjustRightInd w:val="0"/>
        <w:spacing w:after="0"/>
        <w:ind w:left="0" w:right="8"/>
        <w:rPr>
          <w:szCs w:val="24"/>
        </w:rPr>
      </w:pPr>
      <w:r>
        <w:rPr>
          <w:szCs w:val="24"/>
        </w:rPr>
        <w:t xml:space="preserve">Penggabungan data deret waktu dengan </w:t>
      </w:r>
      <w:r>
        <w:rPr>
          <w:i/>
          <w:szCs w:val="24"/>
        </w:rPr>
        <w:t>cross section</w:t>
      </w:r>
      <w:r>
        <w:rPr>
          <w:szCs w:val="24"/>
        </w:rPr>
        <w:t xml:space="preserve"> disebut dengan data panel. Dengan kata lain, data panel adalah data yang diperoleh dari data </w:t>
      </w:r>
      <w:r>
        <w:rPr>
          <w:i/>
          <w:szCs w:val="24"/>
        </w:rPr>
        <w:t xml:space="preserve">cross section </w:t>
      </w:r>
      <w:r>
        <w:rPr>
          <w:szCs w:val="24"/>
        </w:rPr>
        <w:t>yang diobservasi berulang pada unit individu (objek) yang sama pada waktu yang berbeda. Dengan demikian, akan diperoleh gambaran tentang perilaku beberapa objek tersebut selama beberapa periode waktu.</w:t>
      </w:r>
    </w:p>
    <w:p w:rsidR="002937F6" w:rsidRDefault="002937F6" w:rsidP="002937F6">
      <w:pPr>
        <w:pStyle w:val="ListParagraph"/>
        <w:numPr>
          <w:ilvl w:val="0"/>
          <w:numId w:val="22"/>
        </w:numPr>
        <w:autoSpaceDE w:val="0"/>
        <w:autoSpaceDN w:val="0"/>
        <w:adjustRightInd w:val="0"/>
        <w:spacing w:before="0" w:after="0"/>
        <w:ind w:left="360" w:right="8"/>
        <w:rPr>
          <w:b/>
          <w:szCs w:val="24"/>
          <w:lang w:val="id-ID"/>
        </w:rPr>
      </w:pPr>
      <w:r>
        <w:rPr>
          <w:b/>
          <w:szCs w:val="24"/>
        </w:rPr>
        <w:t>Model Regresi Data Panel</w:t>
      </w:r>
    </w:p>
    <w:p w:rsidR="002937F6" w:rsidRDefault="002937F6" w:rsidP="002937F6">
      <w:pPr>
        <w:pStyle w:val="ListParagraph"/>
        <w:autoSpaceDE w:val="0"/>
        <w:autoSpaceDN w:val="0"/>
        <w:adjustRightInd w:val="0"/>
        <w:spacing w:after="0"/>
        <w:ind w:left="0" w:right="8"/>
        <w:rPr>
          <w:szCs w:val="24"/>
        </w:rPr>
      </w:pPr>
      <w:r>
        <w:rPr>
          <w:szCs w:val="24"/>
        </w:rPr>
        <w:t>Analisis regresi adalah teknik analisis yang mencoba menjelaskan bentuk hubungan antara peubah-peubah yang mendukung sebab akibat. Regresi dengan menggunakan data panel disebut model regresi data panel. Bentuk umum regresi data panel adalah sebagai berikut:</w:t>
      </w:r>
    </w:p>
    <w:p w:rsidR="002937F6" w:rsidRDefault="00A4318C" w:rsidP="002937F6">
      <w:pPr>
        <w:pStyle w:val="ListParagraph"/>
        <w:autoSpaceDE w:val="0"/>
        <w:autoSpaceDN w:val="0"/>
        <w:adjustRightInd w:val="0"/>
        <w:spacing w:after="0"/>
        <w:ind w:left="0" w:right="8" w:hanging="7"/>
        <w:rPr>
          <w:szCs w:val="24"/>
        </w:rPr>
      </w:pPr>
      <m:oMath>
        <m:sSub>
          <m:sSubPr>
            <m:ctrlPr>
              <w:rPr>
                <w:rFonts w:ascii="Cambria Math" w:eastAsiaTheme="minorEastAsia" w:hAnsi="Cambria Math"/>
                <w:i/>
                <w:szCs w:val="24"/>
              </w:rPr>
            </m:ctrlPr>
          </m:sSubPr>
          <m:e>
            <m:r>
              <w:rPr>
                <w:rFonts w:ascii="Cambria Math" w:hAnsi="Cambria Math"/>
                <w:szCs w:val="24"/>
              </w:rPr>
              <m:t>Y</m:t>
            </m:r>
          </m:e>
          <m:sub>
            <m:r>
              <w:rPr>
                <w:rFonts w:ascii="Cambria Math" w:hAnsi="Cambria Math"/>
                <w:szCs w:val="24"/>
              </w:rPr>
              <m:t>it</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0it</m:t>
            </m:r>
          </m:sub>
        </m:sSub>
        <m:r>
          <w:rPr>
            <w:rFonts w:ascii="Cambria Math" w:hAnsi="Cambria Math"/>
            <w:szCs w:val="24"/>
          </w:rPr>
          <m:t>+</m:t>
        </m:r>
        <m:nary>
          <m:naryPr>
            <m:chr m:val="∑"/>
            <m:limLoc m:val="undOvr"/>
            <m:ctrlPr>
              <w:rPr>
                <w:rFonts w:ascii="Cambria Math" w:eastAsiaTheme="minorEastAsia" w:hAnsi="Cambria Math"/>
                <w:i/>
                <w:szCs w:val="24"/>
              </w:rPr>
            </m:ctrlPr>
          </m:naryPr>
          <m:sub>
            <m:r>
              <w:rPr>
                <w:rFonts w:ascii="Cambria Math" w:hAnsi="Cambria Math"/>
                <w:szCs w:val="24"/>
              </w:rPr>
              <m:t>k=1</m:t>
            </m:r>
          </m:sub>
          <m:sup>
            <m:r>
              <w:rPr>
                <w:rFonts w:ascii="Cambria Math" w:hAnsi="Cambria Math"/>
                <w:szCs w:val="24"/>
              </w:rPr>
              <m:t>K</m:t>
            </m:r>
          </m:sup>
          <m:e>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kit</m:t>
                </m:r>
              </m:sub>
            </m:sSub>
          </m:e>
        </m:nary>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kit</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ε</m:t>
            </m:r>
          </m:e>
          <m:sub>
            <m:r>
              <w:rPr>
                <w:rFonts w:ascii="Cambria Math" w:hAnsi="Cambria Math"/>
                <w:szCs w:val="24"/>
              </w:rPr>
              <m:t>it</m:t>
            </m:r>
          </m:sub>
        </m:sSub>
      </m:oMath>
      <w:r w:rsidR="002937F6">
        <w:rPr>
          <w:szCs w:val="24"/>
        </w:rPr>
        <w:t xml:space="preserve"> </w:t>
      </w:r>
    </w:p>
    <w:p w:rsidR="002937F6" w:rsidRDefault="002937F6" w:rsidP="002937F6">
      <w:pPr>
        <w:pStyle w:val="ListParagraph"/>
        <w:autoSpaceDE w:val="0"/>
        <w:autoSpaceDN w:val="0"/>
        <w:adjustRightInd w:val="0"/>
        <w:spacing w:after="0"/>
        <w:ind w:left="0" w:right="8" w:hanging="7"/>
        <w:rPr>
          <w:szCs w:val="24"/>
          <w:lang w:val="id-ID"/>
        </w:rPr>
      </w:pPr>
      <w:r>
        <w:rPr>
          <w:szCs w:val="24"/>
        </w:rPr>
        <w:t>dengan,</w:t>
      </w:r>
    </w:p>
    <w:p w:rsidR="002937F6" w:rsidRDefault="00A4318C" w:rsidP="002937F6">
      <w:pPr>
        <w:pStyle w:val="ListParagraph"/>
        <w:autoSpaceDE w:val="0"/>
        <w:autoSpaceDN w:val="0"/>
        <w:adjustRightInd w:val="0"/>
        <w:spacing w:after="0"/>
        <w:ind w:right="8" w:hanging="720"/>
        <w:rPr>
          <w:szCs w:val="24"/>
        </w:rPr>
      </w:pPr>
      <m:oMath>
        <m:sSub>
          <m:sSubPr>
            <m:ctrlPr>
              <w:rPr>
                <w:rFonts w:ascii="Cambria Math" w:eastAsiaTheme="minorEastAsia" w:hAnsi="Cambria Math"/>
                <w:i/>
                <w:szCs w:val="24"/>
              </w:rPr>
            </m:ctrlPr>
          </m:sSubPr>
          <m:e>
            <m:r>
              <w:rPr>
                <w:rFonts w:ascii="Cambria Math" w:hAnsi="Cambria Math"/>
                <w:szCs w:val="24"/>
              </w:rPr>
              <m:t>Y</m:t>
            </m:r>
          </m:e>
          <m:sub>
            <m:r>
              <w:rPr>
                <w:rFonts w:ascii="Cambria Math" w:hAnsi="Cambria Math"/>
                <w:szCs w:val="24"/>
              </w:rPr>
              <m:t>it</m:t>
            </m:r>
          </m:sub>
        </m:sSub>
        <m:r>
          <w:rPr>
            <w:rFonts w:ascii="Cambria Math" w:hAnsi="Cambria Math"/>
            <w:szCs w:val="24"/>
          </w:rPr>
          <m:t xml:space="preserve">    :</m:t>
        </m:r>
      </m:oMath>
      <w:r w:rsidR="002937F6">
        <w:rPr>
          <w:szCs w:val="24"/>
        </w:rPr>
        <w:t xml:space="preserve"> Nilai variabel terikat </w:t>
      </w:r>
      <w:proofErr w:type="gramStart"/>
      <w:r w:rsidR="002937F6">
        <w:rPr>
          <w:szCs w:val="24"/>
        </w:rPr>
        <w:t xml:space="preserve">individu </w:t>
      </w:r>
      <w:r w:rsidR="002937F6">
        <w:rPr>
          <w:i/>
          <w:szCs w:val="24"/>
        </w:rPr>
        <w:t xml:space="preserve"> </w:t>
      </w:r>
      <w:r w:rsidR="002937F6">
        <w:rPr>
          <w:szCs w:val="24"/>
        </w:rPr>
        <w:t>ke</w:t>
      </w:r>
      <w:proofErr w:type="gramEnd"/>
      <w:r w:rsidR="002937F6">
        <w:rPr>
          <w:szCs w:val="24"/>
        </w:rPr>
        <w:t>-</w:t>
      </w:r>
      <w:r w:rsidR="002937F6">
        <w:rPr>
          <w:i/>
          <w:szCs w:val="24"/>
        </w:rPr>
        <w:t xml:space="preserve">i </w:t>
      </w:r>
      <w:r w:rsidR="002937F6">
        <w:rPr>
          <w:szCs w:val="24"/>
        </w:rPr>
        <w:t>untuk periode  ke-</w:t>
      </w:r>
      <w:r w:rsidR="002937F6">
        <w:rPr>
          <w:i/>
          <w:szCs w:val="24"/>
        </w:rPr>
        <w:t>t</w:t>
      </w:r>
      <w:r w:rsidR="002937F6">
        <w:rPr>
          <w:szCs w:val="24"/>
        </w:rPr>
        <w:t>,</w:t>
      </w:r>
    </w:p>
    <w:p w:rsidR="002937F6" w:rsidRDefault="002937F6" w:rsidP="002937F6">
      <w:pPr>
        <w:pStyle w:val="ListParagraph"/>
        <w:autoSpaceDE w:val="0"/>
        <w:autoSpaceDN w:val="0"/>
        <w:adjustRightInd w:val="0"/>
        <w:spacing w:after="0"/>
        <w:ind w:left="1800" w:right="8" w:hanging="1134"/>
        <w:rPr>
          <w:szCs w:val="24"/>
          <w:lang w:val="id-ID"/>
        </w:rPr>
      </w:pPr>
      <m:oMath>
        <m:r>
          <w:rPr>
            <w:rFonts w:ascii="Cambria Math" w:hAnsi="Cambria Math"/>
            <w:szCs w:val="24"/>
          </w:rPr>
          <m:t xml:space="preserve">i=1, 2, 3, … N </m:t>
        </m:r>
      </m:oMath>
      <w:r>
        <w:rPr>
          <w:szCs w:val="24"/>
        </w:rPr>
        <w:t xml:space="preserve"> dan </w:t>
      </w:r>
      <m:oMath>
        <m:r>
          <w:rPr>
            <w:rFonts w:ascii="Cambria Math" w:hAnsi="Cambria Math"/>
            <w:szCs w:val="24"/>
          </w:rPr>
          <m:t>t=1, 2, 3, …T</m:t>
        </m:r>
      </m:oMath>
      <w:r>
        <w:rPr>
          <w:szCs w:val="24"/>
        </w:rPr>
        <w:t>.</w:t>
      </w:r>
    </w:p>
    <w:p w:rsidR="002937F6" w:rsidRDefault="00A4318C" w:rsidP="002937F6">
      <w:pPr>
        <w:pStyle w:val="ListParagraph"/>
        <w:autoSpaceDE w:val="0"/>
        <w:autoSpaceDN w:val="0"/>
        <w:adjustRightInd w:val="0"/>
        <w:spacing w:after="0"/>
        <w:ind w:left="630" w:right="8" w:hanging="630"/>
        <w:rPr>
          <w:i/>
          <w:szCs w:val="24"/>
        </w:rPr>
      </w:pPr>
      <m:oMath>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kit</m:t>
            </m:r>
          </m:sub>
        </m:sSub>
        <m:r>
          <w:rPr>
            <w:rFonts w:ascii="Cambria Math" w:hAnsi="Cambria Math"/>
            <w:szCs w:val="24"/>
          </w:rPr>
          <m:t xml:space="preserve"> :</m:t>
        </m:r>
      </m:oMath>
      <w:r w:rsidR="002937F6">
        <w:rPr>
          <w:szCs w:val="24"/>
        </w:rPr>
        <w:t xml:space="preserve"> Nilai variabel bebas ke-</w:t>
      </w:r>
      <w:r w:rsidR="002937F6">
        <w:rPr>
          <w:i/>
          <w:szCs w:val="24"/>
        </w:rPr>
        <w:t xml:space="preserve">k </w:t>
      </w:r>
      <w:r w:rsidR="002937F6">
        <w:rPr>
          <w:szCs w:val="24"/>
        </w:rPr>
        <w:t>untuk individu</w:t>
      </w:r>
      <w:r w:rsidR="002937F6">
        <w:rPr>
          <w:i/>
          <w:szCs w:val="24"/>
        </w:rPr>
        <w:t xml:space="preserve"> </w:t>
      </w:r>
      <w:r w:rsidR="002937F6">
        <w:rPr>
          <w:szCs w:val="24"/>
        </w:rPr>
        <w:t>ke-</w:t>
      </w:r>
      <w:r w:rsidR="002937F6">
        <w:rPr>
          <w:i/>
          <w:szCs w:val="24"/>
        </w:rPr>
        <w:t xml:space="preserve">i </w:t>
      </w:r>
      <w:r w:rsidR="002937F6">
        <w:rPr>
          <w:szCs w:val="24"/>
        </w:rPr>
        <w:t>tahun ke</w:t>
      </w:r>
      <w:r w:rsidR="002937F6">
        <w:rPr>
          <w:i/>
          <w:szCs w:val="24"/>
        </w:rPr>
        <w:t>-t</w:t>
      </w:r>
    </w:p>
    <w:p w:rsidR="002937F6" w:rsidRDefault="002937F6" w:rsidP="002937F6">
      <w:pPr>
        <w:pStyle w:val="ListParagraph"/>
        <w:autoSpaceDE w:val="0"/>
        <w:autoSpaceDN w:val="0"/>
        <w:adjustRightInd w:val="0"/>
        <w:spacing w:after="0"/>
        <w:ind w:left="630" w:right="8" w:hanging="630"/>
        <w:rPr>
          <w:i/>
          <w:szCs w:val="24"/>
        </w:rPr>
      </w:pPr>
      <m:oMath>
        <m:r>
          <w:rPr>
            <w:rFonts w:ascii="Cambria Math" w:hAnsi="Cambria Math"/>
            <w:szCs w:val="24"/>
          </w:rPr>
          <m:t>β      :</m:t>
        </m:r>
      </m:oMath>
      <w:r>
        <w:rPr>
          <w:szCs w:val="24"/>
        </w:rPr>
        <w:t xml:space="preserve"> Parameter yang ditaksir</w:t>
      </w:r>
    </w:p>
    <w:p w:rsidR="002937F6" w:rsidRDefault="00A4318C" w:rsidP="002937F6">
      <w:pPr>
        <w:pStyle w:val="ListParagraph"/>
        <w:autoSpaceDE w:val="0"/>
        <w:autoSpaceDN w:val="0"/>
        <w:adjustRightInd w:val="0"/>
        <w:spacing w:after="0"/>
        <w:ind w:left="630" w:right="8" w:hanging="630"/>
        <w:rPr>
          <w:szCs w:val="24"/>
        </w:rPr>
      </w:pPr>
      <m:oMath>
        <m:sSub>
          <m:sSubPr>
            <m:ctrlPr>
              <w:rPr>
                <w:rFonts w:ascii="Cambria Math" w:eastAsiaTheme="minorEastAsia" w:hAnsi="Cambria Math"/>
                <w:i/>
                <w:szCs w:val="24"/>
              </w:rPr>
            </m:ctrlPr>
          </m:sSubPr>
          <m:e>
            <m:r>
              <w:rPr>
                <w:rFonts w:ascii="Cambria Math" w:hAnsi="Cambria Math"/>
                <w:szCs w:val="24"/>
              </w:rPr>
              <m:t>ε</m:t>
            </m:r>
          </m:e>
          <m:sub>
            <m:r>
              <w:rPr>
                <w:rFonts w:ascii="Cambria Math" w:hAnsi="Cambria Math"/>
                <w:szCs w:val="24"/>
              </w:rPr>
              <m:t>it</m:t>
            </m:r>
          </m:sub>
        </m:sSub>
        <m:r>
          <w:rPr>
            <w:rFonts w:ascii="Cambria Math" w:hAnsi="Cambria Math"/>
            <w:szCs w:val="24"/>
          </w:rPr>
          <m:t xml:space="preserve">    :</m:t>
        </m:r>
      </m:oMath>
      <w:r w:rsidR="002937F6">
        <w:rPr>
          <w:szCs w:val="24"/>
        </w:rPr>
        <w:t xml:space="preserve"> </w:t>
      </w:r>
      <w:r w:rsidR="002937F6">
        <w:rPr>
          <w:i/>
          <w:szCs w:val="24"/>
        </w:rPr>
        <w:t xml:space="preserve">error </w:t>
      </w:r>
      <w:r w:rsidR="002937F6">
        <w:rPr>
          <w:szCs w:val="24"/>
        </w:rPr>
        <w:t>untuk individu ke-</w:t>
      </w:r>
      <w:r w:rsidR="002937F6">
        <w:rPr>
          <w:i/>
          <w:szCs w:val="24"/>
        </w:rPr>
        <w:t xml:space="preserve">i </w:t>
      </w:r>
      <w:r w:rsidR="002937F6">
        <w:rPr>
          <w:szCs w:val="24"/>
        </w:rPr>
        <w:t xml:space="preserve">untuk </w:t>
      </w:r>
      <w:proofErr w:type="gramStart"/>
      <w:r w:rsidR="002937F6">
        <w:rPr>
          <w:szCs w:val="24"/>
        </w:rPr>
        <w:t>periode  -</w:t>
      </w:r>
      <w:proofErr w:type="gramEnd"/>
      <w:r w:rsidR="002937F6">
        <w:rPr>
          <w:i/>
          <w:szCs w:val="24"/>
        </w:rPr>
        <w:t>t</w:t>
      </w:r>
      <w:r w:rsidR="002937F6">
        <w:rPr>
          <w:szCs w:val="24"/>
        </w:rPr>
        <w:t>,</w:t>
      </w:r>
    </w:p>
    <w:p w:rsidR="002937F6" w:rsidRDefault="002937F6" w:rsidP="002937F6">
      <w:pPr>
        <w:pStyle w:val="ListParagraph"/>
        <w:autoSpaceDE w:val="0"/>
        <w:autoSpaceDN w:val="0"/>
        <w:adjustRightInd w:val="0"/>
        <w:spacing w:after="0"/>
        <w:ind w:left="630" w:right="8" w:hanging="630"/>
        <w:rPr>
          <w:szCs w:val="24"/>
        </w:rPr>
      </w:pPr>
      <m:oMath>
        <m:r>
          <w:rPr>
            <w:rFonts w:ascii="Cambria Math" w:hAnsi="Cambria Math"/>
            <w:szCs w:val="24"/>
          </w:rPr>
          <m:t xml:space="preserve">K      : </m:t>
        </m:r>
      </m:oMath>
      <w:r>
        <w:rPr>
          <w:szCs w:val="24"/>
        </w:rPr>
        <w:t>Banyak parameter regresi yang akan ditaksir.</w:t>
      </w:r>
    </w:p>
    <w:p w:rsidR="002937F6" w:rsidRDefault="002937F6" w:rsidP="002937F6">
      <w:pPr>
        <w:pStyle w:val="ListParagraph"/>
        <w:autoSpaceDE w:val="0"/>
        <w:autoSpaceDN w:val="0"/>
        <w:adjustRightInd w:val="0"/>
        <w:spacing w:after="0"/>
        <w:ind w:left="0" w:right="8"/>
        <w:rPr>
          <w:szCs w:val="24"/>
          <w:lang w:val="id-ID"/>
        </w:rPr>
      </w:pPr>
      <w:r>
        <w:rPr>
          <w:szCs w:val="24"/>
        </w:rPr>
        <w:t>Berdasarkan variasi asumsi yang dibentuk, ada tiga pendekatan dalam perhitungan model regresi data panel, yaitu:</w:t>
      </w:r>
    </w:p>
    <w:p w:rsidR="002937F6" w:rsidRDefault="002937F6" w:rsidP="002937F6">
      <w:pPr>
        <w:pStyle w:val="ListParagraph"/>
        <w:numPr>
          <w:ilvl w:val="0"/>
          <w:numId w:val="24"/>
        </w:numPr>
        <w:autoSpaceDE w:val="0"/>
        <w:autoSpaceDN w:val="0"/>
        <w:adjustRightInd w:val="0"/>
        <w:spacing w:before="0" w:after="0"/>
        <w:ind w:left="360" w:right="8"/>
        <w:rPr>
          <w:b/>
          <w:szCs w:val="24"/>
        </w:rPr>
      </w:pPr>
      <w:r>
        <w:rPr>
          <w:b/>
          <w:i/>
          <w:szCs w:val="24"/>
        </w:rPr>
        <w:t xml:space="preserve">Common Effect Model </w:t>
      </w:r>
      <w:r>
        <w:rPr>
          <w:b/>
          <w:szCs w:val="24"/>
        </w:rPr>
        <w:t>(CEM)</w:t>
      </w:r>
    </w:p>
    <w:p w:rsidR="002937F6" w:rsidRDefault="002937F6" w:rsidP="002937F6">
      <w:pPr>
        <w:pStyle w:val="ListParagraph"/>
        <w:autoSpaceDE w:val="0"/>
        <w:autoSpaceDN w:val="0"/>
        <w:adjustRightInd w:val="0"/>
        <w:spacing w:after="0"/>
        <w:ind w:left="0" w:right="8"/>
        <w:rPr>
          <w:szCs w:val="24"/>
        </w:rPr>
      </w:pPr>
      <w:r>
        <w:rPr>
          <w:szCs w:val="24"/>
        </w:rPr>
        <w:t xml:space="preserve">Model </w:t>
      </w:r>
      <w:r>
        <w:rPr>
          <w:i/>
          <w:szCs w:val="24"/>
        </w:rPr>
        <w:t xml:space="preserve">common effect </w:t>
      </w:r>
      <w:r>
        <w:rPr>
          <w:szCs w:val="24"/>
        </w:rPr>
        <w:t xml:space="preserve">pada data panel mengasumsikan bahwa nilai intersep dan </w:t>
      </w:r>
      <w:r>
        <w:rPr>
          <w:i/>
          <w:szCs w:val="24"/>
        </w:rPr>
        <w:t xml:space="preserve">slope </w:t>
      </w:r>
      <w:r>
        <w:rPr>
          <w:szCs w:val="24"/>
        </w:rPr>
        <w:t xml:space="preserve">masing-masing variabel adalah sama untuk semua unit </w:t>
      </w:r>
      <w:r>
        <w:rPr>
          <w:i/>
          <w:szCs w:val="24"/>
        </w:rPr>
        <w:t xml:space="preserve">cross section </w:t>
      </w:r>
      <w:r>
        <w:rPr>
          <w:szCs w:val="24"/>
        </w:rPr>
        <w:t xml:space="preserve">dan </w:t>
      </w:r>
      <w:r>
        <w:rPr>
          <w:i/>
          <w:szCs w:val="24"/>
        </w:rPr>
        <w:t>time series</w:t>
      </w:r>
      <w:r>
        <w:rPr>
          <w:szCs w:val="24"/>
        </w:rPr>
        <w:t xml:space="preserve">. Bentuk umum pendekatan model </w:t>
      </w:r>
      <w:r>
        <w:rPr>
          <w:i/>
          <w:szCs w:val="24"/>
        </w:rPr>
        <w:t xml:space="preserve">fixed effect </w:t>
      </w:r>
      <w:r>
        <w:rPr>
          <w:szCs w:val="24"/>
        </w:rPr>
        <w:t xml:space="preserve">adalah sebagai </w:t>
      </w:r>
      <w:proofErr w:type="gramStart"/>
      <w:r>
        <w:rPr>
          <w:szCs w:val="24"/>
        </w:rPr>
        <w:t>berikut</w:t>
      </w:r>
      <w:r w:rsidR="009B1621">
        <w:rPr>
          <w:szCs w:val="24"/>
          <w:lang w:val="id-ID"/>
        </w:rPr>
        <w:t>[</w:t>
      </w:r>
      <w:proofErr w:type="gramEnd"/>
      <w:r w:rsidR="00A4318C">
        <w:rPr>
          <w:szCs w:val="24"/>
          <w:lang w:val="id-ID"/>
        </w:rPr>
        <w:t>9</w:t>
      </w:r>
      <w:r w:rsidR="009B1621">
        <w:rPr>
          <w:szCs w:val="24"/>
          <w:lang w:val="id-ID"/>
        </w:rPr>
        <w:t>]</w:t>
      </w:r>
      <w:r>
        <w:rPr>
          <w:szCs w:val="24"/>
        </w:rPr>
        <w:t>:</w:t>
      </w:r>
    </w:p>
    <w:p w:rsidR="002937F6" w:rsidRDefault="00A4318C" w:rsidP="002937F6">
      <w:pPr>
        <w:pStyle w:val="ListParagraph"/>
        <w:autoSpaceDE w:val="0"/>
        <w:autoSpaceDN w:val="0"/>
        <w:adjustRightInd w:val="0"/>
        <w:spacing w:after="0"/>
        <w:ind w:left="0" w:right="8" w:hanging="1"/>
        <w:rPr>
          <w:szCs w:val="24"/>
        </w:rPr>
      </w:pPr>
      <m:oMath>
        <m:sSub>
          <m:sSubPr>
            <m:ctrlPr>
              <w:rPr>
                <w:rFonts w:ascii="Cambria Math" w:eastAsiaTheme="minorEastAsia" w:hAnsi="Cambria Math"/>
                <w:i/>
                <w:szCs w:val="24"/>
              </w:rPr>
            </m:ctrlPr>
          </m:sSubPr>
          <m:e>
            <m:r>
              <w:rPr>
                <w:rFonts w:ascii="Cambria Math" w:hAnsi="Cambria Math"/>
                <w:szCs w:val="24"/>
              </w:rPr>
              <m:t>Y</m:t>
            </m:r>
          </m:e>
          <m:sub>
            <m:r>
              <w:rPr>
                <w:rFonts w:ascii="Cambria Math" w:hAnsi="Cambria Math"/>
                <w:szCs w:val="24"/>
              </w:rPr>
              <m:t>it</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0</m:t>
            </m:r>
          </m:sub>
        </m:sSub>
        <m:r>
          <w:rPr>
            <w:rFonts w:ascii="Cambria Math" w:hAnsi="Cambria Math"/>
            <w:szCs w:val="24"/>
          </w:rPr>
          <m:t>+</m:t>
        </m:r>
        <m:nary>
          <m:naryPr>
            <m:chr m:val="∑"/>
            <m:limLoc m:val="undOvr"/>
            <m:ctrlPr>
              <w:rPr>
                <w:rFonts w:ascii="Cambria Math" w:eastAsiaTheme="minorEastAsia" w:hAnsi="Cambria Math"/>
                <w:i/>
                <w:szCs w:val="24"/>
              </w:rPr>
            </m:ctrlPr>
          </m:naryPr>
          <m:sub>
            <m:r>
              <w:rPr>
                <w:rFonts w:ascii="Cambria Math" w:hAnsi="Cambria Math"/>
                <w:szCs w:val="24"/>
              </w:rPr>
              <m:t>k=1</m:t>
            </m:r>
          </m:sub>
          <m:sup>
            <m:r>
              <w:rPr>
                <w:rFonts w:ascii="Cambria Math" w:hAnsi="Cambria Math"/>
                <w:szCs w:val="24"/>
              </w:rPr>
              <m:t>K</m:t>
            </m:r>
          </m:sup>
          <m:e>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k</m:t>
                </m:r>
              </m:sub>
            </m:sSub>
          </m:e>
        </m:nary>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kit</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ε</m:t>
            </m:r>
          </m:e>
          <m:sub>
            <m:r>
              <w:rPr>
                <w:rFonts w:ascii="Cambria Math" w:hAnsi="Cambria Math"/>
                <w:szCs w:val="24"/>
              </w:rPr>
              <m:t>it</m:t>
            </m:r>
          </m:sub>
        </m:sSub>
      </m:oMath>
      <w:r w:rsidR="002937F6">
        <w:rPr>
          <w:szCs w:val="24"/>
        </w:rPr>
        <w:t xml:space="preserve"> </w:t>
      </w:r>
    </w:p>
    <w:p w:rsidR="002937F6" w:rsidRDefault="002937F6" w:rsidP="002937F6">
      <w:pPr>
        <w:pStyle w:val="ListParagraph"/>
        <w:autoSpaceDE w:val="0"/>
        <w:autoSpaceDN w:val="0"/>
        <w:adjustRightInd w:val="0"/>
        <w:spacing w:after="0"/>
        <w:ind w:left="0" w:right="8"/>
        <w:rPr>
          <w:szCs w:val="24"/>
          <w:lang w:val="id-ID"/>
        </w:rPr>
      </w:pPr>
      <w:r>
        <w:rPr>
          <w:szCs w:val="24"/>
        </w:rPr>
        <w:t>dengan,</w:t>
      </w:r>
    </w:p>
    <w:p w:rsidR="002937F6" w:rsidRDefault="00A4318C" w:rsidP="002937F6">
      <w:pPr>
        <w:pStyle w:val="ListParagraph"/>
        <w:autoSpaceDE w:val="0"/>
        <w:autoSpaceDN w:val="0"/>
        <w:adjustRightInd w:val="0"/>
        <w:spacing w:after="0"/>
        <w:ind w:right="8" w:hanging="720"/>
        <w:rPr>
          <w:szCs w:val="24"/>
        </w:rPr>
      </w:pPr>
      <m:oMath>
        <m:sSub>
          <m:sSubPr>
            <m:ctrlPr>
              <w:rPr>
                <w:rFonts w:ascii="Cambria Math" w:eastAsiaTheme="minorEastAsia" w:hAnsi="Cambria Math"/>
                <w:i/>
                <w:szCs w:val="24"/>
              </w:rPr>
            </m:ctrlPr>
          </m:sSubPr>
          <m:e>
            <m:r>
              <w:rPr>
                <w:rFonts w:ascii="Cambria Math" w:hAnsi="Cambria Math"/>
                <w:szCs w:val="24"/>
              </w:rPr>
              <m:t>Y</m:t>
            </m:r>
          </m:e>
          <m:sub>
            <m:r>
              <w:rPr>
                <w:rFonts w:ascii="Cambria Math" w:hAnsi="Cambria Math"/>
                <w:szCs w:val="24"/>
              </w:rPr>
              <m:t>it</m:t>
            </m:r>
          </m:sub>
        </m:sSub>
        <m:r>
          <w:rPr>
            <w:rFonts w:ascii="Cambria Math" w:hAnsi="Cambria Math"/>
            <w:szCs w:val="24"/>
          </w:rPr>
          <m:t xml:space="preserve">    :</m:t>
        </m:r>
      </m:oMath>
      <w:r w:rsidR="002937F6">
        <w:rPr>
          <w:szCs w:val="24"/>
        </w:rPr>
        <w:t xml:space="preserve"> Nilai variabel terikat individu</w:t>
      </w:r>
      <w:r w:rsidR="002937F6">
        <w:rPr>
          <w:i/>
          <w:szCs w:val="24"/>
        </w:rPr>
        <w:t xml:space="preserve"> </w:t>
      </w:r>
      <w:r w:rsidR="002937F6">
        <w:rPr>
          <w:szCs w:val="24"/>
        </w:rPr>
        <w:t>ke-</w:t>
      </w:r>
      <w:r w:rsidR="002937F6">
        <w:rPr>
          <w:i/>
          <w:szCs w:val="24"/>
        </w:rPr>
        <w:t xml:space="preserve">i </w:t>
      </w:r>
      <w:r w:rsidR="002937F6">
        <w:rPr>
          <w:szCs w:val="24"/>
        </w:rPr>
        <w:t xml:space="preserve">untuk </w:t>
      </w:r>
      <w:proofErr w:type="gramStart"/>
      <w:r w:rsidR="002937F6">
        <w:rPr>
          <w:szCs w:val="24"/>
        </w:rPr>
        <w:t>periode  -</w:t>
      </w:r>
      <w:proofErr w:type="gramEnd"/>
      <w:r w:rsidR="002937F6">
        <w:rPr>
          <w:i/>
          <w:szCs w:val="24"/>
        </w:rPr>
        <w:t>t</w:t>
      </w:r>
      <w:r w:rsidR="002937F6">
        <w:rPr>
          <w:szCs w:val="24"/>
        </w:rPr>
        <w:t>,</w:t>
      </w:r>
    </w:p>
    <w:p w:rsidR="002937F6" w:rsidRDefault="002937F6" w:rsidP="002937F6">
      <w:pPr>
        <w:pStyle w:val="ListParagraph"/>
        <w:autoSpaceDE w:val="0"/>
        <w:autoSpaceDN w:val="0"/>
        <w:adjustRightInd w:val="0"/>
        <w:spacing w:after="0"/>
        <w:ind w:left="1800" w:right="8" w:hanging="1134"/>
        <w:rPr>
          <w:szCs w:val="24"/>
          <w:lang w:val="id-ID"/>
        </w:rPr>
      </w:pPr>
      <m:oMath>
        <m:r>
          <w:rPr>
            <w:rFonts w:ascii="Cambria Math" w:hAnsi="Cambria Math"/>
            <w:szCs w:val="24"/>
          </w:rPr>
          <m:t xml:space="preserve">i=1, 2, 3, … N </m:t>
        </m:r>
      </m:oMath>
      <w:r>
        <w:rPr>
          <w:szCs w:val="24"/>
        </w:rPr>
        <w:t xml:space="preserve"> dan </w:t>
      </w:r>
      <m:oMath>
        <m:r>
          <w:rPr>
            <w:rFonts w:ascii="Cambria Math" w:hAnsi="Cambria Math"/>
            <w:szCs w:val="24"/>
          </w:rPr>
          <m:t>t=1, 2, 3, …T</m:t>
        </m:r>
      </m:oMath>
      <w:r>
        <w:rPr>
          <w:szCs w:val="24"/>
        </w:rPr>
        <w:t>.</w:t>
      </w:r>
    </w:p>
    <w:p w:rsidR="002937F6" w:rsidRDefault="00A4318C" w:rsidP="002937F6">
      <w:pPr>
        <w:pStyle w:val="ListParagraph"/>
        <w:autoSpaceDE w:val="0"/>
        <w:autoSpaceDN w:val="0"/>
        <w:adjustRightInd w:val="0"/>
        <w:spacing w:after="0"/>
        <w:ind w:left="630" w:right="8" w:hanging="630"/>
        <w:rPr>
          <w:i/>
          <w:szCs w:val="24"/>
        </w:rPr>
      </w:pPr>
      <m:oMath>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kit</m:t>
            </m:r>
          </m:sub>
        </m:sSub>
        <m:r>
          <w:rPr>
            <w:rFonts w:ascii="Cambria Math" w:hAnsi="Cambria Math"/>
            <w:szCs w:val="24"/>
          </w:rPr>
          <m:t xml:space="preserve"> :</m:t>
        </m:r>
      </m:oMath>
      <w:r w:rsidR="002937F6">
        <w:rPr>
          <w:szCs w:val="24"/>
        </w:rPr>
        <w:t xml:space="preserve"> Nilai variabel bebas ke-</w:t>
      </w:r>
      <w:r w:rsidR="002937F6">
        <w:rPr>
          <w:i/>
          <w:szCs w:val="24"/>
        </w:rPr>
        <w:t xml:space="preserve">k </w:t>
      </w:r>
      <w:r w:rsidR="002937F6">
        <w:rPr>
          <w:szCs w:val="24"/>
        </w:rPr>
        <w:t>untuk individu</w:t>
      </w:r>
      <w:r w:rsidR="002937F6">
        <w:rPr>
          <w:i/>
          <w:szCs w:val="24"/>
        </w:rPr>
        <w:t xml:space="preserve"> </w:t>
      </w:r>
      <w:r w:rsidR="002937F6">
        <w:rPr>
          <w:szCs w:val="24"/>
        </w:rPr>
        <w:t>ke-</w:t>
      </w:r>
      <w:r w:rsidR="002937F6">
        <w:rPr>
          <w:i/>
          <w:szCs w:val="24"/>
        </w:rPr>
        <w:t xml:space="preserve">i </w:t>
      </w:r>
      <w:r w:rsidR="002937F6">
        <w:rPr>
          <w:szCs w:val="24"/>
        </w:rPr>
        <w:t>tahun ke</w:t>
      </w:r>
      <w:r w:rsidR="002937F6">
        <w:rPr>
          <w:i/>
          <w:szCs w:val="24"/>
        </w:rPr>
        <w:t>-t</w:t>
      </w:r>
    </w:p>
    <w:p w:rsidR="002937F6" w:rsidRDefault="002937F6" w:rsidP="002937F6">
      <w:pPr>
        <w:pStyle w:val="ListParagraph"/>
        <w:autoSpaceDE w:val="0"/>
        <w:autoSpaceDN w:val="0"/>
        <w:adjustRightInd w:val="0"/>
        <w:spacing w:after="0"/>
        <w:ind w:left="630" w:right="8" w:hanging="630"/>
        <w:rPr>
          <w:i/>
          <w:szCs w:val="24"/>
        </w:rPr>
      </w:pPr>
      <m:oMath>
        <m:r>
          <w:rPr>
            <w:rFonts w:ascii="Cambria Math" w:hAnsi="Cambria Math"/>
            <w:szCs w:val="24"/>
          </w:rPr>
          <m:t>β      :</m:t>
        </m:r>
      </m:oMath>
      <w:r>
        <w:rPr>
          <w:szCs w:val="24"/>
        </w:rPr>
        <w:t xml:space="preserve"> Parameter yang ditaksir</w:t>
      </w:r>
    </w:p>
    <w:p w:rsidR="002937F6" w:rsidRDefault="00A4318C" w:rsidP="002937F6">
      <w:pPr>
        <w:pStyle w:val="ListParagraph"/>
        <w:autoSpaceDE w:val="0"/>
        <w:autoSpaceDN w:val="0"/>
        <w:adjustRightInd w:val="0"/>
        <w:spacing w:after="0"/>
        <w:ind w:left="630" w:right="8" w:hanging="630"/>
        <w:rPr>
          <w:szCs w:val="24"/>
        </w:rPr>
      </w:pPr>
      <m:oMath>
        <m:sSub>
          <m:sSubPr>
            <m:ctrlPr>
              <w:rPr>
                <w:rFonts w:ascii="Cambria Math" w:eastAsiaTheme="minorEastAsia" w:hAnsi="Cambria Math"/>
                <w:i/>
                <w:szCs w:val="24"/>
              </w:rPr>
            </m:ctrlPr>
          </m:sSubPr>
          <m:e>
            <m:r>
              <w:rPr>
                <w:rFonts w:ascii="Cambria Math" w:hAnsi="Cambria Math"/>
                <w:szCs w:val="24"/>
              </w:rPr>
              <m:t>ε</m:t>
            </m:r>
          </m:e>
          <m:sub>
            <m:r>
              <w:rPr>
                <w:rFonts w:ascii="Cambria Math" w:hAnsi="Cambria Math"/>
                <w:szCs w:val="24"/>
              </w:rPr>
              <m:t>it</m:t>
            </m:r>
          </m:sub>
        </m:sSub>
        <m:r>
          <w:rPr>
            <w:rFonts w:ascii="Cambria Math" w:hAnsi="Cambria Math"/>
            <w:szCs w:val="24"/>
          </w:rPr>
          <m:t xml:space="preserve">    :</m:t>
        </m:r>
      </m:oMath>
      <w:r w:rsidR="002937F6">
        <w:rPr>
          <w:szCs w:val="24"/>
        </w:rPr>
        <w:t xml:space="preserve"> </w:t>
      </w:r>
      <w:r w:rsidR="002937F6">
        <w:rPr>
          <w:i/>
          <w:szCs w:val="24"/>
        </w:rPr>
        <w:t xml:space="preserve">error </w:t>
      </w:r>
      <w:r w:rsidR="002937F6">
        <w:rPr>
          <w:szCs w:val="24"/>
        </w:rPr>
        <w:t>untuk individu ke-</w:t>
      </w:r>
      <w:r w:rsidR="002937F6">
        <w:rPr>
          <w:i/>
          <w:szCs w:val="24"/>
        </w:rPr>
        <w:t xml:space="preserve">i </w:t>
      </w:r>
      <w:r w:rsidR="002937F6">
        <w:rPr>
          <w:szCs w:val="24"/>
        </w:rPr>
        <w:t xml:space="preserve">untuk </w:t>
      </w:r>
      <w:proofErr w:type="gramStart"/>
      <w:r w:rsidR="002937F6">
        <w:rPr>
          <w:szCs w:val="24"/>
        </w:rPr>
        <w:t>periode  -</w:t>
      </w:r>
      <w:proofErr w:type="gramEnd"/>
      <w:r w:rsidR="002937F6">
        <w:rPr>
          <w:i/>
          <w:szCs w:val="24"/>
        </w:rPr>
        <w:t>t</w:t>
      </w:r>
      <w:r w:rsidR="002937F6">
        <w:rPr>
          <w:szCs w:val="24"/>
        </w:rPr>
        <w:t>,</w:t>
      </w:r>
    </w:p>
    <w:p w:rsidR="002937F6" w:rsidRDefault="002937F6" w:rsidP="002937F6">
      <w:pPr>
        <w:pStyle w:val="ListParagraph"/>
        <w:autoSpaceDE w:val="0"/>
        <w:autoSpaceDN w:val="0"/>
        <w:adjustRightInd w:val="0"/>
        <w:spacing w:after="0"/>
        <w:ind w:left="0" w:right="8" w:hanging="1"/>
        <w:rPr>
          <w:i/>
          <w:szCs w:val="24"/>
        </w:rPr>
      </w:pPr>
      <m:oMath>
        <m:r>
          <w:rPr>
            <w:rFonts w:ascii="Cambria Math" w:hAnsi="Cambria Math"/>
            <w:szCs w:val="24"/>
          </w:rPr>
          <m:t xml:space="preserve">K      : </m:t>
        </m:r>
      </m:oMath>
      <w:r>
        <w:rPr>
          <w:szCs w:val="24"/>
        </w:rPr>
        <w:t>Banyak parameter regresi yang akan ditaksir.</w:t>
      </w:r>
    </w:p>
    <w:p w:rsidR="002937F6" w:rsidRDefault="002937F6" w:rsidP="002937F6">
      <w:pPr>
        <w:pStyle w:val="ListParagraph"/>
        <w:numPr>
          <w:ilvl w:val="0"/>
          <w:numId w:val="24"/>
        </w:numPr>
        <w:autoSpaceDE w:val="0"/>
        <w:autoSpaceDN w:val="0"/>
        <w:adjustRightInd w:val="0"/>
        <w:spacing w:before="0" w:after="0"/>
        <w:ind w:left="360" w:right="8"/>
        <w:rPr>
          <w:b/>
          <w:szCs w:val="24"/>
          <w:lang w:val="id-ID"/>
        </w:rPr>
      </w:pPr>
      <w:r>
        <w:rPr>
          <w:b/>
          <w:i/>
          <w:szCs w:val="24"/>
        </w:rPr>
        <w:t>Fixed Effect Model</w:t>
      </w:r>
      <w:r>
        <w:rPr>
          <w:b/>
          <w:szCs w:val="24"/>
        </w:rPr>
        <w:t xml:space="preserve"> (FEM)</w:t>
      </w:r>
    </w:p>
    <w:p w:rsidR="002937F6" w:rsidRDefault="002937F6" w:rsidP="002937F6">
      <w:pPr>
        <w:pStyle w:val="ListParagraph"/>
        <w:autoSpaceDE w:val="0"/>
        <w:autoSpaceDN w:val="0"/>
        <w:adjustRightInd w:val="0"/>
        <w:spacing w:after="0"/>
        <w:ind w:left="0" w:right="8"/>
        <w:rPr>
          <w:rFonts w:asciiTheme="minorHAnsi" w:hAnsiTheme="minorHAnsi" w:cstheme="minorBidi"/>
          <w:sz w:val="22"/>
        </w:rPr>
      </w:pPr>
      <w:r>
        <w:rPr>
          <w:szCs w:val="24"/>
        </w:rPr>
        <w:t xml:space="preserve">Model </w:t>
      </w:r>
      <w:r>
        <w:rPr>
          <w:i/>
          <w:szCs w:val="24"/>
        </w:rPr>
        <w:t xml:space="preserve">fixed effect </w:t>
      </w:r>
      <w:r>
        <w:rPr>
          <w:szCs w:val="24"/>
        </w:rPr>
        <w:t xml:space="preserve">pada data panel mengasumsikan bahwa koefisien </w:t>
      </w:r>
      <w:r>
        <w:rPr>
          <w:i/>
          <w:szCs w:val="24"/>
        </w:rPr>
        <w:t xml:space="preserve">slope </w:t>
      </w:r>
      <w:r>
        <w:rPr>
          <w:szCs w:val="24"/>
        </w:rPr>
        <w:t xml:space="preserve">masing-masing variabel adalah konstan tetapi intersep berbeda-beda untuk setiap unit </w:t>
      </w:r>
      <w:r>
        <w:rPr>
          <w:i/>
          <w:szCs w:val="24"/>
        </w:rPr>
        <w:t>cross section</w:t>
      </w:r>
      <w:r>
        <w:rPr>
          <w:szCs w:val="24"/>
        </w:rPr>
        <w:t xml:space="preserve">. Untuk membedakan intersepnya dapat digunakan peubah </w:t>
      </w:r>
      <w:r>
        <w:rPr>
          <w:i/>
          <w:szCs w:val="24"/>
        </w:rPr>
        <w:t>dummy</w:t>
      </w:r>
      <w:r>
        <w:rPr>
          <w:szCs w:val="24"/>
        </w:rPr>
        <w:t xml:space="preserve">, sehingga model ini juga dikenal dengan model </w:t>
      </w:r>
      <w:r>
        <w:rPr>
          <w:i/>
          <w:szCs w:val="24"/>
        </w:rPr>
        <w:t>Least Square Dummy Variabel</w:t>
      </w:r>
      <w:r>
        <w:rPr>
          <w:szCs w:val="24"/>
        </w:rPr>
        <w:t xml:space="preserve"> (LSDV</w:t>
      </w:r>
      <w:proofErr w:type="gramStart"/>
      <w:r>
        <w:rPr>
          <w:szCs w:val="24"/>
        </w:rPr>
        <w:t>)</w:t>
      </w:r>
      <w:r w:rsidR="009B1621">
        <w:rPr>
          <w:szCs w:val="24"/>
          <w:lang w:val="id-ID"/>
        </w:rPr>
        <w:t>[</w:t>
      </w:r>
      <w:proofErr w:type="gramEnd"/>
      <w:r w:rsidR="00A4318C">
        <w:rPr>
          <w:szCs w:val="24"/>
          <w:lang w:val="id-ID"/>
        </w:rPr>
        <w:t>5</w:t>
      </w:r>
      <w:r w:rsidR="009B1621">
        <w:rPr>
          <w:szCs w:val="24"/>
          <w:lang w:val="id-ID"/>
        </w:rPr>
        <w:t>]</w:t>
      </w:r>
      <w:r>
        <w:rPr>
          <w:szCs w:val="24"/>
        </w:rPr>
        <w:t>.</w:t>
      </w:r>
    </w:p>
    <w:p w:rsidR="002937F6" w:rsidRDefault="002937F6" w:rsidP="002937F6">
      <w:pPr>
        <w:pStyle w:val="ListParagraph"/>
        <w:autoSpaceDE w:val="0"/>
        <w:autoSpaceDN w:val="0"/>
        <w:adjustRightInd w:val="0"/>
        <w:spacing w:after="0"/>
        <w:ind w:left="0" w:right="8"/>
        <w:rPr>
          <w:szCs w:val="24"/>
        </w:rPr>
      </w:pPr>
      <w:r>
        <w:rPr>
          <w:szCs w:val="24"/>
        </w:rPr>
        <w:t xml:space="preserve">Adapun teknik estimasi model regresi data panel dengan model </w:t>
      </w:r>
      <w:r>
        <w:rPr>
          <w:i/>
          <w:szCs w:val="24"/>
        </w:rPr>
        <w:t>fixed effect</w:t>
      </w:r>
      <w:r>
        <w:rPr>
          <w:szCs w:val="24"/>
        </w:rPr>
        <w:t xml:space="preserve"> menggunakan pendekatan estimasi </w:t>
      </w:r>
      <w:r>
        <w:rPr>
          <w:i/>
          <w:szCs w:val="24"/>
        </w:rPr>
        <w:t xml:space="preserve">Least Square Dummy Variable </w:t>
      </w:r>
      <w:r>
        <w:rPr>
          <w:szCs w:val="24"/>
        </w:rPr>
        <w:t>(LSDV) sebagai berikut</w:t>
      </w:r>
      <w:r w:rsidR="009B1621">
        <w:rPr>
          <w:szCs w:val="24"/>
          <w:lang w:val="id-ID"/>
        </w:rPr>
        <w:t xml:space="preserve"> [</w:t>
      </w:r>
      <w:r w:rsidR="00A4318C">
        <w:rPr>
          <w:szCs w:val="24"/>
          <w:lang w:val="id-ID"/>
        </w:rPr>
        <w:t>11</w:t>
      </w:r>
      <w:r w:rsidR="009B1621">
        <w:rPr>
          <w:szCs w:val="24"/>
          <w:lang w:val="id-ID"/>
        </w:rPr>
        <w:t>]</w:t>
      </w:r>
      <w:r>
        <w:rPr>
          <w:szCs w:val="24"/>
        </w:rPr>
        <w:t>:</w:t>
      </w:r>
    </w:p>
    <w:p w:rsidR="002937F6" w:rsidRDefault="002937F6" w:rsidP="002937F6">
      <w:pPr>
        <w:pStyle w:val="ListParagraph"/>
        <w:numPr>
          <w:ilvl w:val="0"/>
          <w:numId w:val="26"/>
        </w:numPr>
        <w:autoSpaceDE w:val="0"/>
        <w:autoSpaceDN w:val="0"/>
        <w:adjustRightInd w:val="0"/>
        <w:spacing w:before="0" w:after="0"/>
        <w:ind w:left="360" w:right="8"/>
        <w:rPr>
          <w:szCs w:val="24"/>
        </w:rPr>
      </w:pPr>
      <w:r>
        <w:rPr>
          <w:szCs w:val="24"/>
        </w:rPr>
        <w:t>Model Efek Individu</w:t>
      </w:r>
    </w:p>
    <w:p w:rsidR="002937F6" w:rsidRDefault="00A4318C" w:rsidP="002937F6">
      <w:pPr>
        <w:pStyle w:val="ListParagraph"/>
        <w:autoSpaceDE w:val="0"/>
        <w:autoSpaceDN w:val="0"/>
        <w:adjustRightInd w:val="0"/>
        <w:spacing w:after="0"/>
        <w:ind w:left="0" w:right="8" w:hanging="7"/>
        <w:rPr>
          <w:szCs w:val="24"/>
        </w:rPr>
      </w:pPr>
      <m:oMath>
        <m:sSub>
          <m:sSubPr>
            <m:ctrlPr>
              <w:rPr>
                <w:rFonts w:ascii="Cambria Math" w:eastAsiaTheme="minorEastAsia" w:hAnsi="Cambria Math"/>
                <w:i/>
                <w:szCs w:val="24"/>
              </w:rPr>
            </m:ctrlPr>
          </m:sSubPr>
          <m:e>
            <m:r>
              <w:rPr>
                <w:rFonts w:ascii="Cambria Math" w:hAnsi="Cambria Math"/>
                <w:szCs w:val="24"/>
              </w:rPr>
              <m:t>Y</m:t>
            </m:r>
          </m:e>
          <m:sub>
            <m:r>
              <w:rPr>
                <w:rFonts w:ascii="Cambria Math" w:hAnsi="Cambria Math"/>
                <w:szCs w:val="24"/>
              </w:rPr>
              <m:t>it</m:t>
            </m:r>
          </m:sub>
        </m:sSub>
        <m:r>
          <w:rPr>
            <w:rFonts w:ascii="Cambria Math" w:hAnsi="Cambria Math"/>
            <w:szCs w:val="24"/>
          </w:rPr>
          <m:t>=</m:t>
        </m:r>
        <m:nary>
          <m:naryPr>
            <m:chr m:val="∑"/>
            <m:limLoc m:val="undOvr"/>
            <m:ctrlPr>
              <w:rPr>
                <w:rFonts w:ascii="Cambria Math" w:eastAsiaTheme="minorEastAsia" w:hAnsi="Cambria Math"/>
                <w:i/>
                <w:szCs w:val="24"/>
              </w:rPr>
            </m:ctrlPr>
          </m:naryPr>
          <m:sub>
            <m:r>
              <w:rPr>
                <w:rFonts w:ascii="Cambria Math" w:hAnsi="Cambria Math"/>
                <w:szCs w:val="24"/>
              </w:rPr>
              <m:t>j=1</m:t>
            </m:r>
          </m:sub>
          <m:sup>
            <m:r>
              <w:rPr>
                <w:rFonts w:ascii="Cambria Math" w:hAnsi="Cambria Math"/>
                <w:szCs w:val="24"/>
              </w:rPr>
              <m:t>N</m:t>
            </m:r>
          </m:sup>
          <m:e>
            <m:sSub>
              <m:sSubPr>
                <m:ctrlPr>
                  <w:rPr>
                    <w:rFonts w:ascii="Cambria Math" w:eastAsiaTheme="minorEastAsia" w:hAnsi="Cambria Math"/>
                    <w:i/>
                    <w:szCs w:val="24"/>
                  </w:rPr>
                </m:ctrlPr>
              </m:sSubPr>
              <m:e>
                <m:r>
                  <w:rPr>
                    <w:rFonts w:ascii="Cambria Math" w:hAnsi="Cambria Math"/>
                    <w:szCs w:val="24"/>
                  </w:rPr>
                  <m:t>γ</m:t>
                </m:r>
              </m:e>
              <m:sub>
                <m:r>
                  <w:rPr>
                    <w:rFonts w:ascii="Cambria Math" w:hAnsi="Cambria Math"/>
                    <w:szCs w:val="24"/>
                  </w:rPr>
                  <m:t>j</m:t>
                </m:r>
              </m:sub>
            </m:sSub>
          </m:e>
        </m:nary>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jt</m:t>
            </m:r>
          </m:sub>
        </m:sSub>
        <m:r>
          <w:rPr>
            <w:rFonts w:ascii="Cambria Math" w:hAnsi="Cambria Math"/>
            <w:szCs w:val="24"/>
          </w:rPr>
          <m:t>+</m:t>
        </m:r>
        <m:nary>
          <m:naryPr>
            <m:chr m:val="∑"/>
            <m:limLoc m:val="undOvr"/>
            <m:ctrlPr>
              <w:rPr>
                <w:rFonts w:ascii="Cambria Math" w:eastAsiaTheme="minorEastAsia" w:hAnsi="Cambria Math"/>
                <w:i/>
                <w:szCs w:val="24"/>
              </w:rPr>
            </m:ctrlPr>
          </m:naryPr>
          <m:sub>
            <m:r>
              <w:rPr>
                <w:rFonts w:ascii="Cambria Math" w:hAnsi="Cambria Math"/>
                <w:szCs w:val="24"/>
              </w:rPr>
              <m:t>k=1</m:t>
            </m:r>
          </m:sub>
          <m:sup>
            <m:r>
              <w:rPr>
                <w:rFonts w:ascii="Cambria Math" w:hAnsi="Cambria Math"/>
                <w:szCs w:val="24"/>
              </w:rPr>
              <m:t>K</m:t>
            </m:r>
          </m:sup>
          <m:e>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k</m:t>
                </m:r>
              </m:sub>
            </m:sSub>
          </m:e>
        </m:nary>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kit</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ε</m:t>
            </m:r>
          </m:e>
          <m:sub>
            <m:r>
              <w:rPr>
                <w:rFonts w:ascii="Cambria Math" w:hAnsi="Cambria Math"/>
                <w:szCs w:val="24"/>
              </w:rPr>
              <m:t>it</m:t>
            </m:r>
          </m:sub>
        </m:sSub>
      </m:oMath>
      <w:r w:rsidR="002937F6">
        <w:rPr>
          <w:szCs w:val="24"/>
        </w:rPr>
        <w:t xml:space="preserve"> </w:t>
      </w:r>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jt</m:t>
            </m:r>
          </m:sub>
        </m:sSub>
      </m:oMath>
      <w:r w:rsidR="002937F6">
        <w:rPr>
          <w:szCs w:val="24"/>
        </w:rPr>
        <w:t xml:space="preserve"> merupakan variabel </w:t>
      </w:r>
      <w:r w:rsidR="002937F6">
        <w:rPr>
          <w:i/>
          <w:szCs w:val="24"/>
        </w:rPr>
        <w:t xml:space="preserve">dummy </w:t>
      </w:r>
      <w:r w:rsidR="002937F6">
        <w:rPr>
          <w:szCs w:val="24"/>
        </w:rPr>
        <w:t xml:space="preserve">yang akan bernilai 1 untuk observasi yang sama dengan individu ke- </w:t>
      </w:r>
      <w:r w:rsidR="002937F6">
        <w:rPr>
          <w:i/>
          <w:szCs w:val="24"/>
        </w:rPr>
        <w:t>j</w:t>
      </w:r>
      <w:r w:rsidR="002937F6">
        <w:rPr>
          <w:szCs w:val="24"/>
        </w:rPr>
        <w:t xml:space="preserve"> dan bernilai 0 untuk observasi individu lain.</w:t>
      </w:r>
    </w:p>
    <w:p w:rsidR="002937F6" w:rsidRDefault="00A4318C" w:rsidP="002937F6">
      <w:pPr>
        <w:pStyle w:val="ListParagraph"/>
        <w:autoSpaceDE w:val="0"/>
        <w:autoSpaceDN w:val="0"/>
        <w:adjustRightInd w:val="0"/>
        <w:spacing w:after="0"/>
        <w:ind w:left="1980" w:right="8"/>
        <w:rPr>
          <w:szCs w:val="24"/>
        </w:rPr>
      </w:pPr>
      <m:oMath>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jt</m:t>
            </m:r>
          </m:sub>
        </m:sSub>
        <m:r>
          <w:rPr>
            <w:rFonts w:ascii="Cambria Math" w:hAnsi="Cambria Math"/>
            <w:szCs w:val="24"/>
          </w:rPr>
          <m:t>=</m:t>
        </m:r>
        <m:d>
          <m:dPr>
            <m:begChr m:val="{"/>
            <m:endChr m:val=""/>
            <m:ctrlPr>
              <w:rPr>
                <w:rFonts w:ascii="Cambria Math" w:eastAsiaTheme="minorEastAsia" w:hAnsi="Cambria Math"/>
                <w:i/>
                <w:szCs w:val="24"/>
              </w:rPr>
            </m:ctrlPr>
          </m:dPr>
          <m:e>
            <m:eqArr>
              <m:eqArrPr>
                <m:ctrlPr>
                  <w:rPr>
                    <w:rFonts w:ascii="Cambria Math" w:eastAsiaTheme="minorEastAsia" w:hAnsi="Cambria Math"/>
                    <w:i/>
                    <w:szCs w:val="24"/>
                  </w:rPr>
                </m:ctrlPr>
              </m:eqArrPr>
              <m:e>
                <m:r>
                  <w:rPr>
                    <w:rFonts w:ascii="Cambria Math" w:hAnsi="Cambria Math"/>
                    <w:szCs w:val="24"/>
                  </w:rPr>
                  <m:t xml:space="preserve">1   </m:t>
                </m:r>
                <m:r>
                  <m:rPr>
                    <m:sty m:val="p"/>
                  </m:rPr>
                  <w:rPr>
                    <w:rFonts w:ascii="Cambria Math" w:hAnsi="Cambria Math"/>
                    <w:szCs w:val="24"/>
                  </w:rPr>
                  <m:t xml:space="preserve">jika  </m:t>
                </m:r>
                <m:r>
                  <w:rPr>
                    <w:rFonts w:ascii="Cambria Math" w:hAnsi="Cambria Math"/>
                    <w:szCs w:val="24"/>
                  </w:rPr>
                  <m:t>j=i</m:t>
                </m:r>
              </m:e>
              <m:e>
                <m:r>
                  <w:rPr>
                    <w:rFonts w:ascii="Cambria Math" w:hAnsi="Cambria Math"/>
                    <w:szCs w:val="24"/>
                  </w:rPr>
                  <m:t xml:space="preserve">0   </m:t>
                </m:r>
                <m:r>
                  <m:rPr>
                    <m:sty m:val="p"/>
                  </m:rPr>
                  <w:rPr>
                    <w:rFonts w:ascii="Cambria Math" w:hAnsi="Cambria Math"/>
                    <w:szCs w:val="24"/>
                  </w:rPr>
                  <m:t xml:space="preserve">jika  </m:t>
                </m:r>
                <m:r>
                  <w:rPr>
                    <w:rFonts w:ascii="Cambria Math" w:hAnsi="Cambria Math"/>
                    <w:szCs w:val="24"/>
                  </w:rPr>
                  <m:t>j≠i</m:t>
                </m:r>
              </m:e>
            </m:eqArr>
          </m:e>
        </m:d>
      </m:oMath>
      <w:r w:rsidR="002937F6">
        <w:rPr>
          <w:szCs w:val="24"/>
        </w:rPr>
        <w:t xml:space="preserve"> </w:t>
      </w:r>
    </w:p>
    <w:p w:rsidR="002937F6" w:rsidRDefault="002937F6" w:rsidP="002937F6">
      <w:pPr>
        <w:pStyle w:val="ListParagraph"/>
        <w:autoSpaceDE w:val="0"/>
        <w:autoSpaceDN w:val="0"/>
        <w:adjustRightInd w:val="0"/>
        <w:spacing w:after="0"/>
        <w:ind w:left="0" w:right="8"/>
        <w:rPr>
          <w:szCs w:val="24"/>
        </w:rPr>
      </w:pPr>
      <w:r>
        <w:rPr>
          <w:szCs w:val="24"/>
        </w:rPr>
        <w:t>Apabila dinyatakan dalam bentuk matriks, maka dapat dituliskan:</w:t>
      </w:r>
    </w:p>
    <w:p w:rsidR="002937F6" w:rsidRDefault="002937F6" w:rsidP="002937F6">
      <w:pPr>
        <w:pStyle w:val="ListParagraph"/>
        <w:autoSpaceDE w:val="0"/>
        <w:autoSpaceDN w:val="0"/>
        <w:adjustRightInd w:val="0"/>
        <w:spacing w:after="0"/>
        <w:ind w:left="0" w:right="8"/>
        <w:rPr>
          <w:b/>
          <w:szCs w:val="24"/>
        </w:rPr>
      </w:pPr>
      <m:oMath>
        <m:r>
          <m:rPr>
            <m:sty m:val="bi"/>
          </m:rPr>
          <w:rPr>
            <w:rFonts w:ascii="Cambria Math" w:hAnsi="Cambria Math"/>
            <w:szCs w:val="24"/>
          </w:rPr>
          <m:t>Y=</m:t>
        </m:r>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N</m:t>
            </m:r>
          </m:sub>
        </m:sSub>
        <m:r>
          <m:rPr>
            <m:sty m:val="bi"/>
          </m:rPr>
          <w:rPr>
            <w:rFonts w:ascii="Cambria Math" w:hAnsi="Cambria Math"/>
            <w:szCs w:val="24"/>
          </w:rPr>
          <m:t>γ+Xβ+ε</m:t>
        </m:r>
        <m:r>
          <w:rPr>
            <w:rFonts w:ascii="Cambria Math" w:hAnsi="Cambria Math"/>
            <w:szCs w:val="24"/>
          </w:rPr>
          <m:t xml:space="preserve"> </m:t>
        </m:r>
      </m:oMath>
      <w:r>
        <w:rPr>
          <w:szCs w:val="24"/>
        </w:rPr>
        <w:t xml:space="preserve"> </w:t>
      </w:r>
    </w:p>
    <w:p w:rsidR="002937F6" w:rsidRDefault="002937F6" w:rsidP="002937F6">
      <w:pPr>
        <w:pStyle w:val="ListParagraph"/>
        <w:autoSpaceDE w:val="0"/>
        <w:autoSpaceDN w:val="0"/>
        <w:adjustRightInd w:val="0"/>
        <w:spacing w:after="0"/>
        <w:ind w:left="0" w:right="8"/>
        <w:rPr>
          <w:szCs w:val="24"/>
        </w:rPr>
      </w:pPr>
      <w:r>
        <w:rPr>
          <w:szCs w:val="24"/>
        </w:rPr>
        <w:t xml:space="preserve">dengan </w:t>
      </w:r>
      <w:r>
        <w:rPr>
          <w:rFonts w:ascii="Cambria Math" w:hAnsi="Cambria Math"/>
          <w:szCs w:val="24"/>
        </w:rPr>
        <w:br/>
      </w:r>
      <w:r>
        <w:rPr>
          <w:rFonts w:ascii="Cambria Math" w:hAnsi="Cambria Math"/>
          <w:b/>
          <w:i/>
          <w:szCs w:val="24"/>
        </w:rPr>
        <w:t>𝒀</w:t>
      </w:r>
      <w:r>
        <w:rPr>
          <w:b/>
          <w:szCs w:val="24"/>
        </w:rPr>
        <w:t xml:space="preserve"> </w:t>
      </w:r>
      <w:proofErr w:type="gramStart"/>
      <w:r>
        <w:rPr>
          <w:b/>
          <w:szCs w:val="24"/>
        </w:rPr>
        <w:tab/>
        <w:t xml:space="preserve"> </w:t>
      </w:r>
      <w:r>
        <w:rPr>
          <w:szCs w:val="24"/>
        </w:rPr>
        <w:t>:</w:t>
      </w:r>
      <w:proofErr w:type="gramEnd"/>
      <w:r>
        <w:rPr>
          <w:szCs w:val="24"/>
        </w:rPr>
        <w:t xml:space="preserve"> vektor variabel terikat berukuran (</w:t>
      </w:r>
      <m:oMath>
        <m:r>
          <w:rPr>
            <w:rFonts w:ascii="Cambria Math" w:hAnsi="Cambria Math"/>
            <w:szCs w:val="24"/>
          </w:rPr>
          <m:t>NT×1</m:t>
        </m:r>
      </m:oMath>
      <w:r>
        <w:rPr>
          <w:szCs w:val="24"/>
        </w:rPr>
        <w:t>)</w:t>
      </w:r>
    </w:p>
    <w:p w:rsidR="002937F6" w:rsidRDefault="002937F6" w:rsidP="002937F6">
      <w:pPr>
        <w:pStyle w:val="ListParagraph"/>
        <w:autoSpaceDE w:val="0"/>
        <w:autoSpaceDN w:val="0"/>
        <w:adjustRightInd w:val="0"/>
        <w:spacing w:after="0"/>
        <w:ind w:left="0" w:right="8"/>
        <w:rPr>
          <w:b/>
          <w:szCs w:val="24"/>
        </w:rPr>
      </w:pPr>
      <m:oMath>
        <m:r>
          <m:rPr>
            <m:sty m:val="bi"/>
          </m:rPr>
          <w:rPr>
            <w:rFonts w:ascii="Cambria Math" w:hAnsi="Cambria Math"/>
            <w:szCs w:val="24"/>
          </w:rPr>
          <m:t>X</m:t>
        </m:r>
      </m:oMath>
      <w:r>
        <w:rPr>
          <w:b/>
          <w:szCs w:val="24"/>
        </w:rPr>
        <w:t xml:space="preserve"> </w:t>
      </w:r>
      <w:r>
        <w:rPr>
          <w:b/>
          <w:szCs w:val="24"/>
        </w:rPr>
        <w:tab/>
        <w:t xml:space="preserve"> </w:t>
      </w:r>
      <w:r>
        <w:rPr>
          <w:szCs w:val="24"/>
        </w:rPr>
        <w:t>: vektor variabel bebas berukuran (</w:t>
      </w:r>
      <m:oMath>
        <m:r>
          <w:rPr>
            <w:rFonts w:ascii="Cambria Math" w:hAnsi="Cambria Math"/>
            <w:szCs w:val="24"/>
          </w:rPr>
          <m:t>NT×K</m:t>
        </m:r>
      </m:oMath>
      <w:r>
        <w:rPr>
          <w:szCs w:val="24"/>
        </w:rPr>
        <w:t>)</w:t>
      </w:r>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N</m:t>
            </m:r>
          </m:sub>
        </m:sSub>
      </m:oMath>
      <w:r w:rsidR="002937F6">
        <w:rPr>
          <w:b/>
          <w:szCs w:val="24"/>
        </w:rPr>
        <w:tab/>
        <w:t xml:space="preserve"> </w:t>
      </w:r>
      <w:r w:rsidR="002937F6">
        <w:rPr>
          <w:szCs w:val="24"/>
        </w:rPr>
        <w:t>: matriks variabel dummy individu berukuran (</w:t>
      </w:r>
      <m:oMath>
        <m:r>
          <w:rPr>
            <w:rFonts w:ascii="Cambria Math" w:hAnsi="Cambria Math"/>
            <w:szCs w:val="24"/>
          </w:rPr>
          <m:t>NT×N</m:t>
        </m:r>
      </m:oMath>
      <w:r w:rsidR="002937F6">
        <w:rPr>
          <w:szCs w:val="24"/>
        </w:rPr>
        <w:t>)</w:t>
      </w:r>
    </w:p>
    <w:p w:rsidR="002937F6" w:rsidRDefault="002937F6" w:rsidP="002937F6">
      <w:pPr>
        <w:pStyle w:val="ListParagraph"/>
        <w:autoSpaceDE w:val="0"/>
        <w:autoSpaceDN w:val="0"/>
        <w:adjustRightInd w:val="0"/>
        <w:spacing w:after="0"/>
        <w:ind w:left="0" w:right="8"/>
        <w:rPr>
          <w:szCs w:val="24"/>
        </w:rPr>
      </w:pPr>
      <m:oMath>
        <m:r>
          <m:rPr>
            <m:sty m:val="bi"/>
          </m:rPr>
          <w:rPr>
            <w:rFonts w:ascii="Cambria Math" w:hAnsi="Cambria Math"/>
            <w:szCs w:val="24"/>
          </w:rPr>
          <m:t>γ</m:t>
        </m:r>
      </m:oMath>
      <w:r>
        <w:rPr>
          <w:b/>
          <w:i/>
          <w:szCs w:val="24"/>
        </w:rPr>
        <w:tab/>
        <w:t xml:space="preserve"> </w:t>
      </w:r>
      <w:r>
        <w:rPr>
          <w:szCs w:val="24"/>
        </w:rPr>
        <w:t>: vektor koefisien intersep untuk keberagaman individu berukuran (</w:t>
      </w:r>
      <m:oMath>
        <m:r>
          <w:rPr>
            <w:rFonts w:ascii="Cambria Math" w:hAnsi="Cambria Math"/>
            <w:szCs w:val="24"/>
          </w:rPr>
          <m:t>N×1</m:t>
        </m:r>
      </m:oMath>
      <w:r>
        <w:rPr>
          <w:szCs w:val="24"/>
        </w:rPr>
        <w:t>)</w:t>
      </w:r>
    </w:p>
    <w:p w:rsidR="002937F6" w:rsidRDefault="002937F6" w:rsidP="002937F6">
      <w:pPr>
        <w:pStyle w:val="ListParagraph"/>
        <w:autoSpaceDE w:val="0"/>
        <w:autoSpaceDN w:val="0"/>
        <w:adjustRightInd w:val="0"/>
        <w:spacing w:after="0"/>
        <w:ind w:left="0" w:right="8"/>
        <w:rPr>
          <w:b/>
          <w:szCs w:val="24"/>
        </w:rPr>
      </w:pPr>
      <m:oMath>
        <m:r>
          <m:rPr>
            <m:sty m:val="bi"/>
          </m:rPr>
          <w:rPr>
            <w:rFonts w:ascii="Cambria Math" w:hAnsi="Cambria Math"/>
            <w:szCs w:val="24"/>
          </w:rPr>
          <m:t>β</m:t>
        </m:r>
      </m:oMath>
      <w:r>
        <w:rPr>
          <w:b/>
          <w:szCs w:val="24"/>
        </w:rPr>
        <w:t xml:space="preserve"> </w:t>
      </w:r>
      <w:r>
        <w:rPr>
          <w:b/>
          <w:szCs w:val="24"/>
        </w:rPr>
        <w:tab/>
        <w:t xml:space="preserve"> </w:t>
      </w:r>
      <w:r>
        <w:rPr>
          <w:szCs w:val="24"/>
        </w:rPr>
        <w:t>: vektor koefisien slope berukuran (</w:t>
      </w:r>
      <m:oMath>
        <m:r>
          <w:rPr>
            <w:rFonts w:ascii="Cambria Math" w:hAnsi="Cambria Math"/>
            <w:szCs w:val="24"/>
          </w:rPr>
          <m:t>K×1</m:t>
        </m:r>
      </m:oMath>
      <w:r>
        <w:rPr>
          <w:szCs w:val="24"/>
        </w:rPr>
        <w:t>)</w:t>
      </w:r>
    </w:p>
    <w:p w:rsidR="002937F6" w:rsidRDefault="002937F6" w:rsidP="002937F6">
      <w:pPr>
        <w:pStyle w:val="ListParagraph"/>
        <w:autoSpaceDE w:val="0"/>
        <w:autoSpaceDN w:val="0"/>
        <w:adjustRightInd w:val="0"/>
        <w:spacing w:after="0"/>
        <w:ind w:left="0" w:right="8"/>
        <w:rPr>
          <w:szCs w:val="24"/>
        </w:rPr>
      </w:pPr>
      <m:oMath>
        <m:r>
          <m:rPr>
            <m:sty m:val="bi"/>
          </m:rPr>
          <w:rPr>
            <w:rFonts w:ascii="Cambria Math" w:hAnsi="Cambria Math"/>
            <w:szCs w:val="24"/>
          </w:rPr>
          <m:t>ε</m:t>
        </m:r>
      </m:oMath>
      <w:r>
        <w:rPr>
          <w:b/>
          <w:szCs w:val="24"/>
        </w:rPr>
        <w:t xml:space="preserve"> </w:t>
      </w:r>
      <w:r>
        <w:rPr>
          <w:b/>
          <w:szCs w:val="24"/>
        </w:rPr>
        <w:tab/>
        <w:t xml:space="preserve"> </w:t>
      </w:r>
      <w:r>
        <w:rPr>
          <w:szCs w:val="24"/>
        </w:rPr>
        <w:t xml:space="preserve">: vektor </w:t>
      </w:r>
      <w:r>
        <w:rPr>
          <w:i/>
          <w:szCs w:val="24"/>
        </w:rPr>
        <w:t>error</w:t>
      </w:r>
      <w:r>
        <w:rPr>
          <w:szCs w:val="24"/>
        </w:rPr>
        <w:t xml:space="preserve"> berukuran (</w:t>
      </w:r>
      <m:oMath>
        <m:r>
          <w:rPr>
            <w:rFonts w:ascii="Cambria Math" w:hAnsi="Cambria Math"/>
            <w:szCs w:val="24"/>
          </w:rPr>
          <m:t>NT×1</m:t>
        </m:r>
      </m:oMath>
      <w:r>
        <w:rPr>
          <w:szCs w:val="24"/>
        </w:rPr>
        <w:t>)</w:t>
      </w:r>
    </w:p>
    <w:p w:rsidR="002937F6" w:rsidRDefault="002937F6" w:rsidP="002937F6">
      <w:pPr>
        <w:pStyle w:val="ListParagraph"/>
        <w:autoSpaceDE w:val="0"/>
        <w:autoSpaceDN w:val="0"/>
        <w:adjustRightInd w:val="0"/>
        <w:spacing w:after="0"/>
        <w:ind w:left="0" w:right="8"/>
        <w:rPr>
          <w:szCs w:val="24"/>
        </w:rPr>
      </w:pPr>
      <w:r>
        <w:rPr>
          <w:szCs w:val="24"/>
        </w:rPr>
        <w:t xml:space="preserve">Bentuk estimasi parameter dari </w:t>
      </w:r>
      <m:oMath>
        <m:acc>
          <m:accPr>
            <m:ctrlPr>
              <w:rPr>
                <w:rFonts w:ascii="Cambria Math" w:eastAsiaTheme="minorEastAsia" w:hAnsi="Cambria Math"/>
                <w:b/>
                <w:i/>
                <w:szCs w:val="24"/>
              </w:rPr>
            </m:ctrlPr>
          </m:accPr>
          <m:e>
            <m:r>
              <m:rPr>
                <m:sty m:val="bi"/>
              </m:rPr>
              <w:rPr>
                <w:rFonts w:ascii="Cambria Math" w:hAnsi="Cambria Math"/>
                <w:szCs w:val="24"/>
              </w:rPr>
              <m:t>β</m:t>
            </m:r>
          </m:e>
        </m:acc>
      </m:oMath>
      <w:r>
        <w:rPr>
          <w:b/>
          <w:szCs w:val="24"/>
        </w:rPr>
        <w:t xml:space="preserve"> </w:t>
      </w:r>
      <w:r>
        <w:rPr>
          <w:szCs w:val="24"/>
        </w:rPr>
        <w:t xml:space="preserve">diperoleh dengan mendefenisikan matriks </w:t>
      </w:r>
      <m:oMath>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w:rPr>
            <w:rFonts w:ascii="Cambria Math" w:hAnsi="Cambria Math"/>
            <w:szCs w:val="24"/>
          </w:rPr>
          <m:t xml:space="preserve"> </m:t>
        </m:r>
      </m:oMath>
      <w:r>
        <w:rPr>
          <w:szCs w:val="24"/>
        </w:rPr>
        <w:t xml:space="preserve">yang merupakan matriks </w:t>
      </w:r>
      <w:r>
        <w:rPr>
          <w:i/>
          <w:szCs w:val="24"/>
        </w:rPr>
        <w:t>idempotent</w:t>
      </w:r>
      <w:r>
        <w:rPr>
          <w:szCs w:val="24"/>
        </w:rPr>
        <w:t>:</w:t>
      </w:r>
    </w:p>
    <w:p w:rsidR="002937F6" w:rsidRDefault="00A4318C" w:rsidP="002937F6">
      <w:pPr>
        <w:pStyle w:val="ListParagraph"/>
        <w:autoSpaceDE w:val="0"/>
        <w:autoSpaceDN w:val="0"/>
        <w:adjustRightInd w:val="0"/>
        <w:spacing w:after="0"/>
        <w:ind w:left="0" w:right="8"/>
        <w:rPr>
          <w:b/>
          <w:szCs w:val="24"/>
        </w:rPr>
      </w:pPr>
      <m:oMathPara>
        <m:oMathParaPr>
          <m:jc m:val="left"/>
        </m:oMathParaPr>
        <m:oMath>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m:t>
          </m:r>
          <m:sSub>
            <m:sSubPr>
              <m:ctrlPr>
                <w:rPr>
                  <w:rFonts w:ascii="Cambria Math" w:eastAsiaTheme="minorEastAsia" w:hAnsi="Cambria Math"/>
                  <w:b/>
                  <w:i/>
                  <w:szCs w:val="24"/>
                </w:rPr>
              </m:ctrlPr>
            </m:sSubPr>
            <m:e>
              <m:r>
                <m:rPr>
                  <m:sty m:val="bi"/>
                </m:rPr>
                <w:rPr>
                  <w:rFonts w:ascii="Cambria Math" w:hAnsi="Cambria Math"/>
                  <w:szCs w:val="24"/>
                </w:rPr>
                <m:t>I</m:t>
              </m:r>
            </m:e>
            <m:sub>
              <m:r>
                <m:rPr>
                  <m:sty m:val="bi"/>
                </m:rPr>
                <w:rPr>
                  <w:rFonts w:ascii="Cambria Math" w:hAnsi="Cambria Math"/>
                  <w:szCs w:val="24"/>
                </w:rPr>
                <m:t>N</m:t>
              </m:r>
            </m:sub>
          </m:sSub>
          <m:r>
            <m:rPr>
              <m:sty m:val="bi"/>
            </m:rPr>
            <w:rPr>
              <w:rFonts w:ascii="Cambria Math" w:hAnsi="Cambria Math"/>
              <w:szCs w:val="24"/>
            </w:rPr>
            <m:t>-</m:t>
          </m:r>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N</m:t>
              </m:r>
            </m:sub>
          </m:sSub>
          <m:r>
            <m:rPr>
              <m:sty m:val="bi"/>
            </m:rPr>
            <w:rPr>
              <w:rFonts w:ascii="Cambria Math" w:hAnsi="Cambria Math"/>
              <w:szCs w:val="24"/>
            </w:rPr>
            <m:t xml:space="preserve"> </m:t>
          </m:r>
          <m:sSup>
            <m:sSupPr>
              <m:ctrlPr>
                <w:rPr>
                  <w:rFonts w:ascii="Cambria Math" w:eastAsiaTheme="minorEastAsia" w:hAnsi="Cambria Math"/>
                  <w:b/>
                  <w:i/>
                  <w:szCs w:val="24"/>
                </w:rPr>
              </m:ctrlPr>
            </m:sSupPr>
            <m:e>
              <m:d>
                <m:dPr>
                  <m:ctrlPr>
                    <w:rPr>
                      <w:rFonts w:ascii="Cambria Math" w:eastAsiaTheme="minorEastAsia" w:hAnsi="Cambria Math"/>
                      <w:b/>
                      <w:szCs w:val="24"/>
                    </w:rPr>
                  </m:ctrlPr>
                </m:dPr>
                <m:e>
                  <m:sSup>
                    <m:sSupPr>
                      <m:ctrlPr>
                        <w:rPr>
                          <w:rFonts w:ascii="Cambria Math" w:eastAsiaTheme="minorEastAsia" w:hAnsi="Cambria Math"/>
                          <w:b/>
                          <w:i/>
                          <w:szCs w:val="24"/>
                        </w:rPr>
                      </m:ctrlPr>
                    </m:sSupPr>
                    <m:e>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N</m:t>
                          </m:r>
                        </m:sub>
                      </m:sSub>
                    </m:e>
                    <m:sup>
                      <m:r>
                        <m:rPr>
                          <m:sty m:val="bi"/>
                        </m:rPr>
                        <w:rPr>
                          <w:rFonts w:ascii="Cambria Math" w:hAnsi="Cambria Math"/>
                          <w:szCs w:val="24"/>
                        </w:rPr>
                        <m:t>T</m:t>
                      </m:r>
                    </m:sup>
                  </m:sSup>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N</m:t>
                      </m:r>
                    </m:sub>
                  </m:sSub>
                  <m:ctrlPr>
                    <w:rPr>
                      <w:rFonts w:ascii="Cambria Math" w:eastAsiaTheme="minorEastAsia" w:hAnsi="Cambria Math"/>
                      <w:b/>
                      <w:i/>
                      <w:szCs w:val="24"/>
                    </w:rPr>
                  </m:ctrlPr>
                </m:e>
              </m:d>
            </m:e>
            <m:sup>
              <m:r>
                <m:rPr>
                  <m:sty m:val="bi"/>
                </m:rPr>
                <w:rPr>
                  <w:rFonts w:ascii="Cambria Math" w:hAnsi="Cambria Math"/>
                  <w:szCs w:val="24"/>
                </w:rPr>
                <m:t>-1</m:t>
              </m:r>
            </m:sup>
          </m:sSup>
          <m:sSup>
            <m:sSupPr>
              <m:ctrlPr>
                <w:rPr>
                  <w:rFonts w:ascii="Cambria Math" w:eastAsiaTheme="minorEastAsia" w:hAnsi="Cambria Math"/>
                  <w:b/>
                  <w:i/>
                  <w:szCs w:val="24"/>
                </w:rPr>
              </m:ctrlPr>
            </m:sSupPr>
            <m:e>
              <m:sSub>
                <m:sSubPr>
                  <m:ctrlPr>
                    <w:rPr>
                      <w:rFonts w:ascii="Cambria Math" w:eastAsiaTheme="minorEastAsia" w:hAnsi="Cambria Math"/>
                      <w:b/>
                      <w:i/>
                      <w:szCs w:val="24"/>
                    </w:rPr>
                  </m:ctrlPr>
                </m:sSubPr>
                <m:e>
                  <m:r>
                    <m:rPr>
                      <m:sty m:val="bi"/>
                    </m:rPr>
                    <w:rPr>
                      <w:rFonts w:ascii="Cambria Math" w:hAnsi="Cambria Math"/>
                      <w:szCs w:val="24"/>
                    </w:rPr>
                    <m:t xml:space="preserve"> D</m:t>
                  </m:r>
                </m:e>
                <m:sub>
                  <m:r>
                    <m:rPr>
                      <m:sty m:val="bi"/>
                    </m:rPr>
                    <w:rPr>
                      <w:rFonts w:ascii="Cambria Math" w:hAnsi="Cambria Math"/>
                      <w:szCs w:val="24"/>
                    </w:rPr>
                    <m:t>N</m:t>
                  </m:r>
                </m:sub>
              </m:sSub>
            </m:e>
            <m:sup>
              <m:r>
                <m:rPr>
                  <m:sty m:val="bi"/>
                </m:rPr>
                <w:rPr>
                  <w:rFonts w:ascii="Cambria Math" w:hAnsi="Cambria Math"/>
                  <w:szCs w:val="24"/>
                </w:rPr>
                <m:t>T</m:t>
              </m:r>
            </m:sup>
          </m:sSup>
        </m:oMath>
      </m:oMathPara>
    </w:p>
    <w:p w:rsidR="002937F6" w:rsidRDefault="002937F6" w:rsidP="002937F6">
      <w:pPr>
        <w:pStyle w:val="ListParagraph"/>
        <w:autoSpaceDE w:val="0"/>
        <w:autoSpaceDN w:val="0"/>
        <w:adjustRightInd w:val="0"/>
        <w:spacing w:after="0"/>
        <w:ind w:left="0" w:right="8"/>
        <w:rPr>
          <w:szCs w:val="24"/>
        </w:rPr>
      </w:pPr>
      <w:r>
        <w:rPr>
          <w:szCs w:val="24"/>
        </w:rPr>
        <w:t xml:space="preserve">Matriks </w:t>
      </w:r>
      <m:oMath>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oMath>
      <w:r>
        <w:rPr>
          <w:b/>
          <w:szCs w:val="24"/>
        </w:rPr>
        <w:t xml:space="preserve"> </w:t>
      </w:r>
      <w:r>
        <w:rPr>
          <w:szCs w:val="24"/>
        </w:rPr>
        <w:t>diinterpretasikan sebagai deviasi dari rata-rata kelompok individu.</w:t>
      </w:r>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b/>
                <w:i/>
                <w:szCs w:val="24"/>
              </w:rPr>
            </m:ctrlPr>
          </m:sSubPr>
          <m:e>
            <m:d>
              <m:dPr>
                <m:ctrlPr>
                  <w:rPr>
                    <w:rFonts w:ascii="Cambria Math" w:eastAsiaTheme="minorEastAsia" w:hAnsi="Cambria Math"/>
                    <w:b/>
                    <w:i/>
                    <w:szCs w:val="24"/>
                  </w:rPr>
                </m:ctrlPr>
              </m:dPr>
              <m:e>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X</m:t>
                </m:r>
              </m:e>
            </m:d>
          </m:e>
          <m:sub>
            <m:r>
              <m:rPr>
                <m:sty m:val="bi"/>
              </m:rPr>
              <w:rPr>
                <w:rFonts w:ascii="Cambria Math" w:hAnsi="Cambria Math"/>
                <w:szCs w:val="24"/>
              </w:rPr>
              <m:t>it</m:t>
            </m:r>
          </m:sub>
        </m:sSub>
        <m:r>
          <m:rPr>
            <m:sty m:val="bi"/>
          </m:rPr>
          <w:rPr>
            <w:rFonts w:ascii="Cambria Math" w:hAnsi="Cambria Math"/>
            <w:szCs w:val="24"/>
          </w:rPr>
          <m:t>=</m:t>
        </m:r>
        <m:sSub>
          <m:sSubPr>
            <m:ctrlPr>
              <w:rPr>
                <w:rFonts w:ascii="Cambria Math" w:eastAsiaTheme="minorEastAsia" w:hAnsi="Cambria Math"/>
                <w:b/>
                <w:i/>
                <w:szCs w:val="24"/>
              </w:rPr>
            </m:ctrlPr>
          </m:sSubPr>
          <m:e>
            <m:r>
              <m:rPr>
                <m:sty m:val="bi"/>
              </m:rPr>
              <w:rPr>
                <w:rFonts w:ascii="Cambria Math" w:hAnsi="Cambria Math"/>
                <w:szCs w:val="24"/>
              </w:rPr>
              <m:t>X</m:t>
            </m:r>
          </m:e>
          <m:sub>
            <m:r>
              <m:rPr>
                <m:sty m:val="bi"/>
              </m:rPr>
              <w:rPr>
                <w:rFonts w:ascii="Cambria Math" w:hAnsi="Cambria Math"/>
                <w:szCs w:val="24"/>
              </w:rPr>
              <m:t>it</m:t>
            </m:r>
          </m:sub>
        </m:sSub>
        <m:r>
          <m:rPr>
            <m:sty m:val="bi"/>
          </m:rPr>
          <w:rPr>
            <w:rFonts w:ascii="Cambria Math" w:hAnsi="Cambria Math"/>
            <w:szCs w:val="24"/>
          </w:rPr>
          <m:t>-</m:t>
        </m:r>
        <m:sSub>
          <m:sSubPr>
            <m:ctrlPr>
              <w:rPr>
                <w:rFonts w:ascii="Cambria Math" w:eastAsiaTheme="minorEastAsia" w:hAnsi="Cambria Math"/>
                <w:b/>
                <w:i/>
                <w:szCs w:val="24"/>
              </w:rPr>
            </m:ctrlPr>
          </m:sSubPr>
          <m:e>
            <m:acc>
              <m:accPr>
                <m:chr m:val="̅"/>
                <m:ctrlPr>
                  <w:rPr>
                    <w:rFonts w:ascii="Cambria Math" w:eastAsiaTheme="minorEastAsia" w:hAnsi="Cambria Math"/>
                    <w:b/>
                    <w:i/>
                    <w:szCs w:val="24"/>
                  </w:rPr>
                </m:ctrlPr>
              </m:accPr>
              <m:e>
                <m:r>
                  <m:rPr>
                    <m:sty m:val="bi"/>
                  </m:rPr>
                  <w:rPr>
                    <w:rFonts w:ascii="Cambria Math" w:hAnsi="Cambria Math"/>
                    <w:szCs w:val="24"/>
                  </w:rPr>
                  <m:t>X</m:t>
                </m:r>
              </m:e>
            </m:acc>
          </m:e>
          <m:sub>
            <m:r>
              <m:rPr>
                <m:sty m:val="bi"/>
              </m:rPr>
              <w:rPr>
                <w:rFonts w:ascii="Cambria Math" w:hAnsi="Cambria Math"/>
                <w:szCs w:val="24"/>
              </w:rPr>
              <m:t>i</m:t>
            </m:r>
          </m:sub>
        </m:sSub>
      </m:oMath>
      <w:r w:rsidR="002937F6">
        <w:rPr>
          <w:b/>
          <w:i/>
          <w:szCs w:val="24"/>
        </w:rPr>
        <w:t xml:space="preserve"> </w:t>
      </w:r>
      <w:r w:rsidR="002937F6">
        <w:rPr>
          <w:b/>
          <w:szCs w:val="24"/>
        </w:rPr>
        <w:t xml:space="preserve"> </w:t>
      </w:r>
      <w:r w:rsidR="002937F6">
        <w:rPr>
          <w:szCs w:val="24"/>
        </w:rPr>
        <w:t>dan</w:t>
      </w:r>
    </w:p>
    <w:p w:rsidR="002937F6" w:rsidRDefault="00A4318C" w:rsidP="002937F6">
      <w:pPr>
        <w:pStyle w:val="ListParagraph"/>
        <w:autoSpaceDE w:val="0"/>
        <w:autoSpaceDN w:val="0"/>
        <w:adjustRightInd w:val="0"/>
        <w:spacing w:after="0"/>
        <w:ind w:left="0" w:right="8"/>
        <w:rPr>
          <w:b/>
          <w:szCs w:val="24"/>
        </w:rPr>
      </w:pPr>
      <m:oMathPara>
        <m:oMathParaPr>
          <m:jc m:val="left"/>
        </m:oMathParaPr>
        <m:oMath>
          <m:sSub>
            <m:sSubPr>
              <m:ctrlPr>
                <w:rPr>
                  <w:rFonts w:ascii="Cambria Math" w:eastAsiaTheme="minorEastAsia" w:hAnsi="Cambria Math"/>
                  <w:b/>
                  <w:i/>
                  <w:szCs w:val="24"/>
                </w:rPr>
              </m:ctrlPr>
            </m:sSubPr>
            <m:e>
              <m:d>
                <m:dPr>
                  <m:ctrlPr>
                    <w:rPr>
                      <w:rFonts w:ascii="Cambria Math" w:eastAsiaTheme="minorEastAsia" w:hAnsi="Cambria Math"/>
                      <w:b/>
                      <w:i/>
                      <w:szCs w:val="24"/>
                    </w:rPr>
                  </m:ctrlPr>
                </m:dPr>
                <m:e>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Y</m:t>
                  </m:r>
                </m:e>
              </m:d>
            </m:e>
            <m:sub>
              <m:r>
                <m:rPr>
                  <m:sty m:val="bi"/>
                </m:rPr>
                <w:rPr>
                  <w:rFonts w:ascii="Cambria Math" w:hAnsi="Cambria Math"/>
                  <w:szCs w:val="24"/>
                </w:rPr>
                <m:t>it</m:t>
              </m:r>
            </m:sub>
          </m:sSub>
          <m:r>
            <m:rPr>
              <m:sty m:val="bi"/>
            </m:rPr>
            <w:rPr>
              <w:rFonts w:ascii="Cambria Math" w:hAnsi="Cambria Math"/>
              <w:szCs w:val="24"/>
            </w:rPr>
            <m:t>=</m:t>
          </m:r>
          <m:sSub>
            <m:sSubPr>
              <m:ctrlPr>
                <w:rPr>
                  <w:rFonts w:ascii="Cambria Math" w:eastAsiaTheme="minorEastAsia" w:hAnsi="Cambria Math"/>
                  <w:b/>
                  <w:i/>
                  <w:szCs w:val="24"/>
                </w:rPr>
              </m:ctrlPr>
            </m:sSubPr>
            <m:e>
              <m:r>
                <m:rPr>
                  <m:sty m:val="bi"/>
                </m:rPr>
                <w:rPr>
                  <w:rFonts w:ascii="Cambria Math" w:hAnsi="Cambria Math"/>
                  <w:szCs w:val="24"/>
                </w:rPr>
                <m:t>Y</m:t>
              </m:r>
            </m:e>
            <m:sub>
              <m:r>
                <m:rPr>
                  <m:sty m:val="bi"/>
                </m:rPr>
                <w:rPr>
                  <w:rFonts w:ascii="Cambria Math" w:hAnsi="Cambria Math"/>
                  <w:szCs w:val="24"/>
                </w:rPr>
                <m:t>it</m:t>
              </m:r>
            </m:sub>
          </m:sSub>
          <m:r>
            <m:rPr>
              <m:sty m:val="bi"/>
            </m:rPr>
            <w:rPr>
              <w:rFonts w:ascii="Cambria Math" w:hAnsi="Cambria Math"/>
              <w:szCs w:val="24"/>
            </w:rPr>
            <m:t>-</m:t>
          </m:r>
          <m:sSub>
            <m:sSubPr>
              <m:ctrlPr>
                <w:rPr>
                  <w:rFonts w:ascii="Cambria Math" w:eastAsiaTheme="minorEastAsia" w:hAnsi="Cambria Math"/>
                  <w:b/>
                  <w:i/>
                  <w:szCs w:val="24"/>
                </w:rPr>
              </m:ctrlPr>
            </m:sSubPr>
            <m:e>
              <m:acc>
                <m:accPr>
                  <m:chr m:val="̅"/>
                  <m:ctrlPr>
                    <w:rPr>
                      <w:rFonts w:ascii="Cambria Math" w:eastAsiaTheme="minorEastAsia" w:hAnsi="Cambria Math"/>
                      <w:b/>
                      <w:i/>
                      <w:szCs w:val="24"/>
                    </w:rPr>
                  </m:ctrlPr>
                </m:accPr>
                <m:e>
                  <m:r>
                    <m:rPr>
                      <m:sty m:val="bi"/>
                    </m:rPr>
                    <w:rPr>
                      <w:rFonts w:ascii="Cambria Math" w:hAnsi="Cambria Math"/>
                      <w:szCs w:val="24"/>
                    </w:rPr>
                    <m:t>Y</m:t>
                  </m:r>
                </m:e>
              </m:acc>
            </m:e>
            <m:sub>
              <m:r>
                <m:rPr>
                  <m:sty m:val="bi"/>
                </m:rPr>
                <w:rPr>
                  <w:rFonts w:ascii="Cambria Math" w:hAnsi="Cambria Math"/>
                  <w:szCs w:val="24"/>
                </w:rPr>
                <m:t>i</m:t>
              </m:r>
            </m:sub>
          </m:sSub>
          <m:r>
            <m:rPr>
              <m:sty m:val="bi"/>
            </m:rPr>
            <w:rPr>
              <w:rFonts w:ascii="Cambria Math" w:hAnsi="Cambria Math"/>
              <w:szCs w:val="24"/>
            </w:rPr>
            <m:t xml:space="preserve"> </m:t>
          </m:r>
        </m:oMath>
      </m:oMathPara>
    </w:p>
    <w:p w:rsidR="002937F6" w:rsidRDefault="002937F6" w:rsidP="002937F6">
      <w:pPr>
        <w:pStyle w:val="ListParagraph"/>
        <w:autoSpaceDE w:val="0"/>
        <w:autoSpaceDN w:val="0"/>
        <w:adjustRightInd w:val="0"/>
        <w:spacing w:after="0"/>
        <w:ind w:left="0" w:right="8"/>
        <w:rPr>
          <w:b/>
          <w:szCs w:val="24"/>
        </w:rPr>
      </w:pPr>
      <w:r>
        <w:rPr>
          <w:szCs w:val="24"/>
        </w:rPr>
        <w:t xml:space="preserve">Maka estimator kuadrat terkecil dari </w:t>
      </w:r>
      <m:oMath>
        <m:acc>
          <m:accPr>
            <m:ctrlPr>
              <w:rPr>
                <w:rFonts w:ascii="Cambria Math" w:eastAsiaTheme="minorEastAsia" w:hAnsi="Cambria Math"/>
                <w:b/>
                <w:i/>
                <w:szCs w:val="24"/>
              </w:rPr>
            </m:ctrlPr>
          </m:accPr>
          <m:e>
            <m:r>
              <m:rPr>
                <m:sty m:val="bi"/>
              </m:rPr>
              <w:rPr>
                <w:rFonts w:ascii="Cambria Math" w:hAnsi="Cambria Math"/>
                <w:szCs w:val="24"/>
              </w:rPr>
              <m:t>β</m:t>
            </m:r>
          </m:e>
        </m:acc>
      </m:oMath>
      <w:r>
        <w:rPr>
          <w:b/>
          <w:szCs w:val="24"/>
        </w:rPr>
        <w:t xml:space="preserve"> </w:t>
      </w:r>
      <w:r>
        <w:rPr>
          <w:szCs w:val="24"/>
        </w:rPr>
        <w:t>dapat ditulis dalam bentuk:</w:t>
      </w:r>
    </w:p>
    <w:p w:rsidR="002937F6" w:rsidRDefault="00A4318C" w:rsidP="002937F6">
      <w:pPr>
        <w:pStyle w:val="ListParagraph"/>
        <w:autoSpaceDE w:val="0"/>
        <w:autoSpaceDN w:val="0"/>
        <w:adjustRightInd w:val="0"/>
        <w:spacing w:after="0"/>
        <w:ind w:left="0" w:right="8"/>
        <w:rPr>
          <w:b/>
          <w:i/>
          <w:szCs w:val="24"/>
        </w:rPr>
      </w:pPr>
      <m:oMathPara>
        <m:oMathParaPr>
          <m:jc m:val="left"/>
        </m:oMathParaPr>
        <m:oMath>
          <m:acc>
            <m:accPr>
              <m:ctrlPr>
                <w:rPr>
                  <w:rFonts w:ascii="Cambria Math" w:eastAsiaTheme="minorEastAsia" w:hAnsi="Cambria Math"/>
                  <w:b/>
                  <w:i/>
                  <w:szCs w:val="24"/>
                </w:rPr>
              </m:ctrlPr>
            </m:accPr>
            <m:e>
              <m:r>
                <m:rPr>
                  <m:sty m:val="bi"/>
                </m:rPr>
                <w:rPr>
                  <w:rFonts w:ascii="Cambria Math" w:hAnsi="Cambria Math"/>
                  <w:szCs w:val="24"/>
                </w:rPr>
                <m:t>β</m:t>
              </m:r>
            </m:e>
          </m:acc>
          <m:r>
            <m:rPr>
              <m:sty m:val="bi"/>
            </m:rPr>
            <w:rPr>
              <w:rFonts w:ascii="Cambria Math" w:hAnsi="Cambria Math"/>
              <w:szCs w:val="24"/>
            </w:rPr>
            <m:t>=</m:t>
          </m:r>
          <m:sSup>
            <m:sSupPr>
              <m:ctrlPr>
                <w:rPr>
                  <w:rFonts w:ascii="Cambria Math" w:eastAsiaTheme="minorEastAsia" w:hAnsi="Cambria Math"/>
                  <w:b/>
                  <w:i/>
                  <w:szCs w:val="24"/>
                </w:rPr>
              </m:ctrlPr>
            </m:sSupPr>
            <m:e>
              <m:d>
                <m:dPr>
                  <m:ctrlPr>
                    <w:rPr>
                      <w:rFonts w:ascii="Cambria Math" w:eastAsiaTheme="minorEastAsia" w:hAnsi="Cambria Math"/>
                      <w:b/>
                      <w:i/>
                      <w:szCs w:val="24"/>
                    </w:rPr>
                  </m:ctrlPr>
                </m:dPr>
                <m:e>
                  <m:sSup>
                    <m:sSupPr>
                      <m:ctrlPr>
                        <w:rPr>
                          <w:rFonts w:ascii="Cambria Math" w:eastAsiaTheme="minorEastAsia" w:hAnsi="Cambria Math"/>
                          <w:b/>
                          <w:i/>
                          <w:szCs w:val="24"/>
                        </w:rPr>
                      </m:ctrlPr>
                    </m:sSupPr>
                    <m:e>
                      <m:d>
                        <m:dPr>
                          <m:ctrlPr>
                            <w:rPr>
                              <w:rFonts w:ascii="Cambria Math" w:eastAsiaTheme="minorEastAsia" w:hAnsi="Cambria Math"/>
                              <w:b/>
                              <w:i/>
                              <w:szCs w:val="24"/>
                            </w:rPr>
                          </m:ctrlPr>
                        </m:dPr>
                        <m:e>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X</m:t>
                          </m:r>
                        </m:e>
                      </m:d>
                    </m:e>
                    <m:sup>
                      <m:r>
                        <m:rPr>
                          <m:sty m:val="bi"/>
                        </m:rPr>
                        <w:rPr>
                          <w:rFonts w:ascii="Cambria Math" w:hAnsi="Cambria Math"/>
                          <w:szCs w:val="24"/>
                        </w:rPr>
                        <m:t>T</m:t>
                      </m:r>
                    </m:sup>
                  </m:sSup>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X</m:t>
                  </m:r>
                </m:e>
              </m:d>
            </m:e>
            <m:sup>
              <m:r>
                <m:rPr>
                  <m:sty m:val="bi"/>
                </m:rPr>
                <w:rPr>
                  <w:rFonts w:ascii="Cambria Math" w:hAnsi="Cambria Math"/>
                  <w:szCs w:val="24"/>
                </w:rPr>
                <m:t>-1</m:t>
              </m:r>
            </m:sup>
          </m:sSup>
          <m:sSup>
            <m:sSupPr>
              <m:ctrlPr>
                <w:rPr>
                  <w:rFonts w:ascii="Cambria Math" w:eastAsiaTheme="minorEastAsia" w:hAnsi="Cambria Math"/>
                  <w:b/>
                  <w:i/>
                  <w:szCs w:val="24"/>
                </w:rPr>
              </m:ctrlPr>
            </m:sSupPr>
            <m:e>
              <m:d>
                <m:dPr>
                  <m:ctrlPr>
                    <w:rPr>
                      <w:rFonts w:ascii="Cambria Math" w:eastAsiaTheme="minorEastAsia" w:hAnsi="Cambria Math"/>
                      <w:b/>
                      <w:i/>
                      <w:szCs w:val="24"/>
                    </w:rPr>
                  </m:ctrlPr>
                </m:dPr>
                <m:e>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X</m:t>
                  </m:r>
                </m:e>
              </m:d>
            </m:e>
            <m:sup>
              <m:r>
                <m:rPr>
                  <m:sty m:val="bi"/>
                </m:rPr>
                <w:rPr>
                  <w:rFonts w:ascii="Cambria Math" w:hAnsi="Cambria Math"/>
                  <w:szCs w:val="24"/>
                </w:rPr>
                <m:t>T</m:t>
              </m:r>
            </m:sup>
          </m:sSup>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Y</m:t>
          </m:r>
        </m:oMath>
      </m:oMathPara>
    </w:p>
    <w:p w:rsidR="002937F6" w:rsidRDefault="002937F6" w:rsidP="002937F6">
      <w:pPr>
        <w:autoSpaceDE w:val="0"/>
        <w:autoSpaceDN w:val="0"/>
        <w:adjustRightInd w:val="0"/>
        <w:ind w:right="8"/>
        <w:rPr>
          <w:b/>
          <w:szCs w:val="24"/>
        </w:rPr>
      </w:pPr>
      <w:r>
        <w:rPr>
          <w:szCs w:val="24"/>
        </w:rPr>
        <w:t xml:space="preserve">Estimator </w:t>
      </w:r>
      <m:oMath>
        <m:acc>
          <m:accPr>
            <m:ctrlPr>
              <w:rPr>
                <w:rFonts w:ascii="Cambria Math" w:hAnsi="Cambria Math"/>
                <w:b/>
                <w:i/>
                <w:szCs w:val="24"/>
              </w:rPr>
            </m:ctrlPr>
          </m:accPr>
          <m:e>
            <m:r>
              <m:rPr>
                <m:sty m:val="bi"/>
              </m:rPr>
              <w:rPr>
                <w:rFonts w:ascii="Cambria Math" w:hAnsi="Cambria Math"/>
                <w:szCs w:val="24"/>
              </w:rPr>
              <m:t>γ</m:t>
            </m:r>
          </m:e>
        </m:acc>
      </m:oMath>
      <w:r>
        <w:rPr>
          <w:szCs w:val="24"/>
        </w:rPr>
        <w:t xml:space="preserve"> diperoleh sebagai berikut: </w:t>
      </w:r>
    </w:p>
    <w:p w:rsidR="002937F6" w:rsidRDefault="00A4318C" w:rsidP="002937F6">
      <w:pPr>
        <w:pStyle w:val="ListParagraph"/>
        <w:autoSpaceDE w:val="0"/>
        <w:autoSpaceDN w:val="0"/>
        <w:adjustRightInd w:val="0"/>
        <w:spacing w:after="0"/>
        <w:ind w:left="0" w:right="8" w:hanging="7"/>
        <w:rPr>
          <w:b/>
          <w:szCs w:val="24"/>
        </w:rPr>
      </w:pPr>
      <m:oMathPara>
        <m:oMathParaPr>
          <m:jc m:val="left"/>
        </m:oMathParaPr>
        <m:oMath>
          <m:acc>
            <m:accPr>
              <m:ctrlPr>
                <w:rPr>
                  <w:rFonts w:ascii="Cambria Math" w:eastAsiaTheme="minorEastAsia" w:hAnsi="Cambria Math"/>
                  <w:b/>
                  <w:i/>
                  <w:szCs w:val="24"/>
                </w:rPr>
              </m:ctrlPr>
            </m:accPr>
            <m:e>
              <m:r>
                <m:rPr>
                  <m:sty m:val="bi"/>
                </m:rPr>
                <w:rPr>
                  <w:rFonts w:ascii="Cambria Math" w:hAnsi="Cambria Math"/>
                  <w:szCs w:val="24"/>
                </w:rPr>
                <m:t>γ</m:t>
              </m:r>
            </m:e>
          </m:acc>
          <m:r>
            <m:rPr>
              <m:sty m:val="bi"/>
            </m:rPr>
            <w:rPr>
              <w:rFonts w:ascii="Cambria Math" w:hAnsi="Cambria Math"/>
              <w:szCs w:val="24"/>
            </w:rPr>
            <m:t>=</m:t>
          </m:r>
          <m:sSup>
            <m:sSupPr>
              <m:ctrlPr>
                <w:rPr>
                  <w:rFonts w:ascii="Cambria Math" w:eastAsiaTheme="minorEastAsia" w:hAnsi="Cambria Math"/>
                  <w:b/>
                  <w:i/>
                  <w:szCs w:val="24"/>
                </w:rPr>
              </m:ctrlPr>
            </m:sSupPr>
            <m:e>
              <m:d>
                <m:dPr>
                  <m:ctrlPr>
                    <w:rPr>
                      <w:rFonts w:ascii="Cambria Math" w:eastAsiaTheme="minorEastAsia" w:hAnsi="Cambria Math"/>
                      <w:b/>
                      <w:szCs w:val="24"/>
                    </w:rPr>
                  </m:ctrlPr>
                </m:dPr>
                <m:e>
                  <m:sSup>
                    <m:sSupPr>
                      <m:ctrlPr>
                        <w:rPr>
                          <w:rFonts w:ascii="Cambria Math" w:eastAsiaTheme="minorEastAsia" w:hAnsi="Cambria Math"/>
                          <w:b/>
                          <w:i/>
                          <w:szCs w:val="24"/>
                        </w:rPr>
                      </m:ctrlPr>
                    </m:sSupPr>
                    <m:e>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N</m:t>
                          </m:r>
                        </m:sub>
                      </m:sSub>
                    </m:e>
                    <m:sup>
                      <m:r>
                        <m:rPr>
                          <m:sty m:val="bi"/>
                        </m:rPr>
                        <w:rPr>
                          <w:rFonts w:ascii="Cambria Math" w:hAnsi="Cambria Math"/>
                          <w:szCs w:val="24"/>
                        </w:rPr>
                        <m:t>T</m:t>
                      </m:r>
                    </m:sup>
                  </m:sSup>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N</m:t>
                      </m:r>
                    </m:sub>
                  </m:sSub>
                  <m:ctrlPr>
                    <w:rPr>
                      <w:rFonts w:ascii="Cambria Math" w:eastAsiaTheme="minorEastAsia" w:hAnsi="Cambria Math"/>
                      <w:b/>
                      <w:i/>
                      <w:szCs w:val="24"/>
                    </w:rPr>
                  </m:ctrlPr>
                </m:e>
              </m:d>
            </m:e>
            <m:sup>
              <m:r>
                <m:rPr>
                  <m:sty m:val="bi"/>
                </m:rPr>
                <w:rPr>
                  <w:rFonts w:ascii="Cambria Math" w:hAnsi="Cambria Math"/>
                  <w:szCs w:val="24"/>
                </w:rPr>
                <m:t>-1</m:t>
              </m:r>
            </m:sup>
          </m:sSup>
          <m:sSup>
            <m:sSupPr>
              <m:ctrlPr>
                <w:rPr>
                  <w:rFonts w:ascii="Cambria Math" w:eastAsiaTheme="minorEastAsia" w:hAnsi="Cambria Math"/>
                  <w:b/>
                  <w:i/>
                  <w:szCs w:val="24"/>
                </w:rPr>
              </m:ctrlPr>
            </m:sSupPr>
            <m:e>
              <m:sSub>
                <m:sSubPr>
                  <m:ctrlPr>
                    <w:rPr>
                      <w:rFonts w:ascii="Cambria Math" w:eastAsiaTheme="minorEastAsia" w:hAnsi="Cambria Math"/>
                      <w:b/>
                      <w:i/>
                      <w:szCs w:val="24"/>
                    </w:rPr>
                  </m:ctrlPr>
                </m:sSubPr>
                <m:e>
                  <m:r>
                    <m:rPr>
                      <m:sty m:val="bi"/>
                    </m:rPr>
                    <w:rPr>
                      <w:rFonts w:ascii="Cambria Math" w:hAnsi="Cambria Math"/>
                      <w:szCs w:val="24"/>
                    </w:rPr>
                    <m:t xml:space="preserve"> D</m:t>
                  </m:r>
                </m:e>
                <m:sub>
                  <m:r>
                    <m:rPr>
                      <m:sty m:val="bi"/>
                    </m:rPr>
                    <w:rPr>
                      <w:rFonts w:ascii="Cambria Math" w:hAnsi="Cambria Math"/>
                      <w:szCs w:val="24"/>
                    </w:rPr>
                    <m:t>N</m:t>
                  </m:r>
                </m:sub>
              </m:sSub>
            </m:e>
            <m:sup>
              <m:r>
                <m:rPr>
                  <m:sty m:val="bi"/>
                </m:rPr>
                <w:rPr>
                  <w:rFonts w:ascii="Cambria Math" w:hAnsi="Cambria Math"/>
                  <w:szCs w:val="24"/>
                </w:rPr>
                <m:t>T</m:t>
              </m:r>
            </m:sup>
          </m:sSup>
        </m:oMath>
      </m:oMathPara>
    </w:p>
    <w:p w:rsidR="002937F6" w:rsidRDefault="002937F6" w:rsidP="002937F6">
      <w:pPr>
        <w:pStyle w:val="ListParagraph"/>
        <w:autoSpaceDE w:val="0"/>
        <w:autoSpaceDN w:val="0"/>
        <w:adjustRightInd w:val="0"/>
        <w:spacing w:after="0"/>
        <w:ind w:left="450" w:right="8" w:hanging="7"/>
        <w:rPr>
          <w:szCs w:val="24"/>
        </w:rPr>
      </w:pPr>
      <m:oMathPara>
        <m:oMathParaPr>
          <m:jc m:val="left"/>
        </m:oMathParaPr>
        <m:oMath>
          <m:r>
            <m:rPr>
              <m:sty m:val="bi"/>
            </m:rPr>
            <w:rPr>
              <w:rFonts w:ascii="Cambria Math" w:hAnsi="Cambria Math"/>
              <w:szCs w:val="24"/>
            </w:rPr>
            <m:t xml:space="preserve">(Y-X </m:t>
          </m:r>
          <m:d>
            <m:dPr>
              <m:ctrlPr>
                <w:rPr>
                  <w:rFonts w:ascii="Cambria Math" w:eastAsiaTheme="minorEastAsia" w:hAnsi="Cambria Math"/>
                  <w:b/>
                  <w:i/>
                  <w:szCs w:val="24"/>
                </w:rPr>
              </m:ctrlPr>
            </m:dPr>
            <m:e>
              <m:sSup>
                <m:sSupPr>
                  <m:ctrlPr>
                    <w:rPr>
                      <w:rFonts w:ascii="Cambria Math" w:eastAsiaTheme="minorEastAsia" w:hAnsi="Cambria Math"/>
                      <w:i/>
                      <w:szCs w:val="24"/>
                    </w:rPr>
                  </m:ctrlPr>
                </m:sSupPr>
                <m:e>
                  <m:d>
                    <m:dPr>
                      <m:ctrlPr>
                        <w:rPr>
                          <w:rFonts w:ascii="Cambria Math" w:eastAsiaTheme="minorEastAsia" w:hAnsi="Cambria Math"/>
                          <w:i/>
                          <w:szCs w:val="24"/>
                        </w:rPr>
                      </m:ctrlPr>
                    </m:dPr>
                    <m:e>
                      <m:sSup>
                        <m:sSupPr>
                          <m:ctrlPr>
                            <w:rPr>
                              <w:rFonts w:ascii="Cambria Math" w:eastAsiaTheme="minorEastAsia" w:hAnsi="Cambria Math"/>
                              <w:i/>
                              <w:szCs w:val="24"/>
                            </w:rPr>
                          </m:ctrlPr>
                        </m:sSupPr>
                        <m:e>
                          <m:r>
                            <w:rPr>
                              <w:rFonts w:ascii="Cambria Math" w:hAnsi="Cambria Math"/>
                              <w:szCs w:val="24"/>
                            </w:rPr>
                            <m:t>X</m:t>
                          </m:r>
                        </m:e>
                        <m:sup>
                          <m:r>
                            <w:rPr>
                              <w:rFonts w:ascii="Cambria Math" w:hAnsi="Cambria Math"/>
                              <w:szCs w:val="24"/>
                            </w:rPr>
                            <m:t>T</m:t>
                          </m:r>
                        </m:sup>
                      </m:sSup>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X</m:t>
                      </m:r>
                    </m:e>
                  </m:d>
                </m:e>
                <m:sup>
                  <m:r>
                    <w:rPr>
                      <w:rFonts w:ascii="Cambria Math" w:hAnsi="Cambria Math"/>
                      <w:szCs w:val="24"/>
                    </w:rPr>
                    <m:t>-1</m:t>
                  </m:r>
                </m:sup>
              </m:sSup>
              <m:sSup>
                <m:sSupPr>
                  <m:ctrlPr>
                    <w:rPr>
                      <w:rFonts w:ascii="Cambria Math" w:eastAsiaTheme="minorEastAsia" w:hAnsi="Cambria Math"/>
                      <w:i/>
                      <w:szCs w:val="24"/>
                    </w:rPr>
                  </m:ctrlPr>
                </m:sSupPr>
                <m:e>
                  <m:r>
                    <w:rPr>
                      <w:rFonts w:ascii="Cambria Math" w:hAnsi="Cambria Math"/>
                      <w:szCs w:val="24"/>
                    </w:rPr>
                    <m:t>X</m:t>
                  </m:r>
                </m:e>
                <m:sup>
                  <m:r>
                    <w:rPr>
                      <w:rFonts w:ascii="Cambria Math" w:hAnsi="Cambria Math"/>
                      <w:szCs w:val="24"/>
                    </w:rPr>
                    <m:t>T</m:t>
                  </m:r>
                </m:sup>
              </m:sSup>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Y</m:t>
              </m:r>
            </m:e>
          </m:d>
          <m:r>
            <m:rPr>
              <m:sty m:val="bi"/>
            </m:rPr>
            <w:rPr>
              <w:rFonts w:ascii="Cambria Math" w:hAnsi="Cambria Math"/>
              <w:szCs w:val="24"/>
            </w:rPr>
            <m:t>)</m:t>
          </m:r>
        </m:oMath>
      </m:oMathPara>
    </w:p>
    <w:p w:rsidR="002937F6" w:rsidRDefault="002937F6" w:rsidP="002937F6">
      <w:pPr>
        <w:pStyle w:val="ListParagraph"/>
        <w:numPr>
          <w:ilvl w:val="0"/>
          <w:numId w:val="26"/>
        </w:numPr>
        <w:autoSpaceDE w:val="0"/>
        <w:autoSpaceDN w:val="0"/>
        <w:adjustRightInd w:val="0"/>
        <w:spacing w:before="0" w:after="0"/>
        <w:ind w:left="360" w:right="8"/>
        <w:rPr>
          <w:szCs w:val="24"/>
        </w:rPr>
      </w:pPr>
      <w:r>
        <w:rPr>
          <w:szCs w:val="24"/>
        </w:rPr>
        <w:t xml:space="preserve">Model Efek Waktu  </w:t>
      </w:r>
    </w:p>
    <w:p w:rsidR="002937F6" w:rsidRDefault="00A4318C" w:rsidP="002937F6">
      <w:pPr>
        <w:pStyle w:val="ListParagraph"/>
        <w:autoSpaceDE w:val="0"/>
        <w:autoSpaceDN w:val="0"/>
        <w:adjustRightInd w:val="0"/>
        <w:spacing w:after="0"/>
        <w:ind w:left="0" w:right="8" w:hanging="7"/>
        <w:rPr>
          <w:i/>
          <w:szCs w:val="24"/>
        </w:rPr>
      </w:pPr>
      <m:oMath>
        <m:sSub>
          <m:sSubPr>
            <m:ctrlPr>
              <w:rPr>
                <w:rFonts w:ascii="Cambria Math" w:eastAsiaTheme="minorEastAsia" w:hAnsi="Cambria Math"/>
                <w:i/>
                <w:szCs w:val="24"/>
              </w:rPr>
            </m:ctrlPr>
          </m:sSubPr>
          <m:e>
            <m:r>
              <w:rPr>
                <w:rFonts w:ascii="Cambria Math" w:hAnsi="Cambria Math"/>
                <w:szCs w:val="24"/>
              </w:rPr>
              <m:t>Y</m:t>
            </m:r>
          </m:e>
          <m:sub>
            <m:r>
              <w:rPr>
                <w:rFonts w:ascii="Cambria Math" w:hAnsi="Cambria Math"/>
                <w:szCs w:val="24"/>
              </w:rPr>
              <m:t>it</m:t>
            </m:r>
          </m:sub>
        </m:sSub>
        <m:r>
          <w:rPr>
            <w:rFonts w:ascii="Cambria Math" w:hAnsi="Cambria Math"/>
            <w:szCs w:val="24"/>
          </w:rPr>
          <m:t>=</m:t>
        </m:r>
        <m:nary>
          <m:naryPr>
            <m:chr m:val="∑"/>
            <m:limLoc m:val="undOvr"/>
            <m:ctrlPr>
              <w:rPr>
                <w:rFonts w:ascii="Cambria Math" w:eastAsiaTheme="minorEastAsia" w:hAnsi="Cambria Math"/>
                <w:i/>
                <w:szCs w:val="24"/>
              </w:rPr>
            </m:ctrlPr>
          </m:naryPr>
          <m:sub>
            <m:r>
              <w:rPr>
                <w:rFonts w:ascii="Cambria Math" w:hAnsi="Cambria Math"/>
                <w:szCs w:val="24"/>
              </w:rPr>
              <m:t>j=1</m:t>
            </m:r>
          </m:sub>
          <m:sup>
            <m:r>
              <w:rPr>
                <w:rFonts w:ascii="Cambria Math" w:hAnsi="Cambria Math"/>
                <w:szCs w:val="24"/>
              </w:rPr>
              <m:t>T</m:t>
            </m:r>
          </m:sup>
          <m:e>
            <m:sSub>
              <m:sSubPr>
                <m:ctrlPr>
                  <w:rPr>
                    <w:rFonts w:ascii="Cambria Math" w:eastAsiaTheme="minorEastAsia" w:hAnsi="Cambria Math"/>
                    <w:i/>
                    <w:szCs w:val="24"/>
                  </w:rPr>
                </m:ctrlPr>
              </m:sSubPr>
              <m:e>
                <m:r>
                  <w:rPr>
                    <w:rFonts w:ascii="Cambria Math" w:hAnsi="Cambria Math"/>
                    <w:szCs w:val="24"/>
                  </w:rPr>
                  <m:t>δ</m:t>
                </m:r>
              </m:e>
              <m:sub>
                <m:r>
                  <w:rPr>
                    <w:rFonts w:ascii="Cambria Math" w:hAnsi="Cambria Math"/>
                    <w:szCs w:val="24"/>
                  </w:rPr>
                  <m:t>j</m:t>
                </m:r>
              </m:sub>
            </m:sSub>
          </m:e>
        </m:nary>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jt</m:t>
            </m:r>
          </m:sub>
        </m:sSub>
        <m:r>
          <w:rPr>
            <w:rFonts w:ascii="Cambria Math" w:hAnsi="Cambria Math"/>
            <w:szCs w:val="24"/>
          </w:rPr>
          <m:t>+</m:t>
        </m:r>
        <m:nary>
          <m:naryPr>
            <m:chr m:val="∑"/>
            <m:limLoc m:val="undOvr"/>
            <m:ctrlPr>
              <w:rPr>
                <w:rFonts w:ascii="Cambria Math" w:eastAsiaTheme="minorEastAsia" w:hAnsi="Cambria Math"/>
                <w:i/>
                <w:szCs w:val="24"/>
              </w:rPr>
            </m:ctrlPr>
          </m:naryPr>
          <m:sub>
            <m:r>
              <w:rPr>
                <w:rFonts w:ascii="Cambria Math" w:hAnsi="Cambria Math"/>
                <w:szCs w:val="24"/>
              </w:rPr>
              <m:t>k=1</m:t>
            </m:r>
          </m:sub>
          <m:sup>
            <m:r>
              <w:rPr>
                <w:rFonts w:ascii="Cambria Math" w:hAnsi="Cambria Math"/>
                <w:szCs w:val="24"/>
              </w:rPr>
              <m:t>K</m:t>
            </m:r>
          </m:sup>
          <m:e>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k</m:t>
                </m:r>
              </m:sub>
            </m:sSub>
          </m:e>
        </m:nary>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kit</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ε</m:t>
            </m:r>
          </m:e>
          <m:sub>
            <m:r>
              <w:rPr>
                <w:rFonts w:ascii="Cambria Math" w:hAnsi="Cambria Math"/>
                <w:szCs w:val="24"/>
              </w:rPr>
              <m:t>it</m:t>
            </m:r>
          </m:sub>
        </m:sSub>
      </m:oMath>
      <w:r w:rsidR="002937F6">
        <w:rPr>
          <w:i/>
          <w:szCs w:val="24"/>
        </w:rPr>
        <w:t xml:space="preserve"> </w:t>
      </w:r>
    </w:p>
    <w:p w:rsidR="002937F6" w:rsidRDefault="002937F6" w:rsidP="002937F6">
      <w:pPr>
        <w:autoSpaceDE w:val="0"/>
        <w:autoSpaceDN w:val="0"/>
        <w:adjustRightInd w:val="0"/>
        <w:ind w:right="8"/>
        <w:rPr>
          <w:rFonts w:eastAsiaTheme="minorEastAsia"/>
          <w:szCs w:val="24"/>
        </w:rPr>
      </w:pPr>
      <w:r>
        <w:rPr>
          <w:rFonts w:eastAsiaTheme="minorEastAsia"/>
          <w:szCs w:val="24"/>
        </w:rPr>
        <w:t>Model persamaan efek waktu dalam bentuk matriks adalah sebagai berikut:</w:t>
      </w:r>
    </w:p>
    <w:p w:rsidR="002937F6" w:rsidRDefault="002937F6" w:rsidP="002937F6">
      <w:pPr>
        <w:pStyle w:val="ListParagraph"/>
        <w:autoSpaceDE w:val="0"/>
        <w:autoSpaceDN w:val="0"/>
        <w:adjustRightInd w:val="0"/>
        <w:spacing w:after="0"/>
        <w:ind w:left="0" w:right="8" w:hanging="7"/>
        <w:rPr>
          <w:rFonts w:eastAsiaTheme="minorEastAsia"/>
          <w:b/>
          <w:szCs w:val="24"/>
        </w:rPr>
      </w:pPr>
      <m:oMathPara>
        <m:oMathParaPr>
          <m:jc m:val="left"/>
        </m:oMathParaPr>
        <m:oMath>
          <m:r>
            <m:rPr>
              <m:sty m:val="bi"/>
            </m:rPr>
            <w:rPr>
              <w:rFonts w:ascii="Cambria Math" w:hAnsi="Cambria Math"/>
              <w:szCs w:val="24"/>
            </w:rPr>
            <m:t>Y=</m:t>
          </m:r>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r>
            <m:rPr>
              <m:sty m:val="bi"/>
            </m:rPr>
            <w:rPr>
              <w:rFonts w:ascii="Cambria Math" w:hAnsi="Cambria Math"/>
              <w:szCs w:val="24"/>
            </w:rPr>
            <m:t>δ+Xβ+ε</m:t>
          </m:r>
        </m:oMath>
      </m:oMathPara>
    </w:p>
    <w:p w:rsidR="002937F6" w:rsidRDefault="002937F6" w:rsidP="002937F6">
      <w:pPr>
        <w:pStyle w:val="ListParagraph"/>
        <w:autoSpaceDE w:val="0"/>
        <w:autoSpaceDN w:val="0"/>
        <w:adjustRightInd w:val="0"/>
        <w:spacing w:after="0"/>
        <w:ind w:left="0" w:right="8"/>
        <w:rPr>
          <w:szCs w:val="24"/>
        </w:rPr>
      </w:pPr>
      <w:r>
        <w:rPr>
          <w:szCs w:val="24"/>
        </w:rPr>
        <w:t xml:space="preserve">dengan </w:t>
      </w:r>
      <w:r>
        <w:rPr>
          <w:rFonts w:ascii="Cambria Math" w:hAnsi="Cambria Math"/>
          <w:szCs w:val="24"/>
        </w:rPr>
        <w:br/>
      </w:r>
      <w:r>
        <w:rPr>
          <w:rFonts w:ascii="Cambria Math" w:hAnsi="Cambria Math"/>
          <w:b/>
          <w:i/>
          <w:szCs w:val="24"/>
        </w:rPr>
        <w:t>𝒀</w:t>
      </w:r>
      <w:r>
        <w:rPr>
          <w:b/>
          <w:szCs w:val="24"/>
        </w:rPr>
        <w:t xml:space="preserve"> </w:t>
      </w:r>
      <w:proofErr w:type="gramStart"/>
      <w:r>
        <w:rPr>
          <w:b/>
          <w:szCs w:val="24"/>
        </w:rPr>
        <w:tab/>
        <w:t xml:space="preserve"> </w:t>
      </w:r>
      <w:r>
        <w:rPr>
          <w:szCs w:val="24"/>
        </w:rPr>
        <w:t>:</w:t>
      </w:r>
      <w:proofErr w:type="gramEnd"/>
      <w:r>
        <w:rPr>
          <w:szCs w:val="24"/>
        </w:rPr>
        <w:t xml:space="preserve"> vektor variabel terikat berukuran (</w:t>
      </w:r>
      <m:oMath>
        <m:r>
          <w:rPr>
            <w:rFonts w:ascii="Cambria Math" w:hAnsi="Cambria Math"/>
            <w:szCs w:val="24"/>
          </w:rPr>
          <m:t>NT×1</m:t>
        </m:r>
      </m:oMath>
      <w:r>
        <w:rPr>
          <w:szCs w:val="24"/>
        </w:rPr>
        <w:t>)</w:t>
      </w:r>
    </w:p>
    <w:p w:rsidR="002937F6" w:rsidRDefault="002937F6" w:rsidP="002937F6">
      <w:pPr>
        <w:pStyle w:val="ListParagraph"/>
        <w:autoSpaceDE w:val="0"/>
        <w:autoSpaceDN w:val="0"/>
        <w:adjustRightInd w:val="0"/>
        <w:spacing w:after="0"/>
        <w:ind w:left="0" w:right="8"/>
        <w:rPr>
          <w:b/>
          <w:szCs w:val="24"/>
        </w:rPr>
      </w:pPr>
      <m:oMath>
        <m:r>
          <m:rPr>
            <m:sty m:val="bi"/>
          </m:rPr>
          <w:rPr>
            <w:rFonts w:ascii="Cambria Math" w:hAnsi="Cambria Math"/>
            <w:szCs w:val="24"/>
          </w:rPr>
          <m:t>X</m:t>
        </m:r>
      </m:oMath>
      <w:r>
        <w:rPr>
          <w:b/>
          <w:szCs w:val="24"/>
        </w:rPr>
        <w:t xml:space="preserve"> </w:t>
      </w:r>
      <w:r>
        <w:rPr>
          <w:b/>
          <w:szCs w:val="24"/>
        </w:rPr>
        <w:tab/>
        <w:t xml:space="preserve"> </w:t>
      </w:r>
      <w:r>
        <w:rPr>
          <w:szCs w:val="24"/>
        </w:rPr>
        <w:t>: vektor variabel bebas berukuran (</w:t>
      </w:r>
      <m:oMath>
        <m:r>
          <w:rPr>
            <w:rFonts w:ascii="Cambria Math" w:hAnsi="Cambria Math"/>
            <w:szCs w:val="24"/>
          </w:rPr>
          <m:t>NT×K</m:t>
        </m:r>
      </m:oMath>
      <w:r>
        <w:rPr>
          <w:szCs w:val="24"/>
        </w:rPr>
        <w:t>)</w:t>
      </w:r>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oMath>
      <w:r w:rsidR="002937F6">
        <w:rPr>
          <w:b/>
          <w:szCs w:val="24"/>
        </w:rPr>
        <w:tab/>
        <w:t xml:space="preserve"> </w:t>
      </w:r>
      <w:r w:rsidR="002937F6">
        <w:rPr>
          <w:szCs w:val="24"/>
        </w:rPr>
        <w:t>: matriks variabel dummy waktu berukuran (</w:t>
      </w:r>
      <m:oMath>
        <m:r>
          <w:rPr>
            <w:rFonts w:ascii="Cambria Math" w:hAnsi="Cambria Math"/>
            <w:szCs w:val="24"/>
          </w:rPr>
          <m:t>NT×N</m:t>
        </m:r>
      </m:oMath>
      <w:r w:rsidR="002937F6">
        <w:rPr>
          <w:szCs w:val="24"/>
        </w:rPr>
        <w:t>)</w:t>
      </w:r>
    </w:p>
    <w:p w:rsidR="002937F6" w:rsidRDefault="002937F6" w:rsidP="002937F6">
      <w:pPr>
        <w:pStyle w:val="ListParagraph"/>
        <w:autoSpaceDE w:val="0"/>
        <w:autoSpaceDN w:val="0"/>
        <w:adjustRightInd w:val="0"/>
        <w:spacing w:after="0"/>
        <w:ind w:left="0" w:right="8"/>
        <w:rPr>
          <w:szCs w:val="24"/>
        </w:rPr>
      </w:pPr>
      <m:oMath>
        <m:r>
          <m:rPr>
            <m:sty m:val="bi"/>
          </m:rPr>
          <w:rPr>
            <w:rFonts w:ascii="Cambria Math" w:hAnsi="Cambria Math"/>
            <w:szCs w:val="24"/>
          </w:rPr>
          <m:t>δ</m:t>
        </m:r>
      </m:oMath>
      <w:r>
        <w:rPr>
          <w:b/>
          <w:i/>
          <w:szCs w:val="24"/>
        </w:rPr>
        <w:tab/>
        <w:t xml:space="preserve"> </w:t>
      </w:r>
      <w:r>
        <w:rPr>
          <w:szCs w:val="24"/>
        </w:rPr>
        <w:t>: vektor koefisien intersep untuk keberagaman waktu berukuran (</w:t>
      </w:r>
      <m:oMath>
        <m:r>
          <w:rPr>
            <w:rFonts w:ascii="Cambria Math" w:hAnsi="Cambria Math"/>
            <w:szCs w:val="24"/>
          </w:rPr>
          <m:t>T×1</m:t>
        </m:r>
      </m:oMath>
      <w:r>
        <w:rPr>
          <w:szCs w:val="24"/>
        </w:rPr>
        <w:t>)</w:t>
      </w:r>
    </w:p>
    <w:p w:rsidR="002937F6" w:rsidRDefault="002937F6" w:rsidP="002937F6">
      <w:pPr>
        <w:pStyle w:val="ListParagraph"/>
        <w:autoSpaceDE w:val="0"/>
        <w:autoSpaceDN w:val="0"/>
        <w:adjustRightInd w:val="0"/>
        <w:spacing w:after="0"/>
        <w:ind w:left="0" w:right="8"/>
        <w:rPr>
          <w:b/>
          <w:szCs w:val="24"/>
        </w:rPr>
      </w:pPr>
      <m:oMath>
        <m:r>
          <m:rPr>
            <m:sty m:val="bi"/>
          </m:rPr>
          <w:rPr>
            <w:rFonts w:ascii="Cambria Math" w:hAnsi="Cambria Math"/>
            <w:szCs w:val="24"/>
          </w:rPr>
          <m:t>β</m:t>
        </m:r>
      </m:oMath>
      <w:r>
        <w:rPr>
          <w:b/>
          <w:szCs w:val="24"/>
        </w:rPr>
        <w:t xml:space="preserve"> </w:t>
      </w:r>
      <w:r>
        <w:rPr>
          <w:b/>
          <w:szCs w:val="24"/>
        </w:rPr>
        <w:tab/>
        <w:t xml:space="preserve"> </w:t>
      </w:r>
      <w:r>
        <w:rPr>
          <w:szCs w:val="24"/>
        </w:rPr>
        <w:t>: vektor koefisien slope berukuran (</w:t>
      </w:r>
      <m:oMath>
        <m:r>
          <w:rPr>
            <w:rFonts w:ascii="Cambria Math" w:hAnsi="Cambria Math"/>
            <w:szCs w:val="24"/>
          </w:rPr>
          <m:t>K×1</m:t>
        </m:r>
      </m:oMath>
      <w:r>
        <w:rPr>
          <w:szCs w:val="24"/>
        </w:rPr>
        <w:t>)</w:t>
      </w:r>
    </w:p>
    <w:p w:rsidR="002937F6" w:rsidRDefault="002937F6" w:rsidP="002937F6">
      <w:pPr>
        <w:pStyle w:val="ListParagraph"/>
        <w:autoSpaceDE w:val="0"/>
        <w:autoSpaceDN w:val="0"/>
        <w:adjustRightInd w:val="0"/>
        <w:spacing w:after="0"/>
        <w:ind w:left="0" w:right="8"/>
        <w:rPr>
          <w:szCs w:val="24"/>
        </w:rPr>
      </w:pPr>
      <m:oMath>
        <m:r>
          <m:rPr>
            <m:sty m:val="bi"/>
          </m:rPr>
          <w:rPr>
            <w:rFonts w:ascii="Cambria Math" w:hAnsi="Cambria Math"/>
            <w:szCs w:val="24"/>
          </w:rPr>
          <w:lastRenderedPageBreak/>
          <m:t>ε</m:t>
        </m:r>
      </m:oMath>
      <w:r>
        <w:rPr>
          <w:b/>
          <w:szCs w:val="24"/>
        </w:rPr>
        <w:t xml:space="preserve"> </w:t>
      </w:r>
      <w:r>
        <w:rPr>
          <w:b/>
          <w:szCs w:val="24"/>
        </w:rPr>
        <w:tab/>
        <w:t xml:space="preserve"> </w:t>
      </w:r>
      <w:r>
        <w:rPr>
          <w:szCs w:val="24"/>
        </w:rPr>
        <w:t xml:space="preserve">: vektor </w:t>
      </w:r>
      <w:r>
        <w:rPr>
          <w:i/>
          <w:szCs w:val="24"/>
        </w:rPr>
        <w:t>error</w:t>
      </w:r>
      <w:r>
        <w:rPr>
          <w:szCs w:val="24"/>
        </w:rPr>
        <w:t xml:space="preserve"> berukuran (</w:t>
      </w:r>
      <m:oMath>
        <m:r>
          <w:rPr>
            <w:rFonts w:ascii="Cambria Math" w:hAnsi="Cambria Math"/>
            <w:szCs w:val="24"/>
          </w:rPr>
          <m:t>NT×1</m:t>
        </m:r>
      </m:oMath>
      <w:r>
        <w:rPr>
          <w:szCs w:val="24"/>
        </w:rPr>
        <w:t>)</w:t>
      </w:r>
    </w:p>
    <w:p w:rsidR="002937F6" w:rsidRDefault="002937F6" w:rsidP="002937F6">
      <w:pPr>
        <w:pStyle w:val="ListParagraph"/>
        <w:autoSpaceDE w:val="0"/>
        <w:autoSpaceDN w:val="0"/>
        <w:adjustRightInd w:val="0"/>
        <w:spacing w:after="0"/>
        <w:ind w:left="0" w:right="8"/>
        <w:rPr>
          <w:szCs w:val="24"/>
        </w:rPr>
      </w:pPr>
      <w:r>
        <w:rPr>
          <w:szCs w:val="24"/>
        </w:rPr>
        <w:t xml:space="preserve">Bentuk estimasi parameter dari </w:t>
      </w:r>
      <m:oMath>
        <m:acc>
          <m:accPr>
            <m:ctrlPr>
              <w:rPr>
                <w:rFonts w:ascii="Cambria Math" w:eastAsiaTheme="minorEastAsia" w:hAnsi="Cambria Math"/>
                <w:b/>
                <w:i/>
                <w:szCs w:val="24"/>
              </w:rPr>
            </m:ctrlPr>
          </m:accPr>
          <m:e>
            <m:r>
              <m:rPr>
                <m:sty m:val="bi"/>
              </m:rPr>
              <w:rPr>
                <w:rFonts w:ascii="Cambria Math" w:hAnsi="Cambria Math"/>
                <w:szCs w:val="24"/>
              </w:rPr>
              <m:t>β</m:t>
            </m:r>
          </m:e>
        </m:acc>
      </m:oMath>
      <w:r>
        <w:rPr>
          <w:b/>
          <w:szCs w:val="24"/>
        </w:rPr>
        <w:t xml:space="preserve"> </w:t>
      </w:r>
      <w:r>
        <w:rPr>
          <w:szCs w:val="24"/>
        </w:rPr>
        <w:t xml:space="preserve">diperoleh dengan mendefenisikan matriks </w:t>
      </w:r>
      <m:oMath>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w:rPr>
            <w:rFonts w:ascii="Cambria Math" w:hAnsi="Cambria Math"/>
            <w:szCs w:val="24"/>
          </w:rPr>
          <m:t xml:space="preserve"> </m:t>
        </m:r>
      </m:oMath>
      <w:r>
        <w:rPr>
          <w:szCs w:val="24"/>
        </w:rPr>
        <w:t xml:space="preserve">yang merupakan matriks </w:t>
      </w:r>
      <w:r>
        <w:rPr>
          <w:i/>
          <w:szCs w:val="24"/>
        </w:rPr>
        <w:t>idempotent</w:t>
      </w:r>
      <w:r>
        <w:rPr>
          <w:szCs w:val="24"/>
        </w:rPr>
        <w:t>:</w:t>
      </w:r>
    </w:p>
    <w:p w:rsidR="002937F6" w:rsidRDefault="00A4318C" w:rsidP="002937F6">
      <w:pPr>
        <w:pStyle w:val="ListParagraph"/>
        <w:autoSpaceDE w:val="0"/>
        <w:autoSpaceDN w:val="0"/>
        <w:adjustRightInd w:val="0"/>
        <w:spacing w:after="0"/>
        <w:ind w:left="0" w:right="8"/>
        <w:rPr>
          <w:b/>
          <w:szCs w:val="24"/>
        </w:rPr>
      </w:pPr>
      <m:oMathPara>
        <m:oMathParaPr>
          <m:jc m:val="left"/>
        </m:oMathParaPr>
        <m:oMath>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m:t>
          </m:r>
          <m:sSub>
            <m:sSubPr>
              <m:ctrlPr>
                <w:rPr>
                  <w:rFonts w:ascii="Cambria Math" w:eastAsiaTheme="minorEastAsia" w:hAnsi="Cambria Math"/>
                  <w:b/>
                  <w:i/>
                  <w:szCs w:val="24"/>
                </w:rPr>
              </m:ctrlPr>
            </m:sSubPr>
            <m:e>
              <m:r>
                <m:rPr>
                  <m:sty m:val="bi"/>
                </m:rPr>
                <w:rPr>
                  <w:rFonts w:ascii="Cambria Math" w:hAnsi="Cambria Math"/>
                  <w:szCs w:val="24"/>
                </w:rPr>
                <m:t>I</m:t>
              </m:r>
            </m:e>
            <m:sub>
              <m:r>
                <m:rPr>
                  <m:sty m:val="bi"/>
                </m:rPr>
                <w:rPr>
                  <w:rFonts w:ascii="Cambria Math" w:hAnsi="Cambria Math"/>
                  <w:szCs w:val="24"/>
                </w:rPr>
                <m:t>T</m:t>
              </m:r>
            </m:sub>
          </m:sSub>
          <m:r>
            <m:rPr>
              <m:sty m:val="bi"/>
            </m:rPr>
            <w:rPr>
              <w:rFonts w:ascii="Cambria Math" w:hAnsi="Cambria Math"/>
              <w:szCs w:val="24"/>
            </w:rPr>
            <m:t>-</m:t>
          </m:r>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r>
            <m:rPr>
              <m:sty m:val="bi"/>
            </m:rPr>
            <w:rPr>
              <w:rFonts w:ascii="Cambria Math" w:hAnsi="Cambria Math"/>
              <w:szCs w:val="24"/>
            </w:rPr>
            <m:t xml:space="preserve"> </m:t>
          </m:r>
          <m:sSup>
            <m:sSupPr>
              <m:ctrlPr>
                <w:rPr>
                  <w:rFonts w:ascii="Cambria Math" w:eastAsiaTheme="minorEastAsia" w:hAnsi="Cambria Math"/>
                  <w:b/>
                  <w:i/>
                  <w:szCs w:val="24"/>
                </w:rPr>
              </m:ctrlPr>
            </m:sSupPr>
            <m:e>
              <m:d>
                <m:dPr>
                  <m:ctrlPr>
                    <w:rPr>
                      <w:rFonts w:ascii="Cambria Math" w:eastAsiaTheme="minorEastAsia" w:hAnsi="Cambria Math"/>
                      <w:b/>
                      <w:szCs w:val="24"/>
                    </w:rPr>
                  </m:ctrlPr>
                </m:dPr>
                <m:e>
                  <m:sSup>
                    <m:sSupPr>
                      <m:ctrlPr>
                        <w:rPr>
                          <w:rFonts w:ascii="Cambria Math" w:eastAsiaTheme="minorEastAsia" w:hAnsi="Cambria Math"/>
                          <w:b/>
                          <w:i/>
                          <w:szCs w:val="24"/>
                        </w:rPr>
                      </m:ctrlPr>
                    </m:sSupPr>
                    <m:e>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e>
                    <m:sup>
                      <m:r>
                        <m:rPr>
                          <m:sty m:val="bi"/>
                        </m:rPr>
                        <w:rPr>
                          <w:rFonts w:ascii="Cambria Math" w:hAnsi="Cambria Math"/>
                          <w:szCs w:val="24"/>
                        </w:rPr>
                        <m:t>T</m:t>
                      </m:r>
                    </m:sup>
                  </m:sSup>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ctrlPr>
                    <w:rPr>
                      <w:rFonts w:ascii="Cambria Math" w:eastAsiaTheme="minorEastAsia" w:hAnsi="Cambria Math"/>
                      <w:b/>
                      <w:i/>
                      <w:szCs w:val="24"/>
                    </w:rPr>
                  </m:ctrlPr>
                </m:e>
              </m:d>
            </m:e>
            <m:sup>
              <m:r>
                <m:rPr>
                  <m:sty m:val="bi"/>
                </m:rPr>
                <w:rPr>
                  <w:rFonts w:ascii="Cambria Math" w:hAnsi="Cambria Math"/>
                  <w:szCs w:val="24"/>
                </w:rPr>
                <m:t>-1</m:t>
              </m:r>
            </m:sup>
          </m:sSup>
          <m:sSup>
            <m:sSupPr>
              <m:ctrlPr>
                <w:rPr>
                  <w:rFonts w:ascii="Cambria Math" w:eastAsiaTheme="minorEastAsia" w:hAnsi="Cambria Math"/>
                  <w:b/>
                  <w:i/>
                  <w:szCs w:val="24"/>
                </w:rPr>
              </m:ctrlPr>
            </m:sSupPr>
            <m:e>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e>
            <m:sup>
              <m:r>
                <m:rPr>
                  <m:sty m:val="bi"/>
                </m:rPr>
                <w:rPr>
                  <w:rFonts w:ascii="Cambria Math" w:hAnsi="Cambria Math"/>
                  <w:szCs w:val="24"/>
                </w:rPr>
                <m:t>T</m:t>
              </m:r>
            </m:sup>
          </m:sSup>
        </m:oMath>
      </m:oMathPara>
    </w:p>
    <w:p w:rsidR="002937F6" w:rsidRDefault="002937F6" w:rsidP="002937F6">
      <w:pPr>
        <w:pStyle w:val="ListParagraph"/>
        <w:autoSpaceDE w:val="0"/>
        <w:autoSpaceDN w:val="0"/>
        <w:adjustRightInd w:val="0"/>
        <w:spacing w:after="0"/>
        <w:ind w:left="0" w:right="8"/>
        <w:rPr>
          <w:szCs w:val="24"/>
        </w:rPr>
      </w:pPr>
      <w:r>
        <w:rPr>
          <w:szCs w:val="24"/>
        </w:rPr>
        <w:t xml:space="preserve">Matriks </w:t>
      </w:r>
      <m:oMath>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oMath>
      <w:r>
        <w:rPr>
          <w:b/>
          <w:szCs w:val="24"/>
        </w:rPr>
        <w:t xml:space="preserve"> </w:t>
      </w:r>
      <w:r>
        <w:rPr>
          <w:szCs w:val="24"/>
        </w:rPr>
        <w:t>diinterpretasikan sebagai deviasi dari rata-rata kelompok waktu.</w:t>
      </w:r>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b/>
                <w:i/>
                <w:szCs w:val="24"/>
              </w:rPr>
            </m:ctrlPr>
          </m:sSubPr>
          <m:e>
            <m:d>
              <m:dPr>
                <m:ctrlPr>
                  <w:rPr>
                    <w:rFonts w:ascii="Cambria Math" w:eastAsiaTheme="minorEastAsia" w:hAnsi="Cambria Math"/>
                    <w:b/>
                    <w:i/>
                    <w:szCs w:val="24"/>
                  </w:rPr>
                </m:ctrlPr>
              </m:dPr>
              <m:e>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X</m:t>
                </m:r>
              </m:e>
            </m:d>
          </m:e>
          <m:sub>
            <m:r>
              <m:rPr>
                <m:sty m:val="bi"/>
              </m:rPr>
              <w:rPr>
                <w:rFonts w:ascii="Cambria Math" w:hAnsi="Cambria Math"/>
                <w:szCs w:val="24"/>
              </w:rPr>
              <m:t>it</m:t>
            </m:r>
          </m:sub>
        </m:sSub>
        <m:r>
          <m:rPr>
            <m:sty m:val="bi"/>
          </m:rPr>
          <w:rPr>
            <w:rFonts w:ascii="Cambria Math" w:hAnsi="Cambria Math"/>
            <w:szCs w:val="24"/>
          </w:rPr>
          <m:t>=</m:t>
        </m:r>
        <m:sSub>
          <m:sSubPr>
            <m:ctrlPr>
              <w:rPr>
                <w:rFonts w:ascii="Cambria Math" w:eastAsiaTheme="minorEastAsia" w:hAnsi="Cambria Math"/>
                <w:b/>
                <w:i/>
                <w:szCs w:val="24"/>
              </w:rPr>
            </m:ctrlPr>
          </m:sSubPr>
          <m:e>
            <m:r>
              <m:rPr>
                <m:sty m:val="bi"/>
              </m:rPr>
              <w:rPr>
                <w:rFonts w:ascii="Cambria Math" w:hAnsi="Cambria Math"/>
                <w:szCs w:val="24"/>
              </w:rPr>
              <m:t>X</m:t>
            </m:r>
          </m:e>
          <m:sub>
            <m:r>
              <m:rPr>
                <m:sty m:val="bi"/>
              </m:rPr>
              <w:rPr>
                <w:rFonts w:ascii="Cambria Math" w:hAnsi="Cambria Math"/>
                <w:szCs w:val="24"/>
              </w:rPr>
              <m:t>it</m:t>
            </m:r>
          </m:sub>
        </m:sSub>
        <m:r>
          <m:rPr>
            <m:sty m:val="bi"/>
          </m:rPr>
          <w:rPr>
            <w:rFonts w:ascii="Cambria Math" w:hAnsi="Cambria Math"/>
            <w:szCs w:val="24"/>
          </w:rPr>
          <m:t>-</m:t>
        </m:r>
        <m:sSub>
          <m:sSubPr>
            <m:ctrlPr>
              <w:rPr>
                <w:rFonts w:ascii="Cambria Math" w:eastAsiaTheme="minorEastAsia" w:hAnsi="Cambria Math"/>
                <w:b/>
                <w:i/>
                <w:szCs w:val="24"/>
              </w:rPr>
            </m:ctrlPr>
          </m:sSubPr>
          <m:e>
            <m:acc>
              <m:accPr>
                <m:chr m:val="̅"/>
                <m:ctrlPr>
                  <w:rPr>
                    <w:rFonts w:ascii="Cambria Math" w:eastAsiaTheme="minorEastAsia" w:hAnsi="Cambria Math"/>
                    <w:b/>
                    <w:i/>
                    <w:szCs w:val="24"/>
                  </w:rPr>
                </m:ctrlPr>
              </m:accPr>
              <m:e>
                <m:r>
                  <m:rPr>
                    <m:sty m:val="bi"/>
                  </m:rPr>
                  <w:rPr>
                    <w:rFonts w:ascii="Cambria Math" w:hAnsi="Cambria Math"/>
                    <w:szCs w:val="24"/>
                  </w:rPr>
                  <m:t>X</m:t>
                </m:r>
              </m:e>
            </m:acc>
          </m:e>
          <m:sub>
            <m:r>
              <m:rPr>
                <m:sty m:val="bi"/>
              </m:rPr>
              <w:rPr>
                <w:rFonts w:ascii="Cambria Math" w:hAnsi="Cambria Math"/>
                <w:szCs w:val="24"/>
              </w:rPr>
              <m:t>t</m:t>
            </m:r>
          </m:sub>
        </m:sSub>
      </m:oMath>
      <w:r w:rsidR="002937F6">
        <w:rPr>
          <w:b/>
          <w:i/>
          <w:szCs w:val="24"/>
        </w:rPr>
        <w:t xml:space="preserve"> </w:t>
      </w:r>
      <w:r w:rsidR="002937F6">
        <w:rPr>
          <w:b/>
          <w:szCs w:val="24"/>
        </w:rPr>
        <w:t xml:space="preserve"> </w:t>
      </w:r>
      <w:r w:rsidR="002937F6">
        <w:rPr>
          <w:szCs w:val="24"/>
        </w:rPr>
        <w:t>dan</w:t>
      </w:r>
    </w:p>
    <w:p w:rsidR="002937F6" w:rsidRDefault="00A4318C" w:rsidP="002937F6">
      <w:pPr>
        <w:pStyle w:val="ListParagraph"/>
        <w:autoSpaceDE w:val="0"/>
        <w:autoSpaceDN w:val="0"/>
        <w:adjustRightInd w:val="0"/>
        <w:spacing w:after="0"/>
        <w:ind w:left="0" w:right="8"/>
        <w:rPr>
          <w:b/>
          <w:szCs w:val="24"/>
        </w:rPr>
      </w:pPr>
      <m:oMathPara>
        <m:oMathParaPr>
          <m:jc m:val="left"/>
        </m:oMathParaPr>
        <m:oMath>
          <m:sSub>
            <m:sSubPr>
              <m:ctrlPr>
                <w:rPr>
                  <w:rFonts w:ascii="Cambria Math" w:eastAsiaTheme="minorEastAsia" w:hAnsi="Cambria Math"/>
                  <w:b/>
                  <w:i/>
                  <w:szCs w:val="24"/>
                </w:rPr>
              </m:ctrlPr>
            </m:sSubPr>
            <m:e>
              <m:d>
                <m:dPr>
                  <m:ctrlPr>
                    <w:rPr>
                      <w:rFonts w:ascii="Cambria Math" w:eastAsiaTheme="minorEastAsia" w:hAnsi="Cambria Math"/>
                      <w:b/>
                      <w:i/>
                      <w:szCs w:val="24"/>
                    </w:rPr>
                  </m:ctrlPr>
                </m:dPr>
                <m:e>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Y</m:t>
                  </m:r>
                </m:e>
              </m:d>
            </m:e>
            <m:sub>
              <m:r>
                <m:rPr>
                  <m:sty m:val="bi"/>
                </m:rPr>
                <w:rPr>
                  <w:rFonts w:ascii="Cambria Math" w:hAnsi="Cambria Math"/>
                  <w:szCs w:val="24"/>
                </w:rPr>
                <m:t>it</m:t>
              </m:r>
            </m:sub>
          </m:sSub>
          <m:r>
            <m:rPr>
              <m:sty m:val="bi"/>
            </m:rPr>
            <w:rPr>
              <w:rFonts w:ascii="Cambria Math" w:hAnsi="Cambria Math"/>
              <w:szCs w:val="24"/>
            </w:rPr>
            <m:t>=</m:t>
          </m:r>
          <m:sSub>
            <m:sSubPr>
              <m:ctrlPr>
                <w:rPr>
                  <w:rFonts w:ascii="Cambria Math" w:eastAsiaTheme="minorEastAsia" w:hAnsi="Cambria Math"/>
                  <w:b/>
                  <w:i/>
                  <w:szCs w:val="24"/>
                </w:rPr>
              </m:ctrlPr>
            </m:sSubPr>
            <m:e>
              <m:r>
                <m:rPr>
                  <m:sty m:val="bi"/>
                </m:rPr>
                <w:rPr>
                  <w:rFonts w:ascii="Cambria Math" w:hAnsi="Cambria Math"/>
                  <w:szCs w:val="24"/>
                </w:rPr>
                <m:t>Y</m:t>
              </m:r>
            </m:e>
            <m:sub>
              <m:r>
                <m:rPr>
                  <m:sty m:val="bi"/>
                </m:rPr>
                <w:rPr>
                  <w:rFonts w:ascii="Cambria Math" w:hAnsi="Cambria Math"/>
                  <w:szCs w:val="24"/>
                </w:rPr>
                <m:t>it</m:t>
              </m:r>
            </m:sub>
          </m:sSub>
          <m:r>
            <m:rPr>
              <m:sty m:val="bi"/>
            </m:rPr>
            <w:rPr>
              <w:rFonts w:ascii="Cambria Math" w:hAnsi="Cambria Math"/>
              <w:szCs w:val="24"/>
            </w:rPr>
            <m:t>-</m:t>
          </m:r>
          <m:sSub>
            <m:sSubPr>
              <m:ctrlPr>
                <w:rPr>
                  <w:rFonts w:ascii="Cambria Math" w:eastAsiaTheme="minorEastAsia" w:hAnsi="Cambria Math"/>
                  <w:b/>
                  <w:i/>
                  <w:szCs w:val="24"/>
                </w:rPr>
              </m:ctrlPr>
            </m:sSubPr>
            <m:e>
              <m:acc>
                <m:accPr>
                  <m:chr m:val="̅"/>
                  <m:ctrlPr>
                    <w:rPr>
                      <w:rFonts w:ascii="Cambria Math" w:eastAsiaTheme="minorEastAsia" w:hAnsi="Cambria Math"/>
                      <w:b/>
                      <w:i/>
                      <w:szCs w:val="24"/>
                    </w:rPr>
                  </m:ctrlPr>
                </m:accPr>
                <m:e>
                  <m:r>
                    <m:rPr>
                      <m:sty m:val="bi"/>
                    </m:rPr>
                    <w:rPr>
                      <w:rFonts w:ascii="Cambria Math" w:hAnsi="Cambria Math"/>
                      <w:szCs w:val="24"/>
                    </w:rPr>
                    <m:t>Y</m:t>
                  </m:r>
                </m:e>
              </m:acc>
            </m:e>
            <m:sub>
              <m:r>
                <m:rPr>
                  <m:sty m:val="bi"/>
                </m:rPr>
                <w:rPr>
                  <w:rFonts w:ascii="Cambria Math" w:hAnsi="Cambria Math"/>
                  <w:szCs w:val="24"/>
                </w:rPr>
                <m:t>t</m:t>
              </m:r>
            </m:sub>
          </m:sSub>
          <m:r>
            <m:rPr>
              <m:sty m:val="bi"/>
            </m:rPr>
            <w:rPr>
              <w:rFonts w:ascii="Cambria Math" w:hAnsi="Cambria Math"/>
              <w:szCs w:val="24"/>
            </w:rPr>
            <m:t xml:space="preserve"> </m:t>
          </m:r>
        </m:oMath>
      </m:oMathPara>
    </w:p>
    <w:p w:rsidR="002937F6" w:rsidRDefault="002937F6" w:rsidP="002937F6">
      <w:pPr>
        <w:pStyle w:val="ListParagraph"/>
        <w:autoSpaceDE w:val="0"/>
        <w:autoSpaceDN w:val="0"/>
        <w:adjustRightInd w:val="0"/>
        <w:spacing w:after="0"/>
        <w:ind w:left="0" w:right="8"/>
        <w:rPr>
          <w:b/>
          <w:szCs w:val="24"/>
        </w:rPr>
      </w:pPr>
      <w:r>
        <w:rPr>
          <w:szCs w:val="24"/>
        </w:rPr>
        <w:t xml:space="preserve">Maka estimator kuadrat terkecil dari </w:t>
      </w:r>
      <m:oMath>
        <m:acc>
          <m:accPr>
            <m:ctrlPr>
              <w:rPr>
                <w:rFonts w:ascii="Cambria Math" w:eastAsiaTheme="minorEastAsia" w:hAnsi="Cambria Math"/>
                <w:b/>
                <w:i/>
                <w:szCs w:val="24"/>
              </w:rPr>
            </m:ctrlPr>
          </m:accPr>
          <m:e>
            <m:r>
              <m:rPr>
                <m:sty m:val="bi"/>
              </m:rPr>
              <w:rPr>
                <w:rFonts w:ascii="Cambria Math" w:hAnsi="Cambria Math"/>
                <w:szCs w:val="24"/>
              </w:rPr>
              <m:t>β</m:t>
            </m:r>
          </m:e>
        </m:acc>
      </m:oMath>
      <w:r>
        <w:rPr>
          <w:szCs w:val="24"/>
        </w:rPr>
        <w:t xml:space="preserve"> dapat ditulis dalam bentuk:</w:t>
      </w:r>
    </w:p>
    <w:p w:rsidR="002937F6" w:rsidRDefault="00A4318C" w:rsidP="002937F6">
      <w:pPr>
        <w:pStyle w:val="ListParagraph"/>
        <w:autoSpaceDE w:val="0"/>
        <w:autoSpaceDN w:val="0"/>
        <w:adjustRightInd w:val="0"/>
        <w:spacing w:after="0"/>
        <w:ind w:left="0" w:right="8" w:hanging="7"/>
        <w:rPr>
          <w:b/>
          <w:i/>
          <w:szCs w:val="24"/>
        </w:rPr>
      </w:pPr>
      <m:oMathPara>
        <m:oMathParaPr>
          <m:jc m:val="left"/>
        </m:oMathParaPr>
        <m:oMath>
          <m:acc>
            <m:accPr>
              <m:ctrlPr>
                <w:rPr>
                  <w:rFonts w:ascii="Cambria Math" w:eastAsiaTheme="minorEastAsia" w:hAnsi="Cambria Math"/>
                  <w:b/>
                  <w:i/>
                  <w:szCs w:val="24"/>
                </w:rPr>
              </m:ctrlPr>
            </m:accPr>
            <m:e>
              <m:r>
                <m:rPr>
                  <m:sty m:val="bi"/>
                </m:rPr>
                <w:rPr>
                  <w:rFonts w:ascii="Cambria Math" w:hAnsi="Cambria Math"/>
                  <w:szCs w:val="24"/>
                </w:rPr>
                <m:t>β</m:t>
              </m:r>
            </m:e>
          </m:acc>
          <m:r>
            <m:rPr>
              <m:sty m:val="bi"/>
            </m:rPr>
            <w:rPr>
              <w:rFonts w:ascii="Cambria Math" w:hAnsi="Cambria Math"/>
              <w:szCs w:val="24"/>
            </w:rPr>
            <m:t>=</m:t>
          </m:r>
          <m:sSup>
            <m:sSupPr>
              <m:ctrlPr>
                <w:rPr>
                  <w:rFonts w:ascii="Cambria Math" w:eastAsiaTheme="minorEastAsia" w:hAnsi="Cambria Math"/>
                  <w:b/>
                  <w:i/>
                  <w:szCs w:val="24"/>
                </w:rPr>
              </m:ctrlPr>
            </m:sSupPr>
            <m:e>
              <m:d>
                <m:dPr>
                  <m:ctrlPr>
                    <w:rPr>
                      <w:rFonts w:ascii="Cambria Math" w:eastAsiaTheme="minorEastAsia" w:hAnsi="Cambria Math"/>
                      <w:b/>
                      <w:i/>
                      <w:szCs w:val="24"/>
                    </w:rPr>
                  </m:ctrlPr>
                </m:dPr>
                <m:e>
                  <m:sSup>
                    <m:sSupPr>
                      <m:ctrlPr>
                        <w:rPr>
                          <w:rFonts w:ascii="Cambria Math" w:eastAsiaTheme="minorEastAsia" w:hAnsi="Cambria Math"/>
                          <w:b/>
                          <w:i/>
                          <w:szCs w:val="24"/>
                        </w:rPr>
                      </m:ctrlPr>
                    </m:sSupPr>
                    <m:e>
                      <m:d>
                        <m:dPr>
                          <m:ctrlPr>
                            <w:rPr>
                              <w:rFonts w:ascii="Cambria Math" w:eastAsiaTheme="minorEastAsia" w:hAnsi="Cambria Math"/>
                              <w:b/>
                              <w:i/>
                              <w:szCs w:val="24"/>
                            </w:rPr>
                          </m:ctrlPr>
                        </m:dPr>
                        <m:e>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X</m:t>
                          </m:r>
                        </m:e>
                      </m:d>
                    </m:e>
                    <m:sup>
                      <m:r>
                        <m:rPr>
                          <m:sty m:val="bi"/>
                        </m:rPr>
                        <w:rPr>
                          <w:rFonts w:ascii="Cambria Math" w:hAnsi="Cambria Math"/>
                          <w:szCs w:val="24"/>
                        </w:rPr>
                        <m:t>T</m:t>
                      </m:r>
                    </m:sup>
                  </m:sSup>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X</m:t>
                  </m:r>
                </m:e>
              </m:d>
            </m:e>
            <m:sup>
              <m:r>
                <m:rPr>
                  <m:sty m:val="bi"/>
                </m:rPr>
                <w:rPr>
                  <w:rFonts w:ascii="Cambria Math" w:hAnsi="Cambria Math"/>
                  <w:szCs w:val="24"/>
                </w:rPr>
                <m:t>-1</m:t>
              </m:r>
            </m:sup>
          </m:sSup>
          <m:sSup>
            <m:sSupPr>
              <m:ctrlPr>
                <w:rPr>
                  <w:rFonts w:ascii="Cambria Math" w:eastAsiaTheme="minorEastAsia" w:hAnsi="Cambria Math"/>
                  <w:b/>
                  <w:i/>
                  <w:szCs w:val="24"/>
                </w:rPr>
              </m:ctrlPr>
            </m:sSupPr>
            <m:e>
              <m:d>
                <m:dPr>
                  <m:ctrlPr>
                    <w:rPr>
                      <w:rFonts w:ascii="Cambria Math" w:eastAsiaTheme="minorEastAsia" w:hAnsi="Cambria Math"/>
                      <w:b/>
                      <w:i/>
                      <w:szCs w:val="24"/>
                    </w:rPr>
                  </m:ctrlPr>
                </m:dPr>
                <m:e>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X</m:t>
                  </m:r>
                </m:e>
              </m:d>
            </m:e>
            <m:sup>
              <m:r>
                <m:rPr>
                  <m:sty m:val="bi"/>
                </m:rPr>
                <w:rPr>
                  <w:rFonts w:ascii="Cambria Math" w:hAnsi="Cambria Math"/>
                  <w:szCs w:val="24"/>
                </w:rPr>
                <m:t>T</m:t>
              </m:r>
            </m:sup>
          </m:sSup>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Y</m:t>
          </m:r>
        </m:oMath>
      </m:oMathPara>
    </w:p>
    <w:p w:rsidR="002937F6" w:rsidRDefault="002937F6" w:rsidP="002937F6">
      <w:pPr>
        <w:pStyle w:val="ListParagraph"/>
        <w:autoSpaceDE w:val="0"/>
        <w:autoSpaceDN w:val="0"/>
        <w:adjustRightInd w:val="0"/>
        <w:spacing w:after="0"/>
        <w:ind w:left="0" w:right="8"/>
        <w:rPr>
          <w:szCs w:val="24"/>
        </w:rPr>
      </w:pPr>
      <w:r>
        <w:rPr>
          <w:szCs w:val="24"/>
        </w:rPr>
        <w:t xml:space="preserve">Estimator </w:t>
      </w:r>
      <m:oMath>
        <m:acc>
          <m:accPr>
            <m:ctrlPr>
              <w:rPr>
                <w:rFonts w:ascii="Cambria Math" w:eastAsiaTheme="minorEastAsia" w:hAnsi="Cambria Math"/>
                <w:b/>
                <w:i/>
                <w:szCs w:val="24"/>
              </w:rPr>
            </m:ctrlPr>
          </m:accPr>
          <m:e>
            <m:r>
              <m:rPr>
                <m:sty m:val="bi"/>
              </m:rPr>
              <w:rPr>
                <w:rFonts w:ascii="Cambria Math" w:hAnsi="Cambria Math"/>
                <w:szCs w:val="24"/>
              </w:rPr>
              <m:t>δ</m:t>
            </m:r>
          </m:e>
        </m:acc>
      </m:oMath>
      <w:r>
        <w:rPr>
          <w:szCs w:val="24"/>
        </w:rPr>
        <w:t xml:space="preserve"> dilakukan diperoleh sebagai berikut:</w:t>
      </w:r>
    </w:p>
    <w:p w:rsidR="002937F6" w:rsidRDefault="00A4318C" w:rsidP="002937F6">
      <w:pPr>
        <w:pStyle w:val="ListParagraph"/>
        <w:autoSpaceDE w:val="0"/>
        <w:autoSpaceDN w:val="0"/>
        <w:adjustRightInd w:val="0"/>
        <w:spacing w:after="0"/>
        <w:ind w:left="0" w:right="8"/>
        <w:rPr>
          <w:b/>
          <w:szCs w:val="24"/>
        </w:rPr>
      </w:pPr>
      <m:oMathPara>
        <m:oMathParaPr>
          <m:jc m:val="left"/>
        </m:oMathParaPr>
        <m:oMath>
          <m:acc>
            <m:accPr>
              <m:ctrlPr>
                <w:rPr>
                  <w:rFonts w:ascii="Cambria Math" w:eastAsiaTheme="minorEastAsia" w:hAnsi="Cambria Math"/>
                  <w:b/>
                  <w:i/>
                  <w:szCs w:val="24"/>
                </w:rPr>
              </m:ctrlPr>
            </m:accPr>
            <m:e>
              <m:r>
                <m:rPr>
                  <m:sty m:val="bi"/>
                </m:rPr>
                <w:rPr>
                  <w:rFonts w:ascii="Cambria Math" w:hAnsi="Cambria Math"/>
                  <w:szCs w:val="24"/>
                </w:rPr>
                <m:t>δ</m:t>
              </m:r>
            </m:e>
          </m:acc>
          <m:r>
            <m:rPr>
              <m:sty m:val="bi"/>
            </m:rPr>
            <w:rPr>
              <w:rFonts w:ascii="Cambria Math" w:hAnsi="Cambria Math"/>
              <w:szCs w:val="24"/>
            </w:rPr>
            <m:t>=</m:t>
          </m:r>
          <m:sSup>
            <m:sSupPr>
              <m:ctrlPr>
                <w:rPr>
                  <w:rFonts w:ascii="Cambria Math" w:eastAsiaTheme="minorEastAsia" w:hAnsi="Cambria Math"/>
                  <w:b/>
                  <w:i/>
                  <w:szCs w:val="24"/>
                </w:rPr>
              </m:ctrlPr>
            </m:sSupPr>
            <m:e>
              <m:d>
                <m:dPr>
                  <m:ctrlPr>
                    <w:rPr>
                      <w:rFonts w:ascii="Cambria Math" w:eastAsiaTheme="minorEastAsia" w:hAnsi="Cambria Math"/>
                      <w:b/>
                      <w:szCs w:val="24"/>
                    </w:rPr>
                  </m:ctrlPr>
                </m:dPr>
                <m:e>
                  <m:sSup>
                    <m:sSupPr>
                      <m:ctrlPr>
                        <w:rPr>
                          <w:rFonts w:ascii="Cambria Math" w:eastAsiaTheme="minorEastAsia" w:hAnsi="Cambria Math"/>
                          <w:b/>
                          <w:i/>
                          <w:szCs w:val="24"/>
                        </w:rPr>
                      </m:ctrlPr>
                    </m:sSupPr>
                    <m:e>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e>
                    <m:sup>
                      <m:r>
                        <m:rPr>
                          <m:sty m:val="bi"/>
                        </m:rPr>
                        <w:rPr>
                          <w:rFonts w:ascii="Cambria Math" w:hAnsi="Cambria Math"/>
                          <w:szCs w:val="24"/>
                        </w:rPr>
                        <m:t>T</m:t>
                      </m:r>
                    </m:sup>
                  </m:sSup>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ctrlPr>
                    <w:rPr>
                      <w:rFonts w:ascii="Cambria Math" w:eastAsiaTheme="minorEastAsia" w:hAnsi="Cambria Math"/>
                      <w:b/>
                      <w:i/>
                      <w:szCs w:val="24"/>
                    </w:rPr>
                  </m:ctrlPr>
                </m:e>
              </m:d>
            </m:e>
            <m:sup>
              <m:r>
                <m:rPr>
                  <m:sty m:val="bi"/>
                </m:rPr>
                <w:rPr>
                  <w:rFonts w:ascii="Cambria Math" w:hAnsi="Cambria Math"/>
                  <w:szCs w:val="24"/>
                </w:rPr>
                <m:t>-1</m:t>
              </m:r>
            </m:sup>
          </m:sSup>
          <m:sSup>
            <m:sSupPr>
              <m:ctrlPr>
                <w:rPr>
                  <w:rFonts w:ascii="Cambria Math" w:eastAsiaTheme="minorEastAsia" w:hAnsi="Cambria Math"/>
                  <w:b/>
                  <w:i/>
                  <w:szCs w:val="24"/>
                </w:rPr>
              </m:ctrlPr>
            </m:sSupPr>
            <m:e>
              <m:sSub>
                <m:sSubPr>
                  <m:ctrlPr>
                    <w:rPr>
                      <w:rFonts w:ascii="Cambria Math" w:eastAsiaTheme="minorEastAsia" w:hAnsi="Cambria Math"/>
                      <w:b/>
                      <w:i/>
                      <w:szCs w:val="24"/>
                    </w:rPr>
                  </m:ctrlPr>
                </m:sSubPr>
                <m:e>
                  <m:r>
                    <m:rPr>
                      <m:sty m:val="bi"/>
                    </m:rPr>
                    <w:rPr>
                      <w:rFonts w:ascii="Cambria Math" w:hAnsi="Cambria Math"/>
                      <w:szCs w:val="24"/>
                    </w:rPr>
                    <m:t>D</m:t>
                  </m:r>
                </m:e>
                <m:sub>
                  <m:r>
                    <m:rPr>
                      <m:sty m:val="bi"/>
                    </m:rPr>
                    <w:rPr>
                      <w:rFonts w:ascii="Cambria Math" w:hAnsi="Cambria Math"/>
                      <w:szCs w:val="24"/>
                    </w:rPr>
                    <m:t>T</m:t>
                  </m:r>
                </m:sub>
              </m:sSub>
            </m:e>
            <m:sup>
              <m:r>
                <m:rPr>
                  <m:sty m:val="bi"/>
                </m:rPr>
                <w:rPr>
                  <w:rFonts w:ascii="Cambria Math" w:hAnsi="Cambria Math"/>
                  <w:szCs w:val="24"/>
                </w:rPr>
                <m:t>T</m:t>
              </m:r>
            </m:sup>
          </m:sSup>
        </m:oMath>
      </m:oMathPara>
    </w:p>
    <w:p w:rsidR="002937F6" w:rsidRDefault="00A4318C" w:rsidP="002937F6">
      <w:pPr>
        <w:pStyle w:val="ListParagraph"/>
        <w:autoSpaceDE w:val="0"/>
        <w:autoSpaceDN w:val="0"/>
        <w:adjustRightInd w:val="0"/>
        <w:spacing w:after="0"/>
        <w:ind w:left="450" w:right="8"/>
        <w:rPr>
          <w:szCs w:val="24"/>
        </w:rPr>
      </w:pPr>
      <m:oMathPara>
        <m:oMathParaPr>
          <m:jc m:val="left"/>
        </m:oMathParaPr>
        <m:oMath>
          <m:d>
            <m:dPr>
              <m:ctrlPr>
                <w:rPr>
                  <w:rFonts w:ascii="Cambria Math" w:eastAsiaTheme="minorEastAsia" w:hAnsi="Cambria Math"/>
                  <w:b/>
                  <w:i/>
                  <w:szCs w:val="24"/>
                </w:rPr>
              </m:ctrlPr>
            </m:dPr>
            <m:e>
              <m:r>
                <m:rPr>
                  <m:sty m:val="bi"/>
                </m:rPr>
                <w:rPr>
                  <w:rFonts w:ascii="Cambria Math" w:hAnsi="Cambria Math"/>
                  <w:szCs w:val="24"/>
                </w:rPr>
                <m:t>Y-X</m:t>
              </m:r>
              <m:d>
                <m:dPr>
                  <m:ctrlPr>
                    <w:rPr>
                      <w:rFonts w:ascii="Cambria Math" w:eastAsiaTheme="minorEastAsia" w:hAnsi="Cambria Math"/>
                      <w:b/>
                      <w:i/>
                      <w:szCs w:val="24"/>
                    </w:rPr>
                  </m:ctrlPr>
                </m:dPr>
                <m:e>
                  <m:sSup>
                    <m:sSupPr>
                      <m:ctrlPr>
                        <w:rPr>
                          <w:rFonts w:ascii="Cambria Math" w:eastAsiaTheme="minorEastAsia" w:hAnsi="Cambria Math"/>
                          <w:b/>
                          <w:i/>
                          <w:szCs w:val="24"/>
                        </w:rPr>
                      </m:ctrlPr>
                    </m:sSupPr>
                    <m:e>
                      <m:r>
                        <m:rPr>
                          <m:sty m:val="bi"/>
                        </m:rPr>
                        <w:rPr>
                          <w:rFonts w:ascii="Cambria Math" w:hAnsi="Cambria Math"/>
                          <w:szCs w:val="24"/>
                        </w:rPr>
                        <m:t xml:space="preserve"> </m:t>
                      </m:r>
                      <m:d>
                        <m:dPr>
                          <m:ctrlPr>
                            <w:rPr>
                              <w:rFonts w:ascii="Cambria Math" w:eastAsiaTheme="minorEastAsia" w:hAnsi="Cambria Math"/>
                              <w:b/>
                              <w:i/>
                              <w:szCs w:val="24"/>
                            </w:rPr>
                          </m:ctrlPr>
                        </m:dPr>
                        <m:e>
                          <m:sSup>
                            <m:sSupPr>
                              <m:ctrlPr>
                                <w:rPr>
                                  <w:rFonts w:ascii="Cambria Math" w:eastAsiaTheme="minorEastAsia" w:hAnsi="Cambria Math"/>
                                  <w:b/>
                                  <w:i/>
                                  <w:szCs w:val="24"/>
                                </w:rPr>
                              </m:ctrlPr>
                            </m:sSupPr>
                            <m:e>
                              <m:r>
                                <m:rPr>
                                  <m:sty m:val="bi"/>
                                </m:rPr>
                                <w:rPr>
                                  <w:rFonts w:ascii="Cambria Math" w:hAnsi="Cambria Math"/>
                                  <w:szCs w:val="24"/>
                                </w:rPr>
                                <m:t>X</m:t>
                              </m:r>
                            </m:e>
                            <m:sup>
                              <m:r>
                                <m:rPr>
                                  <m:sty m:val="bi"/>
                                </m:rPr>
                                <w:rPr>
                                  <w:rFonts w:ascii="Cambria Math" w:hAnsi="Cambria Math"/>
                                  <w:szCs w:val="24"/>
                                </w:rPr>
                                <m:t>T</m:t>
                              </m:r>
                            </m:sup>
                          </m:sSup>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X</m:t>
                          </m:r>
                        </m:e>
                      </m:d>
                    </m:e>
                    <m:sup>
                      <m:r>
                        <m:rPr>
                          <m:sty m:val="bi"/>
                        </m:rPr>
                        <w:rPr>
                          <w:rFonts w:ascii="Cambria Math" w:hAnsi="Cambria Math"/>
                          <w:szCs w:val="24"/>
                        </w:rPr>
                        <m:t>-1</m:t>
                      </m:r>
                    </m:sup>
                  </m:sSup>
                  <m:sSup>
                    <m:sSupPr>
                      <m:ctrlPr>
                        <w:rPr>
                          <w:rFonts w:ascii="Cambria Math" w:eastAsiaTheme="minorEastAsia" w:hAnsi="Cambria Math"/>
                          <w:b/>
                          <w:i/>
                          <w:szCs w:val="24"/>
                        </w:rPr>
                      </m:ctrlPr>
                    </m:sSupPr>
                    <m:e>
                      <m:r>
                        <m:rPr>
                          <m:sty m:val="bi"/>
                        </m:rPr>
                        <w:rPr>
                          <w:rFonts w:ascii="Cambria Math" w:hAnsi="Cambria Math"/>
                          <w:szCs w:val="24"/>
                        </w:rPr>
                        <m:t>X</m:t>
                      </m:r>
                    </m:e>
                    <m:sup>
                      <m:r>
                        <m:rPr>
                          <m:sty m:val="bi"/>
                        </m:rPr>
                        <w:rPr>
                          <w:rFonts w:ascii="Cambria Math" w:hAnsi="Cambria Math"/>
                          <w:szCs w:val="24"/>
                        </w:rPr>
                        <m:t>T</m:t>
                      </m:r>
                    </m:sup>
                  </m:sSup>
                  <m:sSub>
                    <m:sSubPr>
                      <m:ctrlPr>
                        <w:rPr>
                          <w:rFonts w:ascii="Cambria Math" w:eastAsiaTheme="minorEastAsia" w:hAnsi="Cambria Math"/>
                          <w:b/>
                          <w:i/>
                          <w:szCs w:val="24"/>
                        </w:rPr>
                      </m:ctrlPr>
                    </m:sSubPr>
                    <m:e>
                      <m:r>
                        <m:rPr>
                          <m:sty m:val="bi"/>
                        </m:rPr>
                        <w:rPr>
                          <w:rFonts w:ascii="Cambria Math" w:hAnsi="Cambria Math"/>
                          <w:szCs w:val="24"/>
                        </w:rPr>
                        <m:t>M</m:t>
                      </m:r>
                    </m:e>
                    <m:sub>
                      <m:r>
                        <m:rPr>
                          <m:sty m:val="bi"/>
                        </m:rPr>
                        <w:rPr>
                          <w:rFonts w:ascii="Cambria Math" w:hAnsi="Cambria Math"/>
                          <w:szCs w:val="24"/>
                        </w:rPr>
                        <m:t>D</m:t>
                      </m:r>
                    </m:sub>
                  </m:sSub>
                  <m:r>
                    <m:rPr>
                      <m:sty m:val="bi"/>
                    </m:rPr>
                    <w:rPr>
                      <w:rFonts w:ascii="Cambria Math" w:hAnsi="Cambria Math"/>
                      <w:szCs w:val="24"/>
                    </w:rPr>
                    <m:t xml:space="preserve">Y </m:t>
                  </m:r>
                </m:e>
              </m:d>
            </m:e>
          </m:d>
        </m:oMath>
      </m:oMathPara>
    </w:p>
    <w:p w:rsidR="002937F6" w:rsidRDefault="002937F6" w:rsidP="002937F6">
      <w:pPr>
        <w:pStyle w:val="ListParagraph"/>
        <w:numPr>
          <w:ilvl w:val="0"/>
          <w:numId w:val="24"/>
        </w:numPr>
        <w:autoSpaceDE w:val="0"/>
        <w:autoSpaceDN w:val="0"/>
        <w:adjustRightInd w:val="0"/>
        <w:spacing w:before="0" w:after="0"/>
        <w:ind w:left="360" w:right="8" w:hanging="373"/>
        <w:rPr>
          <w:b/>
          <w:szCs w:val="24"/>
          <w:lang w:val="id-ID"/>
        </w:rPr>
      </w:pPr>
      <w:r>
        <w:rPr>
          <w:b/>
          <w:i/>
          <w:szCs w:val="24"/>
        </w:rPr>
        <w:t xml:space="preserve">Random Effect Model </w:t>
      </w:r>
      <w:r>
        <w:rPr>
          <w:b/>
          <w:szCs w:val="24"/>
        </w:rPr>
        <w:t>(REM)</w:t>
      </w:r>
    </w:p>
    <w:p w:rsidR="002937F6" w:rsidRDefault="002937F6" w:rsidP="002937F6">
      <w:pPr>
        <w:pStyle w:val="ListParagraph"/>
        <w:autoSpaceDE w:val="0"/>
        <w:autoSpaceDN w:val="0"/>
        <w:adjustRightInd w:val="0"/>
        <w:spacing w:after="0"/>
        <w:ind w:left="0" w:right="8"/>
        <w:rPr>
          <w:szCs w:val="24"/>
        </w:rPr>
      </w:pPr>
      <w:r>
        <w:rPr>
          <w:szCs w:val="24"/>
        </w:rPr>
        <w:t xml:space="preserve">Pada model </w:t>
      </w:r>
      <w:r>
        <w:rPr>
          <w:i/>
          <w:szCs w:val="24"/>
        </w:rPr>
        <w:t>random effect</w:t>
      </w:r>
      <w:r>
        <w:rPr>
          <w:szCs w:val="24"/>
        </w:rPr>
        <w:t xml:space="preserve">, perbedaan karakteristik individu dan waktu diakomodasikan pada </w:t>
      </w:r>
      <w:r>
        <w:rPr>
          <w:i/>
          <w:szCs w:val="24"/>
        </w:rPr>
        <w:t>error</w:t>
      </w:r>
      <w:r>
        <w:rPr>
          <w:szCs w:val="24"/>
        </w:rPr>
        <w:t xml:space="preserve"> dari model. Mengingat ada dua komponen yang mempunyai konstribusi pada pembentukan </w:t>
      </w:r>
      <w:r>
        <w:rPr>
          <w:i/>
          <w:szCs w:val="24"/>
        </w:rPr>
        <w:t>error</w:t>
      </w:r>
      <w:r>
        <w:rPr>
          <w:szCs w:val="24"/>
        </w:rPr>
        <w:t xml:space="preserve">, yaitu individu dan waktu, maka random </w:t>
      </w:r>
      <w:r>
        <w:rPr>
          <w:i/>
          <w:szCs w:val="24"/>
        </w:rPr>
        <w:t xml:space="preserve">error </w:t>
      </w:r>
      <w:r>
        <w:rPr>
          <w:szCs w:val="24"/>
        </w:rPr>
        <w:t xml:space="preserve">pada </w:t>
      </w:r>
      <w:r>
        <w:rPr>
          <w:i/>
          <w:szCs w:val="24"/>
        </w:rPr>
        <w:t xml:space="preserve">random effect </w:t>
      </w:r>
      <w:r>
        <w:rPr>
          <w:szCs w:val="24"/>
        </w:rPr>
        <w:t xml:space="preserve">juga perlu diurai menjadi </w:t>
      </w:r>
      <w:r>
        <w:rPr>
          <w:i/>
          <w:szCs w:val="24"/>
        </w:rPr>
        <w:t>error</w:t>
      </w:r>
      <w:r>
        <w:rPr>
          <w:szCs w:val="24"/>
        </w:rPr>
        <w:t xml:space="preserve"> untuk komponen waktu dan </w:t>
      </w:r>
      <w:r>
        <w:rPr>
          <w:i/>
          <w:szCs w:val="24"/>
        </w:rPr>
        <w:t xml:space="preserve">error </w:t>
      </w:r>
      <w:r>
        <w:rPr>
          <w:szCs w:val="24"/>
        </w:rPr>
        <w:t xml:space="preserve">gabungan. Model </w:t>
      </w:r>
      <w:r>
        <w:rPr>
          <w:i/>
          <w:szCs w:val="24"/>
        </w:rPr>
        <w:t xml:space="preserve">random effect </w:t>
      </w:r>
      <w:r>
        <w:rPr>
          <w:szCs w:val="24"/>
        </w:rPr>
        <w:t>dituliskan sebagai berikut:</w:t>
      </w:r>
    </w:p>
    <w:p w:rsidR="002937F6" w:rsidRDefault="00A4318C" w:rsidP="002937F6">
      <w:pPr>
        <w:pStyle w:val="ListParagraph"/>
        <w:autoSpaceDE w:val="0"/>
        <w:autoSpaceDN w:val="0"/>
        <w:adjustRightInd w:val="0"/>
        <w:spacing w:after="0"/>
        <w:ind w:left="0" w:right="8" w:hanging="7"/>
        <w:rPr>
          <w:i/>
          <w:szCs w:val="24"/>
        </w:rPr>
      </w:pPr>
      <m:oMath>
        <m:sSub>
          <m:sSubPr>
            <m:ctrlPr>
              <w:rPr>
                <w:rFonts w:ascii="Cambria Math" w:eastAsiaTheme="minorEastAsia" w:hAnsi="Cambria Math"/>
                <w:i/>
                <w:szCs w:val="24"/>
              </w:rPr>
            </m:ctrlPr>
          </m:sSubPr>
          <m:e>
            <m:r>
              <w:rPr>
                <w:rFonts w:ascii="Cambria Math" w:hAnsi="Cambria Math"/>
                <w:szCs w:val="24"/>
              </w:rPr>
              <m:t>Y</m:t>
            </m:r>
          </m:e>
          <m:sub>
            <m:r>
              <w:rPr>
                <w:rFonts w:ascii="Cambria Math" w:hAnsi="Cambria Math"/>
                <w:szCs w:val="24"/>
              </w:rPr>
              <m:t>it</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0</m:t>
            </m:r>
          </m:sub>
        </m:sSub>
        <m:r>
          <w:rPr>
            <w:rFonts w:ascii="Cambria Math" w:hAnsi="Cambria Math"/>
            <w:szCs w:val="24"/>
          </w:rPr>
          <m:t>+</m:t>
        </m:r>
        <m:nary>
          <m:naryPr>
            <m:chr m:val="∑"/>
            <m:limLoc m:val="undOvr"/>
            <m:ctrlPr>
              <w:rPr>
                <w:rFonts w:ascii="Cambria Math" w:eastAsiaTheme="minorEastAsia" w:hAnsi="Cambria Math"/>
                <w:i/>
                <w:szCs w:val="24"/>
              </w:rPr>
            </m:ctrlPr>
          </m:naryPr>
          <m:sub>
            <m:r>
              <w:rPr>
                <w:rFonts w:ascii="Cambria Math" w:hAnsi="Cambria Math"/>
                <w:szCs w:val="24"/>
              </w:rPr>
              <m:t>k=1</m:t>
            </m:r>
          </m:sub>
          <m:sup>
            <m:r>
              <w:rPr>
                <w:rFonts w:ascii="Cambria Math" w:hAnsi="Cambria Math"/>
                <w:szCs w:val="24"/>
              </w:rPr>
              <m:t>K</m:t>
            </m:r>
          </m:sup>
          <m:e>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k</m:t>
                </m:r>
              </m:sub>
            </m:sSub>
          </m:e>
        </m:nary>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kit</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w</m:t>
            </m:r>
          </m:e>
          <m:sub>
            <m:r>
              <w:rPr>
                <w:rFonts w:ascii="Cambria Math" w:hAnsi="Cambria Math"/>
                <w:szCs w:val="24"/>
              </w:rPr>
              <m:t>it</m:t>
            </m:r>
          </m:sub>
        </m:sSub>
        <m:r>
          <w:rPr>
            <w:rFonts w:ascii="Cambria Math" w:hAnsi="Cambria Math"/>
            <w:szCs w:val="24"/>
          </w:rPr>
          <m:t xml:space="preserve"> </m:t>
        </m:r>
      </m:oMath>
      <w:r w:rsidR="002937F6">
        <w:rPr>
          <w:i/>
          <w:szCs w:val="24"/>
        </w:rPr>
        <w:t xml:space="preserve"> </w:t>
      </w:r>
    </w:p>
    <w:p w:rsidR="002937F6" w:rsidRDefault="002937F6" w:rsidP="002937F6">
      <w:pPr>
        <w:autoSpaceDE w:val="0"/>
        <w:autoSpaceDN w:val="0"/>
        <w:adjustRightInd w:val="0"/>
        <w:ind w:right="8"/>
        <w:rPr>
          <w:szCs w:val="24"/>
        </w:rPr>
      </w:pPr>
      <w:r>
        <w:rPr>
          <w:szCs w:val="24"/>
        </w:rPr>
        <w:t>di mana</w:t>
      </w:r>
    </w:p>
    <w:p w:rsidR="002937F6" w:rsidRDefault="00A4318C" w:rsidP="002937F6">
      <w:pPr>
        <w:autoSpaceDE w:val="0"/>
        <w:autoSpaceDN w:val="0"/>
        <w:adjustRightInd w:val="0"/>
        <w:ind w:right="8"/>
        <w:rPr>
          <w:rFonts w:eastAsiaTheme="minorEastAsia"/>
          <w:szCs w:val="24"/>
        </w:rPr>
      </w:pPr>
      <m:oMathPara>
        <m:oMathParaPr>
          <m:jc m:val="left"/>
        </m:oMathParaPr>
        <m:oMath>
          <m:sSub>
            <m:sSubPr>
              <m:ctrlPr>
                <w:rPr>
                  <w:rFonts w:ascii="Cambria Math" w:hAnsi="Cambria Math"/>
                  <w:i/>
                  <w:szCs w:val="24"/>
                </w:rPr>
              </m:ctrlPr>
            </m:sSubPr>
            <m:e>
              <m:r>
                <w:rPr>
                  <w:rFonts w:ascii="Cambria Math" w:hAnsi="Cambria Math"/>
                  <w:szCs w:val="24"/>
                </w:rPr>
                <m:t>w</m:t>
              </m:r>
            </m:e>
            <m:sub>
              <m:r>
                <w:rPr>
                  <w:rFonts w:ascii="Cambria Math" w:hAnsi="Cambria Math"/>
                  <w:szCs w:val="24"/>
                </w:rPr>
                <m:t>it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e</m:t>
              </m:r>
            </m:e>
            <m:sub>
              <m:r>
                <w:rPr>
                  <w:rFonts w:ascii="Cambria Math" w:hAnsi="Cambria Math"/>
                  <w:szCs w:val="24"/>
                </w:rPr>
                <m:t>it</m:t>
              </m:r>
            </m:sub>
          </m:sSub>
          <m:r>
            <w:rPr>
              <w:rFonts w:ascii="Cambria Math" w:hAnsi="Cambria Math"/>
              <w:szCs w:val="24"/>
            </w:rPr>
            <m:t>+</m:t>
          </m:r>
          <m:sSub>
            <m:sSubPr>
              <m:ctrlPr>
                <w:rPr>
                  <w:rFonts w:ascii="Cambria Math" w:hAnsi="Cambria Math"/>
                  <w:i/>
                  <w:szCs w:val="24"/>
                </w:rPr>
              </m:ctrlPr>
            </m:sSubPr>
            <m:e>
              <m:r>
                <w:rPr>
                  <w:rFonts w:ascii="Cambria Math" w:hAnsi="Cambria Math"/>
                  <w:szCs w:val="24"/>
                </w:rPr>
                <m:t>ε</m:t>
              </m:r>
            </m:e>
            <m:sub>
              <m:r>
                <w:rPr>
                  <w:rFonts w:ascii="Cambria Math" w:hAnsi="Cambria Math"/>
                  <w:szCs w:val="24"/>
                </w:rPr>
                <m:t>it</m:t>
              </m:r>
            </m:sub>
          </m:sSub>
        </m:oMath>
      </m:oMathPara>
    </w:p>
    <w:p w:rsidR="002937F6" w:rsidRDefault="002937F6" w:rsidP="002937F6">
      <w:pPr>
        <w:autoSpaceDE w:val="0"/>
        <w:autoSpaceDN w:val="0"/>
        <w:adjustRightInd w:val="0"/>
        <w:ind w:right="8"/>
        <w:rPr>
          <w:rFonts w:eastAsiaTheme="minorEastAsia"/>
          <w:szCs w:val="24"/>
        </w:rPr>
      </w:pPr>
      <w:r>
        <w:rPr>
          <w:rFonts w:eastAsiaTheme="minorEastAsia"/>
          <w:szCs w:val="24"/>
        </w:rPr>
        <w:t>dengan,</w:t>
      </w:r>
    </w:p>
    <w:p w:rsidR="002937F6" w:rsidRDefault="00A4318C" w:rsidP="002937F6">
      <w:pPr>
        <w:pStyle w:val="ListParagraph"/>
        <w:autoSpaceDE w:val="0"/>
        <w:autoSpaceDN w:val="0"/>
        <w:adjustRightInd w:val="0"/>
        <w:spacing w:after="0"/>
        <w:ind w:right="8" w:hanging="720"/>
        <w:rPr>
          <w:rFonts w:eastAsiaTheme="minorEastAsia"/>
          <w:szCs w:val="24"/>
        </w:rPr>
      </w:pPr>
      <m:oMath>
        <m:sSub>
          <m:sSubPr>
            <m:ctrlPr>
              <w:rPr>
                <w:rFonts w:ascii="Cambria Math" w:eastAsiaTheme="minorEastAsia" w:hAnsi="Cambria Math"/>
                <w:i/>
                <w:szCs w:val="24"/>
              </w:rPr>
            </m:ctrlPr>
          </m:sSubPr>
          <m:e>
            <m:r>
              <w:rPr>
                <w:rFonts w:ascii="Cambria Math" w:hAnsi="Cambria Math"/>
                <w:szCs w:val="24"/>
              </w:rPr>
              <m:t>Y</m:t>
            </m:r>
          </m:e>
          <m:sub>
            <m:r>
              <w:rPr>
                <w:rFonts w:ascii="Cambria Math" w:hAnsi="Cambria Math"/>
                <w:szCs w:val="24"/>
              </w:rPr>
              <m:t>it</m:t>
            </m:r>
          </m:sub>
        </m:sSub>
        <m:r>
          <w:rPr>
            <w:rFonts w:ascii="Cambria Math" w:hAnsi="Cambria Math"/>
            <w:szCs w:val="24"/>
          </w:rPr>
          <m:t xml:space="preserve">    :</m:t>
        </m:r>
      </m:oMath>
      <w:r w:rsidR="002937F6">
        <w:rPr>
          <w:szCs w:val="24"/>
        </w:rPr>
        <w:t xml:space="preserve"> Nilai variabel terikat individu</w:t>
      </w:r>
      <w:r w:rsidR="002937F6">
        <w:rPr>
          <w:i/>
          <w:szCs w:val="24"/>
        </w:rPr>
        <w:t xml:space="preserve"> </w:t>
      </w:r>
      <w:r w:rsidR="002937F6">
        <w:rPr>
          <w:szCs w:val="24"/>
        </w:rPr>
        <w:t>ke-</w:t>
      </w:r>
      <w:r w:rsidR="002937F6">
        <w:rPr>
          <w:i/>
          <w:szCs w:val="24"/>
        </w:rPr>
        <w:t xml:space="preserve">i </w:t>
      </w:r>
      <w:r w:rsidR="002937F6">
        <w:rPr>
          <w:szCs w:val="24"/>
        </w:rPr>
        <w:t xml:space="preserve">untuk </w:t>
      </w:r>
      <w:proofErr w:type="gramStart"/>
      <w:r w:rsidR="002937F6">
        <w:rPr>
          <w:szCs w:val="24"/>
        </w:rPr>
        <w:t>periode  -</w:t>
      </w:r>
      <w:proofErr w:type="gramEnd"/>
      <w:r w:rsidR="002937F6">
        <w:rPr>
          <w:i/>
          <w:szCs w:val="24"/>
        </w:rPr>
        <w:t>t</w:t>
      </w:r>
      <w:r w:rsidR="002937F6">
        <w:rPr>
          <w:szCs w:val="24"/>
        </w:rPr>
        <w:t>,</w:t>
      </w:r>
    </w:p>
    <w:p w:rsidR="002937F6" w:rsidRDefault="002937F6" w:rsidP="002937F6">
      <w:pPr>
        <w:pStyle w:val="ListParagraph"/>
        <w:autoSpaceDE w:val="0"/>
        <w:autoSpaceDN w:val="0"/>
        <w:adjustRightInd w:val="0"/>
        <w:spacing w:after="0"/>
        <w:ind w:left="1800" w:right="8" w:hanging="1134"/>
        <w:rPr>
          <w:szCs w:val="24"/>
          <w:lang w:val="id-ID"/>
        </w:rPr>
      </w:pPr>
      <m:oMath>
        <m:r>
          <w:rPr>
            <w:rFonts w:ascii="Cambria Math" w:hAnsi="Cambria Math"/>
            <w:szCs w:val="24"/>
          </w:rPr>
          <m:t xml:space="preserve">i=1, 2, 3, … N </m:t>
        </m:r>
      </m:oMath>
      <w:r>
        <w:rPr>
          <w:szCs w:val="24"/>
        </w:rPr>
        <w:t xml:space="preserve"> dan </w:t>
      </w:r>
      <m:oMath>
        <m:r>
          <w:rPr>
            <w:rFonts w:ascii="Cambria Math" w:hAnsi="Cambria Math"/>
            <w:szCs w:val="24"/>
          </w:rPr>
          <m:t>t=1, 2, 3, …T</m:t>
        </m:r>
      </m:oMath>
      <w:r>
        <w:rPr>
          <w:szCs w:val="24"/>
        </w:rPr>
        <w:t>.</w:t>
      </w:r>
    </w:p>
    <w:p w:rsidR="002937F6" w:rsidRDefault="00A4318C" w:rsidP="002937F6">
      <w:pPr>
        <w:pStyle w:val="ListParagraph"/>
        <w:autoSpaceDE w:val="0"/>
        <w:autoSpaceDN w:val="0"/>
        <w:adjustRightInd w:val="0"/>
        <w:spacing w:after="0"/>
        <w:ind w:left="630" w:right="8" w:hanging="630"/>
        <w:rPr>
          <w:i/>
          <w:szCs w:val="24"/>
        </w:rPr>
      </w:pPr>
      <m:oMath>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kit</m:t>
            </m:r>
          </m:sub>
        </m:sSub>
        <m:r>
          <w:rPr>
            <w:rFonts w:ascii="Cambria Math" w:hAnsi="Cambria Math"/>
            <w:szCs w:val="24"/>
          </w:rPr>
          <m:t xml:space="preserve"> :</m:t>
        </m:r>
      </m:oMath>
      <w:r w:rsidR="002937F6">
        <w:rPr>
          <w:szCs w:val="24"/>
        </w:rPr>
        <w:t xml:space="preserve"> Nilai variabel bebas ke-</w:t>
      </w:r>
      <w:r w:rsidR="002937F6">
        <w:rPr>
          <w:i/>
          <w:szCs w:val="24"/>
        </w:rPr>
        <w:t xml:space="preserve">k </w:t>
      </w:r>
      <w:r w:rsidR="002937F6">
        <w:rPr>
          <w:szCs w:val="24"/>
        </w:rPr>
        <w:t>untuk individu</w:t>
      </w:r>
      <w:r w:rsidR="002937F6">
        <w:rPr>
          <w:i/>
          <w:szCs w:val="24"/>
        </w:rPr>
        <w:t xml:space="preserve"> </w:t>
      </w:r>
      <w:r w:rsidR="002937F6">
        <w:rPr>
          <w:szCs w:val="24"/>
        </w:rPr>
        <w:t>ke-</w:t>
      </w:r>
      <w:r w:rsidR="002937F6">
        <w:rPr>
          <w:i/>
          <w:szCs w:val="24"/>
        </w:rPr>
        <w:t xml:space="preserve">i </w:t>
      </w:r>
      <w:r w:rsidR="002937F6">
        <w:rPr>
          <w:szCs w:val="24"/>
        </w:rPr>
        <w:t>tahun ke</w:t>
      </w:r>
      <w:r w:rsidR="002937F6">
        <w:rPr>
          <w:i/>
          <w:szCs w:val="24"/>
        </w:rPr>
        <w:t>-t</w:t>
      </w:r>
    </w:p>
    <w:p w:rsidR="002937F6" w:rsidRDefault="00A4318C" w:rsidP="002937F6">
      <w:pPr>
        <w:pStyle w:val="ListParagraph"/>
        <w:autoSpaceDE w:val="0"/>
        <w:autoSpaceDN w:val="0"/>
        <w:adjustRightInd w:val="0"/>
        <w:spacing w:after="0"/>
        <w:ind w:left="630" w:right="8" w:hanging="630"/>
        <w:rPr>
          <w:i/>
          <w:szCs w:val="24"/>
        </w:rPr>
      </w:pPr>
      <m:oMath>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kit</m:t>
            </m:r>
          </m:sub>
        </m:sSub>
        <m:r>
          <w:rPr>
            <w:rFonts w:ascii="Cambria Math" w:hAnsi="Cambria Math"/>
            <w:szCs w:val="24"/>
          </w:rPr>
          <m:t xml:space="preserve">  :</m:t>
        </m:r>
      </m:oMath>
      <w:r w:rsidR="002937F6">
        <w:rPr>
          <w:szCs w:val="24"/>
        </w:rPr>
        <w:t xml:space="preserve"> Parameter yang ditaksir</w:t>
      </w:r>
    </w:p>
    <w:p w:rsidR="002937F6" w:rsidRDefault="00A4318C" w:rsidP="002937F6">
      <w:pPr>
        <w:pStyle w:val="ListParagraph"/>
        <w:autoSpaceDE w:val="0"/>
        <w:autoSpaceDN w:val="0"/>
        <w:adjustRightInd w:val="0"/>
        <w:spacing w:after="0"/>
        <w:ind w:left="630" w:right="8" w:hanging="630"/>
        <w:rPr>
          <w:szCs w:val="24"/>
        </w:rPr>
      </w:pPr>
      <m:oMath>
        <m:sSub>
          <m:sSubPr>
            <m:ctrlPr>
              <w:rPr>
                <w:rFonts w:ascii="Cambria Math" w:eastAsiaTheme="minorEastAsia" w:hAnsi="Cambria Math"/>
                <w:i/>
                <w:szCs w:val="24"/>
              </w:rPr>
            </m:ctrlPr>
          </m:sSubPr>
          <m:e>
            <m:r>
              <w:rPr>
                <w:rFonts w:ascii="Cambria Math" w:hAnsi="Cambria Math"/>
                <w:szCs w:val="24"/>
              </w:rPr>
              <m:t>ε</m:t>
            </m:r>
          </m:e>
          <m:sub>
            <m:r>
              <w:rPr>
                <w:rFonts w:ascii="Cambria Math" w:hAnsi="Cambria Math"/>
                <w:szCs w:val="24"/>
              </w:rPr>
              <m:t>it</m:t>
            </m:r>
          </m:sub>
        </m:sSub>
        <m:r>
          <w:rPr>
            <w:rFonts w:ascii="Cambria Math" w:hAnsi="Cambria Math"/>
            <w:szCs w:val="24"/>
          </w:rPr>
          <m:t xml:space="preserve">    :</m:t>
        </m:r>
      </m:oMath>
      <w:r w:rsidR="002937F6">
        <w:rPr>
          <w:szCs w:val="24"/>
        </w:rPr>
        <w:t xml:space="preserve"> </w:t>
      </w:r>
      <w:r w:rsidR="002937F6">
        <w:rPr>
          <w:i/>
          <w:szCs w:val="24"/>
        </w:rPr>
        <w:t xml:space="preserve">error </w:t>
      </w:r>
      <w:r w:rsidR="002937F6">
        <w:rPr>
          <w:szCs w:val="24"/>
        </w:rPr>
        <w:t>untuk individu ke-</w:t>
      </w:r>
      <w:r w:rsidR="002937F6">
        <w:rPr>
          <w:i/>
          <w:szCs w:val="24"/>
        </w:rPr>
        <w:t xml:space="preserve">i </w:t>
      </w:r>
      <w:r w:rsidR="002937F6">
        <w:rPr>
          <w:szCs w:val="24"/>
        </w:rPr>
        <w:t xml:space="preserve">untuk </w:t>
      </w:r>
      <w:proofErr w:type="gramStart"/>
      <w:r w:rsidR="002937F6">
        <w:rPr>
          <w:szCs w:val="24"/>
        </w:rPr>
        <w:t>periode  -</w:t>
      </w:r>
      <w:proofErr w:type="gramEnd"/>
      <w:r w:rsidR="002937F6">
        <w:rPr>
          <w:i/>
          <w:szCs w:val="24"/>
        </w:rPr>
        <w:t>t</w:t>
      </w:r>
      <w:r w:rsidR="002937F6">
        <w:rPr>
          <w:szCs w:val="24"/>
        </w:rPr>
        <w:t>,</w:t>
      </w:r>
    </w:p>
    <w:p w:rsidR="002937F6" w:rsidRDefault="002937F6" w:rsidP="002937F6">
      <w:pPr>
        <w:pStyle w:val="ListParagraph"/>
        <w:autoSpaceDE w:val="0"/>
        <w:autoSpaceDN w:val="0"/>
        <w:adjustRightInd w:val="0"/>
        <w:ind w:left="630" w:right="8" w:hanging="630"/>
        <w:rPr>
          <w:szCs w:val="24"/>
        </w:rPr>
      </w:pPr>
      <m:oMath>
        <m:r>
          <w:rPr>
            <w:rFonts w:ascii="Cambria Math" w:hAnsi="Cambria Math"/>
            <w:szCs w:val="24"/>
          </w:rPr>
          <m:t xml:space="preserve">K      : </m:t>
        </m:r>
      </m:oMath>
      <w:r>
        <w:rPr>
          <w:szCs w:val="24"/>
        </w:rPr>
        <w:t xml:space="preserve">Banyak parameter regresi yang akan ditaksir. </w:t>
      </w:r>
    </w:p>
    <w:p w:rsidR="002937F6" w:rsidRDefault="002937F6" w:rsidP="002937F6">
      <w:pPr>
        <w:pStyle w:val="ListParagraph"/>
        <w:autoSpaceDE w:val="0"/>
        <w:autoSpaceDN w:val="0"/>
        <w:adjustRightInd w:val="0"/>
        <w:ind w:left="630" w:right="8" w:hanging="630"/>
        <w:rPr>
          <w:i/>
          <w:szCs w:val="24"/>
        </w:rPr>
      </w:pPr>
    </w:p>
    <w:p w:rsidR="002937F6" w:rsidRDefault="002937F6" w:rsidP="002937F6">
      <w:pPr>
        <w:pStyle w:val="ListParagraph"/>
        <w:numPr>
          <w:ilvl w:val="0"/>
          <w:numId w:val="22"/>
        </w:numPr>
        <w:autoSpaceDE w:val="0"/>
        <w:autoSpaceDN w:val="0"/>
        <w:adjustRightInd w:val="0"/>
        <w:spacing w:before="0" w:after="0"/>
        <w:ind w:left="360" w:right="8"/>
        <w:rPr>
          <w:b/>
          <w:szCs w:val="24"/>
          <w:lang w:val="id-ID"/>
        </w:rPr>
      </w:pPr>
      <w:r>
        <w:rPr>
          <w:b/>
          <w:szCs w:val="24"/>
        </w:rPr>
        <w:t>Pemilihan Model Estimasi Regresi Data Panel</w:t>
      </w:r>
    </w:p>
    <w:p w:rsidR="002937F6" w:rsidRDefault="002937F6" w:rsidP="002937F6">
      <w:pPr>
        <w:pStyle w:val="ListParagraph"/>
        <w:numPr>
          <w:ilvl w:val="0"/>
          <w:numId w:val="28"/>
        </w:numPr>
        <w:autoSpaceDE w:val="0"/>
        <w:autoSpaceDN w:val="0"/>
        <w:adjustRightInd w:val="0"/>
        <w:spacing w:before="0" w:after="0"/>
        <w:ind w:left="360" w:right="8"/>
        <w:rPr>
          <w:b/>
          <w:szCs w:val="24"/>
        </w:rPr>
      </w:pPr>
      <w:r>
        <w:rPr>
          <w:b/>
          <w:szCs w:val="24"/>
        </w:rPr>
        <w:t>Uji Chow</w:t>
      </w:r>
    </w:p>
    <w:p w:rsidR="002937F6" w:rsidRDefault="002937F6" w:rsidP="002937F6">
      <w:pPr>
        <w:pStyle w:val="ListParagraph"/>
        <w:autoSpaceDE w:val="0"/>
        <w:autoSpaceDN w:val="0"/>
        <w:adjustRightInd w:val="0"/>
        <w:spacing w:after="0"/>
        <w:ind w:left="0" w:right="8"/>
        <w:rPr>
          <w:szCs w:val="24"/>
        </w:rPr>
      </w:pPr>
      <w:r>
        <w:rPr>
          <w:szCs w:val="24"/>
        </w:rPr>
        <w:t xml:space="preserve">Uji Chow atau Likelihood Test Ratio dapat digunakan untuk memilih salah satu model pada regresi data panel, yaitu antara </w:t>
      </w:r>
      <w:r>
        <w:rPr>
          <w:i/>
          <w:szCs w:val="24"/>
        </w:rPr>
        <w:t xml:space="preserve">Fixed </w:t>
      </w:r>
      <w:r>
        <w:rPr>
          <w:i/>
          <w:szCs w:val="24"/>
        </w:rPr>
        <w:t>Effect Model</w:t>
      </w:r>
      <w:r>
        <w:rPr>
          <w:szCs w:val="24"/>
        </w:rPr>
        <w:t xml:space="preserve"> (FEM) dengan </w:t>
      </w:r>
      <w:r>
        <w:rPr>
          <w:i/>
          <w:szCs w:val="24"/>
        </w:rPr>
        <w:t>Common Effect Model</w:t>
      </w:r>
      <w:r>
        <w:rPr>
          <w:szCs w:val="24"/>
        </w:rPr>
        <w:t xml:space="preserve"> (CEM). Pengujian ini dapat dilakukan dengan melihat signifikansi model FEM menggunakan uji statistik F</w:t>
      </w:r>
      <w:r w:rsidR="0034698E">
        <w:rPr>
          <w:szCs w:val="24"/>
          <w:lang w:val="id-ID"/>
        </w:rPr>
        <w:t xml:space="preserve"> [</w:t>
      </w:r>
      <w:r w:rsidR="00A4318C">
        <w:rPr>
          <w:szCs w:val="24"/>
          <w:lang w:val="id-ID"/>
        </w:rPr>
        <w:t>7</w:t>
      </w:r>
      <w:r w:rsidR="0034698E">
        <w:rPr>
          <w:szCs w:val="24"/>
          <w:lang w:val="id-ID"/>
        </w:rPr>
        <w:t>]</w:t>
      </w:r>
      <w:r>
        <w:rPr>
          <w:szCs w:val="24"/>
        </w:rPr>
        <w:t xml:space="preserve">. </w:t>
      </w:r>
    </w:p>
    <w:p w:rsidR="002937F6" w:rsidRDefault="00A4318C" w:rsidP="002937F6">
      <w:pPr>
        <w:pStyle w:val="ListParagraph"/>
        <w:autoSpaceDE w:val="0"/>
        <w:autoSpaceDN w:val="0"/>
        <w:adjustRightInd w:val="0"/>
        <w:spacing w:after="0"/>
        <w:ind w:left="0" w:right="8" w:hanging="7"/>
        <w:rPr>
          <w:szCs w:val="24"/>
          <w:lang w:val="id-ID"/>
        </w:rPr>
      </w:pPr>
      <m:oMathPara>
        <m:oMathParaPr>
          <m:jc m:val="left"/>
        </m:oMathParaPr>
        <m:oMath>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hitung</m:t>
              </m:r>
            </m:sub>
          </m:sSub>
          <m:r>
            <w:rPr>
              <w:rFonts w:ascii="Cambria Math" w:hAnsi="Cambria Math"/>
              <w:szCs w:val="24"/>
            </w:rPr>
            <m:t>=</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hAnsi="Cambria Math"/>
                      <w:szCs w:val="24"/>
                    </w:rPr>
                    <m:t>SSE</m:t>
                  </m:r>
                </m:e>
                <m:sub>
                  <m:r>
                    <w:rPr>
                      <w:rFonts w:ascii="Cambria Math" w:hAnsi="Cambria Math"/>
                      <w:szCs w:val="24"/>
                    </w:rPr>
                    <m:t>P</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SSE</m:t>
                  </m:r>
                </m:e>
                <m:sub>
                  <m:r>
                    <w:rPr>
                      <w:rFonts w:ascii="Cambria Math" w:hAnsi="Cambria Math"/>
                      <w:szCs w:val="24"/>
                    </w:rPr>
                    <m:t>DV</m:t>
                  </m:r>
                </m:sub>
              </m:sSub>
              <m:r>
                <w:rPr>
                  <w:rFonts w:ascii="Cambria Math" w:hAnsi="Cambria Math"/>
                  <w:szCs w:val="24"/>
                </w:rPr>
                <m:t>)/(N-1)</m:t>
              </m:r>
            </m:num>
            <m:den>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SSE</m:t>
                  </m:r>
                </m:e>
                <m:sub>
                  <m:r>
                    <w:rPr>
                      <w:rFonts w:ascii="Cambria Math" w:hAnsi="Cambria Math"/>
                      <w:szCs w:val="24"/>
                    </w:rPr>
                    <m:t>DV</m:t>
                  </m:r>
                </m:sub>
              </m:sSub>
              <m:r>
                <w:rPr>
                  <w:rFonts w:ascii="Cambria Math" w:hAnsi="Cambria Math"/>
                  <w:szCs w:val="24"/>
                </w:rPr>
                <m:t>)/(NT-N-K)</m:t>
              </m:r>
            </m:den>
          </m:f>
          <m:r>
            <w:rPr>
              <w:rFonts w:ascii="Cambria Math" w:hAnsi="Cambria Math"/>
              <w:szCs w:val="24"/>
            </w:rPr>
            <m:t xml:space="preserve"> </m:t>
          </m:r>
        </m:oMath>
      </m:oMathPara>
    </w:p>
    <w:p w:rsidR="002937F6" w:rsidRDefault="002937F6" w:rsidP="002937F6">
      <w:pPr>
        <w:pStyle w:val="ListParagraph"/>
        <w:autoSpaceDE w:val="0"/>
        <w:autoSpaceDN w:val="0"/>
        <w:adjustRightInd w:val="0"/>
        <w:spacing w:after="0"/>
        <w:ind w:left="900" w:right="8"/>
        <w:rPr>
          <w:szCs w:val="24"/>
        </w:rPr>
      </w:pPr>
      <w:r>
        <w:rPr>
          <w:szCs w:val="24"/>
        </w:rPr>
        <w:t>dengan,</w:t>
      </w:r>
    </w:p>
    <w:p w:rsidR="002937F6" w:rsidRDefault="002937F6" w:rsidP="002937F6">
      <w:pPr>
        <w:pStyle w:val="ListParagraph"/>
        <w:autoSpaceDE w:val="0"/>
        <w:autoSpaceDN w:val="0"/>
        <w:adjustRightInd w:val="0"/>
        <w:spacing w:after="0"/>
        <w:ind w:left="900" w:right="8"/>
        <w:rPr>
          <w:szCs w:val="24"/>
        </w:rPr>
      </w:pPr>
      <m:oMath>
        <m:r>
          <w:rPr>
            <w:rFonts w:ascii="Cambria Math" w:hAnsi="Cambria Math"/>
            <w:szCs w:val="24"/>
          </w:rPr>
          <m:t>N=</m:t>
        </m:r>
      </m:oMath>
      <w:r>
        <w:rPr>
          <w:szCs w:val="24"/>
        </w:rPr>
        <w:t xml:space="preserve"> Jumlah individu (</w:t>
      </w:r>
      <w:r>
        <w:rPr>
          <w:i/>
          <w:szCs w:val="24"/>
        </w:rPr>
        <w:t>cross section</w:t>
      </w:r>
      <w:r>
        <w:rPr>
          <w:szCs w:val="24"/>
        </w:rPr>
        <w:t>)</w:t>
      </w:r>
    </w:p>
    <w:p w:rsidR="002937F6" w:rsidRDefault="002937F6" w:rsidP="002937F6">
      <w:pPr>
        <w:pStyle w:val="ListParagraph"/>
        <w:autoSpaceDE w:val="0"/>
        <w:autoSpaceDN w:val="0"/>
        <w:adjustRightInd w:val="0"/>
        <w:spacing w:after="0"/>
        <w:ind w:left="900" w:right="8"/>
        <w:rPr>
          <w:szCs w:val="24"/>
        </w:rPr>
      </w:pPr>
      <m:oMath>
        <m:r>
          <w:rPr>
            <w:rFonts w:ascii="Cambria Math" w:hAnsi="Cambria Math"/>
            <w:szCs w:val="24"/>
          </w:rPr>
          <m:t>T=</m:t>
        </m:r>
      </m:oMath>
      <w:r>
        <w:rPr>
          <w:szCs w:val="24"/>
        </w:rPr>
        <w:t xml:space="preserve"> Jumlah periode waktu (</w:t>
      </w:r>
      <w:r>
        <w:rPr>
          <w:i/>
          <w:szCs w:val="24"/>
        </w:rPr>
        <w:t>time series</w:t>
      </w:r>
      <w:r>
        <w:rPr>
          <w:szCs w:val="24"/>
        </w:rPr>
        <w:t>)</w:t>
      </w:r>
    </w:p>
    <w:p w:rsidR="002937F6" w:rsidRDefault="002937F6" w:rsidP="002937F6">
      <w:pPr>
        <w:pStyle w:val="ListParagraph"/>
        <w:autoSpaceDE w:val="0"/>
        <w:autoSpaceDN w:val="0"/>
        <w:adjustRightInd w:val="0"/>
        <w:spacing w:after="0"/>
        <w:ind w:left="900" w:right="8"/>
        <w:rPr>
          <w:szCs w:val="24"/>
        </w:rPr>
      </w:pPr>
      <m:oMath>
        <m:r>
          <w:rPr>
            <w:rFonts w:ascii="Cambria Math" w:hAnsi="Cambria Math"/>
            <w:szCs w:val="24"/>
          </w:rPr>
          <m:t>K=</m:t>
        </m:r>
      </m:oMath>
      <w:r>
        <w:rPr>
          <w:szCs w:val="24"/>
        </w:rPr>
        <w:t xml:space="preserve"> Banyaknya parameter dalam model FEM</w:t>
      </w:r>
    </w:p>
    <w:p w:rsidR="002937F6" w:rsidRDefault="00A4318C" w:rsidP="002937F6">
      <w:pPr>
        <w:pStyle w:val="ListParagraph"/>
        <w:autoSpaceDE w:val="0"/>
        <w:autoSpaceDN w:val="0"/>
        <w:adjustRightInd w:val="0"/>
        <w:spacing w:after="0"/>
        <w:ind w:left="900" w:right="8"/>
        <w:rPr>
          <w:szCs w:val="24"/>
        </w:rPr>
      </w:pPr>
      <m:oMath>
        <m:sSub>
          <m:sSubPr>
            <m:ctrlPr>
              <w:rPr>
                <w:rFonts w:ascii="Cambria Math" w:eastAsiaTheme="minorEastAsia" w:hAnsi="Cambria Math"/>
                <w:i/>
                <w:szCs w:val="24"/>
              </w:rPr>
            </m:ctrlPr>
          </m:sSubPr>
          <m:e>
            <m:r>
              <w:rPr>
                <w:rFonts w:ascii="Cambria Math" w:hAnsi="Cambria Math"/>
                <w:szCs w:val="24"/>
              </w:rPr>
              <m:t>SSE</m:t>
            </m:r>
          </m:e>
          <m:sub>
            <m:r>
              <w:rPr>
                <w:rFonts w:ascii="Cambria Math" w:hAnsi="Cambria Math"/>
                <w:szCs w:val="24"/>
              </w:rPr>
              <m:t>P</m:t>
            </m:r>
          </m:sub>
        </m:sSub>
        <m:r>
          <w:rPr>
            <w:rFonts w:ascii="Cambria Math" w:hAnsi="Cambria Math"/>
            <w:szCs w:val="24"/>
          </w:rPr>
          <m:t xml:space="preserve">= </m:t>
        </m:r>
      </m:oMath>
      <w:r w:rsidR="002937F6">
        <w:rPr>
          <w:i/>
          <w:szCs w:val="24"/>
        </w:rPr>
        <w:t>residual sum of squares</w:t>
      </w:r>
      <w:r w:rsidR="002937F6">
        <w:rPr>
          <w:szCs w:val="24"/>
        </w:rPr>
        <w:t xml:space="preserve"> untuk model CEM</w:t>
      </w:r>
    </w:p>
    <w:p w:rsidR="002937F6" w:rsidRDefault="00A4318C" w:rsidP="002937F6">
      <w:pPr>
        <w:pStyle w:val="ListParagraph"/>
        <w:autoSpaceDE w:val="0"/>
        <w:autoSpaceDN w:val="0"/>
        <w:adjustRightInd w:val="0"/>
        <w:spacing w:after="0"/>
        <w:ind w:left="900" w:right="8"/>
        <w:rPr>
          <w:szCs w:val="24"/>
        </w:rPr>
      </w:pPr>
      <m:oMath>
        <m:sSub>
          <m:sSubPr>
            <m:ctrlPr>
              <w:rPr>
                <w:rFonts w:ascii="Cambria Math" w:eastAsiaTheme="minorEastAsia" w:hAnsi="Cambria Math"/>
                <w:i/>
                <w:szCs w:val="24"/>
              </w:rPr>
            </m:ctrlPr>
          </m:sSubPr>
          <m:e>
            <m:r>
              <w:rPr>
                <w:rFonts w:ascii="Cambria Math" w:hAnsi="Cambria Math"/>
                <w:szCs w:val="24"/>
              </w:rPr>
              <m:t>SSE</m:t>
            </m:r>
          </m:e>
          <m:sub>
            <m:r>
              <w:rPr>
                <w:rFonts w:ascii="Cambria Math" w:hAnsi="Cambria Math"/>
                <w:szCs w:val="24"/>
              </w:rPr>
              <m:t>DV</m:t>
            </m:r>
          </m:sub>
        </m:sSub>
        <m:r>
          <w:rPr>
            <w:rFonts w:ascii="Cambria Math" w:hAnsi="Cambria Math"/>
            <w:szCs w:val="24"/>
          </w:rPr>
          <m:t xml:space="preserve">= </m:t>
        </m:r>
      </m:oMath>
      <w:r w:rsidR="002937F6">
        <w:rPr>
          <w:i/>
          <w:szCs w:val="24"/>
        </w:rPr>
        <w:t>residual sum of squares</w:t>
      </w:r>
      <w:r w:rsidR="002937F6">
        <w:rPr>
          <w:szCs w:val="24"/>
        </w:rPr>
        <w:t xml:space="preserve"> untuk model FEM</w:t>
      </w:r>
    </w:p>
    <w:p w:rsidR="002937F6" w:rsidRDefault="002937F6" w:rsidP="002937F6">
      <w:pPr>
        <w:pStyle w:val="ListParagraph"/>
        <w:numPr>
          <w:ilvl w:val="0"/>
          <w:numId w:val="28"/>
        </w:numPr>
        <w:autoSpaceDE w:val="0"/>
        <w:autoSpaceDN w:val="0"/>
        <w:adjustRightInd w:val="0"/>
        <w:spacing w:before="0" w:after="0"/>
        <w:ind w:left="360" w:right="8"/>
        <w:rPr>
          <w:b/>
          <w:szCs w:val="24"/>
          <w:lang w:val="id-ID"/>
        </w:rPr>
      </w:pPr>
      <w:r>
        <w:rPr>
          <w:b/>
          <w:szCs w:val="24"/>
        </w:rPr>
        <w:t>Uji Hausman</w:t>
      </w:r>
    </w:p>
    <w:p w:rsidR="002937F6" w:rsidRDefault="002937F6" w:rsidP="002937F6">
      <w:pPr>
        <w:pStyle w:val="ListParagraph"/>
        <w:autoSpaceDE w:val="0"/>
        <w:autoSpaceDN w:val="0"/>
        <w:adjustRightInd w:val="0"/>
        <w:spacing w:after="0"/>
        <w:ind w:left="0" w:right="8"/>
        <w:rPr>
          <w:szCs w:val="24"/>
        </w:rPr>
      </w:pPr>
      <w:r>
        <w:rPr>
          <w:szCs w:val="24"/>
        </w:rPr>
        <w:t xml:space="preserve">Uji ini digunakan untuk memilih model </w:t>
      </w:r>
      <w:r>
        <w:rPr>
          <w:i/>
          <w:szCs w:val="24"/>
        </w:rPr>
        <w:t xml:space="preserve">Random Effect Model </w:t>
      </w:r>
      <w:r>
        <w:rPr>
          <w:szCs w:val="24"/>
        </w:rPr>
        <w:t xml:space="preserve">(REM) dengan </w:t>
      </w:r>
      <w:r>
        <w:rPr>
          <w:i/>
          <w:szCs w:val="24"/>
        </w:rPr>
        <w:t xml:space="preserve">Fixed Effect Model </w:t>
      </w:r>
      <w:r>
        <w:rPr>
          <w:szCs w:val="24"/>
        </w:rPr>
        <w:t xml:space="preserve">(FEM). Uji ini digunakan </w:t>
      </w:r>
      <w:proofErr w:type="gramStart"/>
      <w:r>
        <w:rPr>
          <w:szCs w:val="24"/>
        </w:rPr>
        <w:t>untuk  menguji</w:t>
      </w:r>
      <w:proofErr w:type="gramEnd"/>
      <w:r>
        <w:rPr>
          <w:szCs w:val="24"/>
        </w:rPr>
        <w:t xml:space="preserve"> apakah terdapat hubungan antara galat pada model dengan satu atau lebih variabel penjelas (independen) dalam model. Hipotesis nolnya adalah tidak terdapat hubungan antara galat model dengan satu atau lebih variabel penjelas. </w:t>
      </w:r>
    </w:p>
    <w:p w:rsidR="002937F6" w:rsidRPr="0034698E" w:rsidRDefault="002937F6" w:rsidP="002937F6">
      <w:pPr>
        <w:pStyle w:val="ListParagraph"/>
        <w:autoSpaceDE w:val="0"/>
        <w:autoSpaceDN w:val="0"/>
        <w:adjustRightInd w:val="0"/>
        <w:spacing w:after="0"/>
        <w:ind w:left="0" w:right="8"/>
        <w:rPr>
          <w:szCs w:val="24"/>
          <w:lang w:val="id-ID"/>
        </w:rPr>
      </w:pPr>
      <w:r>
        <w:rPr>
          <w:szCs w:val="24"/>
        </w:rPr>
        <w:t xml:space="preserve">Dengan mengikuti kriteria Wald, nilai statistik Hausman ini akan mengikuti distribusi </w:t>
      </w:r>
      <w:r>
        <w:rPr>
          <w:i/>
          <w:szCs w:val="24"/>
        </w:rPr>
        <w:t xml:space="preserve">chi-square </w:t>
      </w:r>
      <w:r>
        <w:rPr>
          <w:szCs w:val="24"/>
        </w:rPr>
        <w:t>sebagai berikut</w:t>
      </w:r>
      <w:r w:rsidR="0034698E">
        <w:rPr>
          <w:szCs w:val="24"/>
          <w:lang w:val="id-ID"/>
        </w:rPr>
        <w:t xml:space="preserve"> [</w:t>
      </w:r>
      <w:r w:rsidR="00A4318C">
        <w:rPr>
          <w:szCs w:val="24"/>
          <w:lang w:val="id-ID"/>
        </w:rPr>
        <w:t>9</w:t>
      </w:r>
      <w:r w:rsidR="0034698E">
        <w:rPr>
          <w:szCs w:val="24"/>
          <w:lang w:val="id-ID"/>
        </w:rPr>
        <w:t>]:</w:t>
      </w:r>
    </w:p>
    <w:p w:rsidR="002937F6" w:rsidRDefault="002937F6" w:rsidP="002937F6">
      <w:pPr>
        <w:pStyle w:val="ListParagraph"/>
        <w:autoSpaceDE w:val="0"/>
        <w:autoSpaceDN w:val="0"/>
        <w:adjustRightInd w:val="0"/>
        <w:spacing w:after="0"/>
        <w:ind w:left="540" w:right="8" w:hanging="547"/>
        <w:rPr>
          <w:szCs w:val="24"/>
        </w:rPr>
      </w:pPr>
      <m:oMath>
        <m:r>
          <w:rPr>
            <w:rFonts w:ascii="Cambria Math" w:hAnsi="Cambria Math"/>
            <w:szCs w:val="24"/>
          </w:rPr>
          <m:t>W=</m:t>
        </m:r>
        <m:sSup>
          <m:sSupPr>
            <m:ctrlPr>
              <w:rPr>
                <w:rFonts w:ascii="Cambria Math" w:eastAsiaTheme="minorEastAsia" w:hAnsi="Cambria Math"/>
                <w:szCs w:val="24"/>
              </w:rPr>
            </m:ctrlPr>
          </m:sSupPr>
          <m:e>
            <m:r>
              <m:rPr>
                <m:sty m:val="p"/>
              </m:rPr>
              <w:rPr>
                <w:rFonts w:ascii="Cambria Math" w:hAnsi="Cambria Math"/>
                <w:szCs w:val="24"/>
              </w:rPr>
              <w:sym w:font="Symbol" w:char="F063"/>
            </m:r>
          </m:e>
          <m:sup>
            <m:r>
              <m:rPr>
                <m:sty m:val="p"/>
              </m:rPr>
              <w:rPr>
                <w:rFonts w:ascii="Cambria Math"/>
                <w:szCs w:val="24"/>
              </w:rPr>
              <m:t>2</m:t>
            </m:r>
          </m:sup>
        </m:sSup>
        <m:d>
          <m:dPr>
            <m:ctrlPr>
              <w:rPr>
                <w:rFonts w:ascii="Cambria Math" w:eastAsiaTheme="minorEastAsia" w:hAnsi="Cambria Math"/>
                <w:szCs w:val="24"/>
              </w:rPr>
            </m:ctrlPr>
          </m:dPr>
          <m:e>
            <m:r>
              <w:rPr>
                <w:rFonts w:ascii="Cambria Math"/>
                <w:szCs w:val="24"/>
              </w:rPr>
              <m:t>K</m:t>
            </m:r>
          </m:e>
        </m:d>
        <m:r>
          <w:rPr>
            <w:rFonts w:ascii="Cambria Math" w:hAnsi="Cambria Math"/>
            <w:szCs w:val="24"/>
          </w:rPr>
          <m:t>=</m:t>
        </m:r>
        <m:sSup>
          <m:sSupPr>
            <m:ctrlPr>
              <w:rPr>
                <w:rFonts w:ascii="Cambria Math" w:eastAsiaTheme="minorEastAsia" w:hAnsi="Cambria Math"/>
                <w:i/>
                <w:szCs w:val="24"/>
              </w:rPr>
            </m:ctrlPr>
          </m:sSupPr>
          <m:e>
            <m:d>
              <m:dPr>
                <m:ctrlPr>
                  <w:rPr>
                    <w:rFonts w:ascii="Cambria Math" w:eastAsiaTheme="minorEastAsia" w:hAnsi="Cambria Math"/>
                    <w:i/>
                    <w:szCs w:val="24"/>
                  </w:rPr>
                </m:ctrlPr>
              </m:dPr>
              <m:e>
                <m:r>
                  <w:rPr>
                    <w:rFonts w:ascii="Cambria Math" w:hAnsi="Cambria Math"/>
                    <w:szCs w:val="24"/>
                  </w:rPr>
                  <m:t>b-</m:t>
                </m:r>
                <m:acc>
                  <m:accPr>
                    <m:ctrlPr>
                      <w:rPr>
                        <w:rFonts w:ascii="Cambria Math" w:eastAsiaTheme="minorEastAsia" w:hAnsi="Cambria Math"/>
                        <w:i/>
                        <w:szCs w:val="24"/>
                      </w:rPr>
                    </m:ctrlPr>
                  </m:accPr>
                  <m:e>
                    <m:r>
                      <w:rPr>
                        <w:rFonts w:ascii="Cambria Math" w:hAnsi="Cambria Math"/>
                        <w:szCs w:val="24"/>
                      </w:rPr>
                      <m:t>β</m:t>
                    </m:r>
                  </m:e>
                </m:acc>
              </m:e>
            </m:d>
          </m:e>
          <m:sup>
            <m:r>
              <w:rPr>
                <w:rFonts w:ascii="Cambria Math" w:hAnsi="Cambria Math"/>
                <w:szCs w:val="24"/>
              </w:rPr>
              <m:t>'</m:t>
            </m:r>
          </m:sup>
        </m:sSup>
        <m:sSup>
          <m:sSupPr>
            <m:ctrlPr>
              <w:rPr>
                <w:rFonts w:ascii="Cambria Math" w:eastAsiaTheme="minorEastAsia" w:hAnsi="Cambria Math"/>
                <w:i/>
                <w:szCs w:val="24"/>
              </w:rPr>
            </m:ctrlPr>
          </m:sSupPr>
          <m:e>
            <m:d>
              <m:dPr>
                <m:begChr m:val="["/>
                <m:endChr m:val="]"/>
                <m:ctrlPr>
                  <w:rPr>
                    <w:rFonts w:ascii="Cambria Math" w:eastAsiaTheme="minorEastAsia" w:hAnsi="Cambria Math"/>
                    <w:i/>
                    <w:szCs w:val="24"/>
                  </w:rPr>
                </m:ctrlPr>
              </m:dPr>
              <m:e>
                <m:r>
                  <w:rPr>
                    <w:rFonts w:ascii="Cambria Math" w:hAnsi="Cambria Math"/>
                    <w:szCs w:val="24"/>
                  </w:rPr>
                  <m:t xml:space="preserve">var </m:t>
                </m:r>
                <m:d>
                  <m:dPr>
                    <m:ctrlPr>
                      <w:rPr>
                        <w:rFonts w:ascii="Cambria Math" w:eastAsiaTheme="minorEastAsia" w:hAnsi="Cambria Math"/>
                        <w:i/>
                        <w:szCs w:val="24"/>
                      </w:rPr>
                    </m:ctrlPr>
                  </m:dPr>
                  <m:e>
                    <m:r>
                      <w:rPr>
                        <w:rFonts w:ascii="Cambria Math" w:hAnsi="Cambria Math"/>
                        <w:szCs w:val="24"/>
                      </w:rPr>
                      <m:t>b</m:t>
                    </m:r>
                  </m:e>
                </m:d>
                <m:r>
                  <w:rPr>
                    <w:rFonts w:ascii="Cambria Math" w:hAnsi="Cambria Math"/>
                    <w:szCs w:val="24"/>
                  </w:rPr>
                  <m:t>-var (</m:t>
                </m:r>
                <m:acc>
                  <m:accPr>
                    <m:ctrlPr>
                      <w:rPr>
                        <w:rFonts w:ascii="Cambria Math" w:eastAsiaTheme="minorEastAsia" w:hAnsi="Cambria Math"/>
                        <w:i/>
                        <w:szCs w:val="24"/>
                      </w:rPr>
                    </m:ctrlPr>
                  </m:accPr>
                  <m:e>
                    <m:r>
                      <w:rPr>
                        <w:rFonts w:ascii="Cambria Math" w:hAnsi="Cambria Math"/>
                        <w:szCs w:val="24"/>
                      </w:rPr>
                      <m:t>β</m:t>
                    </m:r>
                  </m:e>
                </m:acc>
                <m:r>
                  <w:rPr>
                    <w:rFonts w:ascii="Cambria Math" w:hAnsi="Cambria Math"/>
                    <w:szCs w:val="24"/>
                  </w:rPr>
                  <m:t>)</m:t>
                </m:r>
              </m:e>
            </m:d>
          </m:e>
          <m:sup>
            <m:r>
              <w:rPr>
                <w:rFonts w:ascii="Cambria Math" w:hAnsi="Cambria Math"/>
                <w:szCs w:val="24"/>
              </w:rPr>
              <m:t>-1</m:t>
            </m:r>
          </m:sup>
        </m:sSup>
        <m:d>
          <m:dPr>
            <m:ctrlPr>
              <w:rPr>
                <w:rFonts w:ascii="Cambria Math" w:eastAsiaTheme="minorEastAsia" w:hAnsi="Cambria Math"/>
                <w:i/>
                <w:szCs w:val="24"/>
              </w:rPr>
            </m:ctrlPr>
          </m:dPr>
          <m:e>
            <m:r>
              <w:rPr>
                <w:rFonts w:ascii="Cambria Math" w:hAnsi="Cambria Math"/>
                <w:szCs w:val="24"/>
              </w:rPr>
              <m:t>b-</m:t>
            </m:r>
            <m:acc>
              <m:accPr>
                <m:ctrlPr>
                  <w:rPr>
                    <w:rFonts w:ascii="Cambria Math" w:eastAsiaTheme="minorEastAsia" w:hAnsi="Cambria Math"/>
                    <w:i/>
                    <w:szCs w:val="24"/>
                  </w:rPr>
                </m:ctrlPr>
              </m:accPr>
              <m:e>
                <m:r>
                  <w:rPr>
                    <w:rFonts w:ascii="Cambria Math" w:hAnsi="Cambria Math"/>
                    <w:szCs w:val="24"/>
                  </w:rPr>
                  <m:t>β</m:t>
                </m:r>
              </m:e>
            </m:acc>
          </m:e>
        </m:d>
      </m:oMath>
      <w:r>
        <w:rPr>
          <w:szCs w:val="24"/>
        </w:rPr>
        <w:t xml:space="preserve"> </w:t>
      </w:r>
    </w:p>
    <w:p w:rsidR="002937F6" w:rsidRDefault="002937F6" w:rsidP="002937F6">
      <w:pPr>
        <w:pStyle w:val="ListParagraph"/>
        <w:autoSpaceDE w:val="0"/>
        <w:autoSpaceDN w:val="0"/>
        <w:adjustRightInd w:val="0"/>
        <w:spacing w:after="0"/>
        <w:ind w:left="0" w:right="8"/>
        <w:rPr>
          <w:szCs w:val="24"/>
          <w:lang w:val="id-ID"/>
        </w:rPr>
      </w:pPr>
      <w:r>
        <w:rPr>
          <w:szCs w:val="24"/>
        </w:rPr>
        <w:t>di mana,</w:t>
      </w:r>
    </w:p>
    <w:p w:rsidR="002937F6" w:rsidRDefault="002937F6" w:rsidP="002937F6">
      <w:pPr>
        <w:pStyle w:val="ListParagraph"/>
        <w:autoSpaceDE w:val="0"/>
        <w:autoSpaceDN w:val="0"/>
        <w:adjustRightInd w:val="0"/>
        <w:spacing w:after="0"/>
        <w:ind w:left="0" w:right="8"/>
        <w:rPr>
          <w:szCs w:val="24"/>
        </w:rPr>
      </w:pPr>
      <w:proofErr w:type="gramStart"/>
      <w:r>
        <w:rPr>
          <w:i/>
          <w:szCs w:val="24"/>
        </w:rPr>
        <w:t xml:space="preserve">b </w:t>
      </w:r>
      <w:r>
        <w:rPr>
          <w:szCs w:val="24"/>
        </w:rPr>
        <w:t>:</w:t>
      </w:r>
      <w:proofErr w:type="gramEnd"/>
      <w:r>
        <w:rPr>
          <w:szCs w:val="24"/>
        </w:rPr>
        <w:t xml:space="preserve"> vektor estimasi paramater REM</w:t>
      </w:r>
    </w:p>
    <w:p w:rsidR="002937F6" w:rsidRDefault="00A4318C" w:rsidP="002937F6">
      <w:pPr>
        <w:pStyle w:val="ListParagraph"/>
        <w:autoSpaceDE w:val="0"/>
        <w:autoSpaceDN w:val="0"/>
        <w:adjustRightInd w:val="0"/>
        <w:spacing w:after="0"/>
        <w:ind w:left="0" w:right="8"/>
        <w:rPr>
          <w:szCs w:val="24"/>
        </w:rPr>
      </w:pPr>
      <m:oMath>
        <m:acc>
          <m:accPr>
            <m:ctrlPr>
              <w:rPr>
                <w:rFonts w:ascii="Cambria Math" w:eastAsiaTheme="minorEastAsia" w:hAnsi="Cambria Math"/>
                <w:i/>
                <w:szCs w:val="24"/>
              </w:rPr>
            </m:ctrlPr>
          </m:accPr>
          <m:e>
            <m:r>
              <w:rPr>
                <w:rFonts w:ascii="Cambria Math" w:hAnsi="Cambria Math"/>
                <w:szCs w:val="24"/>
              </w:rPr>
              <m:t>β</m:t>
            </m:r>
          </m:e>
        </m:acc>
      </m:oMath>
      <w:r w:rsidR="002937F6">
        <w:rPr>
          <w:szCs w:val="24"/>
        </w:rPr>
        <w:t>: vektor estimasi paramater FEM</w:t>
      </w:r>
    </w:p>
    <w:p w:rsidR="002937F6" w:rsidRDefault="002937F6" w:rsidP="002937F6">
      <w:pPr>
        <w:pStyle w:val="ListParagraph"/>
        <w:numPr>
          <w:ilvl w:val="0"/>
          <w:numId w:val="28"/>
        </w:numPr>
        <w:autoSpaceDE w:val="0"/>
        <w:autoSpaceDN w:val="0"/>
        <w:adjustRightInd w:val="0"/>
        <w:spacing w:before="0" w:after="0"/>
        <w:ind w:left="360" w:right="8"/>
        <w:rPr>
          <w:b/>
          <w:szCs w:val="24"/>
          <w:lang w:val="id-ID"/>
        </w:rPr>
      </w:pPr>
      <w:r>
        <w:rPr>
          <w:b/>
          <w:szCs w:val="24"/>
        </w:rPr>
        <w:t>Uji Breusch-Pagan</w:t>
      </w:r>
    </w:p>
    <w:p w:rsidR="002937F6" w:rsidRDefault="002937F6" w:rsidP="002937F6">
      <w:pPr>
        <w:pStyle w:val="ListParagraph"/>
        <w:autoSpaceDE w:val="0"/>
        <w:autoSpaceDN w:val="0"/>
        <w:adjustRightInd w:val="0"/>
        <w:spacing w:after="0"/>
        <w:ind w:left="0" w:right="8"/>
        <w:rPr>
          <w:szCs w:val="24"/>
        </w:rPr>
      </w:pPr>
      <w:r>
        <w:rPr>
          <w:szCs w:val="24"/>
        </w:rPr>
        <w:t xml:space="preserve">Untuk mengetahui apakah model REM lebih baik dibandingkan model CEM, dapat digunakan uji Lagrange Multipiler (LM) yang dikembangkan oleh Breusch-Pagan. Pengujian ini didasarkan pada nilai residual dari model CEM. Adapun nilai statistik </w:t>
      </w:r>
      <w:r>
        <w:rPr>
          <w:i/>
          <w:szCs w:val="24"/>
        </w:rPr>
        <w:t>LM</w:t>
      </w:r>
      <w:r>
        <w:rPr>
          <w:szCs w:val="24"/>
        </w:rPr>
        <w:t xml:space="preserve"> dihitung berdasarkan persamaan sebagai berikut:</w:t>
      </w:r>
    </w:p>
    <w:p w:rsidR="002937F6" w:rsidRDefault="002937F6" w:rsidP="002937F6">
      <w:pPr>
        <w:pStyle w:val="ListParagraph"/>
        <w:autoSpaceDE w:val="0"/>
        <w:autoSpaceDN w:val="0"/>
        <w:adjustRightInd w:val="0"/>
        <w:spacing w:after="0"/>
        <w:ind w:left="0" w:right="8" w:hanging="7"/>
        <w:rPr>
          <w:szCs w:val="24"/>
          <w:lang w:val="id-ID"/>
        </w:rPr>
      </w:pPr>
      <m:oMathPara>
        <m:oMathParaPr>
          <m:jc m:val="left"/>
        </m:oMathParaPr>
        <m:oMath>
          <m:r>
            <w:rPr>
              <w:rFonts w:ascii="Cambria Math" w:hAnsi="Cambria Math"/>
              <w:szCs w:val="24"/>
            </w:rPr>
            <m:t>LM=</m:t>
          </m:r>
          <m:f>
            <m:fPr>
              <m:ctrlPr>
                <w:rPr>
                  <w:rFonts w:ascii="Cambria Math" w:eastAsiaTheme="minorEastAsia" w:hAnsi="Cambria Math"/>
                  <w:i/>
                  <w:szCs w:val="24"/>
                </w:rPr>
              </m:ctrlPr>
            </m:fPr>
            <m:num>
              <m:r>
                <w:rPr>
                  <w:rFonts w:ascii="Cambria Math" w:hAnsi="Cambria Math"/>
                  <w:szCs w:val="24"/>
                </w:rPr>
                <m:t>nT</m:t>
              </m:r>
            </m:num>
            <m:den>
              <m:r>
                <w:rPr>
                  <w:rFonts w:ascii="Cambria Math" w:hAnsi="Cambria Math"/>
                  <w:szCs w:val="24"/>
                </w:rPr>
                <m:t>2(T-1)</m:t>
              </m:r>
            </m:den>
          </m:f>
          <m:sSup>
            <m:sSupPr>
              <m:ctrlPr>
                <w:rPr>
                  <w:rFonts w:ascii="Cambria Math" w:eastAsiaTheme="minorEastAsia" w:hAnsi="Cambria Math"/>
                  <w:i/>
                  <w:szCs w:val="24"/>
                </w:rPr>
              </m:ctrlPr>
            </m:sSupPr>
            <m:e>
              <m:d>
                <m:dPr>
                  <m:begChr m:val="["/>
                  <m:endChr m:val="]"/>
                  <m:ctrlPr>
                    <w:rPr>
                      <w:rFonts w:ascii="Cambria Math" w:eastAsiaTheme="minorEastAsia" w:hAnsi="Cambria Math"/>
                      <w:i/>
                      <w:szCs w:val="24"/>
                    </w:rPr>
                  </m:ctrlPr>
                </m:dPr>
                <m:e>
                  <m:f>
                    <m:fPr>
                      <m:ctrlPr>
                        <w:rPr>
                          <w:rFonts w:ascii="Cambria Math" w:eastAsiaTheme="minorEastAsia" w:hAnsi="Cambria Math"/>
                          <w:i/>
                          <w:szCs w:val="24"/>
                        </w:rPr>
                      </m:ctrlPr>
                    </m:fPr>
                    <m:num>
                      <m:nary>
                        <m:naryPr>
                          <m:chr m:val="∑"/>
                          <m:limLoc m:val="undOvr"/>
                          <m:ctrlPr>
                            <w:rPr>
                              <w:rFonts w:ascii="Cambria Math" w:eastAsiaTheme="minorEastAsia" w:hAnsi="Cambria Math"/>
                              <w:i/>
                              <w:szCs w:val="24"/>
                            </w:rPr>
                          </m:ctrlPr>
                        </m:naryPr>
                        <m:sub>
                          <m:r>
                            <w:rPr>
                              <w:rFonts w:ascii="Cambria Math" w:hAnsi="Cambria Math"/>
                              <w:szCs w:val="24"/>
                            </w:rPr>
                            <m:t>i=1</m:t>
                          </m:r>
                        </m:sub>
                        <m:sup>
                          <m:r>
                            <w:rPr>
                              <w:rFonts w:ascii="Cambria Math" w:hAnsi="Cambria Math"/>
                              <w:szCs w:val="24"/>
                            </w:rPr>
                            <m:t>n</m:t>
                          </m:r>
                        </m:sup>
                        <m:e>
                          <m:sSup>
                            <m:sSupPr>
                              <m:ctrlPr>
                                <w:rPr>
                                  <w:rFonts w:ascii="Cambria Math" w:eastAsiaTheme="minorEastAsia" w:hAnsi="Cambria Math"/>
                                  <w:i/>
                                  <w:szCs w:val="24"/>
                                </w:rPr>
                              </m:ctrlPr>
                            </m:sSupPr>
                            <m:e>
                              <m:d>
                                <m:dPr>
                                  <m:begChr m:val="["/>
                                  <m:endChr m:val="]"/>
                                  <m:ctrlPr>
                                    <w:rPr>
                                      <w:rFonts w:ascii="Cambria Math" w:eastAsiaTheme="minorEastAsia" w:hAnsi="Cambria Math"/>
                                      <w:i/>
                                      <w:szCs w:val="24"/>
                                    </w:rPr>
                                  </m:ctrlPr>
                                </m:dPr>
                                <m:e>
                                  <m:nary>
                                    <m:naryPr>
                                      <m:chr m:val="∑"/>
                                      <m:limLoc m:val="undOvr"/>
                                      <m:ctrlPr>
                                        <w:rPr>
                                          <w:rFonts w:ascii="Cambria Math" w:eastAsiaTheme="minorEastAsia" w:hAnsi="Cambria Math"/>
                                          <w:i/>
                                          <w:szCs w:val="24"/>
                                        </w:rPr>
                                      </m:ctrlPr>
                                    </m:naryPr>
                                    <m:sub>
                                      <m:r>
                                        <w:rPr>
                                          <w:rFonts w:ascii="Cambria Math" w:hAnsi="Cambria Math"/>
                                          <w:szCs w:val="24"/>
                                        </w:rPr>
                                        <m:t>t=1</m:t>
                                      </m:r>
                                    </m:sub>
                                    <m:sup>
                                      <m:r>
                                        <w:rPr>
                                          <w:rFonts w:ascii="Cambria Math" w:hAnsi="Cambria Math"/>
                                          <w:szCs w:val="24"/>
                                        </w:rPr>
                                        <m:t>T</m:t>
                                      </m:r>
                                    </m:sup>
                                    <m:e>
                                      <m:sSub>
                                        <m:sSubPr>
                                          <m:ctrlPr>
                                            <w:rPr>
                                              <w:rFonts w:ascii="Cambria Math" w:eastAsiaTheme="minorEastAsia" w:hAnsi="Cambria Math"/>
                                              <w:i/>
                                              <w:szCs w:val="24"/>
                                            </w:rPr>
                                          </m:ctrlPr>
                                        </m:sSubPr>
                                        <m:e>
                                          <m:r>
                                            <w:rPr>
                                              <w:rFonts w:ascii="Cambria Math" w:hAnsi="Cambria Math"/>
                                              <w:szCs w:val="24"/>
                                            </w:rPr>
                                            <m:t>e</m:t>
                                          </m:r>
                                        </m:e>
                                        <m:sub>
                                          <m:r>
                                            <w:rPr>
                                              <w:rFonts w:ascii="Cambria Math" w:hAnsi="Cambria Math"/>
                                              <w:szCs w:val="24"/>
                                            </w:rPr>
                                            <m:t>it</m:t>
                                          </m:r>
                                        </m:sub>
                                      </m:sSub>
                                    </m:e>
                                  </m:nary>
                                </m:e>
                              </m:d>
                            </m:e>
                            <m:sup>
                              <m:r>
                                <w:rPr>
                                  <w:rFonts w:ascii="Cambria Math" w:hAnsi="Cambria Math"/>
                                  <w:szCs w:val="24"/>
                                </w:rPr>
                                <m:t>2</m:t>
                              </m:r>
                            </m:sup>
                          </m:sSup>
                        </m:e>
                      </m:nary>
                    </m:num>
                    <m:den>
                      <m:nary>
                        <m:naryPr>
                          <m:chr m:val="∑"/>
                          <m:limLoc m:val="undOvr"/>
                          <m:ctrlPr>
                            <w:rPr>
                              <w:rFonts w:ascii="Cambria Math" w:eastAsiaTheme="minorEastAsia" w:hAnsi="Cambria Math"/>
                              <w:i/>
                              <w:szCs w:val="24"/>
                            </w:rPr>
                          </m:ctrlPr>
                        </m:naryPr>
                        <m:sub>
                          <m:r>
                            <w:rPr>
                              <w:rFonts w:ascii="Cambria Math" w:hAnsi="Cambria Math"/>
                              <w:szCs w:val="24"/>
                            </w:rPr>
                            <m:t>i=1</m:t>
                          </m:r>
                        </m:sub>
                        <m:sup>
                          <m:r>
                            <w:rPr>
                              <w:rFonts w:ascii="Cambria Math" w:hAnsi="Cambria Math"/>
                              <w:szCs w:val="24"/>
                            </w:rPr>
                            <m:t>n</m:t>
                          </m:r>
                        </m:sup>
                        <m:e>
                          <m:nary>
                            <m:naryPr>
                              <m:chr m:val="∑"/>
                              <m:limLoc m:val="undOvr"/>
                              <m:ctrlPr>
                                <w:rPr>
                                  <w:rFonts w:ascii="Cambria Math" w:eastAsiaTheme="minorEastAsia" w:hAnsi="Cambria Math"/>
                                  <w:i/>
                                  <w:szCs w:val="24"/>
                                </w:rPr>
                              </m:ctrlPr>
                            </m:naryPr>
                            <m:sub>
                              <m:r>
                                <w:rPr>
                                  <w:rFonts w:ascii="Cambria Math" w:hAnsi="Cambria Math"/>
                                  <w:szCs w:val="24"/>
                                </w:rPr>
                                <m:t>t=1</m:t>
                              </m:r>
                            </m:sub>
                            <m:sup>
                              <m:r>
                                <w:rPr>
                                  <w:rFonts w:ascii="Cambria Math" w:hAnsi="Cambria Math"/>
                                  <w:szCs w:val="24"/>
                                </w:rPr>
                                <m:t>T</m:t>
                              </m:r>
                            </m:sup>
                            <m:e>
                              <m:sSup>
                                <m:sSupPr>
                                  <m:ctrlPr>
                                    <w:rPr>
                                      <w:rFonts w:ascii="Cambria Math" w:eastAsiaTheme="minorEastAsia" w:hAnsi="Cambria Math"/>
                                      <w:i/>
                                      <w:szCs w:val="24"/>
                                    </w:rPr>
                                  </m:ctrlPr>
                                </m:sSupPr>
                                <m:e>
                                  <m:sSub>
                                    <m:sSubPr>
                                      <m:ctrlPr>
                                        <w:rPr>
                                          <w:rFonts w:ascii="Cambria Math" w:eastAsiaTheme="minorEastAsia" w:hAnsi="Cambria Math"/>
                                          <w:i/>
                                          <w:szCs w:val="24"/>
                                        </w:rPr>
                                      </m:ctrlPr>
                                    </m:sSubPr>
                                    <m:e>
                                      <m:r>
                                        <w:rPr>
                                          <w:rFonts w:ascii="Cambria Math" w:hAnsi="Cambria Math"/>
                                          <w:szCs w:val="24"/>
                                        </w:rPr>
                                        <m:t>e</m:t>
                                      </m:r>
                                    </m:e>
                                    <m:sub>
                                      <m:r>
                                        <w:rPr>
                                          <w:rFonts w:ascii="Cambria Math" w:hAnsi="Cambria Math"/>
                                          <w:szCs w:val="24"/>
                                        </w:rPr>
                                        <m:t>it</m:t>
                                      </m:r>
                                    </m:sub>
                                  </m:sSub>
                                </m:e>
                                <m:sup>
                                  <m:r>
                                    <w:rPr>
                                      <w:rFonts w:ascii="Cambria Math" w:hAnsi="Cambria Math"/>
                                      <w:szCs w:val="24"/>
                                    </w:rPr>
                                    <m:t>2</m:t>
                                  </m:r>
                                </m:sup>
                              </m:sSup>
                            </m:e>
                          </m:nary>
                        </m:e>
                      </m:nary>
                    </m:den>
                  </m:f>
                  <m:r>
                    <w:rPr>
                      <w:rFonts w:ascii="Cambria Math" w:hAnsi="Cambria Math"/>
                      <w:szCs w:val="24"/>
                    </w:rPr>
                    <m:t>-1</m:t>
                  </m:r>
                </m:e>
              </m:d>
            </m:e>
            <m:sup>
              <m:r>
                <w:rPr>
                  <w:rFonts w:ascii="Cambria Math" w:hAnsi="Cambria Math"/>
                  <w:szCs w:val="24"/>
                </w:rPr>
                <m:t>2</m:t>
              </m:r>
            </m:sup>
          </m:sSup>
        </m:oMath>
      </m:oMathPara>
    </w:p>
    <w:p w:rsidR="002937F6" w:rsidRDefault="002937F6" w:rsidP="002937F6">
      <w:pPr>
        <w:pStyle w:val="ListParagraph"/>
        <w:autoSpaceDE w:val="0"/>
        <w:autoSpaceDN w:val="0"/>
        <w:adjustRightInd w:val="0"/>
        <w:ind w:left="0" w:right="8"/>
        <w:rPr>
          <w:szCs w:val="24"/>
        </w:rPr>
      </w:pPr>
      <w:r>
        <w:rPr>
          <w:szCs w:val="24"/>
        </w:rPr>
        <w:t xml:space="preserve">di mana </w:t>
      </w:r>
      <w:r>
        <w:rPr>
          <w:i/>
          <w:szCs w:val="24"/>
        </w:rPr>
        <w:t xml:space="preserve">n </w:t>
      </w:r>
      <w:r>
        <w:rPr>
          <w:szCs w:val="24"/>
        </w:rPr>
        <w:t xml:space="preserve">adalah jumlah individu, T merupakan jumlah periode waktu, dan </w:t>
      </w:r>
      <m:oMath>
        <m:sSub>
          <m:sSubPr>
            <m:ctrlPr>
              <w:rPr>
                <w:rFonts w:ascii="Cambria Math" w:eastAsiaTheme="minorEastAsia" w:hAnsi="Cambria Math"/>
                <w:i/>
                <w:szCs w:val="24"/>
              </w:rPr>
            </m:ctrlPr>
          </m:sSubPr>
          <m:e>
            <m:r>
              <w:rPr>
                <w:rFonts w:ascii="Cambria Math" w:hAnsi="Cambria Math"/>
                <w:szCs w:val="24"/>
              </w:rPr>
              <m:t>e</m:t>
            </m:r>
          </m:e>
          <m:sub>
            <m:r>
              <w:rPr>
                <w:rFonts w:ascii="Cambria Math" w:hAnsi="Cambria Math"/>
                <w:szCs w:val="24"/>
              </w:rPr>
              <m:t>it</m:t>
            </m:r>
          </m:sub>
        </m:sSub>
      </m:oMath>
      <w:r>
        <w:rPr>
          <w:szCs w:val="24"/>
        </w:rPr>
        <w:t xml:space="preserve"> adalah residual model CEM</w:t>
      </w:r>
      <w:r w:rsidR="0034698E">
        <w:rPr>
          <w:szCs w:val="24"/>
          <w:lang w:val="id-ID"/>
        </w:rPr>
        <w:t xml:space="preserve"> [</w:t>
      </w:r>
      <w:r w:rsidR="00A4318C">
        <w:rPr>
          <w:szCs w:val="24"/>
          <w:lang w:val="id-ID"/>
        </w:rPr>
        <w:t>7</w:t>
      </w:r>
      <w:r w:rsidR="0034698E">
        <w:rPr>
          <w:szCs w:val="24"/>
          <w:lang w:val="id-ID"/>
        </w:rPr>
        <w:t>]</w:t>
      </w:r>
      <w:r>
        <w:rPr>
          <w:szCs w:val="24"/>
        </w:rPr>
        <w:t>.</w:t>
      </w:r>
      <w:r>
        <w:rPr>
          <w:b/>
          <w:szCs w:val="24"/>
        </w:rPr>
        <w:tab/>
      </w:r>
    </w:p>
    <w:p w:rsidR="002937F6" w:rsidRDefault="002937F6" w:rsidP="002937F6">
      <w:pPr>
        <w:autoSpaceDE w:val="0"/>
        <w:autoSpaceDN w:val="0"/>
        <w:adjustRightInd w:val="0"/>
        <w:ind w:right="8"/>
        <w:rPr>
          <w:b/>
          <w:szCs w:val="24"/>
          <w:lang w:val="id-ID"/>
        </w:rPr>
      </w:pPr>
      <w:r>
        <w:rPr>
          <w:b/>
          <w:szCs w:val="24"/>
        </w:rPr>
        <w:lastRenderedPageBreak/>
        <w:t>Pemeriksaan Persamaan Regresi</w:t>
      </w:r>
    </w:p>
    <w:p w:rsidR="002937F6" w:rsidRDefault="002937F6" w:rsidP="002937F6">
      <w:pPr>
        <w:pStyle w:val="ListParagraph"/>
        <w:numPr>
          <w:ilvl w:val="0"/>
          <w:numId w:val="30"/>
        </w:numPr>
        <w:autoSpaceDE w:val="0"/>
        <w:autoSpaceDN w:val="0"/>
        <w:adjustRightInd w:val="0"/>
        <w:spacing w:before="0" w:after="0"/>
        <w:ind w:left="360" w:right="8"/>
        <w:rPr>
          <w:b/>
          <w:szCs w:val="24"/>
          <w:lang w:val="id-ID"/>
        </w:rPr>
      </w:pPr>
      <w:r>
        <w:rPr>
          <w:b/>
          <w:szCs w:val="24"/>
        </w:rPr>
        <w:t>Uji Serentak (Uji F)</w:t>
      </w:r>
    </w:p>
    <w:p w:rsidR="002937F6" w:rsidRDefault="002937F6" w:rsidP="002937F6">
      <w:pPr>
        <w:pStyle w:val="ListParagraph"/>
        <w:autoSpaceDE w:val="0"/>
        <w:autoSpaceDN w:val="0"/>
        <w:adjustRightInd w:val="0"/>
        <w:spacing w:after="0"/>
        <w:ind w:left="0" w:right="8"/>
        <w:rPr>
          <w:szCs w:val="24"/>
        </w:rPr>
      </w:pPr>
      <w:r>
        <w:rPr>
          <w:szCs w:val="24"/>
        </w:rPr>
        <w:t xml:space="preserve">Untuk mengetahui apakah model </w:t>
      </w:r>
      <w:r>
        <w:rPr>
          <w:i/>
          <w:szCs w:val="24"/>
        </w:rPr>
        <w:t xml:space="preserve">fixed effect </w:t>
      </w:r>
      <w:r>
        <w:rPr>
          <w:szCs w:val="24"/>
        </w:rPr>
        <w:t xml:space="preserve">pada data panel signifikan maka dilakukan uji hipotesis menggunakan uji F dengan mengasumsikan bahwa gangguan </w:t>
      </w:r>
      <m:oMath>
        <m:sSub>
          <m:sSubPr>
            <m:ctrlPr>
              <w:rPr>
                <w:rFonts w:ascii="Cambria Math" w:eastAsiaTheme="minorEastAsia" w:hAnsi="Cambria Math"/>
                <w:i/>
                <w:szCs w:val="24"/>
              </w:rPr>
            </m:ctrlPr>
          </m:sSubPr>
          <m:e>
            <m:r>
              <w:rPr>
                <w:rFonts w:ascii="Cambria Math" w:hAnsi="Cambria Math"/>
                <w:szCs w:val="24"/>
              </w:rPr>
              <m:t>ε</m:t>
            </m:r>
          </m:e>
          <m:sub>
            <m:r>
              <w:rPr>
                <w:rFonts w:ascii="Cambria Math" w:hAnsi="Cambria Math"/>
                <w:szCs w:val="24"/>
              </w:rPr>
              <m:t>i</m:t>
            </m:r>
          </m:sub>
        </m:sSub>
      </m:oMath>
      <w:r>
        <w:rPr>
          <w:szCs w:val="24"/>
        </w:rPr>
        <w:t xml:space="preserve"> didistribusikan secara normal</w:t>
      </w:r>
      <w:r w:rsidR="0034698E">
        <w:rPr>
          <w:szCs w:val="24"/>
          <w:lang w:val="id-ID"/>
        </w:rPr>
        <w:t xml:space="preserve"> [</w:t>
      </w:r>
      <w:r w:rsidR="004831A5">
        <w:rPr>
          <w:szCs w:val="24"/>
          <w:lang w:val="id-ID"/>
        </w:rPr>
        <w:t>3</w:t>
      </w:r>
      <w:r w:rsidR="0034698E">
        <w:rPr>
          <w:szCs w:val="24"/>
          <w:lang w:val="id-ID"/>
        </w:rPr>
        <w:t>]</w:t>
      </w:r>
      <w:r>
        <w:rPr>
          <w:szCs w:val="24"/>
        </w:rPr>
        <w:t>.</w:t>
      </w:r>
      <w:r>
        <w:rPr>
          <w:rStyle w:val="FootnoteReference"/>
          <w:szCs w:val="24"/>
        </w:rPr>
        <w:t xml:space="preserve"> </w:t>
      </w:r>
    </w:p>
    <w:p w:rsidR="002937F6" w:rsidRDefault="002937F6" w:rsidP="002937F6">
      <w:pPr>
        <w:pStyle w:val="ListParagraph"/>
        <w:numPr>
          <w:ilvl w:val="0"/>
          <w:numId w:val="32"/>
        </w:numPr>
        <w:autoSpaceDE w:val="0"/>
        <w:autoSpaceDN w:val="0"/>
        <w:adjustRightInd w:val="0"/>
        <w:spacing w:before="0" w:after="0"/>
        <w:ind w:left="360" w:right="8"/>
        <w:rPr>
          <w:szCs w:val="24"/>
        </w:rPr>
      </w:pPr>
      <w:r>
        <w:rPr>
          <w:szCs w:val="24"/>
        </w:rPr>
        <w:t xml:space="preserve">Uji hipotesis untuk model efek individu </w:t>
      </w:r>
    </w:p>
    <w:p w:rsidR="002937F6" w:rsidRDefault="002937F6" w:rsidP="002937F6">
      <w:pPr>
        <w:pStyle w:val="ListParagraph"/>
        <w:autoSpaceDE w:val="0"/>
        <w:autoSpaceDN w:val="0"/>
        <w:adjustRightInd w:val="0"/>
        <w:spacing w:after="0"/>
        <w:ind w:left="0" w:right="8"/>
        <w:rPr>
          <w:szCs w:val="24"/>
        </w:rPr>
      </w:pPr>
      <w:r>
        <w:rPr>
          <w:szCs w:val="24"/>
        </w:rPr>
        <w:t>Hipotesis:</w:t>
      </w:r>
    </w:p>
    <w:p w:rsidR="002937F6" w:rsidRDefault="00A4318C" w:rsidP="002937F6">
      <w:pPr>
        <w:pStyle w:val="ListParagraph"/>
        <w:autoSpaceDE w:val="0"/>
        <w:autoSpaceDN w:val="0"/>
        <w:adjustRightInd w:val="0"/>
        <w:spacing w:after="0"/>
        <w:ind w:left="0" w:right="8"/>
        <w:rPr>
          <w:szCs w:val="24"/>
          <w:lang w:val="id-ID"/>
        </w:rPr>
      </w:pPr>
      <m:oMathPara>
        <m:oMathParaPr>
          <m:jc m:val="left"/>
        </m:oMathParaP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0</m:t>
              </m:r>
            </m:sub>
          </m:sSub>
          <m:r>
            <w:rPr>
              <w:rFonts w:ascii="Cambria Math" w:hAnsi="Cambria Math"/>
              <w:szCs w:val="24"/>
            </w:rPr>
            <m:t xml:space="preserve"> : </m:t>
          </m:r>
          <m:sSub>
            <m:sSubPr>
              <m:ctrlPr>
                <w:rPr>
                  <w:rFonts w:ascii="Cambria Math" w:eastAsiaTheme="minorEastAsia" w:hAnsi="Cambria Math"/>
                  <w:i/>
                  <w:szCs w:val="24"/>
                </w:rPr>
              </m:ctrlPr>
            </m:sSubPr>
            <m:e>
              <m:r>
                <w:rPr>
                  <w:rFonts w:ascii="Cambria Math" w:hAnsi="Cambria Math"/>
                  <w:szCs w:val="24"/>
                </w:rPr>
                <m:t>γ</m:t>
              </m:r>
            </m:e>
            <m:sub>
              <m:r>
                <w:rPr>
                  <w:rFonts w:ascii="Cambria Math" w:hAnsi="Cambria Math"/>
                  <w:szCs w:val="24"/>
                </w:rPr>
                <m:t>1</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γ</m:t>
              </m:r>
            </m:e>
            <m:sub>
              <m:r>
                <w:rPr>
                  <w:rFonts w:ascii="Cambria Math" w:hAnsi="Cambria Math"/>
                  <w:szCs w:val="24"/>
                </w:rPr>
                <m:t>2</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γ</m:t>
              </m:r>
            </m:e>
            <m:sub>
              <m:r>
                <w:rPr>
                  <w:rFonts w:ascii="Cambria Math" w:hAnsi="Cambria Math"/>
                  <w:szCs w:val="24"/>
                </w:rPr>
                <m:t>N</m:t>
              </m:r>
            </m:sub>
          </m:sSub>
          <m:r>
            <w:rPr>
              <w:rFonts w:ascii="Cambria Math" w:hAnsi="Cambria Math"/>
              <w:szCs w:val="24"/>
            </w:rPr>
            <m:t>=0</m:t>
          </m:r>
        </m:oMath>
      </m:oMathPara>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1</m:t>
            </m:r>
          </m:sub>
        </m:sSub>
        <m:r>
          <w:rPr>
            <w:rFonts w:ascii="Cambria Math" w:hAnsi="Cambria Math"/>
            <w:szCs w:val="24"/>
          </w:rPr>
          <m:t xml:space="preserve"> :</m:t>
        </m:r>
      </m:oMath>
      <w:r w:rsidR="002937F6">
        <w:rPr>
          <w:szCs w:val="24"/>
        </w:rPr>
        <w:t xml:space="preserve">  tidak semua </w:t>
      </w:r>
      <m:oMath>
        <m:sSub>
          <m:sSubPr>
            <m:ctrlPr>
              <w:rPr>
                <w:rFonts w:ascii="Cambria Math" w:eastAsiaTheme="minorEastAsia" w:hAnsi="Cambria Math"/>
                <w:i/>
                <w:szCs w:val="24"/>
              </w:rPr>
            </m:ctrlPr>
          </m:sSubPr>
          <m:e>
            <m:r>
              <w:rPr>
                <w:rFonts w:ascii="Cambria Math" w:hAnsi="Cambria Math"/>
                <w:szCs w:val="24"/>
              </w:rPr>
              <m:t>γ</m:t>
            </m:r>
          </m:e>
          <m:sub>
            <m:r>
              <w:rPr>
                <w:rFonts w:ascii="Cambria Math" w:hAnsi="Cambria Math"/>
                <w:szCs w:val="24"/>
              </w:rPr>
              <m:t>N</m:t>
            </m:r>
          </m:sub>
        </m:sSub>
        <m:r>
          <w:rPr>
            <w:rFonts w:ascii="Cambria Math" w:hAnsi="Cambria Math"/>
            <w:szCs w:val="24"/>
          </w:rPr>
          <m:t>≠0</m:t>
        </m:r>
      </m:oMath>
      <w:r w:rsidR="002937F6">
        <w:rPr>
          <w:szCs w:val="24"/>
        </w:rPr>
        <w:t xml:space="preserve"> (paling tidak, ada satu </w:t>
      </w:r>
      <w:r w:rsidR="002937F6">
        <w:rPr>
          <w:i/>
          <w:szCs w:val="24"/>
        </w:rPr>
        <w:t>slope</w:t>
      </w:r>
      <w:r w:rsidR="002937F6">
        <w:rPr>
          <w:szCs w:val="24"/>
        </w:rPr>
        <w:t xml:space="preserve"> yang </w:t>
      </w:r>
      <m:oMath>
        <m:r>
          <w:rPr>
            <w:rFonts w:ascii="Cambria Math" w:hAnsi="Cambria Math"/>
            <w:szCs w:val="24"/>
          </w:rPr>
          <m:t>≠0</m:t>
        </m:r>
      </m:oMath>
      <w:r w:rsidR="002937F6">
        <w:rPr>
          <w:szCs w:val="24"/>
        </w:rPr>
        <w:t>)</w:t>
      </w:r>
    </w:p>
    <w:p w:rsidR="002937F6" w:rsidRDefault="002937F6" w:rsidP="002937F6">
      <w:pPr>
        <w:pStyle w:val="ListParagraph"/>
        <w:autoSpaceDE w:val="0"/>
        <w:autoSpaceDN w:val="0"/>
        <w:adjustRightInd w:val="0"/>
        <w:spacing w:after="0"/>
        <w:ind w:left="0" w:right="8"/>
        <w:rPr>
          <w:szCs w:val="24"/>
          <w:lang w:val="id-ID"/>
        </w:rPr>
      </w:pPr>
      <w:r>
        <w:rPr>
          <w:szCs w:val="24"/>
        </w:rPr>
        <w:t xml:space="preserve">Taraf signifikansi </w:t>
      </w:r>
      <m:oMath>
        <m:r>
          <w:rPr>
            <w:rFonts w:ascii="Cambria Math" w:hAnsi="Cambria Math"/>
            <w:szCs w:val="24"/>
          </w:rPr>
          <m:t>α=</m:t>
        </m:r>
      </m:oMath>
      <w:r>
        <w:rPr>
          <w:szCs w:val="24"/>
        </w:rPr>
        <w:t xml:space="preserve"> 0,05.</w:t>
      </w:r>
    </w:p>
    <w:p w:rsidR="002937F6" w:rsidRDefault="002937F6" w:rsidP="002937F6">
      <w:pPr>
        <w:pStyle w:val="ListParagraph"/>
        <w:autoSpaceDE w:val="0"/>
        <w:autoSpaceDN w:val="0"/>
        <w:adjustRightInd w:val="0"/>
        <w:spacing w:after="0"/>
        <w:ind w:left="0" w:right="8"/>
        <w:rPr>
          <w:szCs w:val="24"/>
        </w:rPr>
      </w:pPr>
      <w:r>
        <w:rPr>
          <w:szCs w:val="24"/>
        </w:rPr>
        <w:t>Statistik uji:</w:t>
      </w:r>
    </w:p>
    <w:p w:rsidR="002937F6" w:rsidRDefault="00A4318C" w:rsidP="002937F6">
      <w:pPr>
        <w:pStyle w:val="ListParagraph"/>
        <w:autoSpaceDE w:val="0"/>
        <w:autoSpaceDN w:val="0"/>
        <w:adjustRightInd w:val="0"/>
        <w:spacing w:after="0"/>
        <w:ind w:left="0" w:right="8" w:hanging="7"/>
        <w:rPr>
          <w:szCs w:val="24"/>
        </w:rPr>
      </w:pPr>
      <m:oMathPara>
        <m:oMathParaPr>
          <m:jc m:val="left"/>
        </m:oMathParaPr>
        <m:oMath>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hitung</m:t>
              </m:r>
            </m:sub>
          </m:sSub>
          <m:r>
            <w:rPr>
              <w:rFonts w:ascii="Cambria Math" w:hAnsi="Cambria Math"/>
              <w:szCs w:val="24"/>
            </w:rPr>
            <m:t>=</m:t>
          </m:r>
          <m:f>
            <m:fPr>
              <m:ctrlPr>
                <w:rPr>
                  <w:rFonts w:ascii="Cambria Math" w:eastAsiaTheme="minorEastAsia" w:hAnsi="Cambria Math"/>
                  <w:i/>
                  <w:szCs w:val="24"/>
                </w:rPr>
              </m:ctrlPr>
            </m:fPr>
            <m:num>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hAnsi="Cambria Math"/>
                          <w:szCs w:val="24"/>
                        </w:rPr>
                        <m:t>SSE</m:t>
                      </m:r>
                    </m:e>
                    <m:sub>
                      <m:r>
                        <w:rPr>
                          <w:rFonts w:ascii="Cambria Math" w:hAnsi="Cambria Math"/>
                          <w:szCs w:val="24"/>
                        </w:rPr>
                        <m:t>P</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SSE</m:t>
                      </m:r>
                    </m:e>
                    <m:sub>
                      <m:r>
                        <w:rPr>
                          <w:rFonts w:ascii="Cambria Math" w:hAnsi="Cambria Math"/>
                          <w:szCs w:val="24"/>
                        </w:rPr>
                        <m:t>DV</m:t>
                      </m:r>
                    </m:sub>
                  </m:sSub>
                </m:e>
              </m:d>
              <m:r>
                <w:rPr>
                  <w:rFonts w:ascii="Cambria Math" w:hAnsi="Cambria Math"/>
                  <w:szCs w:val="24"/>
                </w:rPr>
                <m:t>/</m:t>
              </m:r>
              <m:d>
                <m:dPr>
                  <m:ctrlPr>
                    <w:rPr>
                      <w:rFonts w:ascii="Cambria Math" w:eastAsiaTheme="minorEastAsia" w:hAnsi="Cambria Math"/>
                      <w:i/>
                      <w:szCs w:val="24"/>
                    </w:rPr>
                  </m:ctrlPr>
                </m:dPr>
                <m:e>
                  <m:r>
                    <w:rPr>
                      <w:rFonts w:ascii="Cambria Math" w:hAnsi="Cambria Math"/>
                      <w:szCs w:val="24"/>
                    </w:rPr>
                    <m:t>N-1</m:t>
                  </m:r>
                </m:e>
              </m:d>
            </m:num>
            <m:den>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hAnsi="Cambria Math"/>
                          <w:szCs w:val="24"/>
                        </w:rPr>
                        <m:t>SSE</m:t>
                      </m:r>
                    </m:e>
                    <m:sub>
                      <m:r>
                        <w:rPr>
                          <w:rFonts w:ascii="Cambria Math" w:hAnsi="Cambria Math"/>
                          <w:szCs w:val="24"/>
                        </w:rPr>
                        <m:t>DV</m:t>
                      </m:r>
                    </m:sub>
                  </m:sSub>
                </m:e>
              </m:d>
              <m:r>
                <w:rPr>
                  <w:rFonts w:ascii="Cambria Math" w:hAnsi="Cambria Math"/>
                  <w:szCs w:val="24"/>
                </w:rPr>
                <m:t>/</m:t>
              </m:r>
              <m:d>
                <m:dPr>
                  <m:ctrlPr>
                    <w:rPr>
                      <w:rFonts w:ascii="Cambria Math" w:eastAsiaTheme="minorEastAsia" w:hAnsi="Cambria Math"/>
                      <w:i/>
                      <w:szCs w:val="24"/>
                    </w:rPr>
                  </m:ctrlPr>
                </m:dPr>
                <m:e>
                  <m:r>
                    <w:rPr>
                      <w:rFonts w:ascii="Cambria Math" w:hAnsi="Cambria Math"/>
                      <w:szCs w:val="24"/>
                    </w:rPr>
                    <m:t>NT-N-1</m:t>
                  </m:r>
                </m:e>
              </m:d>
            </m:den>
          </m:f>
        </m:oMath>
      </m:oMathPara>
    </w:p>
    <w:p w:rsidR="002937F6" w:rsidRDefault="002937F6" w:rsidP="002937F6">
      <w:pPr>
        <w:pStyle w:val="ListParagraph"/>
        <w:autoSpaceDE w:val="0"/>
        <w:autoSpaceDN w:val="0"/>
        <w:adjustRightInd w:val="0"/>
        <w:spacing w:after="0"/>
        <w:ind w:left="0" w:right="8"/>
        <w:rPr>
          <w:szCs w:val="24"/>
        </w:rPr>
      </w:pPr>
      <w:r>
        <w:rPr>
          <w:szCs w:val="24"/>
        </w:rPr>
        <w:t>di mana:</w:t>
      </w:r>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i/>
                <w:szCs w:val="24"/>
              </w:rPr>
            </m:ctrlPr>
          </m:sSubPr>
          <m:e>
            <m:r>
              <w:rPr>
                <w:rFonts w:ascii="Cambria Math" w:hAnsi="Cambria Math"/>
                <w:szCs w:val="24"/>
              </w:rPr>
              <m:t>SSE</m:t>
            </m:r>
          </m:e>
          <m:sub>
            <m:r>
              <w:rPr>
                <w:rFonts w:ascii="Cambria Math" w:hAnsi="Cambria Math"/>
                <w:szCs w:val="24"/>
              </w:rPr>
              <m:t>P</m:t>
            </m:r>
          </m:sub>
        </m:sSub>
        <m:r>
          <w:rPr>
            <w:rFonts w:ascii="Cambria Math" w:hAnsi="Cambria Math"/>
            <w:szCs w:val="24"/>
          </w:rPr>
          <m:t xml:space="preserve">  = </m:t>
        </m:r>
      </m:oMath>
      <w:r w:rsidR="002937F6">
        <w:rPr>
          <w:szCs w:val="24"/>
        </w:rPr>
        <w:t xml:space="preserve"> Jumlah kuadrat kesalahan (</w:t>
      </w:r>
      <w:r w:rsidR="002937F6">
        <w:rPr>
          <w:i/>
          <w:szCs w:val="24"/>
        </w:rPr>
        <w:t>Sum Square Error</w:t>
      </w:r>
      <w:r w:rsidR="002937F6">
        <w:rPr>
          <w:szCs w:val="24"/>
        </w:rPr>
        <w:t>) dari model regresi gabungan.</w:t>
      </w:r>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i/>
                <w:szCs w:val="24"/>
              </w:rPr>
            </m:ctrlPr>
          </m:sSubPr>
          <m:e>
            <m:r>
              <w:rPr>
                <w:rFonts w:ascii="Cambria Math" w:hAnsi="Cambria Math"/>
                <w:szCs w:val="24"/>
              </w:rPr>
              <m:t>SSE</m:t>
            </m:r>
          </m:e>
          <m:sub>
            <m:r>
              <w:rPr>
                <w:rFonts w:ascii="Cambria Math" w:hAnsi="Cambria Math"/>
                <w:szCs w:val="24"/>
              </w:rPr>
              <m:t>DV</m:t>
            </m:r>
          </m:sub>
        </m:sSub>
        <m:r>
          <w:rPr>
            <w:rFonts w:ascii="Cambria Math" w:hAnsi="Cambria Math"/>
            <w:szCs w:val="24"/>
          </w:rPr>
          <m:t>=</m:t>
        </m:r>
      </m:oMath>
      <w:r w:rsidR="002937F6">
        <w:rPr>
          <w:szCs w:val="24"/>
        </w:rPr>
        <w:t xml:space="preserve"> Jumlah kuadrat kesalahan (</w:t>
      </w:r>
      <w:r w:rsidR="002937F6">
        <w:rPr>
          <w:i/>
          <w:szCs w:val="24"/>
        </w:rPr>
        <w:t>Sum Square Error</w:t>
      </w:r>
      <w:r w:rsidR="002937F6">
        <w:rPr>
          <w:szCs w:val="24"/>
        </w:rPr>
        <w:t xml:space="preserve">) dari model variabel </w:t>
      </w:r>
      <w:r w:rsidR="002937F6">
        <w:rPr>
          <w:i/>
          <w:szCs w:val="24"/>
        </w:rPr>
        <w:t>dummy</w:t>
      </w:r>
      <w:r w:rsidR="002937F6">
        <w:rPr>
          <w:szCs w:val="24"/>
        </w:rPr>
        <w:t>.</w:t>
      </w:r>
    </w:p>
    <w:p w:rsidR="002937F6" w:rsidRDefault="002937F6" w:rsidP="002937F6">
      <w:pPr>
        <w:pStyle w:val="ListParagraph"/>
        <w:autoSpaceDE w:val="0"/>
        <w:autoSpaceDN w:val="0"/>
        <w:adjustRightInd w:val="0"/>
        <w:spacing w:after="0"/>
        <w:ind w:left="0" w:right="8"/>
        <w:rPr>
          <w:szCs w:val="24"/>
        </w:rPr>
      </w:pPr>
      <m:oMath>
        <m:r>
          <w:rPr>
            <w:rFonts w:ascii="Cambria Math" w:hAnsi="Cambria Math"/>
            <w:szCs w:val="24"/>
          </w:rPr>
          <m:t>N         =</m:t>
        </m:r>
      </m:oMath>
      <w:r>
        <w:rPr>
          <w:szCs w:val="24"/>
        </w:rPr>
        <w:t xml:space="preserve">  Banyaknya unit individu</w:t>
      </w:r>
    </w:p>
    <w:p w:rsidR="002937F6" w:rsidRDefault="002937F6" w:rsidP="002937F6">
      <w:pPr>
        <w:pStyle w:val="ListParagraph"/>
        <w:autoSpaceDE w:val="0"/>
        <w:autoSpaceDN w:val="0"/>
        <w:adjustRightInd w:val="0"/>
        <w:spacing w:after="0"/>
        <w:ind w:left="0" w:right="8"/>
        <w:rPr>
          <w:szCs w:val="24"/>
        </w:rPr>
      </w:pPr>
      <m:oMath>
        <m:r>
          <w:rPr>
            <w:rFonts w:ascii="Cambria Math" w:hAnsi="Cambria Math"/>
            <w:szCs w:val="24"/>
          </w:rPr>
          <m:t>T          =</m:t>
        </m:r>
      </m:oMath>
      <w:r>
        <w:rPr>
          <w:szCs w:val="24"/>
        </w:rPr>
        <w:t xml:space="preserve"> Banyaknya waktu.</w:t>
      </w:r>
    </w:p>
    <w:p w:rsidR="002937F6" w:rsidRDefault="002937F6" w:rsidP="002937F6">
      <w:pPr>
        <w:pStyle w:val="ListParagraph"/>
        <w:autoSpaceDE w:val="0"/>
        <w:autoSpaceDN w:val="0"/>
        <w:adjustRightInd w:val="0"/>
        <w:spacing w:after="0"/>
        <w:ind w:left="0" w:right="8"/>
        <w:rPr>
          <w:szCs w:val="24"/>
        </w:rPr>
      </w:pPr>
      <w:r>
        <w:rPr>
          <w:szCs w:val="24"/>
        </w:rPr>
        <w:t xml:space="preserve">Kriteria uji yaitu jika nilai </w:t>
      </w:r>
      <m:oMath>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hitung</m:t>
            </m:r>
          </m:sub>
        </m:sSub>
        <m:r>
          <w:rPr>
            <w:rFonts w:ascii="Cambria Math" w:hAnsi="Cambria Math"/>
            <w:szCs w:val="24"/>
          </w:rPr>
          <m:t>&gt;</m:t>
        </m:r>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(N-1,NT-N-1)</m:t>
            </m:r>
          </m:sub>
        </m:sSub>
      </m:oMath>
      <w:r>
        <w:rPr>
          <w:szCs w:val="24"/>
        </w:rPr>
        <w:t xml:space="preserve"> maka menolak hipotesis nol bahwa pengaruh semua variabel penjelas secara simultan sama dengan nol. Jika </w:t>
      </w:r>
      <m:oMath>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hitung</m:t>
            </m:r>
          </m:sub>
        </m:sSub>
        <m:r>
          <w:rPr>
            <w:rFonts w:ascii="Cambria Math" w:hAnsi="Cambria Math"/>
            <w:szCs w:val="24"/>
          </w:rPr>
          <m:t>&gt;</m:t>
        </m:r>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(N-1,NT-N-1)</m:t>
            </m:r>
          </m:sub>
        </m:sSub>
      </m:oMath>
      <w:r>
        <w:rPr>
          <w:szCs w:val="24"/>
        </w:rPr>
        <w:t xml:space="preserve"> maka tidak menolak hipotesis nol bahwa variabel-variabel penjelas tidak berpengaruh apapun terhadap variabel tak bebas.</w:t>
      </w:r>
    </w:p>
    <w:p w:rsidR="002937F6" w:rsidRDefault="002937F6" w:rsidP="002937F6">
      <w:pPr>
        <w:pStyle w:val="ListParagraph"/>
        <w:numPr>
          <w:ilvl w:val="0"/>
          <w:numId w:val="32"/>
        </w:numPr>
        <w:autoSpaceDE w:val="0"/>
        <w:autoSpaceDN w:val="0"/>
        <w:adjustRightInd w:val="0"/>
        <w:spacing w:before="0" w:after="0"/>
        <w:ind w:left="360" w:right="8"/>
        <w:rPr>
          <w:szCs w:val="24"/>
        </w:rPr>
      </w:pPr>
      <w:r>
        <w:rPr>
          <w:szCs w:val="24"/>
        </w:rPr>
        <w:t>Uji hipotesis untuk model efek waktu</w:t>
      </w:r>
    </w:p>
    <w:p w:rsidR="002937F6" w:rsidRDefault="002937F6" w:rsidP="002937F6">
      <w:pPr>
        <w:pStyle w:val="ListParagraph"/>
        <w:autoSpaceDE w:val="0"/>
        <w:autoSpaceDN w:val="0"/>
        <w:adjustRightInd w:val="0"/>
        <w:spacing w:after="0"/>
        <w:ind w:left="0" w:right="8"/>
        <w:rPr>
          <w:szCs w:val="24"/>
        </w:rPr>
      </w:pPr>
      <w:r>
        <w:rPr>
          <w:szCs w:val="24"/>
        </w:rPr>
        <w:t>Hipotesis:</w:t>
      </w:r>
    </w:p>
    <w:p w:rsidR="002937F6" w:rsidRDefault="00A4318C" w:rsidP="002937F6">
      <w:pPr>
        <w:pStyle w:val="ListParagraph"/>
        <w:autoSpaceDE w:val="0"/>
        <w:autoSpaceDN w:val="0"/>
        <w:adjustRightInd w:val="0"/>
        <w:spacing w:after="0"/>
        <w:ind w:left="0" w:right="8"/>
        <w:rPr>
          <w:szCs w:val="24"/>
          <w:lang w:val="id-ID"/>
        </w:rPr>
      </w:pPr>
      <m:oMathPara>
        <m:oMathParaPr>
          <m:jc m:val="left"/>
        </m:oMathParaP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0</m:t>
              </m:r>
            </m:sub>
          </m:sSub>
          <m:r>
            <w:rPr>
              <w:rFonts w:ascii="Cambria Math" w:hAnsi="Cambria Math"/>
              <w:szCs w:val="24"/>
            </w:rPr>
            <m:t xml:space="preserve"> : </m:t>
          </m:r>
          <m:sSub>
            <m:sSubPr>
              <m:ctrlPr>
                <w:rPr>
                  <w:rFonts w:ascii="Cambria Math" w:eastAsiaTheme="minorEastAsia" w:hAnsi="Cambria Math"/>
                  <w:i/>
                  <w:szCs w:val="24"/>
                </w:rPr>
              </m:ctrlPr>
            </m:sSubPr>
            <m:e>
              <m:r>
                <w:rPr>
                  <w:rFonts w:ascii="Cambria Math" w:hAnsi="Cambria Math"/>
                  <w:szCs w:val="24"/>
                </w:rPr>
                <m:t>δ</m:t>
              </m:r>
            </m:e>
            <m:sub>
              <m:r>
                <w:rPr>
                  <w:rFonts w:ascii="Cambria Math" w:hAnsi="Cambria Math"/>
                  <w:szCs w:val="24"/>
                </w:rPr>
                <m:t>1</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δ</m:t>
              </m:r>
            </m:e>
            <m:sub>
              <m:r>
                <w:rPr>
                  <w:rFonts w:ascii="Cambria Math" w:hAnsi="Cambria Math"/>
                  <w:szCs w:val="24"/>
                </w:rPr>
                <m:t>2</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δ</m:t>
              </m:r>
            </m:e>
            <m:sub>
              <m:r>
                <w:rPr>
                  <w:rFonts w:ascii="Cambria Math" w:hAnsi="Cambria Math"/>
                  <w:szCs w:val="24"/>
                </w:rPr>
                <m:t>T</m:t>
              </m:r>
            </m:sub>
          </m:sSub>
          <m:r>
            <w:rPr>
              <w:rFonts w:ascii="Cambria Math" w:hAnsi="Cambria Math"/>
              <w:szCs w:val="24"/>
            </w:rPr>
            <m:t>=0</m:t>
          </m:r>
        </m:oMath>
      </m:oMathPara>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1</m:t>
            </m:r>
          </m:sub>
        </m:sSub>
        <m:r>
          <w:rPr>
            <w:rFonts w:ascii="Cambria Math" w:hAnsi="Cambria Math"/>
            <w:szCs w:val="24"/>
          </w:rPr>
          <m:t xml:space="preserve"> :</m:t>
        </m:r>
      </m:oMath>
      <w:r w:rsidR="002937F6">
        <w:rPr>
          <w:szCs w:val="24"/>
        </w:rPr>
        <w:t xml:space="preserve">  tidak semua </w:t>
      </w:r>
      <m:oMath>
        <m:sSub>
          <m:sSubPr>
            <m:ctrlPr>
              <w:rPr>
                <w:rFonts w:ascii="Cambria Math" w:eastAsiaTheme="minorEastAsia" w:hAnsi="Cambria Math"/>
                <w:i/>
                <w:szCs w:val="24"/>
              </w:rPr>
            </m:ctrlPr>
          </m:sSubPr>
          <m:e>
            <m:r>
              <w:rPr>
                <w:rFonts w:ascii="Cambria Math" w:hAnsi="Cambria Math"/>
                <w:szCs w:val="24"/>
              </w:rPr>
              <m:t>δ</m:t>
            </m:r>
          </m:e>
          <m:sub>
            <m:r>
              <w:rPr>
                <w:rFonts w:ascii="Cambria Math" w:hAnsi="Cambria Math"/>
                <w:szCs w:val="24"/>
              </w:rPr>
              <m:t>T</m:t>
            </m:r>
          </m:sub>
        </m:sSub>
        <m:r>
          <w:rPr>
            <w:rFonts w:ascii="Cambria Math" w:hAnsi="Cambria Math"/>
            <w:szCs w:val="24"/>
          </w:rPr>
          <m:t>≠0</m:t>
        </m:r>
      </m:oMath>
      <w:r w:rsidR="002937F6">
        <w:rPr>
          <w:szCs w:val="24"/>
        </w:rPr>
        <w:t xml:space="preserve"> (paling tidak, ada satu </w:t>
      </w:r>
      <w:r w:rsidR="002937F6">
        <w:rPr>
          <w:i/>
          <w:szCs w:val="24"/>
        </w:rPr>
        <w:t>slope</w:t>
      </w:r>
      <w:r w:rsidR="002937F6">
        <w:rPr>
          <w:szCs w:val="24"/>
        </w:rPr>
        <w:t xml:space="preserve"> yang </w:t>
      </w:r>
      <m:oMath>
        <m:r>
          <w:rPr>
            <w:rFonts w:ascii="Cambria Math" w:hAnsi="Cambria Math"/>
            <w:szCs w:val="24"/>
          </w:rPr>
          <m:t>≠0</m:t>
        </m:r>
      </m:oMath>
      <w:r w:rsidR="002937F6">
        <w:rPr>
          <w:szCs w:val="24"/>
        </w:rPr>
        <w:t>)</w:t>
      </w:r>
    </w:p>
    <w:p w:rsidR="002937F6" w:rsidRDefault="002937F6" w:rsidP="002937F6">
      <w:pPr>
        <w:pStyle w:val="ListParagraph"/>
        <w:autoSpaceDE w:val="0"/>
        <w:autoSpaceDN w:val="0"/>
        <w:adjustRightInd w:val="0"/>
        <w:spacing w:after="0"/>
        <w:ind w:left="0" w:right="8"/>
        <w:rPr>
          <w:szCs w:val="24"/>
          <w:lang w:val="id-ID"/>
        </w:rPr>
      </w:pPr>
      <w:r>
        <w:rPr>
          <w:szCs w:val="24"/>
        </w:rPr>
        <w:t xml:space="preserve">Taraf signifikansi </w:t>
      </w:r>
      <m:oMath>
        <m:r>
          <w:rPr>
            <w:rFonts w:ascii="Cambria Math" w:hAnsi="Cambria Math"/>
            <w:szCs w:val="24"/>
          </w:rPr>
          <m:t>α=</m:t>
        </m:r>
      </m:oMath>
      <w:r>
        <w:rPr>
          <w:szCs w:val="24"/>
        </w:rPr>
        <w:t xml:space="preserve"> 0,05.</w:t>
      </w:r>
    </w:p>
    <w:p w:rsidR="002937F6" w:rsidRDefault="002937F6" w:rsidP="002937F6">
      <w:pPr>
        <w:pStyle w:val="ListParagraph"/>
        <w:autoSpaceDE w:val="0"/>
        <w:autoSpaceDN w:val="0"/>
        <w:adjustRightInd w:val="0"/>
        <w:spacing w:after="0"/>
        <w:ind w:left="0" w:right="8"/>
        <w:rPr>
          <w:szCs w:val="24"/>
        </w:rPr>
      </w:pPr>
      <w:r>
        <w:rPr>
          <w:szCs w:val="24"/>
        </w:rPr>
        <w:t>Statistik uji:</w:t>
      </w:r>
    </w:p>
    <w:p w:rsidR="002937F6" w:rsidRDefault="00A4318C" w:rsidP="002937F6">
      <w:pPr>
        <w:pStyle w:val="ListParagraph"/>
        <w:autoSpaceDE w:val="0"/>
        <w:autoSpaceDN w:val="0"/>
        <w:adjustRightInd w:val="0"/>
        <w:spacing w:after="0"/>
        <w:ind w:left="0" w:right="8" w:hanging="7"/>
        <w:rPr>
          <w:szCs w:val="24"/>
        </w:rPr>
      </w:pPr>
      <m:oMathPara>
        <m:oMathParaPr>
          <m:jc m:val="left"/>
        </m:oMathParaPr>
        <m:oMath>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hitung</m:t>
              </m:r>
            </m:sub>
          </m:sSub>
          <m:r>
            <w:rPr>
              <w:rFonts w:ascii="Cambria Math" w:hAnsi="Cambria Math"/>
              <w:szCs w:val="24"/>
            </w:rPr>
            <m:t>=</m:t>
          </m:r>
          <m:f>
            <m:fPr>
              <m:ctrlPr>
                <w:rPr>
                  <w:rFonts w:ascii="Cambria Math" w:eastAsiaTheme="minorEastAsia" w:hAnsi="Cambria Math"/>
                  <w:i/>
                  <w:szCs w:val="24"/>
                </w:rPr>
              </m:ctrlPr>
            </m:fPr>
            <m:num>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hAnsi="Cambria Math"/>
                          <w:szCs w:val="24"/>
                        </w:rPr>
                        <m:t>SSE</m:t>
                      </m:r>
                    </m:e>
                    <m:sub>
                      <m:r>
                        <w:rPr>
                          <w:rFonts w:ascii="Cambria Math" w:hAnsi="Cambria Math"/>
                          <w:szCs w:val="24"/>
                        </w:rPr>
                        <m:t>P</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SSE</m:t>
                      </m:r>
                    </m:e>
                    <m:sub>
                      <m:r>
                        <w:rPr>
                          <w:rFonts w:ascii="Cambria Math" w:hAnsi="Cambria Math"/>
                          <w:szCs w:val="24"/>
                        </w:rPr>
                        <m:t>DV</m:t>
                      </m:r>
                    </m:sub>
                  </m:sSub>
                </m:e>
              </m:d>
              <m:r>
                <w:rPr>
                  <w:rFonts w:ascii="Cambria Math" w:hAnsi="Cambria Math"/>
                  <w:szCs w:val="24"/>
                </w:rPr>
                <m:t>/</m:t>
              </m:r>
              <m:d>
                <m:dPr>
                  <m:ctrlPr>
                    <w:rPr>
                      <w:rFonts w:ascii="Cambria Math" w:eastAsiaTheme="minorEastAsia" w:hAnsi="Cambria Math"/>
                      <w:i/>
                      <w:szCs w:val="24"/>
                    </w:rPr>
                  </m:ctrlPr>
                </m:dPr>
                <m:e>
                  <m:r>
                    <w:rPr>
                      <w:rFonts w:ascii="Cambria Math" w:hAnsi="Cambria Math"/>
                      <w:szCs w:val="24"/>
                    </w:rPr>
                    <m:t>T-1</m:t>
                  </m:r>
                </m:e>
              </m:d>
            </m:num>
            <m:den>
              <m:d>
                <m:dPr>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hAnsi="Cambria Math"/>
                          <w:szCs w:val="24"/>
                        </w:rPr>
                        <m:t>SSE</m:t>
                      </m:r>
                    </m:e>
                    <m:sub>
                      <m:r>
                        <w:rPr>
                          <w:rFonts w:ascii="Cambria Math" w:hAnsi="Cambria Math"/>
                          <w:szCs w:val="24"/>
                        </w:rPr>
                        <m:t>DV</m:t>
                      </m:r>
                    </m:sub>
                  </m:sSub>
                </m:e>
              </m:d>
              <m:r>
                <w:rPr>
                  <w:rFonts w:ascii="Cambria Math" w:hAnsi="Cambria Math"/>
                  <w:szCs w:val="24"/>
                </w:rPr>
                <m:t>/</m:t>
              </m:r>
              <m:d>
                <m:dPr>
                  <m:ctrlPr>
                    <w:rPr>
                      <w:rFonts w:ascii="Cambria Math" w:eastAsiaTheme="minorEastAsia" w:hAnsi="Cambria Math"/>
                      <w:i/>
                      <w:szCs w:val="24"/>
                    </w:rPr>
                  </m:ctrlPr>
                </m:dPr>
                <m:e>
                  <m:r>
                    <w:rPr>
                      <w:rFonts w:ascii="Cambria Math" w:hAnsi="Cambria Math"/>
                      <w:szCs w:val="24"/>
                    </w:rPr>
                    <m:t>NT-N-1</m:t>
                  </m:r>
                </m:e>
              </m:d>
            </m:den>
          </m:f>
        </m:oMath>
      </m:oMathPara>
    </w:p>
    <w:p w:rsidR="002937F6" w:rsidRDefault="002937F6" w:rsidP="002937F6">
      <w:pPr>
        <w:pStyle w:val="ListParagraph"/>
        <w:autoSpaceDE w:val="0"/>
        <w:autoSpaceDN w:val="0"/>
        <w:adjustRightInd w:val="0"/>
        <w:spacing w:after="0"/>
        <w:ind w:left="0" w:right="8"/>
        <w:rPr>
          <w:szCs w:val="24"/>
        </w:rPr>
      </w:pPr>
      <w:r>
        <w:rPr>
          <w:szCs w:val="24"/>
        </w:rPr>
        <w:t>di mana:</w:t>
      </w:r>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i/>
                <w:szCs w:val="24"/>
              </w:rPr>
            </m:ctrlPr>
          </m:sSubPr>
          <m:e>
            <m:r>
              <w:rPr>
                <w:rFonts w:ascii="Cambria Math" w:hAnsi="Cambria Math"/>
                <w:szCs w:val="24"/>
              </w:rPr>
              <m:t>SSE</m:t>
            </m:r>
          </m:e>
          <m:sub>
            <m:r>
              <w:rPr>
                <w:rFonts w:ascii="Cambria Math" w:hAnsi="Cambria Math"/>
                <w:szCs w:val="24"/>
              </w:rPr>
              <m:t>P</m:t>
            </m:r>
          </m:sub>
        </m:sSub>
        <m:r>
          <w:rPr>
            <w:rFonts w:ascii="Cambria Math" w:hAnsi="Cambria Math"/>
            <w:szCs w:val="24"/>
          </w:rPr>
          <m:t xml:space="preserve">  = </m:t>
        </m:r>
      </m:oMath>
      <w:r w:rsidR="002937F6">
        <w:rPr>
          <w:szCs w:val="24"/>
        </w:rPr>
        <w:t xml:space="preserve"> Jumlah kuadrat kesalahan (</w:t>
      </w:r>
      <w:r w:rsidR="002937F6">
        <w:rPr>
          <w:i/>
          <w:szCs w:val="24"/>
        </w:rPr>
        <w:t>Sum Square Error</w:t>
      </w:r>
      <w:r w:rsidR="002937F6">
        <w:rPr>
          <w:szCs w:val="24"/>
        </w:rPr>
        <w:t>) dari model regresi gabungan.</w:t>
      </w:r>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i/>
                <w:szCs w:val="24"/>
              </w:rPr>
            </m:ctrlPr>
          </m:sSubPr>
          <m:e>
            <m:r>
              <w:rPr>
                <w:rFonts w:ascii="Cambria Math" w:hAnsi="Cambria Math"/>
                <w:szCs w:val="24"/>
              </w:rPr>
              <m:t>SSE</m:t>
            </m:r>
          </m:e>
          <m:sub>
            <m:r>
              <w:rPr>
                <w:rFonts w:ascii="Cambria Math" w:hAnsi="Cambria Math"/>
                <w:szCs w:val="24"/>
              </w:rPr>
              <m:t>DV</m:t>
            </m:r>
          </m:sub>
        </m:sSub>
        <m:r>
          <w:rPr>
            <w:rFonts w:ascii="Cambria Math" w:hAnsi="Cambria Math"/>
            <w:szCs w:val="24"/>
          </w:rPr>
          <m:t>=</m:t>
        </m:r>
      </m:oMath>
      <w:r w:rsidR="002937F6">
        <w:rPr>
          <w:szCs w:val="24"/>
        </w:rPr>
        <w:t xml:space="preserve"> Jumlah kuadrat kesalahan (</w:t>
      </w:r>
      <w:r w:rsidR="002937F6">
        <w:rPr>
          <w:i/>
          <w:szCs w:val="24"/>
        </w:rPr>
        <w:t>Sum Square Error</w:t>
      </w:r>
      <w:r w:rsidR="002937F6">
        <w:rPr>
          <w:szCs w:val="24"/>
        </w:rPr>
        <w:t xml:space="preserve">) dari model variabel </w:t>
      </w:r>
      <w:r w:rsidR="002937F6">
        <w:rPr>
          <w:i/>
          <w:szCs w:val="24"/>
        </w:rPr>
        <w:t>dummy</w:t>
      </w:r>
      <w:r w:rsidR="002937F6">
        <w:rPr>
          <w:szCs w:val="24"/>
        </w:rPr>
        <w:t>.</w:t>
      </w:r>
    </w:p>
    <w:p w:rsidR="002937F6" w:rsidRDefault="002937F6" w:rsidP="002937F6">
      <w:pPr>
        <w:pStyle w:val="ListParagraph"/>
        <w:autoSpaceDE w:val="0"/>
        <w:autoSpaceDN w:val="0"/>
        <w:adjustRightInd w:val="0"/>
        <w:spacing w:after="0"/>
        <w:ind w:left="0" w:right="8"/>
        <w:rPr>
          <w:szCs w:val="24"/>
        </w:rPr>
      </w:pPr>
      <m:oMath>
        <m:r>
          <w:rPr>
            <w:rFonts w:ascii="Cambria Math" w:hAnsi="Cambria Math"/>
            <w:szCs w:val="24"/>
          </w:rPr>
          <m:t>N         =</m:t>
        </m:r>
      </m:oMath>
      <w:r>
        <w:rPr>
          <w:szCs w:val="24"/>
        </w:rPr>
        <w:t xml:space="preserve">  Banyaknya unit individu</w:t>
      </w:r>
    </w:p>
    <w:p w:rsidR="002937F6" w:rsidRDefault="002937F6" w:rsidP="002937F6">
      <w:pPr>
        <w:pStyle w:val="ListParagraph"/>
        <w:autoSpaceDE w:val="0"/>
        <w:autoSpaceDN w:val="0"/>
        <w:adjustRightInd w:val="0"/>
        <w:spacing w:after="0"/>
        <w:ind w:left="0" w:right="8"/>
        <w:rPr>
          <w:szCs w:val="24"/>
        </w:rPr>
      </w:pPr>
      <m:oMath>
        <m:r>
          <w:rPr>
            <w:rFonts w:ascii="Cambria Math" w:hAnsi="Cambria Math"/>
            <w:szCs w:val="24"/>
          </w:rPr>
          <m:t>T          =</m:t>
        </m:r>
      </m:oMath>
      <w:r>
        <w:rPr>
          <w:szCs w:val="24"/>
        </w:rPr>
        <w:t xml:space="preserve"> Banyaknya waktu.</w:t>
      </w:r>
    </w:p>
    <w:p w:rsidR="002937F6" w:rsidRDefault="002937F6" w:rsidP="002937F6">
      <w:pPr>
        <w:pStyle w:val="ListParagraph"/>
        <w:autoSpaceDE w:val="0"/>
        <w:autoSpaceDN w:val="0"/>
        <w:adjustRightInd w:val="0"/>
        <w:spacing w:after="0"/>
        <w:ind w:left="0" w:right="8"/>
        <w:rPr>
          <w:szCs w:val="24"/>
        </w:rPr>
      </w:pPr>
      <w:r>
        <w:rPr>
          <w:szCs w:val="24"/>
        </w:rPr>
        <w:t xml:space="preserve">Kriteria uji yaitu jika nilai </w:t>
      </w:r>
      <m:oMath>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hitung</m:t>
            </m:r>
          </m:sub>
        </m:sSub>
        <m:r>
          <w:rPr>
            <w:rFonts w:ascii="Cambria Math" w:hAnsi="Cambria Math"/>
            <w:szCs w:val="24"/>
          </w:rPr>
          <m:t>&gt;</m:t>
        </m:r>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(N-1,NT-N-1)</m:t>
            </m:r>
          </m:sub>
        </m:sSub>
      </m:oMath>
      <w:r>
        <w:rPr>
          <w:szCs w:val="24"/>
        </w:rPr>
        <w:t xml:space="preserve"> maka menolak hipotesis nol </w:t>
      </w:r>
      <w:r>
        <w:rPr>
          <w:szCs w:val="24"/>
        </w:rPr>
        <w:t xml:space="preserve">bahwa pengaruh semua variabel penjelas secara simultan sama dengan nol. Jika </w:t>
      </w:r>
      <m:oMath>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hitung</m:t>
            </m:r>
          </m:sub>
        </m:sSub>
        <m:r>
          <w:rPr>
            <w:rFonts w:ascii="Cambria Math" w:hAnsi="Cambria Math"/>
            <w:szCs w:val="24"/>
          </w:rPr>
          <m:t>&gt;</m:t>
        </m:r>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(N-1,NT-N-1)</m:t>
            </m:r>
          </m:sub>
        </m:sSub>
      </m:oMath>
      <w:r>
        <w:rPr>
          <w:szCs w:val="24"/>
        </w:rPr>
        <w:t xml:space="preserve"> maka tidak menolak hipotesis nol bahwa variabel-variabel penjelas tidak berpengaruh apapun terhadap variabel tak bebas.</w:t>
      </w:r>
    </w:p>
    <w:p w:rsidR="002937F6" w:rsidRDefault="002937F6" w:rsidP="002937F6">
      <w:pPr>
        <w:pStyle w:val="ListParagraph"/>
        <w:numPr>
          <w:ilvl w:val="0"/>
          <w:numId w:val="30"/>
        </w:numPr>
        <w:autoSpaceDE w:val="0"/>
        <w:autoSpaceDN w:val="0"/>
        <w:adjustRightInd w:val="0"/>
        <w:spacing w:before="0" w:after="0"/>
        <w:ind w:left="360" w:right="8"/>
        <w:rPr>
          <w:b/>
          <w:szCs w:val="24"/>
          <w:lang w:val="id-ID"/>
        </w:rPr>
      </w:pPr>
      <w:r>
        <w:rPr>
          <w:b/>
          <w:szCs w:val="24"/>
        </w:rPr>
        <w:t>Uji Parsial (Uji t)</w:t>
      </w:r>
    </w:p>
    <w:p w:rsidR="002937F6" w:rsidRDefault="002937F6" w:rsidP="002937F6">
      <w:pPr>
        <w:pStyle w:val="ListParagraph"/>
        <w:autoSpaceDE w:val="0"/>
        <w:autoSpaceDN w:val="0"/>
        <w:adjustRightInd w:val="0"/>
        <w:spacing w:after="0"/>
        <w:ind w:left="0" w:right="8"/>
        <w:rPr>
          <w:szCs w:val="24"/>
        </w:rPr>
      </w:pPr>
      <w:r>
        <w:rPr>
          <w:szCs w:val="24"/>
        </w:rPr>
        <w:t xml:space="preserve">Untuk menguji hipotesis bahwa variabel bebas </w:t>
      </w:r>
      <m:oMath>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j</m:t>
            </m:r>
          </m:sub>
        </m:sSub>
      </m:oMath>
      <w:r>
        <w:rPr>
          <w:szCs w:val="24"/>
        </w:rPr>
        <w:t xml:space="preserve"> tidak mempengaruhi variabel terikat </w:t>
      </w:r>
      <m:oMath>
        <m:r>
          <w:rPr>
            <w:rFonts w:ascii="Cambria Math" w:hAnsi="Cambria Math"/>
            <w:szCs w:val="24"/>
          </w:rPr>
          <m:t>Y</m:t>
        </m:r>
      </m:oMath>
      <w:r>
        <w:rPr>
          <w:szCs w:val="24"/>
        </w:rPr>
        <w:t xml:space="preserve"> (dengan asumsi variabel bebas lainnya konstan), berarti </w:t>
      </w:r>
      <m:oMath>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j</m:t>
            </m:r>
          </m:sub>
        </m:sSub>
        <m:r>
          <w:rPr>
            <w:rFonts w:ascii="Cambria Math" w:hAnsi="Cambria Math"/>
            <w:szCs w:val="24"/>
          </w:rPr>
          <m:t>=0</m:t>
        </m:r>
      </m:oMath>
      <w:r>
        <w:rPr>
          <w:szCs w:val="24"/>
        </w:rPr>
        <w:t xml:space="preserve"> ,  maka perumusannya adalah sebagai berikut:</w:t>
      </w:r>
    </w:p>
    <w:p w:rsidR="002937F6" w:rsidRDefault="00A4318C" w:rsidP="002937F6">
      <w:pPr>
        <w:pStyle w:val="ListParagraph"/>
        <w:autoSpaceDE w:val="0"/>
        <w:autoSpaceDN w:val="0"/>
        <w:adjustRightInd w:val="0"/>
        <w:spacing w:after="0"/>
        <w:ind w:left="0" w:right="8"/>
        <w:rPr>
          <w:szCs w:val="24"/>
        </w:rPr>
      </w:pPr>
      <m:oMathPara>
        <m:oMathParaPr>
          <m:jc m:val="left"/>
        </m:oMathParaP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0</m:t>
              </m:r>
            </m:sub>
          </m:sSub>
          <m:r>
            <w:rPr>
              <w:rFonts w:ascii="Cambria Math" w:hAnsi="Cambria Math"/>
              <w:szCs w:val="24"/>
            </w:rPr>
            <m:t xml:space="preserve"> :</m:t>
          </m:r>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j</m:t>
              </m:r>
            </m:sub>
          </m:sSub>
          <m:r>
            <w:rPr>
              <w:rFonts w:ascii="Cambria Math" w:hAnsi="Cambria Math"/>
              <w:szCs w:val="24"/>
            </w:rPr>
            <m:t>=0</m:t>
          </m:r>
        </m:oMath>
      </m:oMathPara>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1</m:t>
            </m:r>
          </m:sub>
        </m:sSub>
        <m:r>
          <w:rPr>
            <w:rFonts w:ascii="Cambria Math" w:hAnsi="Cambria Math"/>
            <w:szCs w:val="24"/>
          </w:rPr>
          <m:t xml:space="preserve"> :</m:t>
        </m:r>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j</m:t>
            </m:r>
          </m:sub>
        </m:sSub>
        <m:r>
          <w:rPr>
            <w:rFonts w:ascii="Cambria Math" w:hAnsi="Cambria Math"/>
            <w:szCs w:val="24"/>
          </w:rPr>
          <m:t>≠0</m:t>
        </m:r>
      </m:oMath>
      <w:proofErr w:type="gramStart"/>
      <w:r w:rsidR="002937F6">
        <w:rPr>
          <w:szCs w:val="24"/>
        </w:rPr>
        <w:t xml:space="preserve">,   </w:t>
      </w:r>
      <w:proofErr w:type="gramEnd"/>
      <w:r w:rsidR="002937F6">
        <w:rPr>
          <w:szCs w:val="24"/>
        </w:rPr>
        <w:t xml:space="preserve">      </w:t>
      </w:r>
      <m:oMath>
        <m:r>
          <w:rPr>
            <w:rFonts w:ascii="Cambria Math" w:hAnsi="Cambria Math"/>
            <w:szCs w:val="24"/>
          </w:rPr>
          <m:t>j=0, 1, 2, …, k</m:t>
        </m:r>
      </m:oMath>
      <w:r w:rsidR="002937F6">
        <w:rPr>
          <w:szCs w:val="24"/>
        </w:rPr>
        <w:t xml:space="preserve"> (</w:t>
      </w:r>
      <w:r w:rsidR="002937F6">
        <w:rPr>
          <w:i/>
          <w:szCs w:val="24"/>
        </w:rPr>
        <w:t>k</w:t>
      </w:r>
      <w:r w:rsidR="002937F6">
        <w:rPr>
          <w:szCs w:val="24"/>
        </w:rPr>
        <w:t xml:space="preserve"> adalah koefisien </w:t>
      </w:r>
      <w:r w:rsidR="002937F6">
        <w:rPr>
          <w:i/>
          <w:szCs w:val="24"/>
        </w:rPr>
        <w:t>slope</w:t>
      </w:r>
      <w:r w:rsidR="002937F6">
        <w:rPr>
          <w:szCs w:val="24"/>
        </w:rPr>
        <w:t>)</w:t>
      </w:r>
    </w:p>
    <w:p w:rsidR="002937F6" w:rsidRDefault="002937F6" w:rsidP="002937F6">
      <w:pPr>
        <w:pStyle w:val="ListParagraph"/>
        <w:autoSpaceDE w:val="0"/>
        <w:autoSpaceDN w:val="0"/>
        <w:adjustRightInd w:val="0"/>
        <w:spacing w:after="0"/>
        <w:ind w:left="0" w:right="8"/>
        <w:rPr>
          <w:szCs w:val="24"/>
        </w:rPr>
      </w:pPr>
      <w:r>
        <w:rPr>
          <w:szCs w:val="24"/>
        </w:rPr>
        <w:t xml:space="preserve">Di dalam pengujian hipotesis tentang koefisien regresi parsial </w:t>
      </w:r>
      <m:oMath>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j</m:t>
            </m:r>
          </m:sub>
        </m:sSub>
        <m:r>
          <w:rPr>
            <w:rFonts w:ascii="Cambria Math" w:hAnsi="Cambria Math"/>
            <w:szCs w:val="24"/>
          </w:rPr>
          <m:t>)</m:t>
        </m:r>
      </m:oMath>
      <w:r>
        <w:rPr>
          <w:szCs w:val="24"/>
        </w:rPr>
        <w:t xml:space="preserve">, digunakan statistik uji </w:t>
      </w:r>
      <w:r>
        <w:rPr>
          <w:i/>
          <w:szCs w:val="24"/>
        </w:rPr>
        <w:t>t</w:t>
      </w:r>
      <w:r>
        <w:rPr>
          <w:szCs w:val="24"/>
        </w:rPr>
        <w:t xml:space="preserve"> sebagai berikut:</w:t>
      </w:r>
    </w:p>
    <w:p w:rsidR="002937F6" w:rsidRDefault="002937F6" w:rsidP="002937F6">
      <w:pPr>
        <w:pStyle w:val="ListParagraph"/>
        <w:autoSpaceDE w:val="0"/>
        <w:autoSpaceDN w:val="0"/>
        <w:adjustRightInd w:val="0"/>
        <w:spacing w:after="0"/>
        <w:ind w:left="0" w:right="8" w:hanging="29"/>
        <w:rPr>
          <w:i/>
          <w:szCs w:val="24"/>
        </w:rPr>
      </w:pPr>
      <m:oMath>
        <m:r>
          <w:rPr>
            <w:rFonts w:ascii="Cambria Math" w:hAnsi="Cambria Math"/>
            <w:szCs w:val="24"/>
          </w:rPr>
          <m:t>t=</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acc>
                  <m:accPr>
                    <m:ctrlPr>
                      <w:rPr>
                        <w:rFonts w:ascii="Cambria Math" w:eastAsiaTheme="minorEastAsia" w:hAnsi="Cambria Math"/>
                        <w:i/>
                        <w:szCs w:val="24"/>
                      </w:rPr>
                    </m:ctrlPr>
                  </m:accPr>
                  <m:e>
                    <m:r>
                      <w:rPr>
                        <w:rFonts w:ascii="Cambria Math" w:hAnsi="Cambria Math"/>
                        <w:szCs w:val="24"/>
                      </w:rPr>
                      <m:t>β</m:t>
                    </m:r>
                  </m:e>
                </m:acc>
              </m:e>
              <m:sub>
                <m:r>
                  <w:rPr>
                    <w:rFonts w:ascii="Cambria Math" w:hAnsi="Cambria Math"/>
                    <w:szCs w:val="24"/>
                  </w:rPr>
                  <m:t>j</m:t>
                </m:r>
              </m:sub>
            </m:sSub>
          </m:num>
          <m:den>
            <m:r>
              <w:rPr>
                <w:rFonts w:ascii="Cambria Math" w:hAnsi="Cambria Math"/>
                <w:szCs w:val="24"/>
              </w:rPr>
              <m:t>se(</m:t>
            </m:r>
            <m:sSub>
              <m:sSubPr>
                <m:ctrlPr>
                  <w:rPr>
                    <w:rFonts w:ascii="Cambria Math" w:eastAsiaTheme="minorEastAsia" w:hAnsi="Cambria Math"/>
                    <w:i/>
                    <w:szCs w:val="24"/>
                  </w:rPr>
                </m:ctrlPr>
              </m:sSubPr>
              <m:e>
                <m:acc>
                  <m:accPr>
                    <m:ctrlPr>
                      <w:rPr>
                        <w:rFonts w:ascii="Cambria Math" w:eastAsiaTheme="minorEastAsia" w:hAnsi="Cambria Math"/>
                        <w:i/>
                        <w:szCs w:val="24"/>
                      </w:rPr>
                    </m:ctrlPr>
                  </m:accPr>
                  <m:e>
                    <m:r>
                      <w:rPr>
                        <w:rFonts w:ascii="Cambria Math" w:hAnsi="Cambria Math"/>
                        <w:szCs w:val="24"/>
                      </w:rPr>
                      <m:t>β</m:t>
                    </m:r>
                  </m:e>
                </m:acc>
              </m:e>
              <m:sub>
                <m:r>
                  <w:rPr>
                    <w:rFonts w:ascii="Cambria Math" w:hAnsi="Cambria Math"/>
                    <w:szCs w:val="24"/>
                  </w:rPr>
                  <m:t>j</m:t>
                </m:r>
              </m:sub>
            </m:sSub>
            <m:r>
              <w:rPr>
                <w:rFonts w:ascii="Cambria Math" w:hAnsi="Cambria Math"/>
                <w:szCs w:val="24"/>
              </w:rPr>
              <m:t>)</m:t>
            </m:r>
          </m:den>
        </m:f>
        <m:r>
          <w:rPr>
            <w:rFonts w:ascii="Cambria Math" w:hAnsi="Cambria Math"/>
            <w:szCs w:val="24"/>
          </w:rPr>
          <m:t xml:space="preserve"> </m:t>
        </m:r>
      </m:oMath>
      <w:r>
        <w:rPr>
          <w:i/>
          <w:szCs w:val="24"/>
        </w:rPr>
        <w:t xml:space="preserve"> </w:t>
      </w:r>
    </w:p>
    <w:p w:rsidR="002937F6" w:rsidRPr="00771A60" w:rsidRDefault="002937F6" w:rsidP="002937F6">
      <w:pPr>
        <w:pStyle w:val="ListParagraph"/>
        <w:autoSpaceDE w:val="0"/>
        <w:autoSpaceDN w:val="0"/>
        <w:adjustRightInd w:val="0"/>
        <w:spacing w:after="0"/>
        <w:ind w:left="0" w:right="8"/>
        <w:rPr>
          <w:szCs w:val="24"/>
          <w:lang w:val="id-ID"/>
        </w:rPr>
      </w:pPr>
      <w:r>
        <w:rPr>
          <w:szCs w:val="24"/>
        </w:rPr>
        <w:t xml:space="preserve">Nilai </w:t>
      </w:r>
      <w:r>
        <w:rPr>
          <w:i/>
          <w:szCs w:val="24"/>
        </w:rPr>
        <w:t>t</w:t>
      </w:r>
      <w:r>
        <w:rPr>
          <w:szCs w:val="24"/>
        </w:rPr>
        <w:t xml:space="preserve"> kemudian dibandingkan dengan nilai </w:t>
      </w:r>
      <w:r>
        <w:rPr>
          <w:i/>
          <w:szCs w:val="24"/>
        </w:rPr>
        <w:t>t</w:t>
      </w:r>
      <w:r>
        <w:rPr>
          <w:szCs w:val="24"/>
        </w:rPr>
        <w:t xml:space="preserve"> tabel. Jika nilai </w:t>
      </w:r>
      <m:oMath>
        <m:d>
          <m:dPr>
            <m:begChr m:val="|"/>
            <m:endChr m:val="|"/>
            <m:ctrlPr>
              <w:rPr>
                <w:rFonts w:ascii="Cambria Math" w:eastAsiaTheme="minorEastAsia" w:hAnsi="Cambria Math"/>
                <w:i/>
                <w:szCs w:val="24"/>
              </w:rPr>
            </m:ctrlPr>
          </m:dPr>
          <m:e>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e>
        </m:d>
        <m:r>
          <w:rPr>
            <w:rFonts w:ascii="Cambria Math" w:hAnsi="Cambria Math"/>
            <w:szCs w:val="24"/>
          </w:rPr>
          <m:t>&gt;</m:t>
        </m:r>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m:t>
            </m:r>
            <m:f>
              <m:fPr>
                <m:ctrlPr>
                  <w:rPr>
                    <w:rFonts w:ascii="Cambria Math" w:eastAsiaTheme="minorEastAsia" w:hAnsi="Cambria Math"/>
                    <w:i/>
                    <w:szCs w:val="24"/>
                  </w:rPr>
                </m:ctrlPr>
              </m:fPr>
              <m:num>
                <m:r>
                  <w:rPr>
                    <w:rFonts w:ascii="Cambria Math" w:hAnsi="Cambria Math"/>
                    <w:szCs w:val="24"/>
                  </w:rPr>
                  <m:t>α</m:t>
                </m:r>
              </m:num>
              <m:den>
                <m:r>
                  <w:rPr>
                    <w:rFonts w:ascii="Cambria Math" w:hAnsi="Cambria Math"/>
                    <w:szCs w:val="24"/>
                  </w:rPr>
                  <m:t>2</m:t>
                </m:r>
              </m:den>
            </m:f>
            <m:r>
              <w:rPr>
                <w:rFonts w:ascii="Cambria Math" w:hAnsi="Cambria Math"/>
                <w:szCs w:val="24"/>
              </w:rPr>
              <m:t xml:space="preserve">  ,nT-n-K)</m:t>
            </m:r>
          </m:sub>
        </m:sSub>
      </m:oMath>
      <w:r>
        <w:rPr>
          <w:szCs w:val="24"/>
        </w:rPr>
        <w:t xml:space="preserve">, maka nilai </w:t>
      </w:r>
      <w:r>
        <w:rPr>
          <w:i/>
          <w:szCs w:val="24"/>
        </w:rPr>
        <w:t>t</w:t>
      </w:r>
      <w:r>
        <w:rPr>
          <w:szCs w:val="24"/>
        </w:rPr>
        <w:t xml:space="preserve"> berada dalam daerah penolakan, sehingga hipotesis nol (</w:t>
      </w:r>
      <m:oMath>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j</m:t>
            </m:r>
          </m:sub>
        </m:sSub>
        <m:r>
          <w:rPr>
            <w:rFonts w:ascii="Cambria Math" w:hAnsi="Cambria Math"/>
            <w:szCs w:val="24"/>
          </w:rPr>
          <m:t>=0</m:t>
        </m:r>
      </m:oMath>
      <w:r>
        <w:rPr>
          <w:szCs w:val="24"/>
        </w:rPr>
        <w:t xml:space="preserve">) ditolak. Dalam hal ini dapat dikatakan bahwa </w:t>
      </w:r>
      <m:oMath>
        <m:sSub>
          <m:sSubPr>
            <m:ctrlPr>
              <w:rPr>
                <w:rFonts w:ascii="Cambria Math" w:eastAsiaTheme="minorEastAsia" w:hAnsi="Cambria Math"/>
                <w:i/>
                <w:szCs w:val="24"/>
              </w:rPr>
            </m:ctrlPr>
          </m:sSubPr>
          <m:e>
            <m:r>
              <w:rPr>
                <w:rFonts w:ascii="Cambria Math" w:hAnsi="Cambria Math"/>
                <w:szCs w:val="24"/>
              </w:rPr>
              <m:t>β</m:t>
            </m:r>
          </m:e>
          <m:sub>
            <m:r>
              <w:rPr>
                <w:rFonts w:ascii="Cambria Math" w:hAnsi="Cambria Math"/>
                <w:szCs w:val="24"/>
              </w:rPr>
              <m:t>j</m:t>
            </m:r>
          </m:sub>
        </m:sSub>
      </m:oMath>
      <w:r>
        <w:rPr>
          <w:szCs w:val="24"/>
        </w:rPr>
        <w:t xml:space="preserve"> </w:t>
      </w:r>
      <w:r>
        <w:rPr>
          <w:i/>
          <w:szCs w:val="24"/>
        </w:rPr>
        <w:t xml:space="preserve">statistically </w:t>
      </w:r>
      <w:proofErr w:type="gramStart"/>
      <w:r>
        <w:rPr>
          <w:i/>
          <w:szCs w:val="24"/>
        </w:rPr>
        <w:t>significance</w:t>
      </w:r>
      <w:r>
        <w:rPr>
          <w:szCs w:val="24"/>
        </w:rPr>
        <w:t>.</w:t>
      </w:r>
      <w:r w:rsidR="00771A60">
        <w:rPr>
          <w:szCs w:val="24"/>
          <w:lang w:val="id-ID"/>
        </w:rPr>
        <w:t>[</w:t>
      </w:r>
      <w:proofErr w:type="gramEnd"/>
      <w:r w:rsidR="00A4318C">
        <w:rPr>
          <w:szCs w:val="24"/>
          <w:lang w:val="id-ID"/>
        </w:rPr>
        <w:t>8</w:t>
      </w:r>
      <w:r w:rsidR="00771A60">
        <w:rPr>
          <w:szCs w:val="24"/>
          <w:lang w:val="id-ID"/>
        </w:rPr>
        <w:t>]</w:t>
      </w:r>
    </w:p>
    <w:p w:rsidR="002937F6" w:rsidRDefault="002937F6" w:rsidP="002937F6">
      <w:pPr>
        <w:pStyle w:val="ListParagraph"/>
        <w:numPr>
          <w:ilvl w:val="0"/>
          <w:numId w:val="30"/>
        </w:numPr>
        <w:autoSpaceDE w:val="0"/>
        <w:autoSpaceDN w:val="0"/>
        <w:adjustRightInd w:val="0"/>
        <w:spacing w:before="0" w:after="0"/>
        <w:ind w:left="360" w:right="8"/>
        <w:rPr>
          <w:b/>
          <w:szCs w:val="24"/>
          <w:lang w:val="id-ID"/>
        </w:rPr>
      </w:pPr>
      <w:r>
        <w:rPr>
          <w:b/>
          <w:szCs w:val="24"/>
        </w:rPr>
        <w:t>Koefisien Determinasi (</w:t>
      </w:r>
      <m:oMath>
        <m:sSup>
          <m:sSupPr>
            <m:ctrlPr>
              <w:rPr>
                <w:rFonts w:ascii="Cambria Math" w:eastAsiaTheme="minorEastAsia" w:hAnsi="Cambria Math"/>
                <w:b/>
                <w:i/>
                <w:szCs w:val="24"/>
              </w:rPr>
            </m:ctrlPr>
          </m:sSupPr>
          <m:e>
            <m:r>
              <m:rPr>
                <m:sty m:val="bi"/>
              </m:rPr>
              <w:rPr>
                <w:rFonts w:ascii="Cambria Math" w:hAnsi="Cambria Math"/>
                <w:szCs w:val="24"/>
              </w:rPr>
              <m:t>R</m:t>
            </m:r>
          </m:e>
          <m:sup>
            <m:r>
              <m:rPr>
                <m:sty m:val="bi"/>
              </m:rPr>
              <w:rPr>
                <w:rFonts w:ascii="Cambria Math" w:hAnsi="Cambria Math"/>
                <w:szCs w:val="24"/>
              </w:rPr>
              <m:t>2</m:t>
            </m:r>
          </m:sup>
        </m:sSup>
      </m:oMath>
      <w:r>
        <w:rPr>
          <w:b/>
          <w:szCs w:val="24"/>
        </w:rPr>
        <w:t>)</w:t>
      </w:r>
    </w:p>
    <w:p w:rsidR="002937F6" w:rsidRDefault="002937F6" w:rsidP="002937F6">
      <w:pPr>
        <w:pStyle w:val="ListParagraph"/>
        <w:autoSpaceDE w:val="0"/>
        <w:autoSpaceDN w:val="0"/>
        <w:adjustRightInd w:val="0"/>
        <w:spacing w:after="0"/>
        <w:ind w:left="0" w:right="8"/>
        <w:rPr>
          <w:szCs w:val="24"/>
        </w:rPr>
      </w:pPr>
      <w:r>
        <w:rPr>
          <w:szCs w:val="24"/>
        </w:rPr>
        <w:t>Nilai koefisien determinasi (</w:t>
      </w:r>
      <m:oMath>
        <m:sSup>
          <m:sSupPr>
            <m:ctrlPr>
              <w:rPr>
                <w:rFonts w:ascii="Cambria Math" w:eastAsiaTheme="minorEastAsia" w:hAnsi="Cambria Math"/>
                <w:i/>
                <w:szCs w:val="24"/>
              </w:rPr>
            </m:ctrlPr>
          </m:sSupPr>
          <m:e>
            <m:r>
              <w:rPr>
                <w:rFonts w:ascii="Cambria Math" w:hAnsi="Cambria Math"/>
                <w:szCs w:val="24"/>
              </w:rPr>
              <m:t>R</m:t>
            </m:r>
          </m:e>
          <m:sup>
            <m:r>
              <w:rPr>
                <w:rFonts w:ascii="Cambria Math" w:hAnsi="Cambria Math"/>
                <w:szCs w:val="24"/>
              </w:rPr>
              <m:t>2</m:t>
            </m:r>
          </m:sup>
        </m:sSup>
      </m:oMath>
      <w:r>
        <w:rPr>
          <w:szCs w:val="24"/>
        </w:rPr>
        <w:t xml:space="preserve">) ini mencerminkan seberapa besar variasi dari variabel terikat </w:t>
      </w:r>
      <w:r>
        <w:rPr>
          <w:i/>
          <w:szCs w:val="24"/>
        </w:rPr>
        <w:t>Y</w:t>
      </w:r>
      <w:r>
        <w:rPr>
          <w:szCs w:val="24"/>
        </w:rPr>
        <w:t xml:space="preserve"> dapat diterangkan oleh variabel bebas </w:t>
      </w:r>
      <w:r>
        <w:rPr>
          <w:i/>
          <w:szCs w:val="24"/>
        </w:rPr>
        <w:t>X</w:t>
      </w:r>
      <w:r>
        <w:rPr>
          <w:szCs w:val="24"/>
        </w:rPr>
        <w:t>. Bilai nilai koefisien determinasi sama dengan 0 (</w:t>
      </w:r>
      <m:oMath>
        <m:sSup>
          <m:sSupPr>
            <m:ctrlPr>
              <w:rPr>
                <w:rFonts w:ascii="Cambria Math" w:eastAsiaTheme="minorEastAsia" w:hAnsi="Cambria Math"/>
                <w:i/>
                <w:szCs w:val="24"/>
              </w:rPr>
            </m:ctrlPr>
          </m:sSupPr>
          <m:e>
            <m:r>
              <w:rPr>
                <w:rFonts w:ascii="Cambria Math" w:hAnsi="Cambria Math"/>
                <w:szCs w:val="24"/>
              </w:rPr>
              <m:t>R</m:t>
            </m:r>
          </m:e>
          <m:sup>
            <m:r>
              <w:rPr>
                <w:rFonts w:ascii="Cambria Math" w:hAnsi="Cambria Math"/>
                <w:szCs w:val="24"/>
              </w:rPr>
              <m:t>2</m:t>
            </m:r>
          </m:sup>
        </m:sSup>
        <m:r>
          <w:rPr>
            <w:rFonts w:ascii="Cambria Math" w:hAnsi="Cambria Math"/>
            <w:szCs w:val="24"/>
          </w:rPr>
          <m:t>=0</m:t>
        </m:r>
      </m:oMath>
      <w:r>
        <w:rPr>
          <w:szCs w:val="24"/>
        </w:rPr>
        <w:t xml:space="preserve">), artinya variasi dari </w:t>
      </w:r>
      <w:r>
        <w:rPr>
          <w:i/>
          <w:szCs w:val="24"/>
        </w:rPr>
        <w:t>Y</w:t>
      </w:r>
      <w:r>
        <w:rPr>
          <w:szCs w:val="24"/>
        </w:rPr>
        <w:t xml:space="preserve"> tidak dapat diterangkan oleh </w:t>
      </w:r>
      <w:r>
        <w:rPr>
          <w:rFonts w:ascii="Andalus" w:hAnsi="Andalus" w:cs="Andalus"/>
          <w:i/>
          <w:szCs w:val="24"/>
        </w:rPr>
        <w:t>X</w:t>
      </w:r>
      <w:r>
        <w:rPr>
          <w:szCs w:val="24"/>
        </w:rPr>
        <w:t xml:space="preserve"> sama sekali. Sementara bila </w:t>
      </w:r>
      <m:oMath>
        <m:sSup>
          <m:sSupPr>
            <m:ctrlPr>
              <w:rPr>
                <w:rFonts w:ascii="Cambria Math" w:eastAsiaTheme="minorEastAsia" w:hAnsi="Cambria Math"/>
                <w:i/>
                <w:szCs w:val="24"/>
              </w:rPr>
            </m:ctrlPr>
          </m:sSupPr>
          <m:e>
            <m:r>
              <w:rPr>
                <w:rFonts w:ascii="Cambria Math" w:hAnsi="Cambria Math"/>
                <w:szCs w:val="24"/>
              </w:rPr>
              <m:t>R</m:t>
            </m:r>
          </m:e>
          <m:sup>
            <m:r>
              <w:rPr>
                <w:rFonts w:ascii="Cambria Math" w:hAnsi="Cambria Math"/>
                <w:szCs w:val="24"/>
              </w:rPr>
              <m:t>2</m:t>
            </m:r>
          </m:sup>
        </m:sSup>
        <m:r>
          <w:rPr>
            <w:rFonts w:ascii="Cambria Math" w:hAnsi="Cambria Math"/>
            <w:szCs w:val="24"/>
          </w:rPr>
          <m:t>=1</m:t>
        </m:r>
      </m:oMath>
      <w:r>
        <w:rPr>
          <w:szCs w:val="24"/>
        </w:rPr>
        <w:t xml:space="preserve">, artinya variasi </w:t>
      </w:r>
      <w:r>
        <w:rPr>
          <w:i/>
          <w:szCs w:val="24"/>
        </w:rPr>
        <w:t>Y</w:t>
      </w:r>
      <w:r>
        <w:rPr>
          <w:szCs w:val="24"/>
        </w:rPr>
        <w:t xml:space="preserve"> secara keseluruhan dappat diterangkan oleh </w:t>
      </w:r>
      <w:r>
        <w:rPr>
          <w:i/>
          <w:szCs w:val="24"/>
        </w:rPr>
        <w:t>X</w:t>
      </w:r>
      <w:r>
        <w:rPr>
          <w:szCs w:val="24"/>
        </w:rPr>
        <w:t xml:space="preserve">. Dengan kata lain, </w:t>
      </w:r>
      <m:oMath>
        <m:sSup>
          <m:sSupPr>
            <m:ctrlPr>
              <w:rPr>
                <w:rFonts w:ascii="Cambria Math" w:eastAsiaTheme="minorEastAsia" w:hAnsi="Cambria Math"/>
                <w:i/>
                <w:szCs w:val="24"/>
              </w:rPr>
            </m:ctrlPr>
          </m:sSupPr>
          <m:e>
            <m:r>
              <w:rPr>
                <w:rFonts w:ascii="Cambria Math" w:hAnsi="Cambria Math"/>
                <w:szCs w:val="24"/>
              </w:rPr>
              <m:t>R</m:t>
            </m:r>
          </m:e>
          <m:sup>
            <m:r>
              <w:rPr>
                <w:rFonts w:ascii="Cambria Math" w:hAnsi="Cambria Math"/>
                <w:szCs w:val="24"/>
              </w:rPr>
              <m:t>2</m:t>
            </m:r>
          </m:sup>
        </m:sSup>
        <m:r>
          <w:rPr>
            <w:rFonts w:ascii="Cambria Math" w:hAnsi="Cambria Math"/>
            <w:szCs w:val="24"/>
          </w:rPr>
          <m:t>=1</m:t>
        </m:r>
      </m:oMath>
      <w:r>
        <w:rPr>
          <w:szCs w:val="24"/>
        </w:rPr>
        <w:t xml:space="preserve">, maka semua pengamatan berada tepat pada garis regresi. Dengan demikian baik atau buruknya suatu persamaan regresi ditentukan oleh </w:t>
      </w:r>
      <m:oMath>
        <m:sSup>
          <m:sSupPr>
            <m:ctrlPr>
              <w:rPr>
                <w:rFonts w:ascii="Cambria Math" w:eastAsiaTheme="minorEastAsia" w:hAnsi="Cambria Math"/>
                <w:i/>
                <w:szCs w:val="24"/>
              </w:rPr>
            </m:ctrlPr>
          </m:sSupPr>
          <m:e>
            <m:r>
              <w:rPr>
                <w:rFonts w:ascii="Cambria Math" w:hAnsi="Cambria Math"/>
                <w:szCs w:val="24"/>
              </w:rPr>
              <m:t>R</m:t>
            </m:r>
          </m:e>
          <m:sup>
            <m:r>
              <w:rPr>
                <w:rFonts w:ascii="Cambria Math" w:hAnsi="Cambria Math"/>
                <w:szCs w:val="24"/>
              </w:rPr>
              <m:t>2</m:t>
            </m:r>
          </m:sup>
        </m:sSup>
      </m:oMath>
      <w:r>
        <w:rPr>
          <w:szCs w:val="24"/>
        </w:rPr>
        <w:t>-nya yang mempunyai nilai antara nol dan satu.</w:t>
      </w:r>
    </w:p>
    <w:p w:rsidR="002937F6" w:rsidRDefault="002937F6" w:rsidP="002937F6">
      <w:pPr>
        <w:pStyle w:val="ListParagraph"/>
        <w:autoSpaceDE w:val="0"/>
        <w:autoSpaceDN w:val="0"/>
        <w:adjustRightInd w:val="0"/>
        <w:spacing w:after="0"/>
        <w:ind w:left="0" w:right="8"/>
        <w:rPr>
          <w:szCs w:val="24"/>
        </w:rPr>
      </w:pPr>
      <w:r>
        <w:rPr>
          <w:szCs w:val="24"/>
        </w:rPr>
        <w:t xml:space="preserve">Pada regresi data panel untuk model </w:t>
      </w:r>
      <w:r>
        <w:rPr>
          <w:i/>
          <w:szCs w:val="24"/>
        </w:rPr>
        <w:t>fixed effect</w:t>
      </w:r>
      <w:r>
        <w:rPr>
          <w:szCs w:val="24"/>
        </w:rPr>
        <w:t>, dari kedua uji hipotesis (uji F) akan disimpulkan model manakah yang lebih tepat diterapkan sesuai dengan jenis data:</w:t>
      </w:r>
      <w:r>
        <w:rPr>
          <w:rStyle w:val="FootnoteReference"/>
          <w:szCs w:val="24"/>
        </w:rPr>
        <w:t xml:space="preserve"> </w:t>
      </w:r>
    </w:p>
    <w:p w:rsidR="002937F6" w:rsidRDefault="002937F6" w:rsidP="002937F6">
      <w:pPr>
        <w:pStyle w:val="ListParagraph"/>
        <w:numPr>
          <w:ilvl w:val="0"/>
          <w:numId w:val="34"/>
        </w:numPr>
        <w:autoSpaceDE w:val="0"/>
        <w:autoSpaceDN w:val="0"/>
        <w:adjustRightInd w:val="0"/>
        <w:spacing w:before="0" w:after="0"/>
        <w:ind w:left="360" w:right="8"/>
        <w:rPr>
          <w:szCs w:val="24"/>
        </w:rPr>
      </w:pPr>
      <w:r>
        <w:rPr>
          <w:szCs w:val="24"/>
        </w:rPr>
        <w:t>Model koefisien konstan</w:t>
      </w:r>
    </w:p>
    <w:p w:rsidR="002937F6" w:rsidRDefault="002937F6" w:rsidP="002937F6">
      <w:pPr>
        <w:pStyle w:val="ListParagraph"/>
        <w:autoSpaceDE w:val="0"/>
        <w:autoSpaceDN w:val="0"/>
        <w:adjustRightInd w:val="0"/>
        <w:spacing w:after="0"/>
        <w:ind w:left="360" w:right="8"/>
        <w:rPr>
          <w:szCs w:val="24"/>
        </w:rPr>
      </w:pPr>
      <w:r>
        <w:rPr>
          <w:szCs w:val="24"/>
        </w:rPr>
        <w:t>Jika unit individu maupun unit waktu tidak berpengaruh secara signifikan.</w:t>
      </w:r>
    </w:p>
    <w:p w:rsidR="002937F6" w:rsidRDefault="002937F6" w:rsidP="002937F6">
      <w:pPr>
        <w:pStyle w:val="ListParagraph"/>
        <w:numPr>
          <w:ilvl w:val="0"/>
          <w:numId w:val="34"/>
        </w:numPr>
        <w:autoSpaceDE w:val="0"/>
        <w:autoSpaceDN w:val="0"/>
        <w:adjustRightInd w:val="0"/>
        <w:spacing w:before="0" w:after="0"/>
        <w:ind w:left="360" w:right="8"/>
        <w:rPr>
          <w:szCs w:val="24"/>
        </w:rPr>
      </w:pPr>
      <w:r>
        <w:rPr>
          <w:szCs w:val="24"/>
        </w:rPr>
        <w:t>Model efek individu</w:t>
      </w:r>
    </w:p>
    <w:p w:rsidR="002937F6" w:rsidRDefault="002937F6" w:rsidP="002937F6">
      <w:pPr>
        <w:pStyle w:val="ListParagraph"/>
        <w:autoSpaceDE w:val="0"/>
        <w:autoSpaceDN w:val="0"/>
        <w:adjustRightInd w:val="0"/>
        <w:spacing w:after="0"/>
        <w:ind w:left="360" w:right="8"/>
        <w:rPr>
          <w:szCs w:val="24"/>
        </w:rPr>
      </w:pPr>
      <w:r>
        <w:rPr>
          <w:szCs w:val="24"/>
        </w:rPr>
        <w:lastRenderedPageBreak/>
        <w:t>Jika unit individu berpengaruh secara signifikan sementara unit waktu tidak berpengaruh.</w:t>
      </w:r>
    </w:p>
    <w:p w:rsidR="002937F6" w:rsidRDefault="002937F6" w:rsidP="002937F6">
      <w:pPr>
        <w:pStyle w:val="ListParagraph"/>
        <w:numPr>
          <w:ilvl w:val="0"/>
          <w:numId w:val="34"/>
        </w:numPr>
        <w:autoSpaceDE w:val="0"/>
        <w:autoSpaceDN w:val="0"/>
        <w:adjustRightInd w:val="0"/>
        <w:spacing w:before="0" w:after="0"/>
        <w:ind w:left="360" w:right="8"/>
        <w:rPr>
          <w:szCs w:val="24"/>
        </w:rPr>
      </w:pPr>
      <w:r>
        <w:rPr>
          <w:szCs w:val="24"/>
        </w:rPr>
        <w:t>Model efek waktu</w:t>
      </w:r>
    </w:p>
    <w:p w:rsidR="002937F6" w:rsidRDefault="002937F6" w:rsidP="002937F6">
      <w:pPr>
        <w:pStyle w:val="ListParagraph"/>
        <w:autoSpaceDE w:val="0"/>
        <w:autoSpaceDN w:val="0"/>
        <w:adjustRightInd w:val="0"/>
        <w:spacing w:after="0"/>
        <w:ind w:left="360" w:right="8"/>
        <w:rPr>
          <w:szCs w:val="24"/>
        </w:rPr>
      </w:pPr>
      <w:r>
        <w:rPr>
          <w:szCs w:val="24"/>
        </w:rPr>
        <w:t>Jika unit waktu berpengaruh secara signifikan sementara unit individu tidak berpengaruh.</w:t>
      </w:r>
    </w:p>
    <w:p w:rsidR="002937F6" w:rsidRDefault="002937F6" w:rsidP="002937F6">
      <w:pPr>
        <w:pStyle w:val="ListParagraph"/>
        <w:autoSpaceDE w:val="0"/>
        <w:autoSpaceDN w:val="0"/>
        <w:adjustRightInd w:val="0"/>
        <w:spacing w:after="0"/>
        <w:ind w:left="0" w:right="8"/>
        <w:rPr>
          <w:szCs w:val="24"/>
        </w:rPr>
      </w:pPr>
      <w:r>
        <w:rPr>
          <w:szCs w:val="24"/>
        </w:rPr>
        <w:t>Jika kedua model berlaku, untuk melihat model mana yang lebih baik, dapat dilihat pada nilai koefisien determinasi (</w:t>
      </w:r>
      <m:oMath>
        <m:sSup>
          <m:sSupPr>
            <m:ctrlPr>
              <w:rPr>
                <w:rFonts w:ascii="Cambria Math" w:eastAsiaTheme="minorEastAsia" w:hAnsi="Cambria Math"/>
                <w:i/>
                <w:szCs w:val="24"/>
              </w:rPr>
            </m:ctrlPr>
          </m:sSupPr>
          <m:e>
            <m:r>
              <w:rPr>
                <w:rFonts w:ascii="Cambria Math" w:hAnsi="Cambria Math"/>
                <w:szCs w:val="24"/>
              </w:rPr>
              <m:t>R</m:t>
            </m:r>
          </m:e>
          <m:sup>
            <m:r>
              <w:rPr>
                <w:rFonts w:ascii="Cambria Math" w:hAnsi="Cambria Math"/>
                <w:szCs w:val="24"/>
              </w:rPr>
              <m:t>2</m:t>
            </m:r>
          </m:sup>
        </m:sSup>
      </m:oMath>
      <w:r>
        <w:rPr>
          <w:szCs w:val="24"/>
        </w:rPr>
        <w:t>) sebagai berikut:</w:t>
      </w:r>
    </w:p>
    <w:p w:rsidR="002937F6" w:rsidRDefault="00A4318C" w:rsidP="002937F6">
      <w:pPr>
        <w:pStyle w:val="ListParagraph"/>
        <w:autoSpaceDE w:val="0"/>
        <w:autoSpaceDN w:val="0"/>
        <w:adjustRightInd w:val="0"/>
        <w:spacing w:after="0"/>
        <w:ind w:left="0" w:right="8" w:hanging="7"/>
        <w:rPr>
          <w:szCs w:val="24"/>
        </w:rPr>
      </w:pPr>
      <m:oMath>
        <m:sSup>
          <m:sSupPr>
            <m:ctrlPr>
              <w:rPr>
                <w:rFonts w:ascii="Cambria Math" w:eastAsiaTheme="minorEastAsia" w:hAnsi="Cambria Math"/>
                <w:i/>
                <w:szCs w:val="24"/>
              </w:rPr>
            </m:ctrlPr>
          </m:sSupPr>
          <m:e>
            <m:r>
              <w:rPr>
                <w:rFonts w:ascii="Cambria Math" w:hAnsi="Cambria Math"/>
                <w:szCs w:val="24"/>
              </w:rPr>
              <m:t>R</m:t>
            </m:r>
          </m:e>
          <m:sup>
            <m:r>
              <w:rPr>
                <w:rFonts w:ascii="Cambria Math" w:hAnsi="Cambria Math"/>
                <w:szCs w:val="24"/>
              </w:rPr>
              <m:t>2</m:t>
            </m:r>
          </m:sup>
        </m:sSup>
        <m:r>
          <w:rPr>
            <w:rFonts w:ascii="Cambria Math" w:hAnsi="Cambria Math"/>
            <w:szCs w:val="24"/>
          </w:rPr>
          <m:t>=1-</m:t>
        </m:r>
        <m:f>
          <m:fPr>
            <m:ctrlPr>
              <w:rPr>
                <w:rFonts w:ascii="Cambria Math" w:eastAsiaTheme="minorEastAsia" w:hAnsi="Cambria Math"/>
                <w:i/>
                <w:szCs w:val="24"/>
              </w:rPr>
            </m:ctrlPr>
          </m:fPr>
          <m:num>
            <m:sSup>
              <m:sSupPr>
                <m:ctrlPr>
                  <w:rPr>
                    <w:rFonts w:ascii="Cambria Math" w:eastAsiaTheme="minorEastAsia" w:hAnsi="Cambria Math"/>
                    <w:i/>
                    <w:szCs w:val="24"/>
                  </w:rPr>
                </m:ctrlPr>
              </m:sSupPr>
              <m:e>
                <m:r>
                  <w:rPr>
                    <w:rFonts w:ascii="Cambria Math" w:hAnsi="Cambria Math"/>
                    <w:szCs w:val="24"/>
                  </w:rPr>
                  <m:t>ε</m:t>
                </m:r>
              </m:e>
              <m:sup>
                <m:r>
                  <w:rPr>
                    <w:rFonts w:ascii="Cambria Math" w:hAnsi="Cambria Math"/>
                    <w:szCs w:val="24"/>
                  </w:rPr>
                  <m:t>T</m:t>
                </m:r>
              </m:sup>
            </m:sSup>
            <m:r>
              <w:rPr>
                <w:rFonts w:ascii="Cambria Math" w:hAnsi="Cambria Math"/>
                <w:szCs w:val="24"/>
              </w:rPr>
              <m:t>ε</m:t>
            </m:r>
          </m:num>
          <m:den>
            <m:sSup>
              <m:sSupPr>
                <m:ctrlPr>
                  <w:rPr>
                    <w:rFonts w:ascii="Cambria Math" w:eastAsiaTheme="minorEastAsia" w:hAnsi="Cambria Math"/>
                    <w:i/>
                    <w:szCs w:val="24"/>
                  </w:rPr>
                </m:ctrlPr>
              </m:sSupPr>
              <m:e>
                <m:d>
                  <m:dPr>
                    <m:ctrlPr>
                      <w:rPr>
                        <w:rFonts w:ascii="Cambria Math" w:eastAsiaTheme="minorEastAsia" w:hAnsi="Cambria Math"/>
                        <w:i/>
                        <w:szCs w:val="24"/>
                      </w:rPr>
                    </m:ctrlPr>
                  </m:dPr>
                  <m:e>
                    <m:r>
                      <w:rPr>
                        <w:rFonts w:ascii="Cambria Math" w:hAnsi="Cambria Math"/>
                        <w:szCs w:val="24"/>
                      </w:rPr>
                      <m:t>y-</m:t>
                    </m:r>
                    <m:acc>
                      <m:accPr>
                        <m:chr m:val="̅"/>
                        <m:ctrlPr>
                          <w:rPr>
                            <w:rFonts w:ascii="Cambria Math" w:eastAsiaTheme="minorEastAsia" w:hAnsi="Cambria Math"/>
                            <w:i/>
                            <w:szCs w:val="24"/>
                          </w:rPr>
                        </m:ctrlPr>
                      </m:accPr>
                      <m:e>
                        <m:r>
                          <w:rPr>
                            <w:rFonts w:ascii="Cambria Math" w:hAnsi="Cambria Math"/>
                            <w:szCs w:val="24"/>
                          </w:rPr>
                          <m:t>y</m:t>
                        </m:r>
                      </m:e>
                    </m:acc>
                  </m:e>
                </m:d>
              </m:e>
              <m:sup>
                <m:r>
                  <w:rPr>
                    <w:rFonts w:ascii="Cambria Math" w:hAnsi="Cambria Math"/>
                    <w:szCs w:val="24"/>
                  </w:rPr>
                  <m:t>T</m:t>
                </m:r>
              </m:sup>
            </m:sSup>
            <m:d>
              <m:dPr>
                <m:ctrlPr>
                  <w:rPr>
                    <w:rFonts w:ascii="Cambria Math" w:eastAsiaTheme="minorEastAsia" w:hAnsi="Cambria Math"/>
                    <w:i/>
                    <w:szCs w:val="24"/>
                  </w:rPr>
                </m:ctrlPr>
              </m:dPr>
              <m:e>
                <m:r>
                  <w:rPr>
                    <w:rFonts w:ascii="Cambria Math" w:hAnsi="Cambria Math"/>
                    <w:szCs w:val="24"/>
                  </w:rPr>
                  <m:t>y-</m:t>
                </m:r>
                <m:acc>
                  <m:accPr>
                    <m:chr m:val="̅"/>
                    <m:ctrlPr>
                      <w:rPr>
                        <w:rFonts w:ascii="Cambria Math" w:eastAsiaTheme="minorEastAsia" w:hAnsi="Cambria Math"/>
                        <w:i/>
                        <w:szCs w:val="24"/>
                      </w:rPr>
                    </m:ctrlPr>
                  </m:accPr>
                  <m:e>
                    <m:r>
                      <w:rPr>
                        <w:rFonts w:ascii="Cambria Math" w:hAnsi="Cambria Math"/>
                        <w:szCs w:val="24"/>
                      </w:rPr>
                      <m:t>y</m:t>
                    </m:r>
                  </m:e>
                </m:acc>
              </m:e>
            </m:d>
          </m:den>
        </m:f>
      </m:oMath>
      <w:r w:rsidR="002937F6">
        <w:rPr>
          <w:szCs w:val="24"/>
        </w:rPr>
        <w:t xml:space="preserve"> </w:t>
      </w:r>
    </w:p>
    <w:p w:rsidR="002937F6" w:rsidRDefault="002937F6" w:rsidP="002937F6">
      <w:pPr>
        <w:autoSpaceDE w:val="0"/>
        <w:autoSpaceDN w:val="0"/>
        <w:adjustRightInd w:val="0"/>
        <w:ind w:right="8"/>
        <w:rPr>
          <w:rFonts w:eastAsiaTheme="minorEastAsia"/>
          <w:szCs w:val="24"/>
        </w:rPr>
      </w:pPr>
      <w:r>
        <w:rPr>
          <w:rFonts w:eastAsiaTheme="minorEastAsia"/>
          <w:szCs w:val="24"/>
        </w:rPr>
        <w:t>Dengan kriteria bahwa nilai koefisien determinasi (</w:t>
      </w:r>
      <m:oMath>
        <m:sSup>
          <m:sSupPr>
            <m:ctrlPr>
              <w:rPr>
                <w:rFonts w:ascii="Cambria Math" w:hAnsi="Cambria Math"/>
                <w:i/>
                <w:szCs w:val="24"/>
              </w:rPr>
            </m:ctrlPr>
          </m:sSupPr>
          <m:e>
            <m:r>
              <w:rPr>
                <w:rFonts w:ascii="Cambria Math" w:hAnsi="Cambria Math"/>
                <w:szCs w:val="24"/>
              </w:rPr>
              <m:t>R</m:t>
            </m:r>
          </m:e>
          <m:sup>
            <m:r>
              <w:rPr>
                <w:rFonts w:ascii="Cambria Math" w:hAnsi="Cambria Math"/>
                <w:szCs w:val="24"/>
              </w:rPr>
              <m:t>2</m:t>
            </m:r>
          </m:sup>
        </m:sSup>
      </m:oMath>
      <w:r>
        <w:rPr>
          <w:rFonts w:eastAsiaTheme="minorEastAsia"/>
          <w:szCs w:val="24"/>
        </w:rPr>
        <w:t>) yang paling besar nilainya yang merupakan model terbaik</w:t>
      </w:r>
      <w:r w:rsidR="00771A60">
        <w:rPr>
          <w:rFonts w:eastAsiaTheme="minorEastAsia"/>
          <w:szCs w:val="24"/>
          <w:lang w:val="id-ID"/>
        </w:rPr>
        <w:t xml:space="preserve"> [</w:t>
      </w:r>
      <w:r w:rsidR="00BE5DCB">
        <w:rPr>
          <w:rFonts w:eastAsiaTheme="minorEastAsia"/>
          <w:szCs w:val="24"/>
          <w:lang w:val="id-ID"/>
        </w:rPr>
        <w:t>11</w:t>
      </w:r>
      <w:r w:rsidR="00771A60">
        <w:rPr>
          <w:rFonts w:eastAsiaTheme="minorEastAsia"/>
          <w:szCs w:val="24"/>
          <w:lang w:val="id-ID"/>
        </w:rPr>
        <w:t>]</w:t>
      </w:r>
      <w:r>
        <w:rPr>
          <w:rFonts w:eastAsiaTheme="minorEastAsia"/>
          <w:szCs w:val="24"/>
        </w:rPr>
        <w:t>.</w:t>
      </w:r>
      <w:r>
        <w:rPr>
          <w:rStyle w:val="FootnoteReference"/>
          <w:rFonts w:eastAsiaTheme="minorEastAsia"/>
          <w:szCs w:val="24"/>
        </w:rPr>
        <w:t xml:space="preserve"> </w:t>
      </w:r>
    </w:p>
    <w:p w:rsidR="002937F6" w:rsidRDefault="002937F6" w:rsidP="002937F6">
      <w:pPr>
        <w:autoSpaceDE w:val="0"/>
        <w:autoSpaceDN w:val="0"/>
        <w:adjustRightInd w:val="0"/>
        <w:spacing w:before="240"/>
        <w:ind w:right="8"/>
        <w:rPr>
          <w:rFonts w:eastAsiaTheme="minorHAnsi"/>
          <w:b/>
          <w:szCs w:val="24"/>
        </w:rPr>
      </w:pPr>
      <w:r>
        <w:rPr>
          <w:b/>
          <w:szCs w:val="24"/>
        </w:rPr>
        <w:t>Uji Asumsi Model Regresi Data Panel</w:t>
      </w:r>
    </w:p>
    <w:p w:rsidR="002937F6" w:rsidRDefault="002937F6" w:rsidP="002937F6">
      <w:pPr>
        <w:pStyle w:val="ListParagraph"/>
        <w:numPr>
          <w:ilvl w:val="0"/>
          <w:numId w:val="36"/>
        </w:numPr>
        <w:autoSpaceDE w:val="0"/>
        <w:autoSpaceDN w:val="0"/>
        <w:adjustRightInd w:val="0"/>
        <w:spacing w:before="0" w:after="0"/>
        <w:ind w:left="360" w:right="8"/>
        <w:rPr>
          <w:b/>
          <w:szCs w:val="24"/>
        </w:rPr>
      </w:pPr>
      <w:r>
        <w:rPr>
          <w:b/>
          <w:szCs w:val="24"/>
        </w:rPr>
        <w:t>Uji Normalitas</w:t>
      </w:r>
    </w:p>
    <w:p w:rsidR="002937F6" w:rsidRDefault="002937F6" w:rsidP="002937F6">
      <w:pPr>
        <w:pStyle w:val="ListParagraph"/>
        <w:autoSpaceDE w:val="0"/>
        <w:autoSpaceDN w:val="0"/>
        <w:adjustRightInd w:val="0"/>
        <w:spacing w:after="0"/>
        <w:ind w:left="0" w:right="8"/>
        <w:rPr>
          <w:szCs w:val="24"/>
        </w:rPr>
      </w:pPr>
      <w:r>
        <w:rPr>
          <w:szCs w:val="24"/>
        </w:rPr>
        <w:t xml:space="preserve">Uji normalitas berguna untuk membuktikan data dari sampel yang dimiliki berasal dari populasi berdistribusi normal atau data polpulasi yang dimiliki berdistribusi normal. Salah satu uji statistik normalitas residual yang dapat digunakan adalah uji </w:t>
      </w:r>
      <w:r>
        <w:rPr>
          <w:i/>
          <w:szCs w:val="24"/>
        </w:rPr>
        <w:t xml:space="preserve">Jarque-Bera </w:t>
      </w:r>
      <w:r>
        <w:rPr>
          <w:szCs w:val="24"/>
        </w:rPr>
        <w:t xml:space="preserve">(JB). </w:t>
      </w:r>
    </w:p>
    <w:p w:rsidR="002937F6" w:rsidRDefault="002937F6" w:rsidP="002937F6">
      <w:pPr>
        <w:pStyle w:val="ListParagraph"/>
        <w:autoSpaceDE w:val="0"/>
        <w:autoSpaceDN w:val="0"/>
        <w:adjustRightInd w:val="0"/>
        <w:spacing w:after="0"/>
        <w:ind w:left="0" w:right="8"/>
        <w:rPr>
          <w:szCs w:val="24"/>
        </w:rPr>
      </w:pPr>
      <w:r>
        <w:rPr>
          <w:szCs w:val="24"/>
        </w:rPr>
        <w:t>Hipotesis:</w:t>
      </w:r>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0</m:t>
            </m:r>
          </m:sub>
        </m:sSub>
        <m:r>
          <w:rPr>
            <w:rFonts w:ascii="Cambria Math" w:hAnsi="Cambria Math"/>
            <w:szCs w:val="24"/>
          </w:rPr>
          <m:t xml:space="preserve"> :</m:t>
        </m:r>
      </m:oMath>
      <w:r w:rsidR="002937F6">
        <w:rPr>
          <w:szCs w:val="24"/>
        </w:rPr>
        <w:t>Error berdistribusi normal.</w:t>
      </w:r>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1</m:t>
            </m:r>
          </m:sub>
        </m:sSub>
        <m:r>
          <w:rPr>
            <w:rFonts w:ascii="Cambria Math" w:hAnsi="Cambria Math"/>
            <w:szCs w:val="24"/>
          </w:rPr>
          <m:t xml:space="preserve"> :</m:t>
        </m:r>
      </m:oMath>
      <w:r w:rsidR="002937F6">
        <w:rPr>
          <w:szCs w:val="24"/>
        </w:rPr>
        <w:t>Error tidak berdistribusi normal.</w:t>
      </w:r>
    </w:p>
    <w:p w:rsidR="002937F6" w:rsidRDefault="002937F6" w:rsidP="002937F6">
      <w:pPr>
        <w:pStyle w:val="ListParagraph"/>
        <w:autoSpaceDE w:val="0"/>
        <w:autoSpaceDN w:val="0"/>
        <w:adjustRightInd w:val="0"/>
        <w:spacing w:after="0"/>
        <w:ind w:left="0" w:right="8"/>
        <w:rPr>
          <w:szCs w:val="24"/>
          <w:lang w:val="id-ID"/>
        </w:rPr>
      </w:pPr>
      <w:r>
        <w:rPr>
          <w:szCs w:val="24"/>
        </w:rPr>
        <w:t>Statistik uji dapat dihitung dengan persamaan berikut ini:</w:t>
      </w:r>
    </w:p>
    <w:p w:rsidR="002937F6" w:rsidRDefault="002937F6" w:rsidP="002937F6">
      <w:pPr>
        <w:pStyle w:val="ListParagraph"/>
        <w:autoSpaceDE w:val="0"/>
        <w:autoSpaceDN w:val="0"/>
        <w:adjustRightInd w:val="0"/>
        <w:spacing w:after="0"/>
        <w:ind w:left="0" w:right="8" w:hanging="7"/>
        <w:rPr>
          <w:i/>
          <w:szCs w:val="24"/>
        </w:rPr>
      </w:pPr>
      <m:oMath>
        <m:r>
          <m:rPr>
            <m:sty m:val="p"/>
          </m:rPr>
          <w:rPr>
            <w:rFonts w:ascii="Cambria Math" w:hAnsi="Cambria Math"/>
            <w:szCs w:val="24"/>
          </w:rPr>
          <m:t>JB=</m:t>
        </m:r>
        <m:f>
          <m:fPr>
            <m:ctrlPr>
              <w:rPr>
                <w:rFonts w:ascii="Cambria Math" w:eastAsiaTheme="minorEastAsia" w:hAnsi="Cambria Math"/>
                <w:szCs w:val="24"/>
              </w:rPr>
            </m:ctrlPr>
          </m:fPr>
          <m:num>
            <m:r>
              <w:rPr>
                <w:rFonts w:ascii="Cambria Math" w:hAnsi="Cambria Math"/>
                <w:szCs w:val="24"/>
              </w:rPr>
              <m:t>n</m:t>
            </m:r>
          </m:num>
          <m:den>
            <m:r>
              <m:rPr>
                <m:sty m:val="p"/>
              </m:rPr>
              <w:rPr>
                <w:rFonts w:ascii="Cambria Math" w:hAnsi="Cambria Math"/>
                <w:szCs w:val="24"/>
              </w:rPr>
              <m:t>6</m:t>
            </m:r>
          </m:den>
        </m:f>
        <m:d>
          <m:dPr>
            <m:begChr m:val="["/>
            <m:endChr m:val="]"/>
            <m:ctrlPr>
              <w:rPr>
                <w:rFonts w:ascii="Cambria Math" w:eastAsiaTheme="minorEastAsia" w:hAnsi="Cambria Math"/>
                <w:szCs w:val="24"/>
              </w:rPr>
            </m:ctrlPr>
          </m:dPr>
          <m:e>
            <m:sSup>
              <m:sSupPr>
                <m:ctrlPr>
                  <w:rPr>
                    <w:rFonts w:ascii="Cambria Math" w:eastAsiaTheme="minorEastAsia" w:hAnsi="Cambria Math"/>
                    <w:szCs w:val="24"/>
                  </w:rPr>
                </m:ctrlPr>
              </m:sSupPr>
              <m:e>
                <m:r>
                  <m:rPr>
                    <m:sty m:val="p"/>
                  </m:rPr>
                  <w:rPr>
                    <w:rFonts w:ascii="Cambria Math" w:hAnsi="Cambria Math"/>
                    <w:szCs w:val="24"/>
                  </w:rPr>
                  <m:t>S</m:t>
                </m:r>
              </m:e>
              <m:sup>
                <m:r>
                  <m:rPr>
                    <m:sty m:val="p"/>
                  </m:rPr>
                  <w:rPr>
                    <w:rFonts w:ascii="Cambria Math" w:hAnsi="Cambria Math"/>
                    <w:szCs w:val="24"/>
                  </w:rPr>
                  <m:t>2</m:t>
                </m:r>
              </m:sup>
            </m:sSup>
            <m:r>
              <m:rPr>
                <m:sty m:val="p"/>
              </m:rPr>
              <w:rPr>
                <w:rFonts w:ascii="Cambria Math" w:hAnsi="Cambria Math"/>
                <w:szCs w:val="24"/>
              </w:rPr>
              <m:t>+</m:t>
            </m:r>
            <m:f>
              <m:fPr>
                <m:ctrlPr>
                  <w:rPr>
                    <w:rFonts w:ascii="Cambria Math" w:eastAsiaTheme="minorEastAsia" w:hAnsi="Cambria Math"/>
                    <w:szCs w:val="24"/>
                  </w:rPr>
                </m:ctrlPr>
              </m:fPr>
              <m:num>
                <m:sSup>
                  <m:sSupPr>
                    <m:ctrlPr>
                      <w:rPr>
                        <w:rFonts w:ascii="Cambria Math" w:eastAsiaTheme="minorEastAsia" w:hAnsi="Cambria Math"/>
                        <w:i/>
                        <w:szCs w:val="24"/>
                      </w:rPr>
                    </m:ctrlPr>
                  </m:sSupPr>
                  <m:e>
                    <m:d>
                      <m:dPr>
                        <m:ctrlPr>
                          <w:rPr>
                            <w:rFonts w:ascii="Cambria Math" w:eastAsiaTheme="minorEastAsia" w:hAnsi="Cambria Math"/>
                            <w:szCs w:val="24"/>
                          </w:rPr>
                        </m:ctrlPr>
                      </m:dPr>
                      <m:e>
                        <m:r>
                          <w:rPr>
                            <w:rFonts w:ascii="Cambria Math" w:hAnsi="Cambria Math"/>
                            <w:szCs w:val="24"/>
                          </w:rPr>
                          <m:t>K-3</m:t>
                        </m:r>
                        <m:ctrlPr>
                          <w:rPr>
                            <w:rFonts w:ascii="Cambria Math" w:eastAsiaTheme="minorEastAsia" w:hAnsi="Cambria Math"/>
                            <w:i/>
                            <w:szCs w:val="24"/>
                          </w:rPr>
                        </m:ctrlPr>
                      </m:e>
                    </m:d>
                  </m:e>
                  <m:sup>
                    <m:r>
                      <w:rPr>
                        <w:rFonts w:ascii="Cambria Math" w:hAnsi="Cambria Math"/>
                        <w:szCs w:val="24"/>
                      </w:rPr>
                      <m:t>2</m:t>
                    </m:r>
                  </m:sup>
                </m:sSup>
              </m:num>
              <m:den>
                <m:r>
                  <m:rPr>
                    <m:sty m:val="p"/>
                  </m:rPr>
                  <w:rPr>
                    <w:rFonts w:ascii="Cambria Math" w:hAnsi="Cambria Math"/>
                    <w:szCs w:val="24"/>
                  </w:rPr>
                  <m:t>4</m:t>
                </m:r>
              </m:den>
            </m:f>
          </m:e>
        </m:d>
      </m:oMath>
      <w:r>
        <w:rPr>
          <w:i/>
          <w:szCs w:val="24"/>
        </w:rPr>
        <w:t xml:space="preserve"> </w:t>
      </w:r>
    </w:p>
    <w:p w:rsidR="002937F6" w:rsidRDefault="002937F6" w:rsidP="002937F6">
      <w:pPr>
        <w:pStyle w:val="ListParagraph"/>
        <w:autoSpaceDE w:val="0"/>
        <w:autoSpaceDN w:val="0"/>
        <w:adjustRightInd w:val="0"/>
        <w:spacing w:after="0"/>
        <w:ind w:left="0" w:right="8"/>
        <w:rPr>
          <w:szCs w:val="24"/>
          <w:lang w:val="id-ID"/>
        </w:rPr>
      </w:pPr>
      <w:r>
        <w:rPr>
          <w:szCs w:val="24"/>
        </w:rPr>
        <w:t xml:space="preserve">dimana </w:t>
      </w:r>
      <w:r>
        <w:rPr>
          <w:i/>
          <w:szCs w:val="24"/>
        </w:rPr>
        <w:t>n</w:t>
      </w:r>
      <w:r>
        <w:rPr>
          <w:szCs w:val="24"/>
        </w:rPr>
        <w:t xml:space="preserve"> merupakan ukuran sampel, </w:t>
      </w:r>
      <w:r>
        <w:rPr>
          <w:i/>
          <w:szCs w:val="24"/>
        </w:rPr>
        <w:t xml:space="preserve">S </w:t>
      </w:r>
      <w:r>
        <w:rPr>
          <w:szCs w:val="24"/>
        </w:rPr>
        <w:t xml:space="preserve">menyatakan kemencengan, dan </w:t>
      </w:r>
      <w:r>
        <w:rPr>
          <w:i/>
          <w:szCs w:val="24"/>
        </w:rPr>
        <w:t>K</w:t>
      </w:r>
      <w:r>
        <w:rPr>
          <w:szCs w:val="24"/>
        </w:rPr>
        <w:t xml:space="preserve"> menyatakan Peruncingan. </w:t>
      </w:r>
    </w:p>
    <w:p w:rsidR="002937F6" w:rsidRPr="00771A60" w:rsidRDefault="002937F6" w:rsidP="002937F6">
      <w:pPr>
        <w:pStyle w:val="ListParagraph"/>
        <w:autoSpaceDE w:val="0"/>
        <w:autoSpaceDN w:val="0"/>
        <w:adjustRightInd w:val="0"/>
        <w:spacing w:after="0"/>
        <w:ind w:left="0" w:right="8"/>
        <w:rPr>
          <w:szCs w:val="24"/>
          <w:lang w:val="id-ID"/>
        </w:rPr>
      </w:pPr>
      <w:r>
        <w:rPr>
          <w:szCs w:val="24"/>
        </w:rPr>
        <w:t xml:space="preserve">Nilai statistik JB dapat dilihat dengan menggunakan tabel </w:t>
      </w:r>
      <w:r>
        <w:rPr>
          <w:i/>
          <w:szCs w:val="24"/>
        </w:rPr>
        <w:t>chi-square</w:t>
      </w:r>
      <w:r>
        <w:rPr>
          <w:szCs w:val="24"/>
        </w:rPr>
        <w:t xml:space="preserve">. Jika nilai </w:t>
      </w:r>
      <w:r>
        <w:rPr>
          <w:i/>
          <w:szCs w:val="24"/>
        </w:rPr>
        <w:t>chi-square</w:t>
      </w:r>
      <w:r>
        <w:rPr>
          <w:szCs w:val="24"/>
        </w:rPr>
        <w:t xml:space="preserve"> yang dihitung dari persamaan JB lebih besar daripada nilai </w:t>
      </w:r>
      <w:r>
        <w:rPr>
          <w:i/>
          <w:szCs w:val="24"/>
        </w:rPr>
        <w:t xml:space="preserve">chi-square </w:t>
      </w:r>
      <w:r>
        <w:rPr>
          <w:szCs w:val="24"/>
        </w:rPr>
        <w:t xml:space="preserve">kritis pada tingkat signifikansi yang ditentukan maka kesimpulan yang diperoleh adalah menolak hipotesis nol yang menyatakan distribusi normal. Namun jika nilai </w:t>
      </w:r>
      <w:r>
        <w:rPr>
          <w:i/>
          <w:szCs w:val="24"/>
        </w:rPr>
        <w:t>chi-square</w:t>
      </w:r>
      <w:r>
        <w:rPr>
          <w:szCs w:val="24"/>
        </w:rPr>
        <w:t xml:space="preserve"> yang dihitung tidak lebih besar dari nilai </w:t>
      </w:r>
      <w:r>
        <w:rPr>
          <w:i/>
          <w:szCs w:val="24"/>
        </w:rPr>
        <w:t>chi-square</w:t>
      </w:r>
      <w:r>
        <w:rPr>
          <w:szCs w:val="24"/>
        </w:rPr>
        <w:t xml:space="preserve"> kritisnya, maka tidak ada alasan menolak hipotesis nol.</w:t>
      </w:r>
      <w:r w:rsidR="00771A60">
        <w:rPr>
          <w:szCs w:val="24"/>
          <w:lang w:val="id-ID"/>
        </w:rPr>
        <w:t xml:space="preserve"> [</w:t>
      </w:r>
      <w:r w:rsidR="00BE5DCB">
        <w:rPr>
          <w:szCs w:val="24"/>
          <w:lang w:val="id-ID"/>
        </w:rPr>
        <w:t>6</w:t>
      </w:r>
      <w:r w:rsidR="00771A60">
        <w:rPr>
          <w:szCs w:val="24"/>
          <w:lang w:val="id-ID"/>
        </w:rPr>
        <w:t>]</w:t>
      </w:r>
    </w:p>
    <w:p w:rsidR="002937F6" w:rsidRDefault="002937F6" w:rsidP="002937F6">
      <w:pPr>
        <w:pStyle w:val="ListParagraph"/>
        <w:numPr>
          <w:ilvl w:val="0"/>
          <w:numId w:val="36"/>
        </w:numPr>
        <w:autoSpaceDE w:val="0"/>
        <w:autoSpaceDN w:val="0"/>
        <w:adjustRightInd w:val="0"/>
        <w:spacing w:before="0" w:after="0"/>
        <w:ind w:left="360" w:right="8"/>
        <w:rPr>
          <w:b/>
          <w:szCs w:val="24"/>
          <w:lang w:val="id-ID"/>
        </w:rPr>
      </w:pPr>
      <w:r>
        <w:rPr>
          <w:b/>
          <w:szCs w:val="24"/>
        </w:rPr>
        <w:t>Multikolinearitas</w:t>
      </w:r>
    </w:p>
    <w:p w:rsidR="002937F6" w:rsidRDefault="002937F6" w:rsidP="002937F6">
      <w:pPr>
        <w:pStyle w:val="ListParagraph"/>
        <w:autoSpaceDE w:val="0"/>
        <w:autoSpaceDN w:val="0"/>
        <w:adjustRightInd w:val="0"/>
        <w:spacing w:after="0"/>
        <w:ind w:left="0" w:right="8"/>
        <w:rPr>
          <w:szCs w:val="24"/>
        </w:rPr>
      </w:pPr>
      <w:r>
        <w:rPr>
          <w:szCs w:val="24"/>
        </w:rPr>
        <w:t>Beberapa metode yang biasa digunakan untuk mengukur derajat kolinearitas adalah sebagai berikut</w:t>
      </w:r>
      <w:r w:rsidR="00771A60">
        <w:rPr>
          <w:szCs w:val="24"/>
          <w:lang w:val="id-ID"/>
        </w:rPr>
        <w:t xml:space="preserve"> [</w:t>
      </w:r>
      <w:r w:rsidR="00BE5DCB">
        <w:rPr>
          <w:szCs w:val="24"/>
          <w:lang w:val="id-ID"/>
        </w:rPr>
        <w:t>5</w:t>
      </w:r>
      <w:r w:rsidR="00771A60">
        <w:rPr>
          <w:szCs w:val="24"/>
          <w:lang w:val="id-ID"/>
        </w:rPr>
        <w:t>]</w:t>
      </w:r>
      <w:r>
        <w:rPr>
          <w:szCs w:val="24"/>
        </w:rPr>
        <w:t>:</w:t>
      </w:r>
    </w:p>
    <w:p w:rsidR="002937F6" w:rsidRDefault="00A4318C" w:rsidP="002937F6">
      <w:pPr>
        <w:pStyle w:val="ListParagraph"/>
        <w:numPr>
          <w:ilvl w:val="0"/>
          <w:numId w:val="38"/>
        </w:numPr>
        <w:autoSpaceDE w:val="0"/>
        <w:autoSpaceDN w:val="0"/>
        <w:adjustRightInd w:val="0"/>
        <w:spacing w:before="0" w:after="0"/>
        <w:ind w:left="360" w:right="8"/>
        <w:rPr>
          <w:szCs w:val="24"/>
          <w:lang w:val="id-ID"/>
        </w:rPr>
      </w:pPr>
      <m:oMath>
        <m:sSup>
          <m:sSupPr>
            <m:ctrlPr>
              <w:rPr>
                <w:rFonts w:ascii="Cambria Math" w:eastAsiaTheme="minorEastAsia" w:hAnsi="Cambria Math"/>
                <w:szCs w:val="24"/>
                <w:vertAlign w:val="subscript"/>
              </w:rPr>
            </m:ctrlPr>
          </m:sSupPr>
          <m:e>
            <m:r>
              <m:rPr>
                <m:sty m:val="p"/>
              </m:rPr>
              <w:rPr>
                <w:rFonts w:ascii="Cambria Math" w:hAnsi="Cambria Math"/>
                <w:szCs w:val="24"/>
                <w:vertAlign w:val="subscript"/>
              </w:rPr>
              <m:t>R</m:t>
            </m:r>
          </m:e>
          <m:sup>
            <m:r>
              <m:rPr>
                <m:sty m:val="p"/>
              </m:rPr>
              <w:rPr>
                <w:rFonts w:ascii="Cambria Math" w:hAnsi="Cambria Math"/>
                <w:szCs w:val="24"/>
                <w:vertAlign w:val="subscript"/>
              </w:rPr>
              <m:t>2</m:t>
            </m:r>
          </m:sup>
        </m:sSup>
      </m:oMath>
      <w:r w:rsidR="002937F6">
        <w:rPr>
          <w:szCs w:val="24"/>
        </w:rPr>
        <w:t xml:space="preserve"> yang tinggi namun variabel yang signifikan lebih sedikit. Meskipun terdapat kolinearitas yang dapat menyebabkan </w:t>
      </w:r>
      <w:r w:rsidR="002937F6">
        <w:rPr>
          <w:i/>
          <w:szCs w:val="24"/>
        </w:rPr>
        <w:t>standar error</w:t>
      </w:r>
      <w:r w:rsidR="002937F6">
        <w:rPr>
          <w:szCs w:val="24"/>
        </w:rPr>
        <w:t xml:space="preserve"> dari parameter menjadi lebih besar, hal ini tidak terjadi pada model secara keseluruhan. Residual model tidak bias, oleh karena itu </w:t>
      </w:r>
      <m:oMath>
        <m:sSup>
          <m:sSupPr>
            <m:ctrlPr>
              <w:rPr>
                <w:rFonts w:ascii="Cambria Math" w:eastAsiaTheme="minorEastAsia" w:hAnsi="Cambria Math"/>
                <w:szCs w:val="24"/>
                <w:vertAlign w:val="subscript"/>
              </w:rPr>
            </m:ctrlPr>
          </m:sSupPr>
          <m:e>
            <m:r>
              <m:rPr>
                <m:sty m:val="p"/>
              </m:rPr>
              <w:rPr>
                <w:rFonts w:ascii="Cambria Math" w:hAnsi="Cambria Math"/>
                <w:szCs w:val="24"/>
                <w:vertAlign w:val="subscript"/>
              </w:rPr>
              <m:t>R</m:t>
            </m:r>
          </m:e>
          <m:sup>
            <m:r>
              <m:rPr>
                <m:sty m:val="p"/>
              </m:rPr>
              <w:rPr>
                <w:rFonts w:ascii="Cambria Math" w:hAnsi="Cambria Math"/>
                <w:szCs w:val="24"/>
                <w:vertAlign w:val="subscript"/>
              </w:rPr>
              <m:t>2</m:t>
            </m:r>
          </m:sup>
        </m:sSup>
      </m:oMath>
      <w:r w:rsidR="002937F6">
        <w:rPr>
          <w:szCs w:val="24"/>
        </w:rPr>
        <w:t xml:space="preserve"> yang dipilih adalah valid. Jika </w:t>
      </w:r>
      <m:oMath>
        <m:sSup>
          <m:sSupPr>
            <m:ctrlPr>
              <w:rPr>
                <w:rFonts w:ascii="Cambria Math" w:eastAsiaTheme="minorEastAsia" w:hAnsi="Cambria Math"/>
                <w:szCs w:val="24"/>
                <w:vertAlign w:val="subscript"/>
              </w:rPr>
            </m:ctrlPr>
          </m:sSupPr>
          <m:e>
            <m:r>
              <m:rPr>
                <m:sty m:val="p"/>
              </m:rPr>
              <w:rPr>
                <w:rFonts w:ascii="Cambria Math" w:hAnsi="Cambria Math"/>
                <w:szCs w:val="24"/>
                <w:vertAlign w:val="subscript"/>
              </w:rPr>
              <m:t>R</m:t>
            </m:r>
          </m:e>
          <m:sup>
            <m:r>
              <m:rPr>
                <m:sty m:val="p"/>
              </m:rPr>
              <w:rPr>
                <w:rFonts w:ascii="Cambria Math" w:hAnsi="Cambria Math"/>
                <w:szCs w:val="24"/>
                <w:vertAlign w:val="subscript"/>
              </w:rPr>
              <m:t>2</m:t>
            </m:r>
          </m:sup>
        </m:sSup>
      </m:oMath>
      <w:r w:rsidR="002937F6">
        <w:rPr>
          <w:szCs w:val="24"/>
          <w:vertAlign w:val="subscript"/>
        </w:rPr>
        <w:softHyphen/>
      </w:r>
      <w:r w:rsidR="002937F6">
        <w:rPr>
          <w:szCs w:val="24"/>
          <w:vertAlign w:val="subscript"/>
        </w:rPr>
        <w:softHyphen/>
      </w:r>
      <w:r w:rsidR="002937F6">
        <w:rPr>
          <w:szCs w:val="24"/>
        </w:rPr>
        <w:t xml:space="preserve"> tinggi (misalnya &gt; 0,7) namun variabel yang signifikan sedikit maka model yang diperoleh mengalami multikolinearitas.</w:t>
      </w:r>
    </w:p>
    <w:p w:rsidR="002937F6" w:rsidRDefault="002937F6" w:rsidP="002937F6">
      <w:pPr>
        <w:pStyle w:val="ListParagraph"/>
        <w:numPr>
          <w:ilvl w:val="0"/>
          <w:numId w:val="38"/>
        </w:numPr>
        <w:autoSpaceDE w:val="0"/>
        <w:autoSpaceDN w:val="0"/>
        <w:adjustRightInd w:val="0"/>
        <w:spacing w:before="0" w:after="0"/>
        <w:ind w:left="360" w:right="8"/>
        <w:rPr>
          <w:szCs w:val="24"/>
        </w:rPr>
      </w:pPr>
      <w:r>
        <w:rPr>
          <w:szCs w:val="24"/>
        </w:rPr>
        <w:t>Koefisien korelasi yang tinggi di antara regressor. Cara langsung mendeteksi adanya multikolinearitas adalah dengan menghitung koefisien korelasi di antara variabel bebas.</w:t>
      </w:r>
    </w:p>
    <w:p w:rsidR="002937F6" w:rsidRDefault="002937F6" w:rsidP="002937F6">
      <w:pPr>
        <w:pStyle w:val="ListParagraph"/>
        <w:numPr>
          <w:ilvl w:val="0"/>
          <w:numId w:val="38"/>
        </w:numPr>
        <w:autoSpaceDE w:val="0"/>
        <w:autoSpaceDN w:val="0"/>
        <w:adjustRightInd w:val="0"/>
        <w:spacing w:before="0" w:after="0"/>
        <w:ind w:left="360" w:right="8"/>
        <w:rPr>
          <w:szCs w:val="24"/>
        </w:rPr>
      </w:pPr>
      <w:r>
        <w:rPr>
          <w:i/>
          <w:szCs w:val="24"/>
        </w:rPr>
        <w:t xml:space="preserve">Overall significance </w:t>
      </w:r>
      <w:r>
        <w:rPr>
          <w:szCs w:val="24"/>
        </w:rPr>
        <w:t xml:space="preserve">dari </w:t>
      </w:r>
      <w:r>
        <w:rPr>
          <w:i/>
          <w:szCs w:val="24"/>
        </w:rPr>
        <w:t>Auxiliary Regression</w:t>
      </w:r>
      <w:r>
        <w:rPr>
          <w:szCs w:val="24"/>
        </w:rPr>
        <w:t>.</w:t>
      </w:r>
    </w:p>
    <w:p w:rsidR="002937F6" w:rsidRDefault="002937F6" w:rsidP="002937F6">
      <w:pPr>
        <w:pStyle w:val="ListParagraph"/>
        <w:numPr>
          <w:ilvl w:val="0"/>
          <w:numId w:val="36"/>
        </w:numPr>
        <w:autoSpaceDE w:val="0"/>
        <w:autoSpaceDN w:val="0"/>
        <w:adjustRightInd w:val="0"/>
        <w:spacing w:before="0" w:after="0"/>
        <w:ind w:left="360" w:right="8"/>
        <w:rPr>
          <w:b/>
          <w:szCs w:val="24"/>
        </w:rPr>
      </w:pPr>
      <w:r>
        <w:rPr>
          <w:b/>
          <w:szCs w:val="24"/>
        </w:rPr>
        <w:t>Autokorelasi</w:t>
      </w:r>
    </w:p>
    <w:p w:rsidR="002937F6" w:rsidRDefault="002937F6" w:rsidP="002937F6">
      <w:pPr>
        <w:pStyle w:val="ListParagraph"/>
        <w:autoSpaceDE w:val="0"/>
        <w:autoSpaceDN w:val="0"/>
        <w:adjustRightInd w:val="0"/>
        <w:spacing w:after="0"/>
        <w:ind w:left="0" w:right="8"/>
        <w:rPr>
          <w:szCs w:val="24"/>
        </w:rPr>
      </w:pPr>
      <w:r>
        <w:rPr>
          <w:szCs w:val="24"/>
        </w:rPr>
        <w:t xml:space="preserve">Istilah </w:t>
      </w:r>
      <w:r>
        <w:rPr>
          <w:i/>
          <w:szCs w:val="24"/>
        </w:rPr>
        <w:t xml:space="preserve">autokorelasi </w:t>
      </w:r>
      <w:r>
        <w:rPr>
          <w:szCs w:val="24"/>
        </w:rPr>
        <w:t xml:space="preserve">dapat didefinisikan sebagai “korelasi antara anggota serangkaian observasi yang diurutkan menurut waktu (data </w:t>
      </w:r>
      <w:r>
        <w:rPr>
          <w:i/>
          <w:szCs w:val="24"/>
        </w:rPr>
        <w:t>time series</w:t>
      </w:r>
      <w:r>
        <w:rPr>
          <w:szCs w:val="24"/>
        </w:rPr>
        <w:t xml:space="preserve">) atau ruang (data </w:t>
      </w:r>
      <w:r>
        <w:rPr>
          <w:szCs w:val="24"/>
        </w:rPr>
        <w:softHyphen/>
      </w:r>
      <w:r>
        <w:rPr>
          <w:i/>
          <w:szCs w:val="24"/>
        </w:rPr>
        <w:t>csross-sectional</w:t>
      </w:r>
      <w:r>
        <w:rPr>
          <w:szCs w:val="24"/>
        </w:rPr>
        <w:t xml:space="preserve">)”. Dalam konteks regresi, model regresi linear klasik mengasumsikan bahwa autokorelasi seperti itu tidak terdapat dalam gangguan </w:t>
      </w:r>
      <m:oMath>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ε</m:t>
            </m:r>
          </m:e>
          <m:sub>
            <m:r>
              <w:rPr>
                <w:rFonts w:ascii="Cambria Math" w:hAnsi="Cambria Math"/>
                <w:szCs w:val="24"/>
              </w:rPr>
              <m:t>i</m:t>
            </m:r>
          </m:sub>
        </m:sSub>
        <m:r>
          <w:rPr>
            <w:rFonts w:ascii="Cambria Math" w:hAnsi="Cambria Math"/>
            <w:szCs w:val="24"/>
          </w:rPr>
          <m:t>)</m:t>
        </m:r>
      </m:oMath>
      <w:r>
        <w:rPr>
          <w:szCs w:val="24"/>
        </w:rPr>
        <w:t xml:space="preserve">. </w:t>
      </w:r>
    </w:p>
    <w:p w:rsidR="002937F6" w:rsidRDefault="002937F6" w:rsidP="002937F6">
      <w:pPr>
        <w:pStyle w:val="ListParagraph"/>
        <w:autoSpaceDE w:val="0"/>
        <w:autoSpaceDN w:val="0"/>
        <w:adjustRightInd w:val="0"/>
        <w:spacing w:after="0"/>
        <w:ind w:left="0" w:right="8"/>
        <w:rPr>
          <w:szCs w:val="24"/>
          <w:lang w:val="id-ID"/>
        </w:rPr>
      </w:pPr>
      <w:r>
        <w:rPr>
          <w:szCs w:val="24"/>
        </w:rPr>
        <w:t xml:space="preserve">Untuk mendeteksi adanya autokorelasi pada model regresi dapat digunakan uji </w:t>
      </w:r>
      <w:r>
        <w:rPr>
          <w:i/>
          <w:szCs w:val="24"/>
        </w:rPr>
        <w:t>statistik d Durbin-Watson</w:t>
      </w:r>
      <w:r>
        <w:rPr>
          <w:szCs w:val="24"/>
        </w:rPr>
        <w:t xml:space="preserve"> (DW)dengan hipotesis:</w:t>
      </w:r>
    </w:p>
    <w:p w:rsidR="002937F6" w:rsidRDefault="00A4318C" w:rsidP="002937F6">
      <w:pPr>
        <w:pStyle w:val="ListParagraph"/>
        <w:autoSpaceDE w:val="0"/>
        <w:autoSpaceDN w:val="0"/>
        <w:adjustRightInd w:val="0"/>
        <w:spacing w:after="0"/>
        <w:ind w:left="1080" w:right="8"/>
        <w:rPr>
          <w:szCs w:val="24"/>
        </w:rPr>
      </w:pP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0</m:t>
            </m:r>
          </m:sub>
        </m:sSub>
        <m:r>
          <w:rPr>
            <w:rFonts w:ascii="Cambria Math" w:hAnsi="Cambria Math"/>
            <w:szCs w:val="24"/>
          </w:rPr>
          <m:t xml:space="preserve"> : ρ=0</m:t>
        </m:r>
      </m:oMath>
      <w:r w:rsidR="002937F6">
        <w:rPr>
          <w:szCs w:val="24"/>
        </w:rPr>
        <w:t xml:space="preserve"> (tidak ada autokorelasi)</w:t>
      </w:r>
    </w:p>
    <w:p w:rsidR="002937F6" w:rsidRDefault="00A4318C" w:rsidP="002937F6">
      <w:pPr>
        <w:pStyle w:val="ListParagraph"/>
        <w:autoSpaceDE w:val="0"/>
        <w:autoSpaceDN w:val="0"/>
        <w:adjustRightInd w:val="0"/>
        <w:spacing w:after="0"/>
        <w:ind w:left="1080" w:right="8"/>
        <w:rPr>
          <w:szCs w:val="24"/>
        </w:rPr>
      </w:pPr>
      <m:oMathPara>
        <m:oMathParaPr>
          <m:jc m:val="left"/>
        </m:oMathParaP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1</m:t>
              </m:r>
            </m:sub>
          </m:sSub>
          <m:r>
            <w:rPr>
              <w:rFonts w:ascii="Cambria Math" w:hAnsi="Cambria Math"/>
              <w:szCs w:val="24"/>
            </w:rPr>
            <m:t xml:space="preserve"> : ρ≠0</m:t>
          </m:r>
        </m:oMath>
      </m:oMathPara>
    </w:p>
    <w:p w:rsidR="002937F6" w:rsidRDefault="002937F6" w:rsidP="002937F6">
      <w:pPr>
        <w:pStyle w:val="ListParagraph"/>
        <w:autoSpaceDE w:val="0"/>
        <w:autoSpaceDN w:val="0"/>
        <w:adjustRightInd w:val="0"/>
        <w:spacing w:after="0"/>
        <w:ind w:left="0" w:right="8"/>
        <w:rPr>
          <w:szCs w:val="24"/>
        </w:rPr>
      </w:pPr>
      <w:r>
        <w:rPr>
          <w:szCs w:val="24"/>
        </w:rPr>
        <w:t>Statistik DW selanjutnya dapat dihitung dengan persamaan sebagai berikut:</w:t>
      </w:r>
    </w:p>
    <w:p w:rsidR="002937F6" w:rsidRDefault="002937F6" w:rsidP="002937F6">
      <w:pPr>
        <w:pStyle w:val="ListParagraph"/>
        <w:autoSpaceDE w:val="0"/>
        <w:autoSpaceDN w:val="0"/>
        <w:adjustRightInd w:val="0"/>
        <w:spacing w:after="0"/>
        <w:ind w:left="0" w:right="8" w:hanging="7"/>
        <w:rPr>
          <w:szCs w:val="24"/>
          <w:vertAlign w:val="subscript"/>
        </w:rPr>
      </w:pPr>
      <m:oMathPara>
        <m:oMathParaPr>
          <m:jc m:val="left"/>
        </m:oMathParaPr>
        <m:oMath>
          <m:r>
            <w:rPr>
              <w:rFonts w:ascii="Cambria Math" w:hAnsi="Cambria Math"/>
              <w:szCs w:val="24"/>
              <w:vertAlign w:val="subscript"/>
            </w:rPr>
            <m:t>DW=</m:t>
          </m:r>
          <m:f>
            <m:fPr>
              <m:ctrlPr>
                <w:rPr>
                  <w:rFonts w:ascii="Cambria Math" w:eastAsiaTheme="minorEastAsia" w:hAnsi="Cambria Math"/>
                  <w:i/>
                  <w:szCs w:val="24"/>
                  <w:vertAlign w:val="subscript"/>
                </w:rPr>
              </m:ctrlPr>
            </m:fPr>
            <m:num>
              <m:nary>
                <m:naryPr>
                  <m:chr m:val="∑"/>
                  <m:limLoc m:val="undOvr"/>
                  <m:ctrlPr>
                    <w:rPr>
                      <w:rFonts w:ascii="Cambria Math" w:eastAsiaTheme="minorEastAsia" w:hAnsi="Cambria Math"/>
                      <w:i/>
                      <w:szCs w:val="24"/>
                      <w:vertAlign w:val="subscript"/>
                    </w:rPr>
                  </m:ctrlPr>
                </m:naryPr>
                <m:sub>
                  <m:r>
                    <w:rPr>
                      <w:rFonts w:ascii="Cambria Math" w:hAnsi="Cambria Math"/>
                      <w:szCs w:val="24"/>
                      <w:vertAlign w:val="subscript"/>
                    </w:rPr>
                    <m:t>t=2</m:t>
                  </m:r>
                </m:sub>
                <m:sup>
                  <m:r>
                    <w:rPr>
                      <w:rFonts w:ascii="Cambria Math" w:hAnsi="Cambria Math"/>
                      <w:szCs w:val="24"/>
                      <w:vertAlign w:val="subscript"/>
                    </w:rPr>
                    <m:t>N</m:t>
                  </m:r>
                </m:sup>
                <m:e>
                  <m:sSup>
                    <m:sSupPr>
                      <m:ctrlPr>
                        <w:rPr>
                          <w:rFonts w:ascii="Cambria Math" w:eastAsiaTheme="minorEastAsia" w:hAnsi="Cambria Math"/>
                          <w:i/>
                          <w:szCs w:val="24"/>
                          <w:vertAlign w:val="subscript"/>
                        </w:rPr>
                      </m:ctrlPr>
                    </m:sSupPr>
                    <m:e>
                      <m:d>
                        <m:dPr>
                          <m:ctrlPr>
                            <w:rPr>
                              <w:rFonts w:ascii="Cambria Math" w:eastAsiaTheme="minorEastAsia" w:hAnsi="Cambria Math"/>
                              <w:i/>
                              <w:szCs w:val="24"/>
                              <w:vertAlign w:val="subscript"/>
                            </w:rPr>
                          </m:ctrlPr>
                        </m:dPr>
                        <m:e>
                          <m:sSub>
                            <m:sSubPr>
                              <m:ctrlPr>
                                <w:rPr>
                                  <w:rFonts w:ascii="Cambria Math" w:eastAsiaTheme="minorEastAsia" w:hAnsi="Cambria Math"/>
                                  <w:i/>
                                  <w:szCs w:val="24"/>
                                  <w:vertAlign w:val="subscript"/>
                                </w:rPr>
                              </m:ctrlPr>
                            </m:sSubPr>
                            <m:e>
                              <m:r>
                                <w:rPr>
                                  <w:rFonts w:ascii="Cambria Math" w:hAnsi="Cambria Math"/>
                                  <w:szCs w:val="24"/>
                                  <w:vertAlign w:val="subscript"/>
                                </w:rPr>
                                <m:t>ε</m:t>
                              </m:r>
                            </m:e>
                            <m:sub>
                              <m:r>
                                <w:rPr>
                                  <w:rFonts w:ascii="Cambria Math" w:hAnsi="Cambria Math"/>
                                  <w:szCs w:val="24"/>
                                  <w:vertAlign w:val="subscript"/>
                                </w:rPr>
                                <m:t>t</m:t>
                              </m:r>
                            </m:sub>
                          </m:sSub>
                          <m:r>
                            <w:rPr>
                              <w:rFonts w:ascii="Cambria Math" w:hAnsi="Cambria Math"/>
                              <w:szCs w:val="24"/>
                              <w:vertAlign w:val="subscript"/>
                            </w:rPr>
                            <m:t>-</m:t>
                          </m:r>
                          <m:sSub>
                            <m:sSubPr>
                              <m:ctrlPr>
                                <w:rPr>
                                  <w:rFonts w:ascii="Cambria Math" w:eastAsiaTheme="minorEastAsia" w:hAnsi="Cambria Math"/>
                                  <w:i/>
                                  <w:szCs w:val="24"/>
                                  <w:vertAlign w:val="subscript"/>
                                </w:rPr>
                              </m:ctrlPr>
                            </m:sSubPr>
                            <m:e>
                              <m:r>
                                <w:rPr>
                                  <w:rFonts w:ascii="Cambria Math" w:hAnsi="Cambria Math"/>
                                  <w:szCs w:val="24"/>
                                  <w:vertAlign w:val="subscript"/>
                                </w:rPr>
                                <m:t>ε</m:t>
                              </m:r>
                            </m:e>
                            <m:sub>
                              <m:r>
                                <w:rPr>
                                  <w:rFonts w:ascii="Cambria Math" w:hAnsi="Cambria Math"/>
                                  <w:szCs w:val="24"/>
                                  <w:vertAlign w:val="subscript"/>
                                </w:rPr>
                                <m:t>t-1</m:t>
                              </m:r>
                            </m:sub>
                          </m:sSub>
                        </m:e>
                      </m:d>
                    </m:e>
                    <m:sup>
                      <m:r>
                        <w:rPr>
                          <w:rFonts w:ascii="Cambria Math" w:hAnsi="Cambria Math"/>
                          <w:szCs w:val="24"/>
                          <w:vertAlign w:val="subscript"/>
                        </w:rPr>
                        <m:t>2</m:t>
                      </m:r>
                    </m:sup>
                  </m:sSup>
                </m:e>
              </m:nary>
            </m:num>
            <m:den>
              <m:nary>
                <m:naryPr>
                  <m:chr m:val="∑"/>
                  <m:limLoc m:val="undOvr"/>
                  <m:ctrlPr>
                    <w:rPr>
                      <w:rFonts w:ascii="Cambria Math" w:eastAsiaTheme="minorEastAsia" w:hAnsi="Cambria Math"/>
                      <w:i/>
                      <w:szCs w:val="24"/>
                      <w:vertAlign w:val="subscript"/>
                    </w:rPr>
                  </m:ctrlPr>
                </m:naryPr>
                <m:sub>
                  <m:r>
                    <w:rPr>
                      <w:rFonts w:ascii="Cambria Math" w:hAnsi="Cambria Math"/>
                      <w:szCs w:val="24"/>
                      <w:vertAlign w:val="subscript"/>
                    </w:rPr>
                    <m:t>t=2</m:t>
                  </m:r>
                </m:sub>
                <m:sup>
                  <m:r>
                    <w:rPr>
                      <w:rFonts w:ascii="Cambria Math" w:hAnsi="Cambria Math"/>
                      <w:szCs w:val="24"/>
                      <w:vertAlign w:val="subscript"/>
                    </w:rPr>
                    <m:t>N</m:t>
                  </m:r>
                </m:sup>
                <m:e>
                  <m:sSup>
                    <m:sSupPr>
                      <m:ctrlPr>
                        <w:rPr>
                          <w:rFonts w:ascii="Cambria Math" w:eastAsiaTheme="minorEastAsia" w:hAnsi="Cambria Math"/>
                          <w:i/>
                          <w:szCs w:val="24"/>
                          <w:vertAlign w:val="subscript"/>
                        </w:rPr>
                      </m:ctrlPr>
                    </m:sSupPr>
                    <m:e>
                      <m:sSub>
                        <m:sSubPr>
                          <m:ctrlPr>
                            <w:rPr>
                              <w:rFonts w:ascii="Cambria Math" w:eastAsiaTheme="minorEastAsia" w:hAnsi="Cambria Math"/>
                              <w:i/>
                              <w:szCs w:val="24"/>
                              <w:vertAlign w:val="subscript"/>
                            </w:rPr>
                          </m:ctrlPr>
                        </m:sSubPr>
                        <m:e>
                          <m:r>
                            <w:rPr>
                              <w:rFonts w:ascii="Cambria Math" w:hAnsi="Cambria Math"/>
                              <w:szCs w:val="24"/>
                              <w:vertAlign w:val="subscript"/>
                            </w:rPr>
                            <m:t>ε</m:t>
                          </m:r>
                        </m:e>
                        <m:sub>
                          <m:r>
                            <w:rPr>
                              <w:rFonts w:ascii="Cambria Math" w:hAnsi="Cambria Math"/>
                              <w:szCs w:val="24"/>
                              <w:vertAlign w:val="subscript"/>
                            </w:rPr>
                            <m:t>t</m:t>
                          </m:r>
                        </m:sub>
                      </m:sSub>
                    </m:e>
                    <m:sup>
                      <m:r>
                        <w:rPr>
                          <w:rFonts w:ascii="Cambria Math" w:hAnsi="Cambria Math"/>
                          <w:szCs w:val="24"/>
                          <w:vertAlign w:val="subscript"/>
                        </w:rPr>
                        <m:t>2</m:t>
                      </m:r>
                    </m:sup>
                  </m:sSup>
                </m:e>
              </m:nary>
            </m:den>
          </m:f>
        </m:oMath>
      </m:oMathPara>
    </w:p>
    <w:p w:rsidR="002937F6" w:rsidRDefault="002937F6" w:rsidP="002937F6">
      <w:pPr>
        <w:pStyle w:val="ListParagraph"/>
        <w:autoSpaceDE w:val="0"/>
        <w:autoSpaceDN w:val="0"/>
        <w:adjustRightInd w:val="0"/>
        <w:spacing w:after="0"/>
        <w:ind w:left="0" w:right="8"/>
        <w:rPr>
          <w:szCs w:val="24"/>
        </w:rPr>
      </w:pPr>
      <w:r>
        <w:rPr>
          <w:szCs w:val="24"/>
        </w:rPr>
        <w:t>Aturan penolakan hipotesis nol diberikan sebagai berikut:</w:t>
      </w:r>
    </w:p>
    <w:p w:rsidR="002937F6" w:rsidRDefault="002937F6" w:rsidP="002937F6">
      <w:pPr>
        <w:pStyle w:val="ListParagraph"/>
        <w:autoSpaceDE w:val="0"/>
        <w:autoSpaceDN w:val="0"/>
        <w:adjustRightInd w:val="0"/>
        <w:spacing w:after="0"/>
        <w:ind w:left="0" w:right="8"/>
        <w:rPr>
          <w:szCs w:val="24"/>
        </w:rPr>
      </w:pPr>
      <m:oMath>
        <m:r>
          <w:rPr>
            <w:rFonts w:ascii="Cambria Math" w:hAnsi="Cambria Math"/>
            <w:szCs w:val="24"/>
          </w:rPr>
          <m:t>4-</m:t>
        </m:r>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l</m:t>
            </m:r>
          </m:sub>
        </m:sSub>
        <m:r>
          <w:rPr>
            <w:rFonts w:ascii="Cambria Math" w:hAnsi="Cambria Math"/>
            <w:szCs w:val="24"/>
          </w:rPr>
          <m:t>&lt;DW&lt;4 ;</m:t>
        </m:r>
      </m:oMath>
      <w:r>
        <w:rPr>
          <w:szCs w:val="24"/>
        </w:rPr>
        <w:t xml:space="preserve">  Autokorelasi negatif</w:t>
      </w:r>
    </w:p>
    <w:p w:rsidR="002937F6" w:rsidRDefault="002937F6" w:rsidP="002937F6">
      <w:pPr>
        <w:pStyle w:val="ListParagraph"/>
        <w:autoSpaceDE w:val="0"/>
        <w:autoSpaceDN w:val="0"/>
        <w:adjustRightInd w:val="0"/>
        <w:spacing w:after="0"/>
        <w:ind w:left="0" w:right="8"/>
        <w:rPr>
          <w:szCs w:val="24"/>
        </w:rPr>
      </w:pPr>
      <m:oMath>
        <m:r>
          <w:rPr>
            <w:rFonts w:ascii="Cambria Math" w:hAnsi="Cambria Math"/>
            <w:szCs w:val="24"/>
          </w:rPr>
          <m:t>4-</m:t>
        </m:r>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u</m:t>
            </m:r>
          </m:sub>
        </m:sSub>
        <m:r>
          <w:rPr>
            <w:rFonts w:ascii="Cambria Math" w:hAnsi="Cambria Math"/>
            <w:szCs w:val="24"/>
          </w:rPr>
          <m:t>&lt;DW&lt;4-</m:t>
        </m:r>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l</m:t>
            </m:r>
          </m:sub>
        </m:sSub>
        <m:r>
          <w:rPr>
            <w:rFonts w:ascii="Cambria Math" w:hAnsi="Cambria Math"/>
            <w:szCs w:val="24"/>
          </w:rPr>
          <m:t xml:space="preserve"> ;</m:t>
        </m:r>
      </m:oMath>
      <w:r>
        <w:rPr>
          <w:szCs w:val="24"/>
        </w:rPr>
        <w:t xml:space="preserve"> Daerah Keragu-raguan</w:t>
      </w:r>
    </w:p>
    <w:p w:rsidR="002937F6" w:rsidRDefault="002937F6" w:rsidP="002937F6">
      <w:pPr>
        <w:pStyle w:val="ListParagraph"/>
        <w:autoSpaceDE w:val="0"/>
        <w:autoSpaceDN w:val="0"/>
        <w:adjustRightInd w:val="0"/>
        <w:spacing w:after="0"/>
        <w:ind w:left="0" w:right="8"/>
        <w:rPr>
          <w:szCs w:val="24"/>
          <w:lang w:val="id-ID"/>
        </w:rPr>
      </w:pPr>
      <m:oMath>
        <m:r>
          <w:rPr>
            <w:rFonts w:ascii="Cambria Math" w:hAnsi="Cambria Math"/>
            <w:szCs w:val="24"/>
          </w:rPr>
          <m:t>2&lt;DW&lt;4-</m:t>
        </m:r>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u</m:t>
            </m:r>
          </m:sub>
        </m:sSub>
        <m:r>
          <w:rPr>
            <w:rFonts w:ascii="Cambria Math" w:hAnsi="Cambria Math"/>
            <w:szCs w:val="24"/>
          </w:rPr>
          <m:t xml:space="preserve"> ;</m:t>
        </m:r>
      </m:oMath>
      <w:r>
        <w:rPr>
          <w:szCs w:val="24"/>
        </w:rPr>
        <w:t xml:space="preserve">  Tidak ada utokorelasi</w:t>
      </w:r>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l</m:t>
            </m:r>
          </m:sub>
        </m:sSub>
        <m:r>
          <w:rPr>
            <w:rFonts w:ascii="Cambria Math" w:hAnsi="Cambria Math"/>
            <w:szCs w:val="24"/>
          </w:rPr>
          <m:t>&lt;DW&lt;</m:t>
        </m:r>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u</m:t>
            </m:r>
          </m:sub>
        </m:sSub>
        <m:r>
          <w:rPr>
            <w:rFonts w:ascii="Cambria Math" w:hAnsi="Cambria Math"/>
            <w:szCs w:val="24"/>
          </w:rPr>
          <m:t xml:space="preserve"> ;</m:t>
        </m:r>
      </m:oMath>
      <w:r w:rsidR="002937F6">
        <w:rPr>
          <w:szCs w:val="24"/>
        </w:rPr>
        <w:t xml:space="preserve"> Daerah Keragu-raguan</w:t>
      </w:r>
    </w:p>
    <w:p w:rsidR="002937F6" w:rsidRDefault="002937F6" w:rsidP="002937F6">
      <w:pPr>
        <w:pStyle w:val="ListParagraph"/>
        <w:autoSpaceDE w:val="0"/>
        <w:autoSpaceDN w:val="0"/>
        <w:adjustRightInd w:val="0"/>
        <w:spacing w:after="0"/>
        <w:ind w:left="0" w:right="8"/>
        <w:rPr>
          <w:szCs w:val="24"/>
        </w:rPr>
      </w:pPr>
      <m:oMath>
        <m:r>
          <w:rPr>
            <w:rFonts w:ascii="Cambria Math" w:hAnsi="Cambria Math"/>
            <w:szCs w:val="24"/>
          </w:rPr>
          <m:t>0&lt;DW&lt;</m:t>
        </m:r>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l</m:t>
            </m:r>
          </m:sub>
        </m:sSub>
        <m:r>
          <w:rPr>
            <w:rFonts w:ascii="Cambria Math" w:hAnsi="Cambria Math"/>
            <w:szCs w:val="24"/>
          </w:rPr>
          <m:t xml:space="preserve"> ;</m:t>
        </m:r>
      </m:oMath>
      <w:r>
        <w:rPr>
          <w:szCs w:val="24"/>
        </w:rPr>
        <w:t xml:space="preserve">  Autokorelasi positif</w:t>
      </w:r>
    </w:p>
    <w:p w:rsidR="002937F6" w:rsidRDefault="002937F6" w:rsidP="002937F6">
      <w:pPr>
        <w:pStyle w:val="ListParagraph"/>
        <w:autoSpaceDE w:val="0"/>
        <w:autoSpaceDN w:val="0"/>
        <w:adjustRightInd w:val="0"/>
        <w:spacing w:after="0"/>
        <w:ind w:left="0" w:right="8"/>
        <w:rPr>
          <w:szCs w:val="24"/>
        </w:rPr>
      </w:pPr>
      <w:r>
        <w:rPr>
          <w:szCs w:val="24"/>
        </w:rPr>
        <w:t xml:space="preserve">Di mana </w:t>
      </w:r>
      <m:oMath>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l</m:t>
            </m:r>
          </m:sub>
        </m:sSub>
      </m:oMath>
      <w:r>
        <w:rPr>
          <w:szCs w:val="24"/>
        </w:rPr>
        <w:t xml:space="preserve"> dan </w:t>
      </w:r>
      <m:oMath>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u</m:t>
            </m:r>
          </m:sub>
        </m:sSub>
      </m:oMath>
      <w:r>
        <w:rPr>
          <w:szCs w:val="24"/>
        </w:rPr>
        <w:t xml:space="preserve"> adalah batas bawah dan batas atas nilai kritis yang dapat dicari melalui tabel Durbin Watson berdasarkan </w:t>
      </w:r>
      <w:r>
        <w:rPr>
          <w:i/>
          <w:szCs w:val="24"/>
        </w:rPr>
        <w:t>k</w:t>
      </w:r>
      <w:r>
        <w:rPr>
          <w:szCs w:val="24"/>
        </w:rPr>
        <w:t xml:space="preserve"> </w:t>
      </w:r>
      <w:r>
        <w:rPr>
          <w:szCs w:val="24"/>
        </w:rPr>
        <w:lastRenderedPageBreak/>
        <w:t xml:space="preserve">jumlah variabel bebas dan </w:t>
      </w:r>
      <w:r>
        <w:rPr>
          <w:i/>
          <w:szCs w:val="24"/>
        </w:rPr>
        <w:t>n</w:t>
      </w:r>
      <w:r>
        <w:rPr>
          <w:szCs w:val="24"/>
        </w:rPr>
        <w:t xml:space="preserve"> adalah jumlah sampel yang relevan</w:t>
      </w:r>
      <w:r w:rsidR="00771A60">
        <w:rPr>
          <w:szCs w:val="24"/>
          <w:lang w:val="id-ID"/>
        </w:rPr>
        <w:t xml:space="preserve"> [</w:t>
      </w:r>
      <w:r w:rsidR="00BE5DCB">
        <w:rPr>
          <w:szCs w:val="24"/>
          <w:lang w:val="id-ID"/>
        </w:rPr>
        <w:t>5</w:t>
      </w:r>
      <w:r w:rsidR="00771A60">
        <w:rPr>
          <w:szCs w:val="24"/>
          <w:lang w:val="id-ID"/>
        </w:rPr>
        <w:t>]</w:t>
      </w:r>
      <w:r>
        <w:rPr>
          <w:szCs w:val="24"/>
        </w:rPr>
        <w:t>.</w:t>
      </w:r>
    </w:p>
    <w:p w:rsidR="002937F6" w:rsidRDefault="002937F6" w:rsidP="002937F6">
      <w:pPr>
        <w:pStyle w:val="ListParagraph"/>
        <w:numPr>
          <w:ilvl w:val="0"/>
          <w:numId w:val="36"/>
        </w:numPr>
        <w:autoSpaceDE w:val="0"/>
        <w:autoSpaceDN w:val="0"/>
        <w:adjustRightInd w:val="0"/>
        <w:spacing w:before="0" w:after="0"/>
        <w:ind w:left="360" w:right="8"/>
        <w:rPr>
          <w:b/>
          <w:szCs w:val="24"/>
          <w:lang w:val="id-ID"/>
        </w:rPr>
      </w:pPr>
      <w:r>
        <w:rPr>
          <w:b/>
          <w:szCs w:val="24"/>
        </w:rPr>
        <w:t>Heterokedastisitas</w:t>
      </w:r>
    </w:p>
    <w:p w:rsidR="002937F6" w:rsidRDefault="002937F6" w:rsidP="002937F6">
      <w:pPr>
        <w:pStyle w:val="ListParagraph"/>
        <w:autoSpaceDE w:val="0"/>
        <w:autoSpaceDN w:val="0"/>
        <w:adjustRightInd w:val="0"/>
        <w:spacing w:after="0"/>
        <w:ind w:left="0" w:right="8"/>
        <w:rPr>
          <w:szCs w:val="24"/>
        </w:rPr>
      </w:pPr>
      <w:r>
        <w:rPr>
          <w:szCs w:val="24"/>
        </w:rPr>
        <w:t xml:space="preserve">Uji ini digunakan untuk mengetahui apakah struktur </w:t>
      </w:r>
      <w:r>
        <w:rPr>
          <w:i/>
          <w:szCs w:val="24"/>
        </w:rPr>
        <w:t xml:space="preserve">variance-covariance residual </w:t>
      </w:r>
      <w:r>
        <w:rPr>
          <w:szCs w:val="24"/>
        </w:rPr>
        <w:t>bersifat homokedastik atau heterokedastisitas. Pengujiannya adalah sebagai berikut.</w:t>
      </w:r>
    </w:p>
    <w:p w:rsidR="002937F6" w:rsidRDefault="002937F6" w:rsidP="002937F6">
      <w:pPr>
        <w:pStyle w:val="ListParagraph"/>
        <w:autoSpaceDE w:val="0"/>
        <w:autoSpaceDN w:val="0"/>
        <w:adjustRightInd w:val="0"/>
        <w:spacing w:after="0"/>
        <w:ind w:left="0" w:right="8"/>
        <w:rPr>
          <w:szCs w:val="24"/>
          <w:lang w:val="id-ID"/>
        </w:rPr>
      </w:pPr>
      <w:r>
        <w:rPr>
          <w:szCs w:val="24"/>
        </w:rPr>
        <w:t>Hipotesis:</w:t>
      </w:r>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 xml:space="preserve">0 </m:t>
            </m:r>
          </m:sub>
        </m:sSub>
        <m:r>
          <w:rPr>
            <w:rFonts w:ascii="Cambria Math" w:hAnsi="Cambria Math"/>
            <w:szCs w:val="24"/>
          </w:rPr>
          <m:t>:</m:t>
        </m:r>
        <m:sSubSup>
          <m:sSubSupPr>
            <m:ctrlPr>
              <w:rPr>
                <w:rFonts w:ascii="Cambria Math" w:eastAsiaTheme="minorEastAsia" w:hAnsi="Cambria Math"/>
                <w:i/>
                <w:szCs w:val="24"/>
              </w:rPr>
            </m:ctrlPr>
          </m:sSubSupPr>
          <m:e>
            <m:r>
              <w:rPr>
                <w:rFonts w:ascii="Cambria Math" w:hAnsi="Cambria Math"/>
                <w:szCs w:val="24"/>
              </w:rPr>
              <m:t>σ</m:t>
            </m:r>
          </m:e>
          <m:sub>
            <m:r>
              <w:rPr>
                <w:rFonts w:ascii="Cambria Math" w:hAnsi="Cambria Math"/>
                <w:szCs w:val="24"/>
              </w:rPr>
              <m:t>i</m:t>
            </m:r>
          </m:sub>
          <m:sup>
            <m:r>
              <w:rPr>
                <w:rFonts w:ascii="Cambria Math" w:hAnsi="Cambria Math"/>
                <w:szCs w:val="24"/>
              </w:rPr>
              <m:t>2</m:t>
            </m:r>
          </m:sup>
        </m:sSubSup>
        <m:r>
          <w:rPr>
            <w:rFonts w:ascii="Cambria Math" w:hAnsi="Cambria Math"/>
            <w:szCs w:val="24"/>
          </w:rPr>
          <m:t>=</m:t>
        </m:r>
        <m:sSup>
          <m:sSupPr>
            <m:ctrlPr>
              <w:rPr>
                <w:rFonts w:ascii="Cambria Math" w:eastAsiaTheme="minorEastAsia" w:hAnsi="Cambria Math"/>
                <w:i/>
                <w:szCs w:val="24"/>
              </w:rPr>
            </m:ctrlPr>
          </m:sSupPr>
          <m:e>
            <m:r>
              <w:rPr>
                <w:rFonts w:ascii="Cambria Math" w:hAnsi="Cambria Math"/>
                <w:szCs w:val="24"/>
              </w:rPr>
              <m:t>σ</m:t>
            </m:r>
          </m:e>
          <m:sup>
            <m:r>
              <w:rPr>
                <w:rFonts w:ascii="Cambria Math" w:hAnsi="Cambria Math"/>
                <w:szCs w:val="24"/>
              </w:rPr>
              <m:t>2</m:t>
            </m:r>
          </m:sup>
        </m:sSup>
      </m:oMath>
      <w:r w:rsidR="002937F6">
        <w:rPr>
          <w:szCs w:val="24"/>
        </w:rPr>
        <w:t xml:space="preserve"> (struktur </w:t>
      </w:r>
      <w:r w:rsidR="002937F6">
        <w:rPr>
          <w:i/>
          <w:szCs w:val="24"/>
        </w:rPr>
        <w:t xml:space="preserve">variance-covariance residual </w:t>
      </w:r>
      <w:r w:rsidR="002937F6">
        <w:rPr>
          <w:szCs w:val="24"/>
        </w:rPr>
        <w:t>homokedastik)</w:t>
      </w:r>
    </w:p>
    <w:p w:rsidR="002937F6" w:rsidRDefault="00A4318C" w:rsidP="002937F6">
      <w:pPr>
        <w:pStyle w:val="ListParagraph"/>
        <w:autoSpaceDE w:val="0"/>
        <w:autoSpaceDN w:val="0"/>
        <w:adjustRightInd w:val="0"/>
        <w:spacing w:after="0"/>
        <w:ind w:left="450" w:right="8" w:hanging="450"/>
        <w:rPr>
          <w:szCs w:val="24"/>
        </w:rPr>
      </w:pP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1</m:t>
            </m:r>
          </m:sub>
        </m:sSub>
        <m:r>
          <w:rPr>
            <w:rFonts w:ascii="Cambria Math" w:hAnsi="Cambria Math"/>
            <w:szCs w:val="24"/>
          </w:rPr>
          <m:t xml:space="preserve"> : </m:t>
        </m:r>
      </m:oMath>
      <w:r w:rsidR="002937F6">
        <w:rPr>
          <w:szCs w:val="24"/>
        </w:rPr>
        <w:t xml:space="preserve">Minimal ada satu </w:t>
      </w:r>
      <m:oMath>
        <m:sSubSup>
          <m:sSubSupPr>
            <m:ctrlPr>
              <w:rPr>
                <w:rFonts w:ascii="Cambria Math" w:eastAsiaTheme="minorEastAsia" w:hAnsi="Cambria Math"/>
                <w:i/>
                <w:szCs w:val="24"/>
              </w:rPr>
            </m:ctrlPr>
          </m:sSubSupPr>
          <m:e>
            <m:r>
              <w:rPr>
                <w:rFonts w:ascii="Cambria Math" w:hAnsi="Cambria Math"/>
                <w:szCs w:val="24"/>
              </w:rPr>
              <m:t>σ</m:t>
            </m:r>
          </m:e>
          <m:sub>
            <m:r>
              <w:rPr>
                <w:rFonts w:ascii="Cambria Math" w:hAnsi="Cambria Math"/>
                <w:szCs w:val="24"/>
              </w:rPr>
              <m:t>i</m:t>
            </m:r>
          </m:sub>
          <m:sup>
            <m:r>
              <w:rPr>
                <w:rFonts w:ascii="Cambria Math" w:hAnsi="Cambria Math"/>
                <w:szCs w:val="24"/>
              </w:rPr>
              <m:t>2</m:t>
            </m:r>
          </m:sup>
        </m:sSubSup>
        <m:r>
          <w:rPr>
            <w:rFonts w:ascii="Cambria Math" w:hAnsi="Cambria Math"/>
            <w:szCs w:val="24"/>
          </w:rPr>
          <m:t>≠</m:t>
        </m:r>
        <m:sSup>
          <m:sSupPr>
            <m:ctrlPr>
              <w:rPr>
                <w:rFonts w:ascii="Cambria Math" w:eastAsiaTheme="minorEastAsia" w:hAnsi="Cambria Math"/>
                <w:i/>
                <w:szCs w:val="24"/>
              </w:rPr>
            </m:ctrlPr>
          </m:sSupPr>
          <m:e>
            <m:r>
              <w:rPr>
                <w:rFonts w:ascii="Cambria Math" w:hAnsi="Cambria Math"/>
                <w:szCs w:val="24"/>
              </w:rPr>
              <m:t>σ</m:t>
            </m:r>
          </m:e>
          <m:sup>
            <m:r>
              <w:rPr>
                <w:rFonts w:ascii="Cambria Math" w:hAnsi="Cambria Math"/>
                <w:szCs w:val="24"/>
              </w:rPr>
              <m:t>2</m:t>
            </m:r>
          </m:sup>
        </m:sSup>
        <m:r>
          <w:rPr>
            <w:rFonts w:ascii="Cambria Math" w:hAnsi="Cambria Math"/>
            <w:szCs w:val="24"/>
          </w:rPr>
          <m:t>,          i=1, 2, …, N</m:t>
        </m:r>
      </m:oMath>
      <w:r w:rsidR="002937F6">
        <w:rPr>
          <w:szCs w:val="24"/>
        </w:rPr>
        <w:t xml:space="preserve"> (struktur </w:t>
      </w:r>
      <w:r w:rsidR="002937F6">
        <w:rPr>
          <w:i/>
          <w:szCs w:val="24"/>
        </w:rPr>
        <w:t xml:space="preserve">variance-covariance residual </w:t>
      </w:r>
      <w:r w:rsidR="002937F6">
        <w:rPr>
          <w:szCs w:val="24"/>
        </w:rPr>
        <w:t>heterokedastisitas)</w:t>
      </w:r>
    </w:p>
    <w:p w:rsidR="002937F6" w:rsidRDefault="002937F6" w:rsidP="002937F6">
      <w:pPr>
        <w:pStyle w:val="ListParagraph"/>
        <w:autoSpaceDE w:val="0"/>
        <w:autoSpaceDN w:val="0"/>
        <w:adjustRightInd w:val="0"/>
        <w:spacing w:after="0"/>
        <w:ind w:left="0" w:right="8"/>
        <w:rPr>
          <w:szCs w:val="24"/>
        </w:rPr>
      </w:pPr>
      <w:r>
        <w:rPr>
          <w:szCs w:val="24"/>
        </w:rPr>
        <w:t xml:space="preserve">Statistik uji yang digunakan merupakan uji LM yang mengikuti distribusi </w:t>
      </w:r>
      <w:r>
        <w:rPr>
          <w:i/>
          <w:szCs w:val="24"/>
        </w:rPr>
        <w:t>chi</w:t>
      </w:r>
      <w:r>
        <w:rPr>
          <w:i/>
          <w:szCs w:val="24"/>
        </w:rPr>
        <w:softHyphen/>
        <w:t xml:space="preserve">-squared, </w:t>
      </w:r>
      <w:r>
        <w:rPr>
          <w:szCs w:val="24"/>
        </w:rPr>
        <w:t>yaitu:</w:t>
      </w:r>
    </w:p>
    <w:p w:rsidR="002937F6" w:rsidRDefault="002937F6" w:rsidP="002937F6">
      <w:pPr>
        <w:pStyle w:val="ListParagraph"/>
        <w:tabs>
          <w:tab w:val="left" w:pos="7830"/>
        </w:tabs>
        <w:autoSpaceDE w:val="0"/>
        <w:autoSpaceDN w:val="0"/>
        <w:adjustRightInd w:val="0"/>
        <w:spacing w:after="0"/>
        <w:ind w:left="0" w:right="8" w:hanging="7"/>
        <w:rPr>
          <w:szCs w:val="24"/>
        </w:rPr>
      </w:pPr>
      <m:oMathPara>
        <m:oMathParaPr>
          <m:jc m:val="left"/>
        </m:oMathParaPr>
        <m:oMath>
          <m:r>
            <m:rPr>
              <m:sty m:val="p"/>
            </m:rPr>
            <w:rPr>
              <w:rFonts w:ascii="Cambria Math" w:hAnsi="Cambria Math"/>
              <w:szCs w:val="24"/>
            </w:rPr>
            <m:t>LM</m:t>
          </m:r>
          <m:r>
            <w:rPr>
              <w:rFonts w:ascii="Cambria Math" w:hAnsi="Cambria Math"/>
              <w:szCs w:val="24"/>
            </w:rPr>
            <m:t>=</m:t>
          </m:r>
          <m:f>
            <m:fPr>
              <m:ctrlPr>
                <w:rPr>
                  <w:rFonts w:ascii="Cambria Math" w:eastAsiaTheme="minorEastAsia" w:hAnsi="Cambria Math"/>
                  <w:i/>
                  <w:szCs w:val="24"/>
                </w:rPr>
              </m:ctrlPr>
            </m:fPr>
            <m:num>
              <m:r>
                <w:rPr>
                  <w:rFonts w:ascii="Cambria Math" w:hAnsi="Cambria Math"/>
                  <w:szCs w:val="24"/>
                </w:rPr>
                <m:t>T</m:t>
              </m:r>
            </m:num>
            <m:den>
              <m:r>
                <w:rPr>
                  <w:rFonts w:ascii="Cambria Math" w:hAnsi="Cambria Math"/>
                  <w:szCs w:val="24"/>
                </w:rPr>
                <m:t>2</m:t>
              </m:r>
            </m:den>
          </m:f>
          <m:nary>
            <m:naryPr>
              <m:chr m:val="∑"/>
              <m:limLoc m:val="undOvr"/>
              <m:ctrlPr>
                <w:rPr>
                  <w:rFonts w:ascii="Cambria Math" w:eastAsiaTheme="minorEastAsia" w:hAnsi="Cambria Math"/>
                  <w:i/>
                  <w:szCs w:val="24"/>
                </w:rPr>
              </m:ctrlPr>
            </m:naryPr>
            <m:sub>
              <m:r>
                <w:rPr>
                  <w:rFonts w:ascii="Cambria Math" w:hAnsi="Cambria Math"/>
                  <w:szCs w:val="24"/>
                </w:rPr>
                <m:t>i=1</m:t>
              </m:r>
            </m:sub>
            <m:sup>
              <m:r>
                <w:rPr>
                  <w:rFonts w:ascii="Cambria Math" w:hAnsi="Cambria Math"/>
                  <w:szCs w:val="24"/>
                </w:rPr>
                <m:t>N</m:t>
              </m:r>
            </m:sup>
            <m:e>
              <m:sSup>
                <m:sSupPr>
                  <m:ctrlPr>
                    <w:rPr>
                      <w:rFonts w:ascii="Cambria Math" w:eastAsiaTheme="minorEastAsia" w:hAnsi="Cambria Math"/>
                      <w:i/>
                      <w:szCs w:val="24"/>
                    </w:rPr>
                  </m:ctrlPr>
                </m:sSupPr>
                <m:e>
                  <m:d>
                    <m:dPr>
                      <m:ctrlPr>
                        <w:rPr>
                          <w:rFonts w:ascii="Cambria Math" w:eastAsiaTheme="minorEastAsia" w:hAnsi="Cambria Math"/>
                          <w:i/>
                          <w:szCs w:val="24"/>
                        </w:rPr>
                      </m:ctrlPr>
                    </m:dPr>
                    <m:e>
                      <m:f>
                        <m:fPr>
                          <m:ctrlPr>
                            <w:rPr>
                              <w:rFonts w:ascii="Cambria Math" w:eastAsiaTheme="minorEastAsia" w:hAnsi="Cambria Math"/>
                              <w:i/>
                              <w:szCs w:val="24"/>
                            </w:rPr>
                          </m:ctrlPr>
                        </m:fPr>
                        <m:num>
                          <m:sSubSup>
                            <m:sSubSupPr>
                              <m:ctrlPr>
                                <w:rPr>
                                  <w:rFonts w:ascii="Cambria Math" w:eastAsiaTheme="minorEastAsia" w:hAnsi="Cambria Math"/>
                                  <w:i/>
                                  <w:szCs w:val="24"/>
                                </w:rPr>
                              </m:ctrlPr>
                            </m:sSubSupPr>
                            <m:e>
                              <m:r>
                                <w:rPr>
                                  <w:rFonts w:ascii="Cambria Math" w:hAnsi="Cambria Math"/>
                                  <w:szCs w:val="24"/>
                                </w:rPr>
                                <m:t>σ</m:t>
                              </m:r>
                            </m:e>
                            <m:sub>
                              <m:r>
                                <w:rPr>
                                  <w:rFonts w:ascii="Cambria Math" w:hAnsi="Cambria Math"/>
                                  <w:szCs w:val="24"/>
                                </w:rPr>
                                <m:t>i</m:t>
                              </m:r>
                            </m:sub>
                            <m:sup>
                              <m:r>
                                <w:rPr>
                                  <w:rFonts w:ascii="Cambria Math" w:hAnsi="Cambria Math"/>
                                  <w:szCs w:val="24"/>
                                </w:rPr>
                                <m:t>2</m:t>
                              </m:r>
                            </m:sup>
                          </m:sSubSup>
                        </m:num>
                        <m:den>
                          <m:sSup>
                            <m:sSupPr>
                              <m:ctrlPr>
                                <w:rPr>
                                  <w:rFonts w:ascii="Cambria Math" w:eastAsiaTheme="minorEastAsia" w:hAnsi="Cambria Math"/>
                                  <w:i/>
                                  <w:szCs w:val="24"/>
                                </w:rPr>
                              </m:ctrlPr>
                            </m:sSupPr>
                            <m:e>
                              <m:r>
                                <w:rPr>
                                  <w:rFonts w:ascii="Cambria Math" w:hAnsi="Cambria Math"/>
                                  <w:szCs w:val="24"/>
                                </w:rPr>
                                <m:t>σ</m:t>
                              </m:r>
                            </m:e>
                            <m:sup>
                              <m:r>
                                <w:rPr>
                                  <w:rFonts w:ascii="Cambria Math" w:hAnsi="Cambria Math"/>
                                  <w:szCs w:val="24"/>
                                </w:rPr>
                                <m:t>2</m:t>
                              </m:r>
                            </m:sup>
                          </m:sSup>
                        </m:den>
                      </m:f>
                      <m:r>
                        <w:rPr>
                          <w:rFonts w:ascii="Cambria Math" w:hAnsi="Cambria Math"/>
                          <w:szCs w:val="24"/>
                        </w:rPr>
                        <m:t>-1</m:t>
                      </m:r>
                    </m:e>
                  </m:d>
                </m:e>
                <m:sup>
                  <m:r>
                    <w:rPr>
                      <w:rFonts w:ascii="Cambria Math" w:hAnsi="Cambria Math"/>
                      <w:szCs w:val="24"/>
                    </w:rPr>
                    <m:t>2</m:t>
                  </m:r>
                </m:sup>
              </m:sSup>
            </m:e>
          </m:nary>
        </m:oMath>
      </m:oMathPara>
    </w:p>
    <w:p w:rsidR="002937F6" w:rsidRDefault="002937F6" w:rsidP="002937F6">
      <w:pPr>
        <w:pStyle w:val="ListParagraph"/>
        <w:autoSpaceDE w:val="0"/>
        <w:autoSpaceDN w:val="0"/>
        <w:adjustRightInd w:val="0"/>
        <w:spacing w:after="0"/>
        <w:ind w:left="0" w:right="8"/>
        <w:rPr>
          <w:szCs w:val="24"/>
        </w:rPr>
      </w:pPr>
      <w:r>
        <w:rPr>
          <w:szCs w:val="24"/>
        </w:rPr>
        <w:t>di mana,</w:t>
      </w:r>
    </w:p>
    <w:p w:rsidR="002937F6" w:rsidRDefault="002937F6" w:rsidP="002937F6">
      <w:pPr>
        <w:pStyle w:val="ListParagraph"/>
        <w:autoSpaceDE w:val="0"/>
        <w:autoSpaceDN w:val="0"/>
        <w:adjustRightInd w:val="0"/>
        <w:spacing w:after="0"/>
        <w:ind w:left="0" w:right="8"/>
        <w:rPr>
          <w:i/>
          <w:szCs w:val="24"/>
        </w:rPr>
      </w:pPr>
      <m:oMath>
        <m:r>
          <w:rPr>
            <w:rFonts w:ascii="Cambria Math" w:hAnsi="Cambria Math"/>
            <w:szCs w:val="24"/>
          </w:rPr>
          <m:t>T=</m:t>
        </m:r>
      </m:oMath>
      <w:r>
        <w:rPr>
          <w:szCs w:val="24"/>
        </w:rPr>
        <w:t xml:space="preserve">  Banyaknya data </w:t>
      </w:r>
      <w:r>
        <w:rPr>
          <w:i/>
          <w:szCs w:val="24"/>
        </w:rPr>
        <w:t>time series</w:t>
      </w:r>
    </w:p>
    <w:p w:rsidR="002937F6" w:rsidRDefault="002937F6" w:rsidP="002937F6">
      <w:pPr>
        <w:pStyle w:val="ListParagraph"/>
        <w:autoSpaceDE w:val="0"/>
        <w:autoSpaceDN w:val="0"/>
        <w:adjustRightInd w:val="0"/>
        <w:spacing w:after="0"/>
        <w:ind w:left="0" w:right="8"/>
        <w:rPr>
          <w:i/>
          <w:szCs w:val="24"/>
        </w:rPr>
      </w:pPr>
      <m:oMath>
        <m:r>
          <w:rPr>
            <w:rFonts w:ascii="Cambria Math" w:hAnsi="Cambria Math"/>
            <w:szCs w:val="24"/>
          </w:rPr>
          <m:t>N=</m:t>
        </m:r>
      </m:oMath>
      <w:r>
        <w:rPr>
          <w:szCs w:val="24"/>
        </w:rPr>
        <w:t xml:space="preserve">  Banyaknya data </w:t>
      </w:r>
      <w:r>
        <w:rPr>
          <w:i/>
          <w:szCs w:val="24"/>
        </w:rPr>
        <w:t>cross section</w:t>
      </w:r>
    </w:p>
    <w:p w:rsidR="002937F6" w:rsidRDefault="00A4318C" w:rsidP="002937F6">
      <w:pPr>
        <w:pStyle w:val="ListParagraph"/>
        <w:autoSpaceDE w:val="0"/>
        <w:autoSpaceDN w:val="0"/>
        <w:adjustRightInd w:val="0"/>
        <w:spacing w:after="0"/>
        <w:ind w:left="0" w:right="8"/>
        <w:rPr>
          <w:i/>
          <w:szCs w:val="24"/>
        </w:rPr>
      </w:pPr>
      <m:oMath>
        <m:sSubSup>
          <m:sSubSupPr>
            <m:ctrlPr>
              <w:rPr>
                <w:rFonts w:ascii="Cambria Math" w:eastAsiaTheme="minorEastAsia" w:hAnsi="Cambria Math"/>
                <w:i/>
                <w:szCs w:val="24"/>
              </w:rPr>
            </m:ctrlPr>
          </m:sSubSupPr>
          <m:e>
            <m:r>
              <w:rPr>
                <w:rFonts w:ascii="Cambria Math" w:hAnsi="Cambria Math"/>
                <w:szCs w:val="24"/>
              </w:rPr>
              <m:t>σ</m:t>
            </m:r>
          </m:e>
          <m:sub>
            <m:r>
              <w:rPr>
                <w:rFonts w:ascii="Cambria Math" w:hAnsi="Cambria Math"/>
                <w:szCs w:val="24"/>
              </w:rPr>
              <m:t>i</m:t>
            </m:r>
          </m:sub>
          <m:sup>
            <m:r>
              <w:rPr>
                <w:rFonts w:ascii="Cambria Math" w:hAnsi="Cambria Math"/>
                <w:szCs w:val="24"/>
              </w:rPr>
              <m:t>2</m:t>
            </m:r>
          </m:sup>
        </m:sSubSup>
        <m:r>
          <w:rPr>
            <w:rFonts w:ascii="Cambria Math" w:hAnsi="Cambria Math"/>
            <w:szCs w:val="24"/>
          </w:rPr>
          <m:t>=</m:t>
        </m:r>
      </m:oMath>
      <w:r w:rsidR="002937F6">
        <w:rPr>
          <w:i/>
          <w:szCs w:val="24"/>
        </w:rPr>
        <w:t>variance residual</w:t>
      </w:r>
      <w:r w:rsidR="002937F6">
        <w:rPr>
          <w:szCs w:val="24"/>
        </w:rPr>
        <w:t xml:space="preserve"> persamaan ke-</w:t>
      </w:r>
      <w:r w:rsidR="002937F6">
        <w:rPr>
          <w:i/>
          <w:szCs w:val="24"/>
        </w:rPr>
        <w:t>i</w:t>
      </w:r>
    </w:p>
    <w:p w:rsidR="002937F6" w:rsidRDefault="00A4318C" w:rsidP="002937F6">
      <w:pPr>
        <w:pStyle w:val="ListParagraph"/>
        <w:autoSpaceDE w:val="0"/>
        <w:autoSpaceDN w:val="0"/>
        <w:adjustRightInd w:val="0"/>
        <w:spacing w:after="0"/>
        <w:ind w:left="0" w:right="8"/>
        <w:rPr>
          <w:szCs w:val="24"/>
        </w:rPr>
      </w:pPr>
      <m:oMath>
        <m:sSup>
          <m:sSupPr>
            <m:ctrlPr>
              <w:rPr>
                <w:rFonts w:ascii="Cambria Math" w:eastAsiaTheme="minorEastAsia" w:hAnsi="Cambria Math"/>
                <w:i/>
                <w:szCs w:val="24"/>
              </w:rPr>
            </m:ctrlPr>
          </m:sSupPr>
          <m:e>
            <m:r>
              <w:rPr>
                <w:rFonts w:ascii="Cambria Math" w:hAnsi="Cambria Math"/>
                <w:szCs w:val="24"/>
              </w:rPr>
              <m:t>σ</m:t>
            </m:r>
          </m:e>
          <m:sup>
            <m:r>
              <w:rPr>
                <w:rFonts w:ascii="Cambria Math" w:hAnsi="Cambria Math"/>
                <w:szCs w:val="24"/>
              </w:rPr>
              <m:t>2</m:t>
            </m:r>
          </m:sup>
        </m:sSup>
        <m:r>
          <w:rPr>
            <w:rFonts w:ascii="Cambria Math" w:hAnsi="Cambria Math"/>
            <w:szCs w:val="24"/>
          </w:rPr>
          <m:t>=</m:t>
        </m:r>
      </m:oMath>
      <w:r w:rsidR="002937F6">
        <w:rPr>
          <w:i/>
          <w:szCs w:val="24"/>
        </w:rPr>
        <w:t>variance residual</w:t>
      </w:r>
      <w:r w:rsidR="002937F6">
        <w:rPr>
          <w:szCs w:val="24"/>
        </w:rPr>
        <w:t xml:space="preserve"> persamaan sistem</w:t>
      </w:r>
    </w:p>
    <w:p w:rsidR="002937F6" w:rsidRDefault="002937F6" w:rsidP="002937F6">
      <w:pPr>
        <w:pStyle w:val="ListParagraph"/>
        <w:autoSpaceDE w:val="0"/>
        <w:autoSpaceDN w:val="0"/>
        <w:adjustRightInd w:val="0"/>
        <w:spacing w:after="0"/>
        <w:ind w:left="0" w:right="8"/>
        <w:rPr>
          <w:szCs w:val="24"/>
        </w:rPr>
      </w:pPr>
      <w:r>
        <w:rPr>
          <w:szCs w:val="24"/>
        </w:rPr>
        <w:t xml:space="preserve">Jika </w:t>
      </w:r>
      <m:oMath>
        <m:r>
          <m:rPr>
            <m:sty m:val="p"/>
          </m:rPr>
          <w:rPr>
            <w:rFonts w:ascii="Cambria Math" w:hAnsi="Cambria Math"/>
            <w:szCs w:val="24"/>
          </w:rPr>
          <m:t>LM</m:t>
        </m:r>
        <m:r>
          <w:rPr>
            <w:rFonts w:ascii="Cambria Math" w:hAnsi="Cambria Math"/>
            <w:szCs w:val="24"/>
          </w:rPr>
          <m:t>&gt;</m:t>
        </m:r>
        <m:sSub>
          <m:sSubPr>
            <m:ctrlPr>
              <w:rPr>
                <w:rFonts w:ascii="Cambria Math" w:eastAsiaTheme="minorEastAsia" w:hAnsi="Cambria Math"/>
                <w:i/>
                <w:szCs w:val="24"/>
              </w:rPr>
            </m:ctrlPr>
          </m:sSubPr>
          <m:e>
            <m:sSup>
              <m:sSupPr>
                <m:ctrlPr>
                  <w:rPr>
                    <w:rFonts w:ascii="Cambria Math" w:eastAsiaTheme="minorEastAsia" w:hAnsi="Cambria Math"/>
                    <w:szCs w:val="24"/>
                  </w:rPr>
                </m:ctrlPr>
              </m:sSupPr>
              <m:e>
                <m:r>
                  <m:rPr>
                    <m:sty m:val="p"/>
                  </m:rPr>
                  <w:rPr>
                    <w:rFonts w:ascii="Cambria Math" w:hAnsi="Cambria Math"/>
                    <w:szCs w:val="24"/>
                  </w:rPr>
                  <w:sym w:font="Symbol" w:char="F063"/>
                </m:r>
              </m:e>
              <m:sup>
                <m:r>
                  <m:rPr>
                    <m:sty m:val="p"/>
                  </m:rPr>
                  <w:rPr>
                    <w:rFonts w:ascii="Cambria Math"/>
                    <w:szCs w:val="24"/>
                  </w:rPr>
                  <m:t>2</m:t>
                </m:r>
              </m:sup>
            </m:sSup>
          </m:e>
          <m:sub>
            <m:r>
              <w:rPr>
                <w:rFonts w:ascii="Cambria Math" w:hAnsi="Cambria Math"/>
                <w:szCs w:val="24"/>
              </w:rPr>
              <m:t>(α, N-1)</m:t>
            </m:r>
          </m:sub>
        </m:sSub>
      </m:oMath>
      <w:r>
        <w:rPr>
          <w:szCs w:val="24"/>
        </w:rPr>
        <w:t xml:space="preserve"> atau </w:t>
      </w:r>
      <w:r>
        <w:rPr>
          <w:i/>
          <w:szCs w:val="24"/>
        </w:rPr>
        <w:t xml:space="preserve">p-value </w:t>
      </w:r>
      <w:r>
        <w:rPr>
          <w:szCs w:val="24"/>
        </w:rPr>
        <w:t>kurang dari taraf signifikansi maka hipotesis awal (</w:t>
      </w: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0</m:t>
            </m:r>
          </m:sub>
        </m:sSub>
      </m:oMath>
      <w:r>
        <w:rPr>
          <w:szCs w:val="24"/>
        </w:rPr>
        <w:t xml:space="preserve">) di tolak sehingga struktur </w:t>
      </w:r>
      <w:r>
        <w:rPr>
          <w:i/>
          <w:szCs w:val="24"/>
        </w:rPr>
        <w:t xml:space="preserve">variance-covariance residual </w:t>
      </w:r>
      <w:r>
        <w:rPr>
          <w:szCs w:val="24"/>
        </w:rPr>
        <w:t>bersifat heterokedastisitas</w:t>
      </w:r>
      <w:r w:rsidR="00771A60">
        <w:rPr>
          <w:szCs w:val="24"/>
          <w:lang w:val="id-ID"/>
        </w:rPr>
        <w:t xml:space="preserve"> [</w:t>
      </w:r>
      <w:r w:rsidR="00BE5DCB">
        <w:rPr>
          <w:szCs w:val="24"/>
          <w:lang w:val="id-ID"/>
        </w:rPr>
        <w:t>9</w:t>
      </w:r>
      <w:r w:rsidR="00771A60">
        <w:rPr>
          <w:szCs w:val="24"/>
          <w:lang w:val="id-ID"/>
        </w:rPr>
        <w:t>]</w:t>
      </w:r>
      <w:r>
        <w:rPr>
          <w:szCs w:val="24"/>
        </w:rPr>
        <w:t>.</w:t>
      </w:r>
    </w:p>
    <w:p w:rsidR="002937F6" w:rsidRDefault="002937F6" w:rsidP="002937F6">
      <w:pPr>
        <w:autoSpaceDE w:val="0"/>
        <w:autoSpaceDN w:val="0"/>
        <w:adjustRightInd w:val="0"/>
        <w:spacing w:before="240"/>
        <w:ind w:right="8"/>
        <w:rPr>
          <w:b/>
          <w:szCs w:val="24"/>
        </w:rPr>
      </w:pPr>
      <w:r>
        <w:rPr>
          <w:b/>
          <w:szCs w:val="24"/>
        </w:rPr>
        <w:t>Kemiskinan</w:t>
      </w:r>
    </w:p>
    <w:p w:rsidR="002937F6" w:rsidRDefault="002937F6" w:rsidP="002937F6">
      <w:pPr>
        <w:pStyle w:val="ListParagraph"/>
        <w:autoSpaceDE w:val="0"/>
        <w:autoSpaceDN w:val="0"/>
        <w:adjustRightInd w:val="0"/>
        <w:spacing w:after="0"/>
        <w:ind w:left="0" w:right="8"/>
        <w:rPr>
          <w:sz w:val="26"/>
          <w:szCs w:val="24"/>
        </w:rPr>
      </w:pPr>
      <w:r>
        <w:t xml:space="preserve">Kemiskinan adalah sebuah kondisi dimana kemampuan kehidupan seseorang maupun berkelompok masyarakat yang hidup dibawah garis yang di tetapkan oleh pemerintah dalam hal ini mengenai </w:t>
      </w:r>
      <w:hyperlink r:id="rId13" w:history="1">
        <w:r>
          <w:rPr>
            <w:rStyle w:val="Hyperlink"/>
            <w:rFonts w:eastAsiaTheme="majorEastAsia"/>
          </w:rPr>
          <w:t>ekonomi</w:t>
        </w:r>
      </w:hyperlink>
      <w:r>
        <w:t xml:space="preserve">. Jadi kemiskinan adalah suatu bentuk kegagalan perkembangan ekonomi oleh pemerintah. Karena tingkat kesejahteraan masyarakat di tentukan oleh kebijakan </w:t>
      </w:r>
      <w:hyperlink r:id="rId14" w:history="1">
        <w:r>
          <w:rPr>
            <w:rStyle w:val="Hyperlink"/>
            <w:rFonts w:eastAsiaTheme="majorEastAsia"/>
          </w:rPr>
          <w:t>ekonomi</w:t>
        </w:r>
      </w:hyperlink>
      <w:r>
        <w:t xml:space="preserve"> pemerintah.</w:t>
      </w:r>
    </w:p>
    <w:p w:rsidR="002937F6" w:rsidRDefault="002937F6" w:rsidP="002937F6">
      <w:pPr>
        <w:pStyle w:val="ListParagraph"/>
        <w:autoSpaceDE w:val="0"/>
        <w:autoSpaceDN w:val="0"/>
        <w:adjustRightInd w:val="0"/>
        <w:spacing w:after="0"/>
        <w:ind w:left="0" w:right="8"/>
        <w:rPr>
          <w:szCs w:val="24"/>
        </w:rPr>
      </w:pPr>
      <w:r>
        <w:rPr>
          <w:szCs w:val="24"/>
        </w:rPr>
        <w:t xml:space="preserve">Berdasarkan asal penyebabnya, kemiskinan terdiri dari 2 yaitu kemiskinan kultural, yaitu kemiskinan yang penyebabnya adalah faktor-faktor adat atau budaya daerah tertentu yang senantiasa mengikat seseorang atau sekelompok masyarakat tertentu sehingga tetap melekat dengan kemiskinan. Kemiskinan seperti ini berkurang dengan </w:t>
      </w:r>
      <w:r>
        <w:rPr>
          <w:szCs w:val="24"/>
        </w:rPr>
        <w:t>mengabaikan faktor-faktor yang menjadi penghalang menuju kearah perubahan ke tingkat kehidupan yang lebih baik. Faktor yang kedua adalah kemiskinan struktural, adalah kemiskinan yang terjadi akibat ketidakberdayaan seseorang atau sekelompok masyarakat tertentu terhadap tatanan sosial yang tidak adil, karena mereka berada pada posisi yang sangat lemah dan tidak memiliki akses untuk mengembangkan potensi dan membebaskan diri mereka sendiri dari belenggu kemiskinan.</w:t>
      </w:r>
    </w:p>
    <w:p w:rsidR="002937F6" w:rsidRDefault="002937F6" w:rsidP="002937F6">
      <w:pPr>
        <w:pStyle w:val="ListParagraph"/>
        <w:autoSpaceDE w:val="0"/>
        <w:autoSpaceDN w:val="0"/>
        <w:adjustRightInd w:val="0"/>
        <w:spacing w:after="0"/>
        <w:ind w:left="0" w:right="8"/>
        <w:rPr>
          <w:szCs w:val="24"/>
        </w:rPr>
      </w:pPr>
      <w:r>
        <w:rPr>
          <w:szCs w:val="24"/>
        </w:rPr>
        <w:t>Secara konseptual, kemiskinan dapat dibedakan menjadi kemiskinan relatif dan kemiskinan absolut, dimana perbedaanya terletak pada standar penilaiannya. Standar penilaian kemiskinan relatif merupakan standar kehidupan yang ditentukan dan ditetapkan secara subyektif oleh masyarakat setempat dan bersifat lokal serta mereka yang berada di bawah standar penilaian tersebut dikategorikan sebagai miskin secara relatif. Sedangkan standar penilaian kemiskinan secara absolut merupakan standar kehidupan minimum yang dibutuhkan untuk memenuhi kebutuhan dasar yang diperlukan, baik makanan maupun non makanan. Standar kehidupan minimum memenuhi kebutuhan dasar ini disebut sebagai garis kemiskinan</w:t>
      </w:r>
      <w:r w:rsidR="00941945">
        <w:rPr>
          <w:szCs w:val="24"/>
          <w:lang w:val="id-ID"/>
        </w:rPr>
        <w:t xml:space="preserve"> [</w:t>
      </w:r>
      <w:r w:rsidR="00BE5DCB">
        <w:rPr>
          <w:szCs w:val="24"/>
          <w:lang w:val="id-ID"/>
        </w:rPr>
        <w:t>1</w:t>
      </w:r>
      <w:r w:rsidR="00941945">
        <w:rPr>
          <w:szCs w:val="24"/>
          <w:lang w:val="id-ID"/>
        </w:rPr>
        <w:t>]</w:t>
      </w:r>
      <w:r>
        <w:rPr>
          <w:szCs w:val="24"/>
        </w:rPr>
        <w:t>.</w:t>
      </w:r>
    </w:p>
    <w:p w:rsidR="002937F6" w:rsidRDefault="002937F6" w:rsidP="002937F6">
      <w:pPr>
        <w:autoSpaceDE w:val="0"/>
        <w:autoSpaceDN w:val="0"/>
        <w:adjustRightInd w:val="0"/>
        <w:spacing w:before="240"/>
        <w:ind w:right="8"/>
        <w:rPr>
          <w:b/>
          <w:szCs w:val="24"/>
        </w:rPr>
      </w:pPr>
      <w:r>
        <w:rPr>
          <w:b/>
          <w:szCs w:val="24"/>
        </w:rPr>
        <w:t>Pertumbuhan Ekonomi</w:t>
      </w:r>
    </w:p>
    <w:p w:rsidR="002937F6" w:rsidRDefault="002937F6" w:rsidP="002937F6">
      <w:pPr>
        <w:pStyle w:val="ListParagraph"/>
        <w:autoSpaceDE w:val="0"/>
        <w:autoSpaceDN w:val="0"/>
        <w:adjustRightInd w:val="0"/>
        <w:spacing w:after="0"/>
        <w:ind w:left="0" w:right="8"/>
        <w:rPr>
          <w:szCs w:val="24"/>
        </w:rPr>
      </w:pPr>
      <w:r>
        <w:rPr>
          <w:szCs w:val="24"/>
        </w:rPr>
        <w:t>Pertumbuhan ekonomi merupakan proses kenaikan output per kapita dalam jangka panjang. Istilah “proses” berarti mengandung unsur dinamis, perubahan atau perkembangan. Oleh karena itu, pertumbuhan ekonomi biasanya dilihat dalam kurun waktu tertentu. Jika kurun waktu yang diamati dalam satu tahun, maka pertumbuhan ekonomi direpresentasikan dalam indeks berantai Produk Domestik Regional Bruto (PDRB) atas dasar harga konstan yang diformulasikan sebagai berikut:</w:t>
      </w:r>
    </w:p>
    <w:p w:rsidR="002937F6" w:rsidRDefault="002937F6" w:rsidP="002937F6">
      <w:pPr>
        <w:pStyle w:val="ListParagraph"/>
        <w:autoSpaceDE w:val="0"/>
        <w:autoSpaceDN w:val="0"/>
        <w:adjustRightInd w:val="0"/>
        <w:spacing w:after="0"/>
        <w:ind w:left="0" w:right="8" w:hanging="7"/>
        <w:rPr>
          <w:szCs w:val="24"/>
        </w:rPr>
      </w:pPr>
      <m:oMath>
        <m:r>
          <w:rPr>
            <w:rFonts w:ascii="Cambria Math" w:hAnsi="Cambria Math"/>
            <w:szCs w:val="24"/>
          </w:rPr>
          <m:t>LPE=</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hAnsi="Cambria Math"/>
                    <w:szCs w:val="24"/>
                  </w:rPr>
                  <m:t>PDRB</m:t>
                </m:r>
              </m:e>
              <m:sub>
                <m:r>
                  <w:rPr>
                    <w:rFonts w:ascii="Cambria Math" w:hAnsi="Cambria Math"/>
                    <w:szCs w:val="24"/>
                  </w:rPr>
                  <m:t>t</m:t>
                </m:r>
              </m:sub>
            </m:sSub>
            <m:r>
              <w:rPr>
                <w:rFonts w:ascii="Cambria Math" w:hAnsi="Cambria Math"/>
                <w:szCs w:val="24"/>
              </w:rPr>
              <m:t>-</m:t>
            </m:r>
            <m:sSub>
              <m:sSubPr>
                <m:ctrlPr>
                  <w:rPr>
                    <w:rFonts w:ascii="Cambria Math" w:eastAsiaTheme="minorEastAsia" w:hAnsi="Cambria Math"/>
                    <w:i/>
                    <w:szCs w:val="24"/>
                  </w:rPr>
                </m:ctrlPr>
              </m:sSubPr>
              <m:e>
                <m:r>
                  <w:rPr>
                    <w:rFonts w:ascii="Cambria Math" w:hAnsi="Cambria Math"/>
                    <w:szCs w:val="24"/>
                  </w:rPr>
                  <m:t>PDRB</m:t>
                </m:r>
              </m:e>
              <m:sub>
                <m:r>
                  <w:rPr>
                    <w:rFonts w:ascii="Cambria Math" w:hAnsi="Cambria Math"/>
                    <w:szCs w:val="24"/>
                  </w:rPr>
                  <m:t>(t-1)</m:t>
                </m:r>
              </m:sub>
            </m:sSub>
          </m:num>
          <m:den>
            <m:sSub>
              <m:sSubPr>
                <m:ctrlPr>
                  <w:rPr>
                    <w:rFonts w:ascii="Cambria Math" w:eastAsiaTheme="minorEastAsia" w:hAnsi="Cambria Math"/>
                    <w:i/>
                    <w:szCs w:val="24"/>
                  </w:rPr>
                </m:ctrlPr>
              </m:sSubPr>
              <m:e>
                <m:r>
                  <w:rPr>
                    <w:rFonts w:ascii="Cambria Math" w:hAnsi="Cambria Math"/>
                    <w:szCs w:val="24"/>
                  </w:rPr>
                  <m:t>PDRB</m:t>
                </m:r>
              </m:e>
              <m:sub>
                <m:r>
                  <w:rPr>
                    <w:rFonts w:ascii="Cambria Math" w:hAnsi="Cambria Math"/>
                    <w:szCs w:val="24"/>
                  </w:rPr>
                  <m:t>(t-1)</m:t>
                </m:r>
              </m:sub>
            </m:sSub>
          </m:den>
        </m:f>
        <m:r>
          <w:rPr>
            <w:rFonts w:ascii="Cambria Math" w:hAnsi="Cambria Math"/>
            <w:szCs w:val="24"/>
          </w:rPr>
          <m:t>×100</m:t>
        </m:r>
      </m:oMath>
      <w:r>
        <w:rPr>
          <w:szCs w:val="24"/>
        </w:rPr>
        <w:t xml:space="preserve"> </w:t>
      </w:r>
    </w:p>
    <w:p w:rsidR="002937F6" w:rsidRDefault="002937F6" w:rsidP="002937F6">
      <w:pPr>
        <w:pStyle w:val="ListParagraph"/>
        <w:autoSpaceDE w:val="0"/>
        <w:autoSpaceDN w:val="0"/>
        <w:adjustRightInd w:val="0"/>
        <w:spacing w:after="0"/>
        <w:ind w:left="0" w:right="8"/>
        <w:rPr>
          <w:szCs w:val="24"/>
          <w:lang w:val="id-ID"/>
        </w:rPr>
      </w:pPr>
      <w:r>
        <w:rPr>
          <w:szCs w:val="24"/>
        </w:rPr>
        <w:t>dimana,</w:t>
      </w:r>
    </w:p>
    <w:p w:rsidR="002937F6" w:rsidRDefault="002937F6" w:rsidP="002937F6">
      <w:pPr>
        <w:pStyle w:val="ListParagraph"/>
        <w:autoSpaceDE w:val="0"/>
        <w:autoSpaceDN w:val="0"/>
        <w:adjustRightInd w:val="0"/>
        <w:spacing w:after="0"/>
        <w:ind w:left="0" w:right="8"/>
        <w:rPr>
          <w:szCs w:val="24"/>
        </w:rPr>
      </w:pPr>
      <m:oMath>
        <m:r>
          <w:rPr>
            <w:rFonts w:ascii="Cambria Math" w:hAnsi="Cambria Math"/>
            <w:szCs w:val="24"/>
          </w:rPr>
          <m:t>LPE            =</m:t>
        </m:r>
      </m:oMath>
      <w:r>
        <w:rPr>
          <w:szCs w:val="24"/>
        </w:rPr>
        <w:t xml:space="preserve"> Laju Pertumbuhan Ekonomi</w:t>
      </w:r>
    </w:p>
    <w:p w:rsidR="002937F6" w:rsidRDefault="00A4318C" w:rsidP="002937F6">
      <w:pPr>
        <w:pStyle w:val="ListParagraph"/>
        <w:autoSpaceDE w:val="0"/>
        <w:autoSpaceDN w:val="0"/>
        <w:adjustRightInd w:val="0"/>
        <w:spacing w:after="0"/>
        <w:ind w:left="0" w:right="8"/>
        <w:rPr>
          <w:i/>
          <w:szCs w:val="24"/>
        </w:rPr>
      </w:pPr>
      <m:oMath>
        <m:sSub>
          <m:sSubPr>
            <m:ctrlPr>
              <w:rPr>
                <w:rFonts w:ascii="Cambria Math" w:eastAsiaTheme="minorEastAsia" w:hAnsi="Cambria Math"/>
                <w:i/>
                <w:szCs w:val="24"/>
              </w:rPr>
            </m:ctrlPr>
          </m:sSubPr>
          <m:e>
            <m:r>
              <w:rPr>
                <w:rFonts w:ascii="Cambria Math" w:hAnsi="Cambria Math"/>
                <w:szCs w:val="24"/>
              </w:rPr>
              <m:t>PDRB</m:t>
            </m:r>
          </m:e>
          <m:sub>
            <m:r>
              <w:rPr>
                <w:rFonts w:ascii="Cambria Math" w:hAnsi="Cambria Math"/>
                <w:szCs w:val="24"/>
              </w:rPr>
              <m:t>t</m:t>
            </m:r>
          </m:sub>
        </m:sSub>
        <m:r>
          <w:rPr>
            <w:rFonts w:ascii="Cambria Math" w:hAnsi="Cambria Math"/>
            <w:szCs w:val="24"/>
          </w:rPr>
          <m:t xml:space="preserve">       =</m:t>
        </m:r>
      </m:oMath>
      <w:r w:rsidR="002937F6">
        <w:rPr>
          <w:szCs w:val="24"/>
        </w:rPr>
        <w:t xml:space="preserve"> Produk Domestik Regional Bruto tahun ke </w:t>
      </w:r>
      <w:r w:rsidR="002937F6">
        <w:rPr>
          <w:i/>
          <w:szCs w:val="24"/>
        </w:rPr>
        <w:t>t</w:t>
      </w:r>
    </w:p>
    <w:p w:rsidR="002937F6" w:rsidRDefault="00A4318C" w:rsidP="002937F6">
      <w:pPr>
        <w:pStyle w:val="ListParagraph"/>
        <w:autoSpaceDE w:val="0"/>
        <w:autoSpaceDN w:val="0"/>
        <w:adjustRightInd w:val="0"/>
        <w:spacing w:after="0"/>
        <w:ind w:left="0" w:right="8"/>
        <w:rPr>
          <w:szCs w:val="24"/>
        </w:rPr>
      </w:pPr>
      <m:oMath>
        <m:sSub>
          <m:sSubPr>
            <m:ctrlPr>
              <w:rPr>
                <w:rFonts w:ascii="Cambria Math" w:eastAsiaTheme="minorEastAsia" w:hAnsi="Cambria Math"/>
                <w:i/>
                <w:szCs w:val="24"/>
              </w:rPr>
            </m:ctrlPr>
          </m:sSubPr>
          <m:e>
            <m:r>
              <w:rPr>
                <w:rFonts w:ascii="Cambria Math" w:hAnsi="Cambria Math"/>
                <w:szCs w:val="24"/>
              </w:rPr>
              <m:t>PDRB</m:t>
            </m:r>
          </m:e>
          <m:sub>
            <m:r>
              <w:rPr>
                <w:rFonts w:ascii="Cambria Math" w:hAnsi="Cambria Math"/>
                <w:szCs w:val="24"/>
              </w:rPr>
              <m:t>(t-1)</m:t>
            </m:r>
          </m:sub>
        </m:sSub>
        <m:r>
          <w:rPr>
            <w:rFonts w:ascii="Cambria Math" w:hAnsi="Cambria Math"/>
            <w:szCs w:val="24"/>
          </w:rPr>
          <m:t>=</m:t>
        </m:r>
      </m:oMath>
      <w:r w:rsidR="002937F6">
        <w:rPr>
          <w:szCs w:val="24"/>
        </w:rPr>
        <w:t xml:space="preserve"> Produk Domestik Regional Bruto tahun ke (</w:t>
      </w:r>
      <m:oMath>
        <m:r>
          <w:rPr>
            <w:rFonts w:ascii="Cambria Math" w:hAnsi="Cambria Math"/>
            <w:szCs w:val="24"/>
          </w:rPr>
          <m:t>t-1</m:t>
        </m:r>
      </m:oMath>
      <w:r w:rsidR="002937F6">
        <w:rPr>
          <w:szCs w:val="24"/>
        </w:rPr>
        <w:t>)</w:t>
      </w:r>
      <w:r w:rsidR="00941945">
        <w:rPr>
          <w:szCs w:val="24"/>
          <w:lang w:val="id-ID"/>
        </w:rPr>
        <w:t xml:space="preserve"> [9]</w:t>
      </w:r>
      <w:r w:rsidR="002937F6">
        <w:rPr>
          <w:szCs w:val="24"/>
        </w:rPr>
        <w:t>.</w:t>
      </w:r>
    </w:p>
    <w:p w:rsidR="002937F6" w:rsidRDefault="002937F6" w:rsidP="002937F6">
      <w:pPr>
        <w:autoSpaceDE w:val="0"/>
        <w:autoSpaceDN w:val="0"/>
        <w:adjustRightInd w:val="0"/>
        <w:spacing w:before="240"/>
        <w:ind w:right="8"/>
        <w:rPr>
          <w:b/>
          <w:szCs w:val="24"/>
        </w:rPr>
      </w:pPr>
      <w:r>
        <w:rPr>
          <w:b/>
          <w:szCs w:val="24"/>
        </w:rPr>
        <w:t>Indeks Pendidikan</w:t>
      </w:r>
    </w:p>
    <w:p w:rsidR="002937F6" w:rsidRDefault="002937F6" w:rsidP="002937F6">
      <w:pPr>
        <w:pStyle w:val="ListParagraph"/>
        <w:spacing w:after="0"/>
        <w:ind w:left="0" w:right="8"/>
        <w:rPr>
          <w:szCs w:val="24"/>
        </w:rPr>
      </w:pPr>
      <w:r>
        <w:rPr>
          <w:szCs w:val="24"/>
        </w:rPr>
        <w:t>Perhitungan Indeks Pendidikan (IP) mencakup dua indikator yaitu Angka melek huruf dan Rata-rata lama sekolah. Angka melek huruf dapat digunakan untuk mengukur keberhasilan program-program pemberantasan buta huruf, terutama di daerah pedesaan di mana jumlah penduduk yang tidak besekolah atau tidak tamat SD masih tinggi. Di samping itu, angka melek huruf dapat menunjukkan kemampuan penduduk untuk berkomunikasi secara lisan dan tertulis. Sedangkan rata-rata lama sekolah yaitu jumlah tahun yang digunakan oleh penduduk dalam menjalani pendidikan formal. Rata-rata lama sekolah yang merupakan indikator yang digunakan untuk mengukur kualitas penduduk dalam mengenyam pendidikan formal</w:t>
      </w:r>
      <w:r w:rsidR="00941945">
        <w:rPr>
          <w:szCs w:val="24"/>
          <w:lang w:val="id-ID"/>
        </w:rPr>
        <w:t xml:space="preserve"> [</w:t>
      </w:r>
      <w:r w:rsidR="00BE5DCB">
        <w:rPr>
          <w:szCs w:val="24"/>
          <w:lang w:val="id-ID"/>
        </w:rPr>
        <w:t>3</w:t>
      </w:r>
      <w:r w:rsidR="00941945">
        <w:rPr>
          <w:szCs w:val="24"/>
          <w:lang w:val="id-ID"/>
        </w:rPr>
        <w:t>]</w:t>
      </w:r>
      <w:r>
        <w:rPr>
          <w:szCs w:val="24"/>
        </w:rPr>
        <w:t>.</w:t>
      </w:r>
    </w:p>
    <w:p w:rsidR="002937F6" w:rsidRDefault="002937F6" w:rsidP="002937F6">
      <w:pPr>
        <w:autoSpaceDE w:val="0"/>
        <w:autoSpaceDN w:val="0"/>
        <w:adjustRightInd w:val="0"/>
        <w:spacing w:before="240"/>
        <w:ind w:right="8"/>
        <w:rPr>
          <w:b/>
          <w:szCs w:val="24"/>
        </w:rPr>
      </w:pPr>
      <w:r>
        <w:rPr>
          <w:b/>
          <w:szCs w:val="24"/>
        </w:rPr>
        <w:t>Tingkat Pengangguran Terbuka (TPT)</w:t>
      </w:r>
    </w:p>
    <w:p w:rsidR="002937F6" w:rsidRDefault="002937F6" w:rsidP="002937F6">
      <w:pPr>
        <w:pStyle w:val="ListParagraph"/>
        <w:autoSpaceDE w:val="0"/>
        <w:autoSpaceDN w:val="0"/>
        <w:adjustRightInd w:val="0"/>
        <w:spacing w:after="0"/>
        <w:ind w:left="0" w:right="8"/>
        <w:rPr>
          <w:szCs w:val="24"/>
        </w:rPr>
      </w:pPr>
      <w:r>
        <w:rPr>
          <w:szCs w:val="24"/>
        </w:rPr>
        <w:t>Pengangguran terbuka tercipta sebagai akibat adanya penambahan pertumbuhan kesempatan kerja yang lebih rendah dibandingkan pertumbuhan tenaga kerja, akibatnya semakin banyak tenaga kerja yang tidak memperoleh pekerjaan/lapangan kerja. Menurut Badan Pusat Statistik (BPS), pengangguran terbuka didefinisikan sebagai orang yang telah masuk dalam angkatan kerja tetapi tidak memiliki pekerjaan dan sedang mencari pekerjaan, mempersiapkan usaha, serta sudah memiliki pekerjaan tetapi belum memulai pekerjaan.</w:t>
      </w:r>
    </w:p>
    <w:p w:rsidR="002937F6" w:rsidRDefault="002937F6" w:rsidP="002937F6">
      <w:pPr>
        <w:pStyle w:val="ListParagraph"/>
        <w:autoSpaceDE w:val="0"/>
        <w:autoSpaceDN w:val="0"/>
        <w:adjustRightInd w:val="0"/>
        <w:spacing w:after="0"/>
        <w:ind w:left="0" w:right="8"/>
        <w:rPr>
          <w:szCs w:val="24"/>
        </w:rPr>
      </w:pPr>
      <w:r>
        <w:rPr>
          <w:szCs w:val="24"/>
        </w:rPr>
        <w:t xml:space="preserve">Sedangkan tingkat pengangguran terbuka merupakan perbandingan antara jumlah pencari kerja dengan jumlah angkatan kerja, dan biasanya dinyatakan dalam persen. Kegunaanya adalah memberi indikasi tentang persentase penduduk usia kerja yang termasuk dalam kelompok pengangguran di suatu daerah atau wilayah. Tingkat pengangguran terbuka merupakan suatu indikator dari ketenagakerjaan untuk menganalisa dan mengukur capaian hasil suatu </w:t>
      </w:r>
      <w:proofErr w:type="gramStart"/>
      <w:r>
        <w:rPr>
          <w:szCs w:val="24"/>
        </w:rPr>
        <w:t>pembangunan</w:t>
      </w:r>
      <w:r w:rsidR="00941945">
        <w:rPr>
          <w:szCs w:val="24"/>
          <w:lang w:val="id-ID"/>
        </w:rPr>
        <w:t>[</w:t>
      </w:r>
      <w:proofErr w:type="gramEnd"/>
      <w:r w:rsidR="00BE5DCB">
        <w:rPr>
          <w:szCs w:val="24"/>
          <w:lang w:val="id-ID"/>
        </w:rPr>
        <w:t>1</w:t>
      </w:r>
      <w:r w:rsidR="00941945">
        <w:rPr>
          <w:szCs w:val="24"/>
          <w:lang w:val="id-ID"/>
        </w:rPr>
        <w:t>]</w:t>
      </w:r>
      <w:r>
        <w:rPr>
          <w:szCs w:val="24"/>
        </w:rPr>
        <w:t>.</w:t>
      </w:r>
    </w:p>
    <w:p w:rsidR="002937F6" w:rsidRDefault="002937F6" w:rsidP="002937F6">
      <w:pPr>
        <w:pStyle w:val="ListParagraph"/>
        <w:autoSpaceDE w:val="0"/>
        <w:autoSpaceDN w:val="0"/>
        <w:adjustRightInd w:val="0"/>
        <w:spacing w:after="0"/>
        <w:ind w:left="0" w:right="8" w:hanging="7"/>
        <w:rPr>
          <w:i/>
          <w:szCs w:val="24"/>
        </w:rPr>
      </w:pPr>
      <m:oMathPara>
        <m:oMathParaPr>
          <m:jc m:val="left"/>
        </m:oMathParaPr>
        <m:oMath>
          <m:r>
            <w:rPr>
              <w:rFonts w:ascii="Cambria Math" w:hAnsi="Cambria Math"/>
              <w:szCs w:val="24"/>
            </w:rPr>
            <m:t>TPT=</m:t>
          </m:r>
          <m:f>
            <m:fPr>
              <m:ctrlPr>
                <w:rPr>
                  <w:rFonts w:ascii="Cambria Math" w:eastAsiaTheme="minorEastAsia" w:hAnsi="Cambria Math"/>
                  <w:i/>
                  <w:szCs w:val="24"/>
                </w:rPr>
              </m:ctrlPr>
            </m:fPr>
            <m:num>
              <m:r>
                <w:rPr>
                  <w:rFonts w:ascii="Cambria Math" w:hAnsi="Cambria Math"/>
                  <w:szCs w:val="24"/>
                </w:rPr>
                <m:t>Jumlah pencari kerja</m:t>
              </m:r>
            </m:num>
            <m:den>
              <m:r>
                <w:rPr>
                  <w:rFonts w:ascii="Cambria Math" w:hAnsi="Cambria Math"/>
                  <w:szCs w:val="24"/>
                </w:rPr>
                <m:t>Jumlah angkatan kerja</m:t>
              </m:r>
            </m:den>
          </m:f>
          <m:r>
            <w:rPr>
              <w:rFonts w:ascii="Cambria Math" w:hAnsi="Cambria Math"/>
              <w:szCs w:val="24"/>
            </w:rPr>
            <m:t>×100</m:t>
          </m:r>
        </m:oMath>
      </m:oMathPara>
    </w:p>
    <w:p w:rsidR="002937F6" w:rsidRDefault="002937F6" w:rsidP="002937F6">
      <w:pPr>
        <w:autoSpaceDE w:val="0"/>
        <w:autoSpaceDN w:val="0"/>
        <w:adjustRightInd w:val="0"/>
        <w:spacing w:before="240"/>
        <w:ind w:right="8"/>
        <w:rPr>
          <w:b/>
          <w:szCs w:val="24"/>
        </w:rPr>
      </w:pPr>
      <w:r>
        <w:rPr>
          <w:b/>
          <w:szCs w:val="24"/>
        </w:rPr>
        <w:t>Pertumbuhan Penduduk</w:t>
      </w:r>
    </w:p>
    <w:p w:rsidR="002937F6" w:rsidRDefault="002937F6" w:rsidP="002937F6">
      <w:pPr>
        <w:pStyle w:val="ListParagraph"/>
        <w:autoSpaceDE w:val="0"/>
        <w:autoSpaceDN w:val="0"/>
        <w:adjustRightInd w:val="0"/>
        <w:spacing w:after="0"/>
        <w:ind w:left="0" w:right="8"/>
        <w:rPr>
          <w:szCs w:val="24"/>
        </w:rPr>
      </w:pPr>
      <w:r>
        <w:rPr>
          <w:szCs w:val="24"/>
        </w:rPr>
        <w:t>Penduduk merupakan sumber daya yang penting dalam pembangunan. Keberadaan mereka dapat menjadi faktor yang mendukung atau menghambat pembangunan, tergantung kualitasnya. Jumlah penduduk yang relatif besar akan memberikan dampak negatif. Jumlah penduduk yang besar merupakan indikator tersedianya tenaga kerja yang cukup memadai. Jumlah tenaga kerja yang besar membutuhkan penyediaan lapangan kerja yang besar juga. Jika pertumbuhan lapangan kerja baru tidak mampu mengimbangi pertumbuhan tenaga kerja, maka jumlah pengangguran akan meningkat.</w:t>
      </w:r>
    </w:p>
    <w:p w:rsidR="002937F6" w:rsidRDefault="002937F6" w:rsidP="002937F6">
      <w:pPr>
        <w:pStyle w:val="ListParagraph"/>
        <w:autoSpaceDE w:val="0"/>
        <w:autoSpaceDN w:val="0"/>
        <w:adjustRightInd w:val="0"/>
        <w:spacing w:after="0"/>
        <w:ind w:left="0" w:right="8"/>
        <w:rPr>
          <w:szCs w:val="24"/>
        </w:rPr>
      </w:pPr>
      <w:r>
        <w:rPr>
          <w:szCs w:val="24"/>
        </w:rPr>
        <w:t>Pertumbuhan penduduk yang kurang terkendali akan menimbulkan berbagai masalah baik pengangguran, tingkat kualitas sumber daya manusia, kejahatan, lapangan pekerjaan dan sebagainya. Hal ini bisa saja memberikan dampak negatif pada upaya peningkatan kualitas sumber daya manusia. Walaupun tidak dapat dipungkiri bahwa jumlah penduduk yang besar juga merupakan modal dan aset pembangunan.</w:t>
      </w:r>
    </w:p>
    <w:p w:rsidR="002937F6" w:rsidRDefault="002937F6" w:rsidP="002937F6">
      <w:pPr>
        <w:pStyle w:val="ListParagraph"/>
        <w:autoSpaceDE w:val="0"/>
        <w:autoSpaceDN w:val="0"/>
        <w:adjustRightInd w:val="0"/>
        <w:spacing w:after="0"/>
        <w:ind w:left="0" w:right="8"/>
        <w:rPr>
          <w:szCs w:val="24"/>
        </w:rPr>
      </w:pPr>
      <w:r>
        <w:rPr>
          <w:szCs w:val="24"/>
        </w:rPr>
        <w:t xml:space="preserve">Laju pertumbuhan penduduk dapat dihitung dengan menggunakan tiga metode, yaitu aritmatik, geometrik dan eksponensial. Metode yang paling sering digunakan di BPS adalah metode geometrik dengan persamaan sebagai </w:t>
      </w:r>
      <w:proofErr w:type="gramStart"/>
      <w:r>
        <w:rPr>
          <w:szCs w:val="24"/>
        </w:rPr>
        <w:t>berikut</w:t>
      </w:r>
      <w:r w:rsidR="00941945">
        <w:rPr>
          <w:szCs w:val="24"/>
          <w:lang w:val="id-ID"/>
        </w:rPr>
        <w:t>[</w:t>
      </w:r>
      <w:proofErr w:type="gramEnd"/>
      <w:r w:rsidR="00BE5DCB">
        <w:rPr>
          <w:szCs w:val="24"/>
          <w:lang w:val="id-ID"/>
        </w:rPr>
        <w:t>1</w:t>
      </w:r>
      <w:r w:rsidR="00941945">
        <w:rPr>
          <w:szCs w:val="24"/>
          <w:lang w:val="id-ID"/>
        </w:rPr>
        <w:t>]</w:t>
      </w:r>
      <w:r>
        <w:rPr>
          <w:szCs w:val="24"/>
        </w:rPr>
        <w:t>:</w:t>
      </w:r>
    </w:p>
    <w:p w:rsidR="002937F6" w:rsidRDefault="002937F6" w:rsidP="002937F6">
      <w:pPr>
        <w:pStyle w:val="ListParagraph"/>
        <w:autoSpaceDE w:val="0"/>
        <w:autoSpaceDN w:val="0"/>
        <w:adjustRightInd w:val="0"/>
        <w:spacing w:after="0"/>
        <w:ind w:left="1080" w:right="8" w:hanging="1080"/>
        <w:rPr>
          <w:i/>
          <w:szCs w:val="24"/>
        </w:rPr>
      </w:pPr>
      <m:oMath>
        <m:r>
          <w:rPr>
            <w:rFonts w:ascii="Cambria Math" w:hAnsi="Cambria Math"/>
            <w:szCs w:val="24"/>
          </w:rPr>
          <m:t>r=</m:t>
        </m:r>
        <m:sSup>
          <m:sSupPr>
            <m:ctrlPr>
              <w:rPr>
                <w:rFonts w:ascii="Cambria Math" w:eastAsiaTheme="minorEastAsia" w:hAnsi="Cambria Math"/>
                <w:i/>
                <w:szCs w:val="24"/>
              </w:rPr>
            </m:ctrlPr>
          </m:sSupPr>
          <m:e>
            <m:d>
              <m:dPr>
                <m:ctrlPr>
                  <w:rPr>
                    <w:rFonts w:ascii="Cambria Math" w:eastAsiaTheme="minorEastAsia" w:hAnsi="Cambria Math"/>
                    <w:i/>
                    <w:szCs w:val="24"/>
                  </w:rPr>
                </m:ctrlPr>
              </m:dPr>
              <m:e>
                <m:f>
                  <m:fPr>
                    <m:ctrlPr>
                      <w:rPr>
                        <w:rFonts w:ascii="Cambria Math" w:eastAsiaTheme="minorEastAsia" w:hAnsi="Cambria Math"/>
                        <w:i/>
                        <w:szCs w:val="24"/>
                      </w:rPr>
                    </m:ctrlPr>
                  </m:fPr>
                  <m:num>
                    <m:sSub>
                      <m:sSubPr>
                        <m:ctrlPr>
                          <w:rPr>
                            <w:rFonts w:ascii="Cambria Math" w:eastAsiaTheme="minorEastAsia" w:hAnsi="Cambria Math"/>
                            <w:szCs w:val="24"/>
                          </w:rPr>
                        </m:ctrlPr>
                      </m:sSubPr>
                      <m:e>
                        <m:r>
                          <m:rPr>
                            <m:sty m:val="p"/>
                          </m:rPr>
                          <w:rPr>
                            <w:rFonts w:ascii="Cambria Math" w:hAnsi="Cambria Math"/>
                            <w:szCs w:val="24"/>
                          </w:rPr>
                          <m:t>P</m:t>
                        </m:r>
                      </m:e>
                      <m:sub>
                        <m:r>
                          <m:rPr>
                            <m:sty m:val="p"/>
                          </m:rPr>
                          <w:rPr>
                            <w:rFonts w:ascii="Cambria Math" w:hAnsi="Cambria Math"/>
                            <w:szCs w:val="24"/>
                          </w:rPr>
                          <m:t>t</m:t>
                        </m:r>
                      </m:sub>
                    </m:sSub>
                  </m:num>
                  <m:den>
                    <m:sSub>
                      <m:sSubPr>
                        <m:ctrlPr>
                          <w:rPr>
                            <w:rFonts w:ascii="Cambria Math" w:eastAsiaTheme="minorEastAsia" w:hAnsi="Cambria Math"/>
                            <w:szCs w:val="24"/>
                          </w:rPr>
                        </m:ctrlPr>
                      </m:sSubPr>
                      <m:e>
                        <m:r>
                          <m:rPr>
                            <m:sty m:val="p"/>
                          </m:rPr>
                          <w:rPr>
                            <w:rFonts w:ascii="Cambria Math" w:hAnsi="Cambria Math"/>
                            <w:szCs w:val="24"/>
                          </w:rPr>
                          <m:t>P</m:t>
                        </m:r>
                      </m:e>
                      <m:sub>
                        <m:r>
                          <m:rPr>
                            <m:sty m:val="p"/>
                          </m:rPr>
                          <w:rPr>
                            <w:rFonts w:ascii="Cambria Math" w:hAnsi="Cambria Math"/>
                            <w:szCs w:val="24"/>
                          </w:rPr>
                          <m:t>0</m:t>
                        </m:r>
                      </m:sub>
                    </m:sSub>
                  </m:den>
                </m:f>
              </m:e>
            </m:d>
          </m:e>
          <m:sup>
            <m:r>
              <w:rPr>
                <w:rFonts w:ascii="Cambria Math" w:hAnsi="Cambria Math"/>
                <w:szCs w:val="24"/>
              </w:rPr>
              <m:t>1/t</m:t>
            </m:r>
          </m:sup>
        </m:sSup>
        <m:r>
          <w:rPr>
            <w:rFonts w:ascii="Cambria Math" w:hAnsi="Cambria Math"/>
            <w:szCs w:val="24"/>
          </w:rPr>
          <m:t>-1</m:t>
        </m:r>
      </m:oMath>
      <w:r>
        <w:rPr>
          <w:i/>
          <w:szCs w:val="24"/>
        </w:rPr>
        <w:t xml:space="preserve"> </w:t>
      </w:r>
    </w:p>
    <w:p w:rsidR="002937F6" w:rsidRDefault="002937F6" w:rsidP="002937F6">
      <w:pPr>
        <w:autoSpaceDE w:val="0"/>
        <w:autoSpaceDN w:val="0"/>
        <w:adjustRightInd w:val="0"/>
        <w:ind w:right="8"/>
        <w:rPr>
          <w:szCs w:val="24"/>
        </w:rPr>
      </w:pPr>
      <w:r>
        <w:rPr>
          <w:szCs w:val="24"/>
        </w:rPr>
        <w:t>di mana:</w:t>
      </w:r>
    </w:p>
    <w:p w:rsidR="002937F6" w:rsidRDefault="002937F6" w:rsidP="002937F6">
      <w:pPr>
        <w:pStyle w:val="ListParagraph"/>
        <w:autoSpaceDE w:val="0"/>
        <w:autoSpaceDN w:val="0"/>
        <w:adjustRightInd w:val="0"/>
        <w:spacing w:after="0"/>
        <w:ind w:left="0" w:right="8" w:hanging="11"/>
        <w:rPr>
          <w:szCs w:val="24"/>
        </w:rPr>
      </w:pPr>
      <m:oMath>
        <m:r>
          <w:rPr>
            <w:rFonts w:ascii="Cambria Math" w:hAnsi="Cambria Math"/>
            <w:szCs w:val="24"/>
          </w:rPr>
          <m:t xml:space="preserve">r=  </m:t>
        </m:r>
      </m:oMath>
      <w:r>
        <w:rPr>
          <w:szCs w:val="24"/>
        </w:rPr>
        <w:t>Laju pertumbuhan penduduk.</w:t>
      </w:r>
    </w:p>
    <w:p w:rsidR="002937F6" w:rsidRDefault="00A4318C" w:rsidP="002937F6">
      <w:pPr>
        <w:pStyle w:val="ListParagraph"/>
        <w:autoSpaceDE w:val="0"/>
        <w:autoSpaceDN w:val="0"/>
        <w:adjustRightInd w:val="0"/>
        <w:spacing w:after="0"/>
        <w:ind w:left="0" w:right="8" w:hanging="11"/>
        <w:rPr>
          <w:szCs w:val="24"/>
        </w:rPr>
      </w:pPr>
      <m:oMath>
        <m:sSub>
          <m:sSubPr>
            <m:ctrlPr>
              <w:rPr>
                <w:rFonts w:ascii="Cambria Math" w:eastAsiaTheme="minorEastAsia" w:hAnsi="Cambria Math"/>
                <w:szCs w:val="24"/>
              </w:rPr>
            </m:ctrlPr>
          </m:sSubPr>
          <m:e>
            <m:r>
              <m:rPr>
                <m:sty m:val="p"/>
              </m:rPr>
              <w:rPr>
                <w:rFonts w:ascii="Cambria Math" w:hAnsi="Cambria Math"/>
                <w:szCs w:val="24"/>
              </w:rPr>
              <m:t>P</m:t>
            </m:r>
          </m:e>
          <m:sub>
            <m:r>
              <m:rPr>
                <m:sty m:val="p"/>
              </m:rPr>
              <w:rPr>
                <w:rFonts w:ascii="Cambria Math" w:hAnsi="Cambria Math"/>
                <w:szCs w:val="24"/>
              </w:rPr>
              <m:t>t</m:t>
            </m:r>
          </m:sub>
        </m:sSub>
        <m:r>
          <w:rPr>
            <w:rFonts w:ascii="Cambria Math" w:hAnsi="Cambria Math"/>
            <w:szCs w:val="24"/>
          </w:rPr>
          <m:t>=</m:t>
        </m:r>
      </m:oMath>
      <w:r w:rsidR="002937F6">
        <w:rPr>
          <w:szCs w:val="24"/>
        </w:rPr>
        <w:t xml:space="preserve"> Jumlah penduduk pada tahun</w:t>
      </w:r>
      <w:r w:rsidR="002937F6">
        <w:rPr>
          <w:i/>
          <w:szCs w:val="24"/>
        </w:rPr>
        <w:t>t</w:t>
      </w:r>
      <w:r w:rsidR="002937F6">
        <w:rPr>
          <w:szCs w:val="24"/>
        </w:rPr>
        <w:t>.</w:t>
      </w:r>
    </w:p>
    <w:p w:rsidR="002937F6" w:rsidRDefault="00A4318C" w:rsidP="002937F6">
      <w:pPr>
        <w:pStyle w:val="ListParagraph"/>
        <w:autoSpaceDE w:val="0"/>
        <w:autoSpaceDN w:val="0"/>
        <w:adjustRightInd w:val="0"/>
        <w:spacing w:after="0"/>
        <w:ind w:left="0" w:right="8" w:hanging="11"/>
        <w:rPr>
          <w:szCs w:val="24"/>
        </w:rPr>
      </w:pPr>
      <m:oMath>
        <m:sSub>
          <m:sSubPr>
            <m:ctrlPr>
              <w:rPr>
                <w:rFonts w:ascii="Cambria Math" w:eastAsiaTheme="minorEastAsia" w:hAnsi="Cambria Math"/>
                <w:szCs w:val="24"/>
              </w:rPr>
            </m:ctrlPr>
          </m:sSubPr>
          <m:e>
            <m:r>
              <m:rPr>
                <m:sty m:val="p"/>
              </m:rPr>
              <w:rPr>
                <w:rFonts w:ascii="Cambria Math" w:hAnsi="Cambria Math"/>
                <w:szCs w:val="24"/>
              </w:rPr>
              <m:t>P</m:t>
            </m:r>
          </m:e>
          <m:sub>
            <m:r>
              <m:rPr>
                <m:sty m:val="p"/>
              </m:rPr>
              <w:rPr>
                <w:rFonts w:ascii="Cambria Math" w:hAnsi="Cambria Math"/>
                <w:szCs w:val="24"/>
              </w:rPr>
              <m:t>0</m:t>
            </m:r>
          </m:sub>
        </m:sSub>
        <m:r>
          <w:rPr>
            <w:rFonts w:ascii="Cambria Math" w:hAnsi="Cambria Math"/>
            <w:szCs w:val="24"/>
          </w:rPr>
          <m:t>=</m:t>
        </m:r>
      </m:oMath>
      <w:r w:rsidR="002937F6">
        <w:rPr>
          <w:szCs w:val="24"/>
        </w:rPr>
        <w:t xml:space="preserve"> Jumlah penduduk pada tahun awal.</w:t>
      </w:r>
    </w:p>
    <w:p w:rsidR="00CD6743" w:rsidRDefault="002937F6" w:rsidP="002937F6">
      <w:pPr>
        <w:pStyle w:val="ListParagraph"/>
        <w:tabs>
          <w:tab w:val="left" w:pos="4111"/>
        </w:tabs>
        <w:ind w:left="630"/>
      </w:pPr>
      <m:oMath>
        <m:r>
          <m:rPr>
            <m:sty m:val="p"/>
          </m:rPr>
          <w:rPr>
            <w:rFonts w:ascii="Cambria Math" w:hAnsi="Cambria Math"/>
            <w:szCs w:val="24"/>
          </w:rPr>
          <m:t>t =</m:t>
        </m:r>
      </m:oMath>
      <w:r>
        <w:rPr>
          <w:szCs w:val="24"/>
        </w:rPr>
        <w:t xml:space="preserve"> Periode waktu antara tahun dasar dan tahun </w:t>
      </w:r>
      <w:r>
        <w:rPr>
          <w:i/>
          <w:szCs w:val="24"/>
        </w:rPr>
        <w:t>t</w:t>
      </w:r>
      <w:r>
        <w:rPr>
          <w:szCs w:val="24"/>
        </w:rPr>
        <w:t xml:space="preserve"> (dalam tahun).</w:t>
      </w:r>
    </w:p>
    <w:p w:rsidR="00CD6743" w:rsidRDefault="00CD6743" w:rsidP="00CD6743">
      <w:pPr>
        <w:pStyle w:val="Heading1"/>
      </w:pPr>
      <w:r w:rsidRPr="00CD6743">
        <w:t>METODOLOGI</w:t>
      </w:r>
    </w:p>
    <w:p w:rsidR="008F5489" w:rsidRDefault="008F5489" w:rsidP="008F5489">
      <w:pPr>
        <w:ind w:left="-30"/>
        <w:rPr>
          <w:szCs w:val="24"/>
        </w:rPr>
      </w:pPr>
      <w:r>
        <w:rPr>
          <w:szCs w:val="24"/>
          <w:lang w:val="id-ID"/>
        </w:rPr>
        <w:t>Penelitian i</w:t>
      </w:r>
      <w:r>
        <w:rPr>
          <w:szCs w:val="24"/>
        </w:rPr>
        <w:t xml:space="preserve">ni merupakan penelitian terapan. Data yang digunakan dalam penelitian ini adalah data sekunder yang diperoleh dari </w:t>
      </w:r>
      <w:r>
        <w:rPr>
          <w:szCs w:val="24"/>
        </w:rPr>
        <w:lastRenderedPageBreak/>
        <w:t>Badan Pusat Statistik (BPS) Provinsi Sulawesi Selatan periode 2011-2015.</w:t>
      </w:r>
    </w:p>
    <w:p w:rsidR="008F5489" w:rsidRDefault="008F5489" w:rsidP="008F5489">
      <w:pPr>
        <w:pStyle w:val="ListParagraph"/>
        <w:autoSpaceDE w:val="0"/>
        <w:autoSpaceDN w:val="0"/>
        <w:adjustRightInd w:val="0"/>
        <w:spacing w:after="0"/>
        <w:ind w:left="0" w:right="8"/>
        <w:rPr>
          <w:b/>
          <w:szCs w:val="24"/>
        </w:rPr>
      </w:pPr>
      <w:r>
        <w:rPr>
          <w:szCs w:val="24"/>
        </w:rPr>
        <w:t>Untuk mencapai tujuan dari penelitian maka langkah-langkah yang diambil adalah sebagai berikut:</w:t>
      </w:r>
    </w:p>
    <w:p w:rsidR="008F5489" w:rsidRDefault="008F5489" w:rsidP="008F5489">
      <w:pPr>
        <w:pStyle w:val="ListParagraph"/>
        <w:numPr>
          <w:ilvl w:val="0"/>
          <w:numId w:val="39"/>
        </w:numPr>
        <w:autoSpaceDE w:val="0"/>
        <w:autoSpaceDN w:val="0"/>
        <w:adjustRightInd w:val="0"/>
        <w:spacing w:before="0" w:after="0"/>
        <w:ind w:left="360" w:right="8"/>
        <w:rPr>
          <w:b/>
          <w:szCs w:val="24"/>
        </w:rPr>
      </w:pPr>
      <w:r>
        <w:rPr>
          <w:szCs w:val="24"/>
        </w:rPr>
        <w:t xml:space="preserve">Studi literatur tentang Analisis Regresi Data Panel dan variabel apa </w:t>
      </w:r>
      <w:proofErr w:type="gramStart"/>
      <w:r>
        <w:rPr>
          <w:szCs w:val="24"/>
        </w:rPr>
        <w:t>saja  yang</w:t>
      </w:r>
      <w:proofErr w:type="gramEnd"/>
      <w:r>
        <w:rPr>
          <w:szCs w:val="24"/>
        </w:rPr>
        <w:t xml:space="preserve"> akan digunakan dalam menganalisis faktor-faktor yang mempengaruhi tingkat kemiskinan.</w:t>
      </w:r>
    </w:p>
    <w:p w:rsidR="008F5489" w:rsidRDefault="008F5489" w:rsidP="008F5489">
      <w:pPr>
        <w:pStyle w:val="ListParagraph"/>
        <w:numPr>
          <w:ilvl w:val="0"/>
          <w:numId w:val="39"/>
        </w:numPr>
        <w:autoSpaceDE w:val="0"/>
        <w:autoSpaceDN w:val="0"/>
        <w:adjustRightInd w:val="0"/>
        <w:spacing w:before="0" w:after="0"/>
        <w:ind w:left="360" w:right="8"/>
        <w:rPr>
          <w:b/>
          <w:szCs w:val="24"/>
        </w:rPr>
      </w:pPr>
      <w:r>
        <w:rPr>
          <w:szCs w:val="24"/>
        </w:rPr>
        <w:t>Mengambil data faktor-faktor yang mempengaruhi tingkat kemiskinan pada 24 kabupaten/kota di Provinsi Sulawesi Selatan di Badan Pusat Statistik Provinsi Sulawesi Selatan periode 2011-2015.</w:t>
      </w:r>
    </w:p>
    <w:p w:rsidR="008F5489" w:rsidRDefault="008F5489" w:rsidP="008F5489">
      <w:pPr>
        <w:pStyle w:val="ListParagraph"/>
        <w:numPr>
          <w:ilvl w:val="0"/>
          <w:numId w:val="39"/>
        </w:numPr>
        <w:autoSpaceDE w:val="0"/>
        <w:autoSpaceDN w:val="0"/>
        <w:adjustRightInd w:val="0"/>
        <w:spacing w:before="0" w:after="0"/>
        <w:ind w:left="360" w:right="8"/>
        <w:rPr>
          <w:b/>
          <w:szCs w:val="24"/>
        </w:rPr>
      </w:pPr>
      <w:r>
        <w:rPr>
          <w:szCs w:val="24"/>
        </w:rPr>
        <w:t>Menentukan variabel penelitian dalam hal ini tingkat kemiskinan Provinsi Sulawesi selatan sebagai variabel terikat sedangkan variabel bebas pada penelitian ini adalah yaitu laju pertumbuhan penduduk, laju pertumbuhan ekonomi, tingkat pengangguran terbuka dan pendidikan.</w:t>
      </w:r>
    </w:p>
    <w:p w:rsidR="008F5489" w:rsidRDefault="008F5489" w:rsidP="008F5489">
      <w:pPr>
        <w:pStyle w:val="ListParagraph"/>
        <w:numPr>
          <w:ilvl w:val="0"/>
          <w:numId w:val="39"/>
        </w:numPr>
        <w:autoSpaceDE w:val="0"/>
        <w:autoSpaceDN w:val="0"/>
        <w:adjustRightInd w:val="0"/>
        <w:spacing w:before="0" w:after="0"/>
        <w:ind w:left="360" w:right="8"/>
        <w:rPr>
          <w:b/>
          <w:szCs w:val="24"/>
        </w:rPr>
      </w:pPr>
      <w:r>
        <w:rPr>
          <w:szCs w:val="24"/>
        </w:rPr>
        <w:t>Melakukan analisis deskriptif pada variabel penelitian.</w:t>
      </w:r>
    </w:p>
    <w:p w:rsidR="008F5489" w:rsidRDefault="008F5489" w:rsidP="008F5489">
      <w:pPr>
        <w:pStyle w:val="ListParagraph"/>
        <w:numPr>
          <w:ilvl w:val="0"/>
          <w:numId w:val="39"/>
        </w:numPr>
        <w:autoSpaceDE w:val="0"/>
        <w:autoSpaceDN w:val="0"/>
        <w:adjustRightInd w:val="0"/>
        <w:spacing w:before="0" w:after="0"/>
        <w:ind w:left="360" w:right="8"/>
        <w:rPr>
          <w:szCs w:val="24"/>
        </w:rPr>
      </w:pPr>
      <w:r>
        <w:rPr>
          <w:szCs w:val="24"/>
        </w:rPr>
        <w:t>Menentukan model efek tetap (</w:t>
      </w:r>
      <w:r>
        <w:rPr>
          <w:i/>
          <w:szCs w:val="24"/>
        </w:rPr>
        <w:t>fixed effect model</w:t>
      </w:r>
      <w:r>
        <w:rPr>
          <w:szCs w:val="24"/>
        </w:rPr>
        <w:t xml:space="preserve">) pada data faktor-faktor yang mempengaruhi tingkat kemiskinan provinsi Sulawesi Selatan tahun 2011-2015 dengan pendekatan estimasi </w:t>
      </w:r>
      <w:r>
        <w:rPr>
          <w:i/>
          <w:szCs w:val="24"/>
        </w:rPr>
        <w:t xml:space="preserve">Least Square Dummy Variable </w:t>
      </w:r>
      <w:r>
        <w:rPr>
          <w:szCs w:val="24"/>
        </w:rPr>
        <w:t>(LSDV).</w:t>
      </w:r>
    </w:p>
    <w:p w:rsidR="008F5489" w:rsidRDefault="008F5489" w:rsidP="008F5489">
      <w:pPr>
        <w:pStyle w:val="ListParagraph"/>
        <w:numPr>
          <w:ilvl w:val="0"/>
          <w:numId w:val="40"/>
        </w:numPr>
        <w:autoSpaceDE w:val="0"/>
        <w:autoSpaceDN w:val="0"/>
        <w:adjustRightInd w:val="0"/>
        <w:spacing w:before="0" w:after="0"/>
        <w:ind w:left="720" w:right="8"/>
        <w:rPr>
          <w:szCs w:val="24"/>
        </w:rPr>
      </w:pPr>
      <w:r>
        <w:rPr>
          <w:szCs w:val="24"/>
        </w:rPr>
        <w:t>Model Efek Individu</w:t>
      </w:r>
    </w:p>
    <w:p w:rsidR="008F5489" w:rsidRDefault="008F5489" w:rsidP="008F5489">
      <w:pPr>
        <w:pStyle w:val="ListParagraph"/>
        <w:numPr>
          <w:ilvl w:val="0"/>
          <w:numId w:val="41"/>
        </w:numPr>
        <w:autoSpaceDE w:val="0"/>
        <w:autoSpaceDN w:val="0"/>
        <w:adjustRightInd w:val="0"/>
        <w:spacing w:before="0" w:after="0"/>
        <w:ind w:left="1080" w:right="8"/>
        <w:rPr>
          <w:szCs w:val="24"/>
        </w:rPr>
      </w:pPr>
      <w:r>
        <w:rPr>
          <w:szCs w:val="24"/>
        </w:rPr>
        <w:t>Menentukan model regresi umum</w:t>
      </w:r>
    </w:p>
    <w:p w:rsidR="008F5489" w:rsidRDefault="008F5489" w:rsidP="008F5489">
      <w:pPr>
        <w:pStyle w:val="ListParagraph"/>
        <w:numPr>
          <w:ilvl w:val="0"/>
          <w:numId w:val="41"/>
        </w:numPr>
        <w:autoSpaceDE w:val="0"/>
        <w:autoSpaceDN w:val="0"/>
        <w:adjustRightInd w:val="0"/>
        <w:spacing w:before="0" w:after="0"/>
        <w:ind w:left="1080" w:right="8"/>
        <w:rPr>
          <w:szCs w:val="24"/>
        </w:rPr>
      </w:pPr>
      <w:r>
        <w:rPr>
          <w:szCs w:val="24"/>
        </w:rPr>
        <w:t xml:space="preserve">Menentukan nilai estimasi parameter </w:t>
      </w:r>
      <m:oMath>
        <m:r>
          <w:rPr>
            <w:rFonts w:ascii="Cambria Math" w:hAnsi="Cambria Math"/>
            <w:szCs w:val="24"/>
          </w:rPr>
          <m:t>γ</m:t>
        </m:r>
      </m:oMath>
    </w:p>
    <w:p w:rsidR="008F5489" w:rsidRDefault="008F5489" w:rsidP="008F5489">
      <w:pPr>
        <w:pStyle w:val="ListParagraph"/>
        <w:numPr>
          <w:ilvl w:val="0"/>
          <w:numId w:val="41"/>
        </w:numPr>
        <w:autoSpaceDE w:val="0"/>
        <w:autoSpaceDN w:val="0"/>
        <w:adjustRightInd w:val="0"/>
        <w:spacing w:before="0" w:after="0"/>
        <w:ind w:left="1080" w:right="8"/>
        <w:rPr>
          <w:szCs w:val="24"/>
        </w:rPr>
      </w:pPr>
      <w:r>
        <w:rPr>
          <w:szCs w:val="24"/>
        </w:rPr>
        <w:t xml:space="preserve">Menentukan model regresi untuk </w:t>
      </w:r>
    </w:p>
    <w:p w:rsidR="008F5489" w:rsidRDefault="008F5489" w:rsidP="008F5489">
      <w:pPr>
        <w:pStyle w:val="ListParagraph"/>
        <w:autoSpaceDE w:val="0"/>
        <w:autoSpaceDN w:val="0"/>
        <w:adjustRightInd w:val="0"/>
        <w:spacing w:after="0"/>
        <w:ind w:left="1080" w:right="8"/>
        <w:rPr>
          <w:szCs w:val="24"/>
        </w:rPr>
      </w:pPr>
      <w:r>
        <w:rPr>
          <w:szCs w:val="24"/>
        </w:rPr>
        <w:t xml:space="preserve">efek individu berdasarkan nilai estimasi parameter </w:t>
      </w:r>
      <m:oMath>
        <m:r>
          <w:rPr>
            <w:rFonts w:ascii="Cambria Math" w:hAnsi="Cambria Math"/>
            <w:szCs w:val="24"/>
          </w:rPr>
          <m:t>γ</m:t>
        </m:r>
      </m:oMath>
    </w:p>
    <w:p w:rsidR="008F5489" w:rsidRDefault="008F5489" w:rsidP="008F5489">
      <w:pPr>
        <w:pStyle w:val="ListParagraph"/>
        <w:numPr>
          <w:ilvl w:val="0"/>
          <w:numId w:val="40"/>
        </w:numPr>
        <w:autoSpaceDE w:val="0"/>
        <w:autoSpaceDN w:val="0"/>
        <w:adjustRightInd w:val="0"/>
        <w:spacing w:before="0" w:after="0"/>
        <w:ind w:left="720" w:right="8"/>
        <w:rPr>
          <w:szCs w:val="24"/>
        </w:rPr>
      </w:pPr>
      <w:r>
        <w:rPr>
          <w:szCs w:val="24"/>
        </w:rPr>
        <w:t>Model Efek Waktu</w:t>
      </w:r>
    </w:p>
    <w:p w:rsidR="008F5489" w:rsidRDefault="008F5489" w:rsidP="008F5489">
      <w:pPr>
        <w:pStyle w:val="ListParagraph"/>
        <w:numPr>
          <w:ilvl w:val="0"/>
          <w:numId w:val="42"/>
        </w:numPr>
        <w:autoSpaceDE w:val="0"/>
        <w:autoSpaceDN w:val="0"/>
        <w:adjustRightInd w:val="0"/>
        <w:spacing w:before="0" w:after="0"/>
        <w:ind w:left="1080" w:right="8"/>
        <w:rPr>
          <w:szCs w:val="24"/>
          <w:lang w:val="id-ID"/>
        </w:rPr>
      </w:pPr>
      <w:r>
        <w:rPr>
          <w:szCs w:val="24"/>
        </w:rPr>
        <w:t>Menentukan model regresi umum</w:t>
      </w:r>
    </w:p>
    <w:p w:rsidR="008F5489" w:rsidRDefault="008F5489" w:rsidP="008F5489">
      <w:pPr>
        <w:pStyle w:val="ListParagraph"/>
        <w:numPr>
          <w:ilvl w:val="0"/>
          <w:numId w:val="42"/>
        </w:numPr>
        <w:autoSpaceDE w:val="0"/>
        <w:autoSpaceDN w:val="0"/>
        <w:adjustRightInd w:val="0"/>
        <w:spacing w:before="0" w:after="0"/>
        <w:ind w:left="1080" w:right="8"/>
        <w:rPr>
          <w:szCs w:val="24"/>
        </w:rPr>
      </w:pPr>
      <w:r>
        <w:rPr>
          <w:szCs w:val="24"/>
        </w:rPr>
        <w:t xml:space="preserve">Menentukan nilai estimasi Parameter </w:t>
      </w:r>
      <m:oMath>
        <m:r>
          <w:rPr>
            <w:rFonts w:ascii="Cambria Math" w:hAnsi="Cambria Math"/>
            <w:szCs w:val="24"/>
          </w:rPr>
          <m:t>δ</m:t>
        </m:r>
      </m:oMath>
    </w:p>
    <w:p w:rsidR="008F5489" w:rsidRDefault="008F5489" w:rsidP="008F5489">
      <w:pPr>
        <w:pStyle w:val="ListParagraph"/>
        <w:numPr>
          <w:ilvl w:val="0"/>
          <w:numId w:val="42"/>
        </w:numPr>
        <w:autoSpaceDE w:val="0"/>
        <w:autoSpaceDN w:val="0"/>
        <w:adjustRightInd w:val="0"/>
        <w:spacing w:before="0" w:after="0"/>
        <w:ind w:left="1080" w:right="8"/>
        <w:rPr>
          <w:szCs w:val="24"/>
        </w:rPr>
      </w:pPr>
      <w:r>
        <w:rPr>
          <w:szCs w:val="24"/>
        </w:rPr>
        <w:t xml:space="preserve">Menentukan model regresi untuk efek individu berdasarkan nilai estimasi parameter </w:t>
      </w:r>
      <m:oMath>
        <m:r>
          <w:rPr>
            <w:rFonts w:ascii="Cambria Math" w:hAnsi="Cambria Math"/>
            <w:szCs w:val="24"/>
          </w:rPr>
          <m:t>δ</m:t>
        </m:r>
      </m:oMath>
    </w:p>
    <w:p w:rsidR="008F5489" w:rsidRDefault="008F5489" w:rsidP="008F5489">
      <w:pPr>
        <w:pStyle w:val="ListParagraph"/>
        <w:numPr>
          <w:ilvl w:val="0"/>
          <w:numId w:val="39"/>
        </w:numPr>
        <w:autoSpaceDE w:val="0"/>
        <w:autoSpaceDN w:val="0"/>
        <w:adjustRightInd w:val="0"/>
        <w:spacing w:before="0" w:after="0"/>
        <w:ind w:left="360" w:right="8"/>
        <w:rPr>
          <w:szCs w:val="24"/>
        </w:rPr>
      </w:pPr>
      <w:r>
        <w:rPr>
          <w:szCs w:val="24"/>
        </w:rPr>
        <w:t xml:space="preserve">Memeriksa persamaan regresi data </w:t>
      </w:r>
      <w:proofErr w:type="gramStart"/>
      <w:r>
        <w:rPr>
          <w:szCs w:val="24"/>
        </w:rPr>
        <w:t>panel  meliputi</w:t>
      </w:r>
      <w:proofErr w:type="gramEnd"/>
      <w:r>
        <w:rPr>
          <w:szCs w:val="24"/>
        </w:rPr>
        <w:t xml:space="preserve"> uji signifikansi parameter dan  koefisien determinasi (</w:t>
      </w:r>
      <m:oMath>
        <m:sSup>
          <m:sSupPr>
            <m:ctrlPr>
              <w:rPr>
                <w:rFonts w:ascii="Cambria Math" w:eastAsiaTheme="minorEastAsia" w:hAnsi="Cambria Math"/>
                <w:i/>
                <w:szCs w:val="24"/>
              </w:rPr>
            </m:ctrlPr>
          </m:sSupPr>
          <m:e>
            <m:r>
              <w:rPr>
                <w:rFonts w:ascii="Cambria Math" w:hAnsi="Cambria Math"/>
                <w:szCs w:val="24"/>
              </w:rPr>
              <m:t>R</m:t>
            </m:r>
          </m:e>
          <m:sup>
            <m:r>
              <w:rPr>
                <w:rFonts w:ascii="Cambria Math" w:hAnsi="Cambria Math"/>
                <w:szCs w:val="24"/>
              </w:rPr>
              <m:t>2</m:t>
            </m:r>
          </m:sup>
        </m:sSup>
      </m:oMath>
      <w:r>
        <w:rPr>
          <w:szCs w:val="24"/>
        </w:rPr>
        <w:t>).</w:t>
      </w:r>
    </w:p>
    <w:p w:rsidR="008F5489" w:rsidRDefault="008F5489" w:rsidP="008F5489">
      <w:pPr>
        <w:pStyle w:val="ListParagraph"/>
        <w:numPr>
          <w:ilvl w:val="0"/>
          <w:numId w:val="39"/>
        </w:numPr>
        <w:autoSpaceDE w:val="0"/>
        <w:autoSpaceDN w:val="0"/>
        <w:adjustRightInd w:val="0"/>
        <w:spacing w:before="0" w:after="0"/>
        <w:ind w:left="360" w:right="8"/>
        <w:rPr>
          <w:szCs w:val="24"/>
        </w:rPr>
      </w:pPr>
      <w:r>
        <w:rPr>
          <w:szCs w:val="24"/>
        </w:rPr>
        <w:t>Menguji asumsi model regresi data panel.</w:t>
      </w:r>
    </w:p>
    <w:p w:rsidR="00CD6743" w:rsidRPr="00FD218B" w:rsidRDefault="008F5489" w:rsidP="008F5489">
      <w:pPr>
        <w:pStyle w:val="ListParagraph"/>
        <w:tabs>
          <w:tab w:val="left" w:pos="4111"/>
        </w:tabs>
        <w:spacing w:before="0" w:after="200"/>
        <w:ind w:left="426"/>
        <w:rPr>
          <w:szCs w:val="24"/>
        </w:rPr>
      </w:pPr>
      <w:r>
        <w:rPr>
          <w:szCs w:val="24"/>
        </w:rPr>
        <w:t>Menarik kesimpulan dari model regresi data panel untuk melihat faktor-faktor yang berpengaruh terhadap tingkat kemiskinan di provinsi Sulawesi Selatan berdasarkan hasil yang diperoleh dari analisis regresi data panel.</w:t>
      </w:r>
    </w:p>
    <w:p w:rsidR="00CD6743" w:rsidRDefault="00CD6743" w:rsidP="00CD6743">
      <w:pPr>
        <w:pStyle w:val="Heading1"/>
      </w:pPr>
      <w:r w:rsidRPr="00CD6743">
        <w:t>PEMBAHASAN</w:t>
      </w:r>
    </w:p>
    <w:p w:rsidR="007E2A48" w:rsidRDefault="007E2A48" w:rsidP="007E2A48">
      <w:pPr>
        <w:autoSpaceDE w:val="0"/>
        <w:autoSpaceDN w:val="0"/>
        <w:adjustRightInd w:val="0"/>
        <w:rPr>
          <w:b/>
          <w:szCs w:val="24"/>
        </w:rPr>
      </w:pPr>
      <w:r>
        <w:rPr>
          <w:b/>
          <w:szCs w:val="24"/>
        </w:rPr>
        <w:t xml:space="preserve">Deskriptif Statistik </w:t>
      </w:r>
    </w:p>
    <w:p w:rsidR="007E2A48" w:rsidRDefault="007E2A48" w:rsidP="007E2A48">
      <w:pPr>
        <w:autoSpaceDE w:val="0"/>
        <w:autoSpaceDN w:val="0"/>
        <w:adjustRightInd w:val="0"/>
        <w:rPr>
          <w:szCs w:val="24"/>
        </w:rPr>
        <w:sectPr w:rsidR="007E2A48" w:rsidSect="007E2A48">
          <w:type w:val="continuous"/>
          <w:pgSz w:w="11907" w:h="16839"/>
          <w:pgMar w:top="1418" w:right="1418" w:bottom="1418" w:left="1418" w:header="720" w:footer="720" w:gutter="0"/>
          <w:cols w:num="2" w:space="415"/>
        </w:sectPr>
      </w:pPr>
      <w:r>
        <w:rPr>
          <w:szCs w:val="24"/>
        </w:rPr>
        <w:t>Karakteristik dari masing-masing variabel dapat diinformasikan melalui deskriptif statistik yang meliputi nilai rata-rata, maksimum dan minimum yang ditampilkan pada tabel berikut:</w:t>
      </w:r>
    </w:p>
    <w:p w:rsidR="007E2A48" w:rsidRDefault="007E2A48" w:rsidP="007E2A48">
      <w:pPr>
        <w:autoSpaceDE w:val="0"/>
        <w:autoSpaceDN w:val="0"/>
        <w:adjustRightInd w:val="0"/>
        <w:rPr>
          <w:b/>
          <w:szCs w:val="24"/>
        </w:rPr>
      </w:pPr>
    </w:p>
    <w:p w:rsidR="007E2A48" w:rsidRDefault="007E2A48" w:rsidP="0020462A">
      <w:pPr>
        <w:pStyle w:val="ListParagraph"/>
        <w:autoSpaceDE w:val="0"/>
        <w:autoSpaceDN w:val="0"/>
        <w:adjustRightInd w:val="0"/>
        <w:spacing w:after="0"/>
        <w:ind w:left="1560" w:hanging="1020"/>
        <w:rPr>
          <w:szCs w:val="24"/>
        </w:rPr>
      </w:pPr>
      <w:r>
        <w:rPr>
          <w:szCs w:val="24"/>
        </w:rPr>
        <w:t>Tabel 4.1 Deskriptif statistik tingkat kemiskinan (</w:t>
      </w:r>
      <m:oMath>
        <m:r>
          <w:rPr>
            <w:rFonts w:ascii="Cambria Math" w:hAnsi="Cambria Math"/>
            <w:szCs w:val="24"/>
          </w:rPr>
          <m:t>Y</m:t>
        </m:r>
      </m:oMath>
      <w:r>
        <w:rPr>
          <w:szCs w:val="24"/>
        </w:rPr>
        <w:t>) dan faktor-faktor yang mempengaruhinya di Provinsi Sulawesi Selatan tahun 2011-2015.</w:t>
      </w:r>
    </w:p>
    <w:tbl>
      <w:tblPr>
        <w:tblW w:w="7670" w:type="dxa"/>
        <w:jc w:val="center"/>
        <w:tblLook w:val="04A0" w:firstRow="1" w:lastRow="0" w:firstColumn="1" w:lastColumn="0" w:noHBand="0" w:noVBand="1"/>
      </w:tblPr>
      <w:tblGrid>
        <w:gridCol w:w="1350"/>
        <w:gridCol w:w="1620"/>
        <w:gridCol w:w="940"/>
        <w:gridCol w:w="940"/>
        <w:gridCol w:w="940"/>
        <w:gridCol w:w="940"/>
        <w:gridCol w:w="940"/>
      </w:tblGrid>
      <w:tr w:rsidR="007E2A48" w:rsidTr="0020462A">
        <w:trPr>
          <w:trHeight w:val="315"/>
          <w:tblHeader/>
          <w:jc w:val="center"/>
        </w:trPr>
        <w:tc>
          <w:tcPr>
            <w:tcW w:w="1350" w:type="dxa"/>
            <w:vMerge w:val="restart"/>
            <w:tcBorders>
              <w:top w:val="single" w:sz="4" w:space="0" w:color="auto"/>
              <w:left w:val="single" w:sz="4" w:space="0" w:color="auto"/>
              <w:bottom w:val="single" w:sz="4" w:space="0" w:color="000000"/>
              <w:right w:val="nil"/>
            </w:tcBorders>
            <w:noWrap/>
            <w:vAlign w:val="center"/>
            <w:hideMark/>
          </w:tcPr>
          <w:p w:rsidR="007E2A48" w:rsidRDefault="007E2A48">
            <w:pPr>
              <w:jc w:val="center"/>
              <w:rPr>
                <w:color w:val="000000"/>
                <w:szCs w:val="24"/>
              </w:rPr>
            </w:pPr>
            <w:r>
              <w:rPr>
                <w:color w:val="000000"/>
                <w:szCs w:val="24"/>
              </w:rPr>
              <w:t>Variabel</w:t>
            </w:r>
          </w:p>
        </w:tc>
        <w:tc>
          <w:tcPr>
            <w:tcW w:w="1620" w:type="dxa"/>
            <w:vMerge w:val="restart"/>
            <w:tcBorders>
              <w:top w:val="single" w:sz="4" w:space="0" w:color="auto"/>
              <w:left w:val="single" w:sz="4" w:space="0" w:color="auto"/>
              <w:bottom w:val="single" w:sz="4" w:space="0" w:color="000000"/>
              <w:right w:val="single" w:sz="4" w:space="0" w:color="auto"/>
            </w:tcBorders>
            <w:vAlign w:val="center"/>
            <w:hideMark/>
          </w:tcPr>
          <w:p w:rsidR="007E2A48" w:rsidRDefault="007E2A48">
            <w:pPr>
              <w:jc w:val="center"/>
              <w:rPr>
                <w:color w:val="000000"/>
                <w:szCs w:val="24"/>
              </w:rPr>
            </w:pPr>
            <w:r>
              <w:rPr>
                <w:color w:val="000000"/>
                <w:szCs w:val="24"/>
              </w:rPr>
              <w:t xml:space="preserve">Deskriptif </w:t>
            </w:r>
            <w:r w:rsidR="00616278">
              <w:rPr>
                <w:color w:val="000000"/>
                <w:szCs w:val="24"/>
              </w:rPr>
              <w:t>statistic</w:t>
            </w:r>
          </w:p>
        </w:tc>
        <w:tc>
          <w:tcPr>
            <w:tcW w:w="4700" w:type="dxa"/>
            <w:gridSpan w:val="5"/>
            <w:tcBorders>
              <w:top w:val="single" w:sz="4" w:space="0" w:color="auto"/>
              <w:left w:val="nil"/>
              <w:bottom w:val="single" w:sz="4" w:space="0" w:color="auto"/>
              <w:right w:val="single" w:sz="4" w:space="0" w:color="000000"/>
            </w:tcBorders>
            <w:noWrap/>
            <w:vAlign w:val="center"/>
            <w:hideMark/>
          </w:tcPr>
          <w:p w:rsidR="007E2A48" w:rsidRDefault="007E2A48">
            <w:pPr>
              <w:jc w:val="center"/>
              <w:rPr>
                <w:color w:val="000000"/>
                <w:szCs w:val="24"/>
              </w:rPr>
            </w:pPr>
            <w:r>
              <w:rPr>
                <w:color w:val="000000"/>
                <w:szCs w:val="24"/>
              </w:rPr>
              <w:t>Tahun</w:t>
            </w:r>
          </w:p>
        </w:tc>
      </w:tr>
      <w:tr w:rsidR="007E2A48" w:rsidTr="0020462A">
        <w:trPr>
          <w:trHeight w:val="315"/>
          <w:tblHeader/>
          <w:jc w:val="center"/>
        </w:trPr>
        <w:tc>
          <w:tcPr>
            <w:tcW w:w="0" w:type="auto"/>
            <w:vMerge/>
            <w:tcBorders>
              <w:top w:val="single" w:sz="4" w:space="0" w:color="auto"/>
              <w:left w:val="single" w:sz="4" w:space="0" w:color="auto"/>
              <w:bottom w:val="single" w:sz="4" w:space="0" w:color="000000"/>
              <w:right w:val="nil"/>
            </w:tcBorders>
            <w:vAlign w:val="center"/>
            <w:hideMark/>
          </w:tcPr>
          <w:p w:rsidR="007E2A48" w:rsidRDefault="007E2A48">
            <w:pPr>
              <w:rPr>
                <w:color w:val="000000"/>
                <w:szCs w:val="24"/>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rsidR="007E2A48" w:rsidRDefault="007E2A48">
            <w:pPr>
              <w:rPr>
                <w:color w:val="000000"/>
                <w:szCs w:val="24"/>
              </w:rPr>
            </w:pPr>
          </w:p>
        </w:tc>
        <w:tc>
          <w:tcPr>
            <w:tcW w:w="940" w:type="dxa"/>
            <w:tcBorders>
              <w:top w:val="nil"/>
              <w:left w:val="nil"/>
              <w:bottom w:val="single" w:sz="4" w:space="0" w:color="auto"/>
              <w:right w:val="nil"/>
            </w:tcBorders>
            <w:noWrap/>
            <w:vAlign w:val="center"/>
            <w:hideMark/>
          </w:tcPr>
          <w:p w:rsidR="007E2A48" w:rsidRDefault="007E2A48">
            <w:pPr>
              <w:jc w:val="center"/>
              <w:rPr>
                <w:color w:val="000000"/>
                <w:szCs w:val="24"/>
              </w:rPr>
            </w:pPr>
            <w:r>
              <w:rPr>
                <w:color w:val="000000"/>
                <w:szCs w:val="24"/>
              </w:rPr>
              <w:t>2011</w:t>
            </w:r>
          </w:p>
        </w:tc>
        <w:tc>
          <w:tcPr>
            <w:tcW w:w="940" w:type="dxa"/>
            <w:tcBorders>
              <w:top w:val="nil"/>
              <w:left w:val="single" w:sz="4" w:space="0" w:color="auto"/>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2012</w:t>
            </w:r>
          </w:p>
        </w:tc>
        <w:tc>
          <w:tcPr>
            <w:tcW w:w="940" w:type="dxa"/>
            <w:tcBorders>
              <w:top w:val="nil"/>
              <w:left w:val="nil"/>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2013</w:t>
            </w:r>
          </w:p>
        </w:tc>
        <w:tc>
          <w:tcPr>
            <w:tcW w:w="940" w:type="dxa"/>
            <w:tcBorders>
              <w:top w:val="nil"/>
              <w:left w:val="nil"/>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2014</w:t>
            </w:r>
          </w:p>
        </w:tc>
        <w:tc>
          <w:tcPr>
            <w:tcW w:w="940" w:type="dxa"/>
            <w:tcBorders>
              <w:top w:val="nil"/>
              <w:left w:val="nil"/>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2015</w:t>
            </w:r>
          </w:p>
        </w:tc>
      </w:tr>
      <w:tr w:rsidR="007E2A48" w:rsidTr="007E2A48">
        <w:trPr>
          <w:trHeight w:val="315"/>
          <w:jc w:val="center"/>
        </w:trPr>
        <w:tc>
          <w:tcPr>
            <w:tcW w:w="1350" w:type="dxa"/>
            <w:vMerge w:val="restart"/>
            <w:tcBorders>
              <w:top w:val="nil"/>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Y</w:t>
            </w:r>
          </w:p>
        </w:tc>
        <w:tc>
          <w:tcPr>
            <w:tcW w:w="1620" w:type="dxa"/>
            <w:noWrap/>
            <w:vAlign w:val="center"/>
            <w:hideMark/>
          </w:tcPr>
          <w:p w:rsidR="007E2A48" w:rsidRDefault="007E2A48">
            <w:pPr>
              <w:jc w:val="center"/>
              <w:rPr>
                <w:color w:val="000000"/>
                <w:szCs w:val="24"/>
              </w:rPr>
            </w:pPr>
            <w:r>
              <w:rPr>
                <w:color w:val="000000"/>
                <w:szCs w:val="24"/>
              </w:rPr>
              <w:t>Rata-rata</w:t>
            </w:r>
          </w:p>
        </w:tc>
        <w:tc>
          <w:tcPr>
            <w:tcW w:w="940" w:type="dxa"/>
            <w:tcBorders>
              <w:top w:val="nil"/>
              <w:left w:val="single" w:sz="4" w:space="0" w:color="auto"/>
              <w:bottom w:val="nil"/>
              <w:right w:val="nil"/>
            </w:tcBorders>
            <w:noWrap/>
            <w:vAlign w:val="center"/>
            <w:hideMark/>
          </w:tcPr>
          <w:p w:rsidR="007E2A48" w:rsidRDefault="007E2A48">
            <w:pPr>
              <w:jc w:val="center"/>
              <w:rPr>
                <w:color w:val="000000"/>
                <w:szCs w:val="24"/>
              </w:rPr>
            </w:pPr>
            <w:r>
              <w:rPr>
                <w:color w:val="000000"/>
                <w:szCs w:val="24"/>
              </w:rPr>
              <w:t>11.02</w:t>
            </w:r>
          </w:p>
        </w:tc>
        <w:tc>
          <w:tcPr>
            <w:tcW w:w="940" w:type="dxa"/>
            <w:tcBorders>
              <w:top w:val="nil"/>
              <w:left w:val="single" w:sz="4" w:space="0" w:color="auto"/>
              <w:bottom w:val="nil"/>
              <w:right w:val="nil"/>
            </w:tcBorders>
            <w:noWrap/>
            <w:vAlign w:val="center"/>
            <w:hideMark/>
          </w:tcPr>
          <w:p w:rsidR="007E2A48" w:rsidRDefault="007E2A48">
            <w:pPr>
              <w:jc w:val="center"/>
              <w:rPr>
                <w:color w:val="000000"/>
                <w:szCs w:val="24"/>
              </w:rPr>
            </w:pPr>
            <w:r>
              <w:rPr>
                <w:color w:val="000000"/>
                <w:szCs w:val="24"/>
              </w:rPr>
              <w:t>10.55</w:t>
            </w:r>
          </w:p>
        </w:tc>
        <w:tc>
          <w:tcPr>
            <w:tcW w:w="940" w:type="dxa"/>
            <w:tcBorders>
              <w:top w:val="nil"/>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11.27</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10.42</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10.26</w:t>
            </w:r>
          </w:p>
        </w:tc>
      </w:tr>
      <w:tr w:rsidR="007E2A48" w:rsidTr="007E2A48">
        <w:trPr>
          <w:trHeight w:val="315"/>
          <w:jc w:val="center"/>
        </w:trPr>
        <w:tc>
          <w:tcPr>
            <w:tcW w:w="0" w:type="auto"/>
            <w:vMerge/>
            <w:tcBorders>
              <w:top w:val="nil"/>
              <w:left w:val="single" w:sz="4" w:space="0" w:color="auto"/>
              <w:bottom w:val="nil"/>
              <w:right w:val="single" w:sz="4" w:space="0" w:color="auto"/>
            </w:tcBorders>
            <w:vAlign w:val="center"/>
            <w:hideMark/>
          </w:tcPr>
          <w:p w:rsidR="007E2A48" w:rsidRDefault="007E2A48">
            <w:pPr>
              <w:rPr>
                <w:color w:val="000000"/>
                <w:szCs w:val="24"/>
              </w:rPr>
            </w:pPr>
          </w:p>
        </w:tc>
        <w:tc>
          <w:tcPr>
            <w:tcW w:w="1620" w:type="dxa"/>
            <w:noWrap/>
            <w:vAlign w:val="center"/>
            <w:hideMark/>
          </w:tcPr>
          <w:p w:rsidR="007E2A48" w:rsidRDefault="007E2A48">
            <w:pPr>
              <w:jc w:val="center"/>
              <w:rPr>
                <w:color w:val="000000"/>
                <w:szCs w:val="24"/>
              </w:rPr>
            </w:pPr>
            <w:r>
              <w:rPr>
                <w:color w:val="000000"/>
                <w:szCs w:val="24"/>
              </w:rPr>
              <w:t>Maksimum</w:t>
            </w:r>
          </w:p>
        </w:tc>
        <w:tc>
          <w:tcPr>
            <w:tcW w:w="940" w:type="dxa"/>
            <w:tcBorders>
              <w:top w:val="nil"/>
              <w:left w:val="single" w:sz="4" w:space="0" w:color="auto"/>
              <w:bottom w:val="nil"/>
              <w:right w:val="nil"/>
            </w:tcBorders>
            <w:noWrap/>
            <w:vAlign w:val="center"/>
            <w:hideMark/>
          </w:tcPr>
          <w:p w:rsidR="007E2A48" w:rsidRDefault="007E2A48">
            <w:pPr>
              <w:jc w:val="center"/>
              <w:rPr>
                <w:color w:val="000000"/>
                <w:szCs w:val="24"/>
              </w:rPr>
            </w:pPr>
            <w:r>
              <w:rPr>
                <w:color w:val="000000"/>
                <w:szCs w:val="24"/>
              </w:rPr>
              <w:t>17.36</w:t>
            </w:r>
          </w:p>
        </w:tc>
        <w:tc>
          <w:tcPr>
            <w:tcW w:w="940" w:type="dxa"/>
            <w:tcBorders>
              <w:top w:val="nil"/>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16.62</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17.75</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16.38</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16.7</w:t>
            </w:r>
          </w:p>
        </w:tc>
      </w:tr>
      <w:tr w:rsidR="007E2A48" w:rsidTr="007E2A48">
        <w:trPr>
          <w:trHeight w:val="315"/>
          <w:jc w:val="center"/>
        </w:trPr>
        <w:tc>
          <w:tcPr>
            <w:tcW w:w="0" w:type="auto"/>
            <w:vMerge/>
            <w:tcBorders>
              <w:top w:val="nil"/>
              <w:left w:val="single" w:sz="4" w:space="0" w:color="auto"/>
              <w:bottom w:val="nil"/>
              <w:right w:val="single" w:sz="4" w:space="0" w:color="auto"/>
            </w:tcBorders>
            <w:vAlign w:val="center"/>
            <w:hideMark/>
          </w:tcPr>
          <w:p w:rsidR="007E2A48" w:rsidRDefault="007E2A48">
            <w:pPr>
              <w:rPr>
                <w:color w:val="000000"/>
                <w:szCs w:val="24"/>
              </w:rPr>
            </w:pPr>
          </w:p>
        </w:tc>
        <w:tc>
          <w:tcPr>
            <w:tcW w:w="1620" w:type="dxa"/>
            <w:noWrap/>
            <w:vAlign w:val="center"/>
            <w:hideMark/>
          </w:tcPr>
          <w:p w:rsidR="007E2A48" w:rsidRDefault="007E2A48">
            <w:pPr>
              <w:jc w:val="center"/>
              <w:rPr>
                <w:color w:val="000000"/>
                <w:szCs w:val="24"/>
              </w:rPr>
            </w:pPr>
            <w:r>
              <w:rPr>
                <w:color w:val="000000"/>
                <w:szCs w:val="24"/>
              </w:rPr>
              <w:t>Minimum</w:t>
            </w:r>
          </w:p>
        </w:tc>
        <w:tc>
          <w:tcPr>
            <w:tcW w:w="940" w:type="dxa"/>
            <w:tcBorders>
              <w:top w:val="nil"/>
              <w:left w:val="single" w:sz="4" w:space="0" w:color="auto"/>
              <w:bottom w:val="nil"/>
              <w:right w:val="nil"/>
            </w:tcBorders>
            <w:noWrap/>
            <w:vAlign w:val="center"/>
            <w:hideMark/>
          </w:tcPr>
          <w:p w:rsidR="007E2A48" w:rsidRDefault="007E2A48">
            <w:pPr>
              <w:jc w:val="center"/>
              <w:rPr>
                <w:color w:val="000000"/>
                <w:szCs w:val="24"/>
              </w:rPr>
            </w:pPr>
            <w:r>
              <w:rPr>
                <w:color w:val="000000"/>
                <w:szCs w:val="24"/>
              </w:rPr>
              <w:t>5.29</w:t>
            </w:r>
          </w:p>
        </w:tc>
        <w:tc>
          <w:tcPr>
            <w:tcW w:w="940" w:type="dxa"/>
            <w:tcBorders>
              <w:top w:val="nil"/>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5.02</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4.7</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4.48</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4.38</w:t>
            </w:r>
          </w:p>
        </w:tc>
      </w:tr>
      <w:tr w:rsidR="007E2A48" w:rsidTr="007E2A48">
        <w:trPr>
          <w:trHeight w:val="315"/>
          <w:jc w:val="center"/>
        </w:trPr>
        <w:tc>
          <w:tcPr>
            <w:tcW w:w="1350" w:type="dxa"/>
            <w:vMerge w:val="restart"/>
            <w:tcBorders>
              <w:top w:val="single" w:sz="4" w:space="0" w:color="auto"/>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X1</w:t>
            </w:r>
          </w:p>
        </w:tc>
        <w:tc>
          <w:tcPr>
            <w:tcW w:w="1620" w:type="dxa"/>
            <w:tcBorders>
              <w:top w:val="single" w:sz="4" w:space="0" w:color="auto"/>
              <w:left w:val="nil"/>
              <w:bottom w:val="nil"/>
              <w:right w:val="nil"/>
            </w:tcBorders>
            <w:noWrap/>
            <w:vAlign w:val="center"/>
            <w:hideMark/>
          </w:tcPr>
          <w:p w:rsidR="007E2A48" w:rsidRDefault="007E2A48">
            <w:pPr>
              <w:jc w:val="center"/>
              <w:rPr>
                <w:color w:val="000000"/>
                <w:szCs w:val="24"/>
              </w:rPr>
            </w:pPr>
            <w:r>
              <w:rPr>
                <w:color w:val="000000"/>
                <w:szCs w:val="24"/>
              </w:rPr>
              <w:t>Rata-rata</w:t>
            </w:r>
          </w:p>
        </w:tc>
        <w:tc>
          <w:tcPr>
            <w:tcW w:w="940" w:type="dxa"/>
            <w:tcBorders>
              <w:top w:val="single" w:sz="4" w:space="0" w:color="auto"/>
              <w:left w:val="single" w:sz="4" w:space="0" w:color="auto"/>
              <w:bottom w:val="nil"/>
              <w:right w:val="nil"/>
            </w:tcBorders>
            <w:noWrap/>
            <w:vAlign w:val="center"/>
            <w:hideMark/>
          </w:tcPr>
          <w:p w:rsidR="007E2A48" w:rsidRDefault="007E2A48">
            <w:pPr>
              <w:jc w:val="center"/>
              <w:rPr>
                <w:color w:val="000000"/>
                <w:szCs w:val="24"/>
              </w:rPr>
            </w:pPr>
            <w:r>
              <w:rPr>
                <w:color w:val="000000"/>
                <w:szCs w:val="24"/>
              </w:rPr>
              <w:t>7.82</w:t>
            </w:r>
          </w:p>
        </w:tc>
        <w:tc>
          <w:tcPr>
            <w:tcW w:w="940" w:type="dxa"/>
            <w:tcBorders>
              <w:top w:val="single" w:sz="4" w:space="0" w:color="auto"/>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8.08</w:t>
            </w:r>
          </w:p>
        </w:tc>
        <w:tc>
          <w:tcPr>
            <w:tcW w:w="940" w:type="dxa"/>
            <w:tcBorders>
              <w:top w:val="single" w:sz="4" w:space="0" w:color="auto"/>
              <w:left w:val="nil"/>
              <w:bottom w:val="nil"/>
              <w:right w:val="single" w:sz="4" w:space="0" w:color="auto"/>
            </w:tcBorders>
            <w:noWrap/>
            <w:vAlign w:val="center"/>
            <w:hideMark/>
          </w:tcPr>
          <w:p w:rsidR="007E2A48" w:rsidRDefault="007E2A48">
            <w:pPr>
              <w:jc w:val="center"/>
              <w:rPr>
                <w:color w:val="000000"/>
                <w:szCs w:val="24"/>
              </w:rPr>
            </w:pPr>
            <w:r>
              <w:rPr>
                <w:color w:val="000000"/>
                <w:szCs w:val="24"/>
              </w:rPr>
              <w:t>7.74</w:t>
            </w:r>
          </w:p>
        </w:tc>
        <w:tc>
          <w:tcPr>
            <w:tcW w:w="940" w:type="dxa"/>
            <w:tcBorders>
              <w:top w:val="single" w:sz="4" w:space="0" w:color="auto"/>
              <w:left w:val="nil"/>
              <w:bottom w:val="nil"/>
              <w:right w:val="single" w:sz="4" w:space="0" w:color="auto"/>
            </w:tcBorders>
            <w:noWrap/>
            <w:vAlign w:val="center"/>
            <w:hideMark/>
          </w:tcPr>
          <w:p w:rsidR="007E2A48" w:rsidRDefault="007E2A48">
            <w:pPr>
              <w:jc w:val="center"/>
              <w:rPr>
                <w:color w:val="000000"/>
                <w:szCs w:val="24"/>
              </w:rPr>
            </w:pPr>
            <w:r>
              <w:rPr>
                <w:color w:val="000000"/>
                <w:szCs w:val="24"/>
              </w:rPr>
              <w:t>7.69</w:t>
            </w:r>
          </w:p>
        </w:tc>
        <w:tc>
          <w:tcPr>
            <w:tcW w:w="940" w:type="dxa"/>
            <w:tcBorders>
              <w:top w:val="single" w:sz="4" w:space="0" w:color="auto"/>
              <w:left w:val="nil"/>
              <w:bottom w:val="nil"/>
              <w:right w:val="single" w:sz="4" w:space="0" w:color="auto"/>
            </w:tcBorders>
            <w:noWrap/>
            <w:vAlign w:val="center"/>
            <w:hideMark/>
          </w:tcPr>
          <w:p w:rsidR="007E2A48" w:rsidRDefault="007E2A48">
            <w:pPr>
              <w:jc w:val="center"/>
              <w:rPr>
                <w:color w:val="000000"/>
                <w:szCs w:val="24"/>
              </w:rPr>
            </w:pPr>
            <w:r>
              <w:rPr>
                <w:color w:val="000000"/>
                <w:szCs w:val="24"/>
              </w:rPr>
              <w:t>7.18</w:t>
            </w:r>
          </w:p>
        </w:tc>
      </w:tr>
      <w:tr w:rsidR="007E2A48" w:rsidTr="007E2A48">
        <w:trPr>
          <w:trHeight w:val="315"/>
          <w:jc w:val="center"/>
        </w:trPr>
        <w:tc>
          <w:tcPr>
            <w:tcW w:w="0" w:type="auto"/>
            <w:vMerge/>
            <w:tcBorders>
              <w:top w:val="single" w:sz="4" w:space="0" w:color="auto"/>
              <w:left w:val="single" w:sz="4" w:space="0" w:color="auto"/>
              <w:bottom w:val="nil"/>
              <w:right w:val="single" w:sz="4" w:space="0" w:color="auto"/>
            </w:tcBorders>
            <w:vAlign w:val="center"/>
            <w:hideMark/>
          </w:tcPr>
          <w:p w:rsidR="007E2A48" w:rsidRDefault="007E2A48">
            <w:pPr>
              <w:rPr>
                <w:color w:val="000000"/>
                <w:szCs w:val="24"/>
              </w:rPr>
            </w:pPr>
          </w:p>
        </w:tc>
        <w:tc>
          <w:tcPr>
            <w:tcW w:w="1620" w:type="dxa"/>
            <w:noWrap/>
            <w:vAlign w:val="center"/>
            <w:hideMark/>
          </w:tcPr>
          <w:p w:rsidR="007E2A48" w:rsidRDefault="007E2A48">
            <w:pPr>
              <w:jc w:val="center"/>
              <w:rPr>
                <w:color w:val="000000"/>
                <w:szCs w:val="24"/>
              </w:rPr>
            </w:pPr>
            <w:r>
              <w:rPr>
                <w:color w:val="000000"/>
                <w:szCs w:val="24"/>
              </w:rPr>
              <w:t>Maksimum</w:t>
            </w:r>
          </w:p>
        </w:tc>
        <w:tc>
          <w:tcPr>
            <w:tcW w:w="940" w:type="dxa"/>
            <w:tcBorders>
              <w:top w:val="nil"/>
              <w:left w:val="single" w:sz="4" w:space="0" w:color="auto"/>
              <w:bottom w:val="nil"/>
              <w:right w:val="nil"/>
            </w:tcBorders>
            <w:noWrap/>
            <w:vAlign w:val="center"/>
            <w:hideMark/>
          </w:tcPr>
          <w:p w:rsidR="007E2A48" w:rsidRDefault="007E2A48">
            <w:pPr>
              <w:jc w:val="center"/>
              <w:rPr>
                <w:color w:val="000000"/>
                <w:szCs w:val="24"/>
              </w:rPr>
            </w:pPr>
            <w:r>
              <w:rPr>
                <w:color w:val="000000"/>
                <w:szCs w:val="24"/>
              </w:rPr>
              <w:t>11.24</w:t>
            </w:r>
          </w:p>
        </w:tc>
        <w:tc>
          <w:tcPr>
            <w:tcW w:w="940" w:type="dxa"/>
            <w:tcBorders>
              <w:top w:val="nil"/>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11.14</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9.75</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10.16</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8.81</w:t>
            </w:r>
          </w:p>
        </w:tc>
      </w:tr>
      <w:tr w:rsidR="007E2A48" w:rsidTr="007E2A48">
        <w:trPr>
          <w:trHeight w:val="315"/>
          <w:jc w:val="center"/>
        </w:trPr>
        <w:tc>
          <w:tcPr>
            <w:tcW w:w="0" w:type="auto"/>
            <w:vMerge/>
            <w:tcBorders>
              <w:top w:val="single" w:sz="4" w:space="0" w:color="auto"/>
              <w:left w:val="single" w:sz="4" w:space="0" w:color="auto"/>
              <w:bottom w:val="nil"/>
              <w:right w:val="single" w:sz="4" w:space="0" w:color="auto"/>
            </w:tcBorders>
            <w:vAlign w:val="center"/>
            <w:hideMark/>
          </w:tcPr>
          <w:p w:rsidR="007E2A48" w:rsidRDefault="007E2A48">
            <w:pPr>
              <w:rPr>
                <w:color w:val="000000"/>
                <w:szCs w:val="24"/>
              </w:rPr>
            </w:pPr>
          </w:p>
        </w:tc>
        <w:tc>
          <w:tcPr>
            <w:tcW w:w="1620" w:type="dxa"/>
            <w:noWrap/>
            <w:vAlign w:val="center"/>
            <w:hideMark/>
          </w:tcPr>
          <w:p w:rsidR="007E2A48" w:rsidRDefault="007E2A48">
            <w:pPr>
              <w:jc w:val="center"/>
              <w:rPr>
                <w:color w:val="000000"/>
                <w:szCs w:val="24"/>
              </w:rPr>
            </w:pPr>
            <w:r>
              <w:rPr>
                <w:color w:val="000000"/>
                <w:szCs w:val="24"/>
              </w:rPr>
              <w:t>Minimum</w:t>
            </w:r>
          </w:p>
        </w:tc>
        <w:tc>
          <w:tcPr>
            <w:tcW w:w="940" w:type="dxa"/>
            <w:tcBorders>
              <w:top w:val="nil"/>
              <w:left w:val="single" w:sz="4" w:space="0" w:color="auto"/>
              <w:bottom w:val="nil"/>
              <w:right w:val="nil"/>
            </w:tcBorders>
            <w:noWrap/>
            <w:vAlign w:val="center"/>
            <w:hideMark/>
          </w:tcPr>
          <w:p w:rsidR="007E2A48" w:rsidRDefault="007E2A48">
            <w:pPr>
              <w:jc w:val="center"/>
              <w:rPr>
                <w:color w:val="000000"/>
                <w:szCs w:val="24"/>
              </w:rPr>
            </w:pPr>
            <w:r>
              <w:rPr>
                <w:color w:val="000000"/>
                <w:szCs w:val="24"/>
              </w:rPr>
              <w:t>-4.29</w:t>
            </w:r>
          </w:p>
        </w:tc>
        <w:tc>
          <w:tcPr>
            <w:tcW w:w="940" w:type="dxa"/>
            <w:tcBorders>
              <w:top w:val="nil"/>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5.62</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5.84</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5.23</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5.1</w:t>
            </w:r>
          </w:p>
        </w:tc>
      </w:tr>
      <w:tr w:rsidR="007E2A48" w:rsidTr="007E2A48">
        <w:trPr>
          <w:trHeight w:val="315"/>
          <w:jc w:val="center"/>
        </w:trPr>
        <w:tc>
          <w:tcPr>
            <w:tcW w:w="1350" w:type="dxa"/>
            <w:vMerge w:val="restart"/>
            <w:tcBorders>
              <w:top w:val="single" w:sz="4" w:space="0" w:color="auto"/>
              <w:left w:val="single" w:sz="4" w:space="0" w:color="auto"/>
              <w:bottom w:val="single" w:sz="4" w:space="0" w:color="000000"/>
              <w:right w:val="single" w:sz="4" w:space="0" w:color="auto"/>
            </w:tcBorders>
            <w:noWrap/>
            <w:vAlign w:val="center"/>
            <w:hideMark/>
          </w:tcPr>
          <w:p w:rsidR="007E2A48" w:rsidRDefault="007E2A48">
            <w:pPr>
              <w:jc w:val="center"/>
              <w:rPr>
                <w:color w:val="000000"/>
                <w:szCs w:val="24"/>
              </w:rPr>
            </w:pPr>
            <w:r>
              <w:rPr>
                <w:color w:val="000000"/>
                <w:szCs w:val="24"/>
              </w:rPr>
              <w:t>X2</w:t>
            </w:r>
          </w:p>
        </w:tc>
        <w:tc>
          <w:tcPr>
            <w:tcW w:w="1620" w:type="dxa"/>
            <w:tcBorders>
              <w:top w:val="single" w:sz="4" w:space="0" w:color="auto"/>
              <w:left w:val="nil"/>
              <w:bottom w:val="nil"/>
              <w:right w:val="nil"/>
            </w:tcBorders>
            <w:noWrap/>
            <w:vAlign w:val="center"/>
            <w:hideMark/>
          </w:tcPr>
          <w:p w:rsidR="007E2A48" w:rsidRDefault="007E2A48">
            <w:pPr>
              <w:jc w:val="center"/>
              <w:rPr>
                <w:color w:val="000000"/>
                <w:szCs w:val="24"/>
              </w:rPr>
            </w:pPr>
            <w:r>
              <w:rPr>
                <w:color w:val="000000"/>
                <w:szCs w:val="24"/>
              </w:rPr>
              <w:t>Rata-rata</w:t>
            </w:r>
          </w:p>
        </w:tc>
        <w:tc>
          <w:tcPr>
            <w:tcW w:w="940" w:type="dxa"/>
            <w:tcBorders>
              <w:top w:val="single" w:sz="4" w:space="0" w:color="auto"/>
              <w:left w:val="single" w:sz="4" w:space="0" w:color="auto"/>
              <w:bottom w:val="nil"/>
              <w:right w:val="nil"/>
            </w:tcBorders>
            <w:noWrap/>
            <w:vAlign w:val="center"/>
            <w:hideMark/>
          </w:tcPr>
          <w:p w:rsidR="007E2A48" w:rsidRDefault="007E2A48">
            <w:pPr>
              <w:jc w:val="center"/>
              <w:rPr>
                <w:color w:val="000000"/>
                <w:szCs w:val="24"/>
              </w:rPr>
            </w:pPr>
            <w:r>
              <w:rPr>
                <w:color w:val="000000"/>
                <w:szCs w:val="24"/>
              </w:rPr>
              <w:t>83.50</w:t>
            </w:r>
          </w:p>
        </w:tc>
        <w:tc>
          <w:tcPr>
            <w:tcW w:w="940" w:type="dxa"/>
            <w:tcBorders>
              <w:top w:val="single" w:sz="4" w:space="0" w:color="auto"/>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86.29</w:t>
            </w:r>
          </w:p>
        </w:tc>
        <w:tc>
          <w:tcPr>
            <w:tcW w:w="940" w:type="dxa"/>
            <w:tcBorders>
              <w:top w:val="single" w:sz="4" w:space="0" w:color="auto"/>
              <w:left w:val="nil"/>
              <w:bottom w:val="nil"/>
              <w:right w:val="single" w:sz="4" w:space="0" w:color="auto"/>
            </w:tcBorders>
            <w:noWrap/>
            <w:vAlign w:val="center"/>
            <w:hideMark/>
          </w:tcPr>
          <w:p w:rsidR="007E2A48" w:rsidRDefault="007E2A48">
            <w:pPr>
              <w:jc w:val="center"/>
              <w:rPr>
                <w:color w:val="000000"/>
                <w:szCs w:val="24"/>
              </w:rPr>
            </w:pPr>
            <w:r>
              <w:rPr>
                <w:color w:val="000000"/>
                <w:szCs w:val="24"/>
              </w:rPr>
              <w:t>87.03</w:t>
            </w:r>
          </w:p>
        </w:tc>
        <w:tc>
          <w:tcPr>
            <w:tcW w:w="940" w:type="dxa"/>
            <w:tcBorders>
              <w:top w:val="single" w:sz="4" w:space="0" w:color="auto"/>
              <w:left w:val="nil"/>
              <w:bottom w:val="nil"/>
              <w:right w:val="single" w:sz="4" w:space="0" w:color="auto"/>
            </w:tcBorders>
            <w:noWrap/>
            <w:vAlign w:val="center"/>
            <w:hideMark/>
          </w:tcPr>
          <w:p w:rsidR="007E2A48" w:rsidRDefault="007E2A48">
            <w:pPr>
              <w:jc w:val="center"/>
              <w:rPr>
                <w:color w:val="000000"/>
                <w:szCs w:val="24"/>
              </w:rPr>
            </w:pPr>
            <w:r>
              <w:rPr>
                <w:color w:val="000000"/>
                <w:szCs w:val="24"/>
              </w:rPr>
              <w:t>90.19</w:t>
            </w:r>
          </w:p>
        </w:tc>
        <w:tc>
          <w:tcPr>
            <w:tcW w:w="940" w:type="dxa"/>
            <w:tcBorders>
              <w:top w:val="single" w:sz="4" w:space="0" w:color="auto"/>
              <w:left w:val="nil"/>
              <w:bottom w:val="nil"/>
              <w:right w:val="single" w:sz="4" w:space="0" w:color="auto"/>
            </w:tcBorders>
            <w:noWrap/>
            <w:vAlign w:val="center"/>
            <w:hideMark/>
          </w:tcPr>
          <w:p w:rsidR="007E2A48" w:rsidRDefault="007E2A48">
            <w:pPr>
              <w:jc w:val="center"/>
              <w:rPr>
                <w:color w:val="000000"/>
                <w:szCs w:val="24"/>
              </w:rPr>
            </w:pPr>
            <w:r>
              <w:rPr>
                <w:color w:val="000000"/>
                <w:szCs w:val="24"/>
              </w:rPr>
              <w:t>91.56</w:t>
            </w:r>
          </w:p>
        </w:tc>
      </w:tr>
      <w:tr w:rsidR="007E2A48" w:rsidTr="007E2A48">
        <w:trPr>
          <w:trHeight w:val="31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E2A48" w:rsidRDefault="007E2A48">
            <w:pPr>
              <w:rPr>
                <w:color w:val="000000"/>
                <w:szCs w:val="24"/>
              </w:rPr>
            </w:pPr>
          </w:p>
        </w:tc>
        <w:tc>
          <w:tcPr>
            <w:tcW w:w="1620" w:type="dxa"/>
            <w:noWrap/>
            <w:vAlign w:val="center"/>
            <w:hideMark/>
          </w:tcPr>
          <w:p w:rsidR="007E2A48" w:rsidRDefault="007E2A48">
            <w:pPr>
              <w:jc w:val="center"/>
              <w:rPr>
                <w:color w:val="000000"/>
                <w:szCs w:val="24"/>
              </w:rPr>
            </w:pPr>
            <w:r>
              <w:rPr>
                <w:color w:val="000000"/>
                <w:szCs w:val="24"/>
              </w:rPr>
              <w:t>Maksimum</w:t>
            </w:r>
          </w:p>
        </w:tc>
        <w:tc>
          <w:tcPr>
            <w:tcW w:w="940" w:type="dxa"/>
            <w:tcBorders>
              <w:top w:val="nil"/>
              <w:left w:val="single" w:sz="4" w:space="0" w:color="auto"/>
              <w:bottom w:val="nil"/>
              <w:right w:val="nil"/>
            </w:tcBorders>
            <w:noWrap/>
            <w:vAlign w:val="center"/>
            <w:hideMark/>
          </w:tcPr>
          <w:p w:rsidR="007E2A48" w:rsidRDefault="007E2A48">
            <w:pPr>
              <w:jc w:val="center"/>
              <w:rPr>
                <w:color w:val="000000"/>
                <w:szCs w:val="24"/>
              </w:rPr>
            </w:pPr>
            <w:r>
              <w:rPr>
                <w:color w:val="000000"/>
                <w:szCs w:val="24"/>
              </w:rPr>
              <w:t>96.18</w:t>
            </w:r>
          </w:p>
        </w:tc>
        <w:tc>
          <w:tcPr>
            <w:tcW w:w="940" w:type="dxa"/>
            <w:tcBorders>
              <w:top w:val="nil"/>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96.42</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96.46</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98.61</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100</w:t>
            </w:r>
          </w:p>
        </w:tc>
      </w:tr>
      <w:tr w:rsidR="007E2A48" w:rsidTr="007E2A48">
        <w:trPr>
          <w:trHeight w:val="31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E2A48" w:rsidRDefault="007E2A48">
            <w:pPr>
              <w:rPr>
                <w:color w:val="000000"/>
                <w:szCs w:val="24"/>
              </w:rPr>
            </w:pPr>
          </w:p>
        </w:tc>
        <w:tc>
          <w:tcPr>
            <w:tcW w:w="1620" w:type="dxa"/>
            <w:tcBorders>
              <w:top w:val="nil"/>
              <w:left w:val="nil"/>
              <w:bottom w:val="single" w:sz="4" w:space="0" w:color="auto"/>
              <w:right w:val="nil"/>
            </w:tcBorders>
            <w:noWrap/>
            <w:vAlign w:val="center"/>
            <w:hideMark/>
          </w:tcPr>
          <w:p w:rsidR="007E2A48" w:rsidRDefault="007E2A48">
            <w:pPr>
              <w:jc w:val="center"/>
              <w:rPr>
                <w:color w:val="000000"/>
                <w:szCs w:val="24"/>
              </w:rPr>
            </w:pPr>
            <w:r>
              <w:rPr>
                <w:color w:val="000000"/>
                <w:szCs w:val="24"/>
              </w:rPr>
              <w:t>Minimum</w:t>
            </w:r>
          </w:p>
        </w:tc>
        <w:tc>
          <w:tcPr>
            <w:tcW w:w="940" w:type="dxa"/>
            <w:tcBorders>
              <w:top w:val="nil"/>
              <w:left w:val="single" w:sz="4" w:space="0" w:color="auto"/>
              <w:bottom w:val="single" w:sz="4" w:space="0" w:color="auto"/>
              <w:right w:val="nil"/>
            </w:tcBorders>
            <w:noWrap/>
            <w:vAlign w:val="center"/>
            <w:hideMark/>
          </w:tcPr>
          <w:p w:rsidR="007E2A48" w:rsidRDefault="007E2A48">
            <w:pPr>
              <w:jc w:val="center"/>
              <w:rPr>
                <w:color w:val="000000"/>
                <w:szCs w:val="24"/>
              </w:rPr>
            </w:pPr>
            <w:r>
              <w:rPr>
                <w:color w:val="000000"/>
                <w:szCs w:val="24"/>
              </w:rPr>
              <w:t>55.91</w:t>
            </w:r>
          </w:p>
        </w:tc>
        <w:tc>
          <w:tcPr>
            <w:tcW w:w="940" w:type="dxa"/>
            <w:tcBorders>
              <w:top w:val="nil"/>
              <w:left w:val="single" w:sz="4" w:space="0" w:color="auto"/>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66.79</w:t>
            </w:r>
          </w:p>
        </w:tc>
        <w:tc>
          <w:tcPr>
            <w:tcW w:w="940" w:type="dxa"/>
            <w:tcBorders>
              <w:top w:val="nil"/>
              <w:left w:val="nil"/>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76.79</w:t>
            </w:r>
          </w:p>
        </w:tc>
        <w:tc>
          <w:tcPr>
            <w:tcW w:w="940" w:type="dxa"/>
            <w:tcBorders>
              <w:top w:val="nil"/>
              <w:left w:val="nil"/>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69.05</w:t>
            </w:r>
          </w:p>
        </w:tc>
        <w:tc>
          <w:tcPr>
            <w:tcW w:w="940" w:type="dxa"/>
            <w:tcBorders>
              <w:top w:val="nil"/>
              <w:left w:val="nil"/>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74.31</w:t>
            </w:r>
          </w:p>
        </w:tc>
      </w:tr>
      <w:tr w:rsidR="007E2A48" w:rsidTr="007E2A48">
        <w:trPr>
          <w:trHeight w:val="315"/>
          <w:jc w:val="center"/>
        </w:trPr>
        <w:tc>
          <w:tcPr>
            <w:tcW w:w="1350" w:type="dxa"/>
            <w:vMerge w:val="restart"/>
            <w:tcBorders>
              <w:top w:val="nil"/>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X3</w:t>
            </w:r>
          </w:p>
        </w:tc>
        <w:tc>
          <w:tcPr>
            <w:tcW w:w="1620" w:type="dxa"/>
            <w:noWrap/>
            <w:vAlign w:val="center"/>
            <w:hideMark/>
          </w:tcPr>
          <w:p w:rsidR="007E2A48" w:rsidRDefault="007E2A48">
            <w:pPr>
              <w:jc w:val="center"/>
              <w:rPr>
                <w:color w:val="000000"/>
                <w:szCs w:val="24"/>
              </w:rPr>
            </w:pPr>
            <w:r>
              <w:rPr>
                <w:color w:val="000000"/>
                <w:szCs w:val="24"/>
              </w:rPr>
              <w:t>Rata-rata</w:t>
            </w:r>
          </w:p>
        </w:tc>
        <w:tc>
          <w:tcPr>
            <w:tcW w:w="940" w:type="dxa"/>
            <w:tcBorders>
              <w:top w:val="nil"/>
              <w:left w:val="single" w:sz="4" w:space="0" w:color="auto"/>
              <w:bottom w:val="nil"/>
              <w:right w:val="nil"/>
            </w:tcBorders>
            <w:noWrap/>
            <w:vAlign w:val="center"/>
            <w:hideMark/>
          </w:tcPr>
          <w:p w:rsidR="007E2A48" w:rsidRDefault="007E2A48">
            <w:pPr>
              <w:jc w:val="center"/>
              <w:rPr>
                <w:color w:val="000000"/>
                <w:szCs w:val="24"/>
              </w:rPr>
            </w:pPr>
            <w:r>
              <w:rPr>
                <w:color w:val="000000"/>
                <w:szCs w:val="24"/>
              </w:rPr>
              <w:t>7.10</w:t>
            </w:r>
          </w:p>
        </w:tc>
        <w:tc>
          <w:tcPr>
            <w:tcW w:w="940" w:type="dxa"/>
            <w:tcBorders>
              <w:top w:val="nil"/>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7.18</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7.33</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7.45</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7.54</w:t>
            </w:r>
          </w:p>
        </w:tc>
      </w:tr>
      <w:tr w:rsidR="007E2A48" w:rsidTr="007E2A48">
        <w:trPr>
          <w:trHeight w:val="315"/>
          <w:jc w:val="center"/>
        </w:trPr>
        <w:tc>
          <w:tcPr>
            <w:tcW w:w="0" w:type="auto"/>
            <w:vMerge/>
            <w:tcBorders>
              <w:top w:val="nil"/>
              <w:left w:val="single" w:sz="4" w:space="0" w:color="auto"/>
              <w:bottom w:val="nil"/>
              <w:right w:val="single" w:sz="4" w:space="0" w:color="auto"/>
            </w:tcBorders>
            <w:vAlign w:val="center"/>
            <w:hideMark/>
          </w:tcPr>
          <w:p w:rsidR="007E2A48" w:rsidRDefault="007E2A48">
            <w:pPr>
              <w:rPr>
                <w:color w:val="000000"/>
                <w:szCs w:val="24"/>
              </w:rPr>
            </w:pPr>
          </w:p>
        </w:tc>
        <w:tc>
          <w:tcPr>
            <w:tcW w:w="1620" w:type="dxa"/>
            <w:noWrap/>
            <w:vAlign w:val="center"/>
            <w:hideMark/>
          </w:tcPr>
          <w:p w:rsidR="007E2A48" w:rsidRDefault="007E2A48">
            <w:pPr>
              <w:jc w:val="center"/>
              <w:rPr>
                <w:color w:val="000000"/>
                <w:szCs w:val="24"/>
              </w:rPr>
            </w:pPr>
            <w:r>
              <w:rPr>
                <w:color w:val="000000"/>
                <w:szCs w:val="24"/>
              </w:rPr>
              <w:t>Maksimum</w:t>
            </w:r>
          </w:p>
        </w:tc>
        <w:tc>
          <w:tcPr>
            <w:tcW w:w="940" w:type="dxa"/>
            <w:tcBorders>
              <w:top w:val="nil"/>
              <w:left w:val="single" w:sz="4" w:space="0" w:color="auto"/>
              <w:bottom w:val="nil"/>
              <w:right w:val="nil"/>
            </w:tcBorders>
            <w:noWrap/>
            <w:vAlign w:val="center"/>
            <w:hideMark/>
          </w:tcPr>
          <w:p w:rsidR="007E2A48" w:rsidRDefault="007E2A48">
            <w:pPr>
              <w:jc w:val="center"/>
              <w:rPr>
                <w:color w:val="000000"/>
                <w:szCs w:val="24"/>
              </w:rPr>
            </w:pPr>
            <w:r>
              <w:rPr>
                <w:color w:val="000000"/>
                <w:szCs w:val="24"/>
              </w:rPr>
              <w:t>10.24</w:t>
            </w:r>
          </w:p>
        </w:tc>
        <w:tc>
          <w:tcPr>
            <w:tcW w:w="940" w:type="dxa"/>
            <w:tcBorders>
              <w:top w:val="nil"/>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10.42</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10.61</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10.64</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10.77</w:t>
            </w:r>
          </w:p>
        </w:tc>
      </w:tr>
      <w:tr w:rsidR="007E2A48" w:rsidTr="007E2A48">
        <w:trPr>
          <w:trHeight w:val="315"/>
          <w:jc w:val="center"/>
        </w:trPr>
        <w:tc>
          <w:tcPr>
            <w:tcW w:w="0" w:type="auto"/>
            <w:vMerge/>
            <w:tcBorders>
              <w:top w:val="nil"/>
              <w:left w:val="single" w:sz="4" w:space="0" w:color="auto"/>
              <w:bottom w:val="nil"/>
              <w:right w:val="single" w:sz="4" w:space="0" w:color="auto"/>
            </w:tcBorders>
            <w:vAlign w:val="center"/>
            <w:hideMark/>
          </w:tcPr>
          <w:p w:rsidR="007E2A48" w:rsidRDefault="007E2A48">
            <w:pPr>
              <w:rPr>
                <w:color w:val="000000"/>
                <w:szCs w:val="24"/>
              </w:rPr>
            </w:pPr>
          </w:p>
        </w:tc>
        <w:tc>
          <w:tcPr>
            <w:tcW w:w="1620" w:type="dxa"/>
            <w:tcBorders>
              <w:top w:val="nil"/>
              <w:left w:val="nil"/>
              <w:bottom w:val="single" w:sz="4" w:space="0" w:color="auto"/>
              <w:right w:val="nil"/>
            </w:tcBorders>
            <w:noWrap/>
            <w:vAlign w:val="center"/>
            <w:hideMark/>
          </w:tcPr>
          <w:p w:rsidR="007E2A48" w:rsidRDefault="007E2A48">
            <w:pPr>
              <w:jc w:val="center"/>
              <w:rPr>
                <w:color w:val="000000"/>
                <w:szCs w:val="24"/>
              </w:rPr>
            </w:pPr>
            <w:r>
              <w:rPr>
                <w:color w:val="000000"/>
                <w:szCs w:val="24"/>
              </w:rPr>
              <w:t>Minimum</w:t>
            </w:r>
          </w:p>
        </w:tc>
        <w:tc>
          <w:tcPr>
            <w:tcW w:w="940" w:type="dxa"/>
            <w:tcBorders>
              <w:top w:val="nil"/>
              <w:left w:val="single" w:sz="4" w:space="0" w:color="auto"/>
              <w:bottom w:val="single" w:sz="4" w:space="0" w:color="auto"/>
              <w:right w:val="nil"/>
            </w:tcBorders>
            <w:noWrap/>
            <w:vAlign w:val="center"/>
            <w:hideMark/>
          </w:tcPr>
          <w:p w:rsidR="007E2A48" w:rsidRDefault="007E2A48">
            <w:pPr>
              <w:jc w:val="center"/>
              <w:rPr>
                <w:color w:val="000000"/>
                <w:szCs w:val="24"/>
              </w:rPr>
            </w:pPr>
            <w:r>
              <w:rPr>
                <w:color w:val="000000"/>
                <w:szCs w:val="24"/>
              </w:rPr>
              <w:t>5.24</w:t>
            </w:r>
          </w:p>
        </w:tc>
        <w:tc>
          <w:tcPr>
            <w:tcW w:w="940" w:type="dxa"/>
            <w:tcBorders>
              <w:top w:val="nil"/>
              <w:left w:val="single" w:sz="4" w:space="0" w:color="auto"/>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5.38</w:t>
            </w:r>
          </w:p>
        </w:tc>
        <w:tc>
          <w:tcPr>
            <w:tcW w:w="940" w:type="dxa"/>
            <w:tcBorders>
              <w:top w:val="nil"/>
              <w:left w:val="nil"/>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5.43</w:t>
            </w:r>
          </w:p>
        </w:tc>
        <w:tc>
          <w:tcPr>
            <w:tcW w:w="940" w:type="dxa"/>
            <w:tcBorders>
              <w:top w:val="nil"/>
              <w:left w:val="nil"/>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5.63</w:t>
            </w:r>
          </w:p>
        </w:tc>
        <w:tc>
          <w:tcPr>
            <w:tcW w:w="940" w:type="dxa"/>
            <w:tcBorders>
              <w:top w:val="nil"/>
              <w:left w:val="nil"/>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5.64</w:t>
            </w:r>
          </w:p>
        </w:tc>
      </w:tr>
      <w:tr w:rsidR="007E2A48" w:rsidTr="007E2A48">
        <w:trPr>
          <w:trHeight w:val="315"/>
          <w:jc w:val="center"/>
        </w:trPr>
        <w:tc>
          <w:tcPr>
            <w:tcW w:w="1350" w:type="dxa"/>
            <w:vMerge w:val="restart"/>
            <w:tcBorders>
              <w:top w:val="single" w:sz="4" w:space="0" w:color="auto"/>
              <w:left w:val="single" w:sz="4" w:space="0" w:color="auto"/>
              <w:bottom w:val="single" w:sz="4" w:space="0" w:color="000000"/>
              <w:right w:val="single" w:sz="4" w:space="0" w:color="auto"/>
            </w:tcBorders>
            <w:noWrap/>
            <w:vAlign w:val="center"/>
            <w:hideMark/>
          </w:tcPr>
          <w:p w:rsidR="007E2A48" w:rsidRDefault="007E2A48">
            <w:pPr>
              <w:jc w:val="center"/>
              <w:rPr>
                <w:color w:val="000000"/>
                <w:szCs w:val="24"/>
              </w:rPr>
            </w:pPr>
            <w:r>
              <w:rPr>
                <w:color w:val="000000"/>
                <w:szCs w:val="24"/>
              </w:rPr>
              <w:t>X4</w:t>
            </w:r>
          </w:p>
        </w:tc>
        <w:tc>
          <w:tcPr>
            <w:tcW w:w="1620" w:type="dxa"/>
            <w:noWrap/>
            <w:vAlign w:val="center"/>
            <w:hideMark/>
          </w:tcPr>
          <w:p w:rsidR="007E2A48" w:rsidRDefault="007E2A48">
            <w:pPr>
              <w:jc w:val="center"/>
              <w:rPr>
                <w:color w:val="000000"/>
                <w:szCs w:val="24"/>
              </w:rPr>
            </w:pPr>
            <w:r>
              <w:rPr>
                <w:color w:val="000000"/>
                <w:szCs w:val="24"/>
              </w:rPr>
              <w:t>Rata-rata</w:t>
            </w:r>
          </w:p>
        </w:tc>
        <w:tc>
          <w:tcPr>
            <w:tcW w:w="940" w:type="dxa"/>
            <w:tcBorders>
              <w:top w:val="nil"/>
              <w:left w:val="single" w:sz="4" w:space="0" w:color="auto"/>
              <w:bottom w:val="nil"/>
              <w:right w:val="nil"/>
            </w:tcBorders>
            <w:noWrap/>
            <w:vAlign w:val="center"/>
            <w:hideMark/>
          </w:tcPr>
          <w:p w:rsidR="007E2A48" w:rsidRDefault="007E2A48">
            <w:pPr>
              <w:jc w:val="center"/>
              <w:rPr>
                <w:color w:val="000000"/>
                <w:szCs w:val="24"/>
              </w:rPr>
            </w:pPr>
            <w:r>
              <w:rPr>
                <w:color w:val="000000"/>
                <w:szCs w:val="24"/>
              </w:rPr>
              <w:t>6.28</w:t>
            </w:r>
          </w:p>
        </w:tc>
        <w:tc>
          <w:tcPr>
            <w:tcW w:w="940" w:type="dxa"/>
            <w:tcBorders>
              <w:top w:val="nil"/>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5.58</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4.70</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4.31</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5.23</w:t>
            </w:r>
          </w:p>
        </w:tc>
      </w:tr>
      <w:tr w:rsidR="007E2A48" w:rsidTr="007E2A48">
        <w:trPr>
          <w:trHeight w:val="31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E2A48" w:rsidRDefault="007E2A48">
            <w:pPr>
              <w:rPr>
                <w:color w:val="000000"/>
                <w:szCs w:val="24"/>
              </w:rPr>
            </w:pPr>
          </w:p>
        </w:tc>
        <w:tc>
          <w:tcPr>
            <w:tcW w:w="1620" w:type="dxa"/>
            <w:noWrap/>
            <w:vAlign w:val="center"/>
            <w:hideMark/>
          </w:tcPr>
          <w:p w:rsidR="007E2A48" w:rsidRDefault="007E2A48">
            <w:pPr>
              <w:jc w:val="center"/>
              <w:rPr>
                <w:color w:val="000000"/>
                <w:szCs w:val="24"/>
              </w:rPr>
            </w:pPr>
            <w:r>
              <w:rPr>
                <w:color w:val="000000"/>
                <w:szCs w:val="24"/>
              </w:rPr>
              <w:t>Maksimum</w:t>
            </w:r>
          </w:p>
        </w:tc>
        <w:tc>
          <w:tcPr>
            <w:tcW w:w="940" w:type="dxa"/>
            <w:tcBorders>
              <w:top w:val="nil"/>
              <w:left w:val="single" w:sz="4" w:space="0" w:color="auto"/>
              <w:bottom w:val="nil"/>
              <w:right w:val="nil"/>
            </w:tcBorders>
            <w:noWrap/>
            <w:vAlign w:val="center"/>
            <w:hideMark/>
          </w:tcPr>
          <w:p w:rsidR="007E2A48" w:rsidRDefault="007E2A48">
            <w:pPr>
              <w:jc w:val="center"/>
              <w:rPr>
                <w:color w:val="000000"/>
                <w:szCs w:val="24"/>
              </w:rPr>
            </w:pPr>
            <w:r>
              <w:rPr>
                <w:color w:val="000000"/>
                <w:szCs w:val="24"/>
              </w:rPr>
              <w:t>9.47</w:t>
            </w:r>
          </w:p>
        </w:tc>
        <w:tc>
          <w:tcPr>
            <w:tcW w:w="940" w:type="dxa"/>
            <w:tcBorders>
              <w:top w:val="nil"/>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10.55</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9.53</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10.9</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12.07</w:t>
            </w:r>
          </w:p>
        </w:tc>
      </w:tr>
      <w:tr w:rsidR="007E2A48" w:rsidTr="007E2A48">
        <w:trPr>
          <w:trHeight w:val="318"/>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E2A48" w:rsidRDefault="007E2A48">
            <w:pPr>
              <w:rPr>
                <w:color w:val="000000"/>
                <w:szCs w:val="24"/>
              </w:rPr>
            </w:pPr>
          </w:p>
        </w:tc>
        <w:tc>
          <w:tcPr>
            <w:tcW w:w="1620" w:type="dxa"/>
            <w:tcBorders>
              <w:top w:val="nil"/>
              <w:left w:val="nil"/>
              <w:bottom w:val="single" w:sz="4" w:space="0" w:color="auto"/>
              <w:right w:val="nil"/>
            </w:tcBorders>
            <w:noWrap/>
            <w:vAlign w:val="center"/>
            <w:hideMark/>
          </w:tcPr>
          <w:p w:rsidR="007E2A48" w:rsidRDefault="007E2A48">
            <w:pPr>
              <w:jc w:val="center"/>
              <w:rPr>
                <w:color w:val="000000"/>
                <w:szCs w:val="24"/>
              </w:rPr>
            </w:pPr>
            <w:r>
              <w:rPr>
                <w:color w:val="000000"/>
                <w:szCs w:val="24"/>
              </w:rPr>
              <w:t>Minimum</w:t>
            </w:r>
          </w:p>
        </w:tc>
        <w:tc>
          <w:tcPr>
            <w:tcW w:w="940" w:type="dxa"/>
            <w:tcBorders>
              <w:top w:val="nil"/>
              <w:left w:val="single" w:sz="4" w:space="0" w:color="auto"/>
              <w:bottom w:val="single" w:sz="4" w:space="0" w:color="auto"/>
              <w:right w:val="nil"/>
            </w:tcBorders>
            <w:noWrap/>
            <w:vAlign w:val="center"/>
            <w:hideMark/>
          </w:tcPr>
          <w:p w:rsidR="007E2A48" w:rsidRDefault="007E2A48">
            <w:pPr>
              <w:jc w:val="center"/>
              <w:rPr>
                <w:color w:val="000000"/>
                <w:szCs w:val="24"/>
              </w:rPr>
            </w:pPr>
            <w:r>
              <w:rPr>
                <w:color w:val="000000"/>
                <w:szCs w:val="24"/>
              </w:rPr>
              <w:t>4.47</w:t>
            </w:r>
          </w:p>
        </w:tc>
        <w:tc>
          <w:tcPr>
            <w:tcW w:w="940" w:type="dxa"/>
            <w:tcBorders>
              <w:top w:val="nil"/>
              <w:left w:val="single" w:sz="4" w:space="0" w:color="auto"/>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2.71</w:t>
            </w:r>
          </w:p>
        </w:tc>
        <w:tc>
          <w:tcPr>
            <w:tcW w:w="940" w:type="dxa"/>
            <w:tcBorders>
              <w:top w:val="nil"/>
              <w:left w:val="nil"/>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0.43</w:t>
            </w:r>
          </w:p>
        </w:tc>
        <w:tc>
          <w:tcPr>
            <w:tcW w:w="940" w:type="dxa"/>
            <w:tcBorders>
              <w:top w:val="nil"/>
              <w:left w:val="nil"/>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0.9</w:t>
            </w:r>
          </w:p>
        </w:tc>
        <w:tc>
          <w:tcPr>
            <w:tcW w:w="940" w:type="dxa"/>
            <w:tcBorders>
              <w:top w:val="nil"/>
              <w:left w:val="nil"/>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0.9</w:t>
            </w:r>
          </w:p>
        </w:tc>
      </w:tr>
      <w:tr w:rsidR="007E2A48" w:rsidTr="007E2A48">
        <w:trPr>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E2A48" w:rsidRDefault="007E2A48">
            <w:pPr>
              <w:rPr>
                <w:color w:val="000000"/>
                <w:szCs w:val="24"/>
              </w:rPr>
            </w:pPr>
          </w:p>
        </w:tc>
        <w:tc>
          <w:tcPr>
            <w:tcW w:w="1620" w:type="dxa"/>
            <w:tcBorders>
              <w:top w:val="single" w:sz="4" w:space="0" w:color="auto"/>
              <w:left w:val="nil"/>
              <w:bottom w:val="single" w:sz="4" w:space="0" w:color="auto"/>
              <w:right w:val="nil"/>
            </w:tcBorders>
            <w:noWrap/>
            <w:vAlign w:val="center"/>
            <w:hideMark/>
          </w:tcPr>
          <w:p w:rsidR="007E2A48" w:rsidRDefault="007E2A48">
            <w:pPr>
              <w:rPr>
                <w:color w:val="000000"/>
                <w:szCs w:val="24"/>
              </w:rPr>
            </w:pPr>
          </w:p>
        </w:tc>
        <w:tc>
          <w:tcPr>
            <w:tcW w:w="940" w:type="dxa"/>
            <w:tcBorders>
              <w:top w:val="single" w:sz="4" w:space="0" w:color="auto"/>
              <w:left w:val="single" w:sz="4" w:space="0" w:color="auto"/>
              <w:bottom w:val="nil"/>
              <w:right w:val="nil"/>
            </w:tcBorders>
            <w:noWrap/>
            <w:vAlign w:val="center"/>
            <w:hideMark/>
          </w:tcPr>
          <w:p w:rsidR="007E2A48" w:rsidRDefault="007E2A48">
            <w:pPr>
              <w:rPr>
                <w:sz w:val="20"/>
                <w:szCs w:val="20"/>
                <w:lang w:val="id-ID" w:eastAsia="id-ID"/>
              </w:rPr>
            </w:pPr>
          </w:p>
        </w:tc>
        <w:tc>
          <w:tcPr>
            <w:tcW w:w="940" w:type="dxa"/>
            <w:tcBorders>
              <w:top w:val="single" w:sz="4" w:space="0" w:color="auto"/>
              <w:left w:val="single" w:sz="4" w:space="0" w:color="auto"/>
              <w:bottom w:val="nil"/>
              <w:right w:val="single" w:sz="4" w:space="0" w:color="auto"/>
            </w:tcBorders>
            <w:noWrap/>
            <w:vAlign w:val="center"/>
            <w:hideMark/>
          </w:tcPr>
          <w:p w:rsidR="007E2A48" w:rsidRDefault="007E2A48">
            <w:pPr>
              <w:rPr>
                <w:sz w:val="20"/>
                <w:szCs w:val="20"/>
                <w:lang w:val="id-ID" w:eastAsia="id-ID"/>
              </w:rPr>
            </w:pPr>
          </w:p>
        </w:tc>
        <w:tc>
          <w:tcPr>
            <w:tcW w:w="940" w:type="dxa"/>
            <w:tcBorders>
              <w:top w:val="single" w:sz="4" w:space="0" w:color="auto"/>
              <w:left w:val="nil"/>
              <w:bottom w:val="nil"/>
              <w:right w:val="single" w:sz="4" w:space="0" w:color="auto"/>
            </w:tcBorders>
            <w:noWrap/>
            <w:vAlign w:val="center"/>
            <w:hideMark/>
          </w:tcPr>
          <w:p w:rsidR="007E2A48" w:rsidRDefault="007E2A48">
            <w:pPr>
              <w:rPr>
                <w:sz w:val="20"/>
                <w:szCs w:val="20"/>
                <w:lang w:val="id-ID" w:eastAsia="id-ID"/>
              </w:rPr>
            </w:pPr>
          </w:p>
        </w:tc>
        <w:tc>
          <w:tcPr>
            <w:tcW w:w="940" w:type="dxa"/>
            <w:tcBorders>
              <w:top w:val="single" w:sz="4" w:space="0" w:color="auto"/>
              <w:left w:val="nil"/>
              <w:bottom w:val="nil"/>
              <w:right w:val="single" w:sz="4" w:space="0" w:color="auto"/>
            </w:tcBorders>
            <w:noWrap/>
            <w:vAlign w:val="center"/>
            <w:hideMark/>
          </w:tcPr>
          <w:p w:rsidR="007E2A48" w:rsidRDefault="007E2A48">
            <w:pPr>
              <w:rPr>
                <w:sz w:val="20"/>
                <w:szCs w:val="20"/>
                <w:lang w:val="id-ID" w:eastAsia="id-ID"/>
              </w:rPr>
            </w:pPr>
          </w:p>
        </w:tc>
        <w:tc>
          <w:tcPr>
            <w:tcW w:w="940" w:type="dxa"/>
            <w:tcBorders>
              <w:top w:val="single" w:sz="4" w:space="0" w:color="auto"/>
              <w:left w:val="nil"/>
              <w:bottom w:val="nil"/>
              <w:right w:val="single" w:sz="4" w:space="0" w:color="auto"/>
            </w:tcBorders>
            <w:noWrap/>
            <w:vAlign w:val="center"/>
            <w:hideMark/>
          </w:tcPr>
          <w:p w:rsidR="007E2A48" w:rsidRDefault="007E2A48">
            <w:pPr>
              <w:rPr>
                <w:sz w:val="20"/>
                <w:szCs w:val="20"/>
                <w:lang w:val="id-ID" w:eastAsia="id-ID"/>
              </w:rPr>
            </w:pPr>
          </w:p>
        </w:tc>
      </w:tr>
      <w:tr w:rsidR="007E2A48" w:rsidTr="007E2A48">
        <w:trPr>
          <w:trHeight w:val="315"/>
          <w:jc w:val="center"/>
        </w:trPr>
        <w:tc>
          <w:tcPr>
            <w:tcW w:w="1350" w:type="dxa"/>
            <w:vMerge w:val="restart"/>
            <w:tcBorders>
              <w:top w:val="single" w:sz="4" w:space="0" w:color="auto"/>
              <w:left w:val="single" w:sz="4" w:space="0" w:color="auto"/>
              <w:bottom w:val="single" w:sz="4" w:space="0" w:color="000000"/>
              <w:right w:val="single" w:sz="4" w:space="0" w:color="auto"/>
            </w:tcBorders>
            <w:noWrap/>
            <w:vAlign w:val="center"/>
            <w:hideMark/>
          </w:tcPr>
          <w:p w:rsidR="007E2A48" w:rsidRDefault="007E2A48">
            <w:pPr>
              <w:jc w:val="center"/>
              <w:rPr>
                <w:color w:val="000000"/>
                <w:szCs w:val="24"/>
              </w:rPr>
            </w:pPr>
            <w:r>
              <w:rPr>
                <w:color w:val="000000"/>
                <w:szCs w:val="24"/>
              </w:rPr>
              <w:t>X5</w:t>
            </w:r>
          </w:p>
        </w:tc>
        <w:tc>
          <w:tcPr>
            <w:tcW w:w="1620" w:type="dxa"/>
            <w:tcBorders>
              <w:top w:val="single" w:sz="4" w:space="0" w:color="auto"/>
              <w:left w:val="nil"/>
              <w:bottom w:val="nil"/>
              <w:right w:val="nil"/>
            </w:tcBorders>
            <w:noWrap/>
            <w:vAlign w:val="center"/>
            <w:hideMark/>
          </w:tcPr>
          <w:p w:rsidR="007E2A48" w:rsidRDefault="007E2A48">
            <w:pPr>
              <w:jc w:val="center"/>
              <w:rPr>
                <w:color w:val="000000"/>
                <w:szCs w:val="24"/>
              </w:rPr>
            </w:pPr>
            <w:r>
              <w:rPr>
                <w:color w:val="000000"/>
                <w:szCs w:val="24"/>
              </w:rPr>
              <w:t>Rata-rata</w:t>
            </w:r>
          </w:p>
        </w:tc>
        <w:tc>
          <w:tcPr>
            <w:tcW w:w="940" w:type="dxa"/>
            <w:tcBorders>
              <w:top w:val="single" w:sz="4" w:space="0" w:color="auto"/>
              <w:left w:val="single" w:sz="4" w:space="0" w:color="auto"/>
              <w:bottom w:val="nil"/>
              <w:right w:val="nil"/>
            </w:tcBorders>
            <w:noWrap/>
            <w:vAlign w:val="center"/>
            <w:hideMark/>
          </w:tcPr>
          <w:p w:rsidR="007E2A48" w:rsidRDefault="007E2A48">
            <w:pPr>
              <w:jc w:val="center"/>
              <w:rPr>
                <w:color w:val="000000"/>
                <w:szCs w:val="24"/>
              </w:rPr>
            </w:pPr>
            <w:r>
              <w:rPr>
                <w:color w:val="000000"/>
                <w:szCs w:val="24"/>
              </w:rPr>
              <w:t>0.68</w:t>
            </w:r>
          </w:p>
        </w:tc>
        <w:tc>
          <w:tcPr>
            <w:tcW w:w="940" w:type="dxa"/>
            <w:tcBorders>
              <w:top w:val="single" w:sz="4" w:space="0" w:color="auto"/>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0.87</w:t>
            </w:r>
          </w:p>
        </w:tc>
        <w:tc>
          <w:tcPr>
            <w:tcW w:w="940" w:type="dxa"/>
            <w:tcBorders>
              <w:top w:val="single" w:sz="4" w:space="0" w:color="auto"/>
              <w:left w:val="nil"/>
              <w:bottom w:val="nil"/>
              <w:right w:val="single" w:sz="4" w:space="0" w:color="auto"/>
            </w:tcBorders>
            <w:noWrap/>
            <w:vAlign w:val="center"/>
            <w:hideMark/>
          </w:tcPr>
          <w:p w:rsidR="007E2A48" w:rsidRDefault="007E2A48">
            <w:pPr>
              <w:jc w:val="center"/>
              <w:rPr>
                <w:color w:val="000000"/>
                <w:szCs w:val="24"/>
              </w:rPr>
            </w:pPr>
            <w:r>
              <w:rPr>
                <w:color w:val="000000"/>
                <w:szCs w:val="24"/>
              </w:rPr>
              <w:t>1.74</w:t>
            </w:r>
          </w:p>
        </w:tc>
        <w:tc>
          <w:tcPr>
            <w:tcW w:w="940" w:type="dxa"/>
            <w:tcBorders>
              <w:top w:val="single" w:sz="4" w:space="0" w:color="auto"/>
              <w:left w:val="nil"/>
              <w:bottom w:val="nil"/>
              <w:right w:val="single" w:sz="4" w:space="0" w:color="auto"/>
            </w:tcBorders>
            <w:noWrap/>
            <w:vAlign w:val="center"/>
            <w:hideMark/>
          </w:tcPr>
          <w:p w:rsidR="007E2A48" w:rsidRDefault="007E2A48">
            <w:pPr>
              <w:jc w:val="center"/>
              <w:rPr>
                <w:color w:val="000000"/>
                <w:szCs w:val="24"/>
              </w:rPr>
            </w:pPr>
            <w:r>
              <w:rPr>
                <w:color w:val="000000"/>
                <w:szCs w:val="24"/>
              </w:rPr>
              <w:t>1.02</w:t>
            </w:r>
          </w:p>
        </w:tc>
        <w:tc>
          <w:tcPr>
            <w:tcW w:w="940" w:type="dxa"/>
            <w:tcBorders>
              <w:top w:val="single" w:sz="4" w:space="0" w:color="auto"/>
              <w:left w:val="nil"/>
              <w:bottom w:val="nil"/>
              <w:right w:val="single" w:sz="4" w:space="0" w:color="auto"/>
            </w:tcBorders>
            <w:noWrap/>
            <w:vAlign w:val="center"/>
            <w:hideMark/>
          </w:tcPr>
          <w:p w:rsidR="007E2A48" w:rsidRDefault="007E2A48">
            <w:pPr>
              <w:jc w:val="center"/>
              <w:rPr>
                <w:color w:val="000000"/>
                <w:szCs w:val="24"/>
              </w:rPr>
            </w:pPr>
            <w:r>
              <w:rPr>
                <w:color w:val="000000"/>
                <w:szCs w:val="24"/>
              </w:rPr>
              <w:t>0.99</w:t>
            </w:r>
          </w:p>
        </w:tc>
      </w:tr>
      <w:tr w:rsidR="007E2A48" w:rsidTr="007E2A48">
        <w:trPr>
          <w:trHeight w:val="31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E2A48" w:rsidRDefault="007E2A48">
            <w:pPr>
              <w:rPr>
                <w:color w:val="000000"/>
                <w:szCs w:val="24"/>
              </w:rPr>
            </w:pPr>
          </w:p>
        </w:tc>
        <w:tc>
          <w:tcPr>
            <w:tcW w:w="1620" w:type="dxa"/>
            <w:noWrap/>
            <w:vAlign w:val="center"/>
            <w:hideMark/>
          </w:tcPr>
          <w:p w:rsidR="007E2A48" w:rsidRDefault="007E2A48">
            <w:pPr>
              <w:jc w:val="center"/>
              <w:rPr>
                <w:color w:val="000000"/>
                <w:szCs w:val="24"/>
              </w:rPr>
            </w:pPr>
            <w:r>
              <w:rPr>
                <w:color w:val="000000"/>
                <w:szCs w:val="24"/>
              </w:rPr>
              <w:t>Maksimum</w:t>
            </w:r>
          </w:p>
        </w:tc>
        <w:tc>
          <w:tcPr>
            <w:tcW w:w="940" w:type="dxa"/>
            <w:tcBorders>
              <w:top w:val="nil"/>
              <w:left w:val="single" w:sz="4" w:space="0" w:color="auto"/>
              <w:bottom w:val="nil"/>
              <w:right w:val="nil"/>
            </w:tcBorders>
            <w:noWrap/>
            <w:vAlign w:val="center"/>
            <w:hideMark/>
          </w:tcPr>
          <w:p w:rsidR="007E2A48" w:rsidRDefault="007E2A48">
            <w:pPr>
              <w:jc w:val="center"/>
              <w:rPr>
                <w:color w:val="000000"/>
                <w:szCs w:val="24"/>
              </w:rPr>
            </w:pPr>
            <w:r>
              <w:rPr>
                <w:color w:val="000000"/>
                <w:szCs w:val="24"/>
              </w:rPr>
              <w:t>0.74</w:t>
            </w:r>
          </w:p>
        </w:tc>
        <w:tc>
          <w:tcPr>
            <w:tcW w:w="940" w:type="dxa"/>
            <w:tcBorders>
              <w:top w:val="nil"/>
              <w:left w:val="single" w:sz="4" w:space="0" w:color="auto"/>
              <w:bottom w:val="nil"/>
              <w:right w:val="single" w:sz="4" w:space="0" w:color="auto"/>
            </w:tcBorders>
            <w:noWrap/>
            <w:vAlign w:val="center"/>
            <w:hideMark/>
          </w:tcPr>
          <w:p w:rsidR="007E2A48" w:rsidRDefault="007E2A48">
            <w:pPr>
              <w:jc w:val="center"/>
              <w:rPr>
                <w:color w:val="000000"/>
                <w:szCs w:val="24"/>
              </w:rPr>
            </w:pPr>
            <w:r>
              <w:rPr>
                <w:color w:val="000000"/>
                <w:szCs w:val="24"/>
              </w:rPr>
              <w:t>2.2</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5.31</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2.54</w:t>
            </w:r>
          </w:p>
        </w:tc>
        <w:tc>
          <w:tcPr>
            <w:tcW w:w="940" w:type="dxa"/>
            <w:tcBorders>
              <w:top w:val="nil"/>
              <w:left w:val="nil"/>
              <w:bottom w:val="nil"/>
              <w:right w:val="single" w:sz="4" w:space="0" w:color="auto"/>
            </w:tcBorders>
            <w:noWrap/>
            <w:vAlign w:val="center"/>
            <w:hideMark/>
          </w:tcPr>
          <w:p w:rsidR="007E2A48" w:rsidRDefault="007E2A48">
            <w:pPr>
              <w:jc w:val="center"/>
              <w:rPr>
                <w:color w:val="000000"/>
                <w:szCs w:val="24"/>
              </w:rPr>
            </w:pPr>
            <w:r>
              <w:rPr>
                <w:color w:val="000000"/>
                <w:szCs w:val="24"/>
              </w:rPr>
              <w:t>2.42</w:t>
            </w:r>
          </w:p>
        </w:tc>
      </w:tr>
      <w:tr w:rsidR="007E2A48" w:rsidTr="007E2A48">
        <w:trPr>
          <w:trHeight w:val="315"/>
          <w:jc w:val="cent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7E2A48" w:rsidRDefault="007E2A48">
            <w:pPr>
              <w:rPr>
                <w:color w:val="000000"/>
                <w:szCs w:val="24"/>
              </w:rPr>
            </w:pPr>
          </w:p>
        </w:tc>
        <w:tc>
          <w:tcPr>
            <w:tcW w:w="1620" w:type="dxa"/>
            <w:tcBorders>
              <w:top w:val="nil"/>
              <w:left w:val="nil"/>
              <w:bottom w:val="single" w:sz="4" w:space="0" w:color="auto"/>
              <w:right w:val="nil"/>
            </w:tcBorders>
            <w:noWrap/>
            <w:vAlign w:val="center"/>
            <w:hideMark/>
          </w:tcPr>
          <w:p w:rsidR="007E2A48" w:rsidRDefault="007E2A48">
            <w:pPr>
              <w:jc w:val="center"/>
              <w:rPr>
                <w:color w:val="000000"/>
                <w:szCs w:val="24"/>
              </w:rPr>
            </w:pPr>
            <w:r>
              <w:rPr>
                <w:color w:val="000000"/>
                <w:szCs w:val="24"/>
              </w:rPr>
              <w:t>Minimum</w:t>
            </w:r>
          </w:p>
        </w:tc>
        <w:tc>
          <w:tcPr>
            <w:tcW w:w="940" w:type="dxa"/>
            <w:tcBorders>
              <w:top w:val="nil"/>
              <w:left w:val="single" w:sz="4" w:space="0" w:color="auto"/>
              <w:bottom w:val="single" w:sz="4" w:space="0" w:color="auto"/>
              <w:right w:val="nil"/>
            </w:tcBorders>
            <w:noWrap/>
            <w:vAlign w:val="center"/>
            <w:hideMark/>
          </w:tcPr>
          <w:p w:rsidR="007E2A48" w:rsidRDefault="007E2A48">
            <w:pPr>
              <w:jc w:val="center"/>
              <w:rPr>
                <w:color w:val="000000"/>
                <w:szCs w:val="24"/>
              </w:rPr>
            </w:pPr>
            <w:r>
              <w:rPr>
                <w:color w:val="000000"/>
                <w:szCs w:val="24"/>
              </w:rPr>
              <w:t>0.65</w:t>
            </w:r>
          </w:p>
        </w:tc>
        <w:tc>
          <w:tcPr>
            <w:tcW w:w="940" w:type="dxa"/>
            <w:tcBorders>
              <w:top w:val="nil"/>
              <w:left w:val="single" w:sz="4" w:space="0" w:color="auto"/>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0.05</w:t>
            </w:r>
          </w:p>
        </w:tc>
        <w:tc>
          <w:tcPr>
            <w:tcW w:w="940" w:type="dxa"/>
            <w:tcBorders>
              <w:top w:val="nil"/>
              <w:left w:val="nil"/>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-0.31</w:t>
            </w:r>
          </w:p>
        </w:tc>
        <w:tc>
          <w:tcPr>
            <w:tcW w:w="940" w:type="dxa"/>
            <w:tcBorders>
              <w:top w:val="nil"/>
              <w:left w:val="nil"/>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0.09</w:t>
            </w:r>
          </w:p>
        </w:tc>
        <w:tc>
          <w:tcPr>
            <w:tcW w:w="940" w:type="dxa"/>
            <w:tcBorders>
              <w:top w:val="nil"/>
              <w:left w:val="nil"/>
              <w:bottom w:val="single" w:sz="4" w:space="0" w:color="auto"/>
              <w:right w:val="single" w:sz="4" w:space="0" w:color="auto"/>
            </w:tcBorders>
            <w:noWrap/>
            <w:vAlign w:val="center"/>
            <w:hideMark/>
          </w:tcPr>
          <w:p w:rsidR="007E2A48" w:rsidRDefault="007E2A48">
            <w:pPr>
              <w:jc w:val="center"/>
              <w:rPr>
                <w:color w:val="000000"/>
                <w:szCs w:val="24"/>
              </w:rPr>
            </w:pPr>
            <w:r>
              <w:rPr>
                <w:color w:val="000000"/>
                <w:szCs w:val="24"/>
              </w:rPr>
              <w:t>0.18</w:t>
            </w:r>
          </w:p>
        </w:tc>
      </w:tr>
    </w:tbl>
    <w:p w:rsidR="007E2A48" w:rsidRDefault="007E2A48" w:rsidP="007E2A48">
      <w:pPr>
        <w:autoSpaceDE w:val="0"/>
        <w:autoSpaceDN w:val="0"/>
        <w:adjustRightInd w:val="0"/>
        <w:rPr>
          <w:b/>
          <w:szCs w:val="24"/>
        </w:rPr>
      </w:pPr>
    </w:p>
    <w:p w:rsidR="007E2A48" w:rsidRDefault="007E2A48" w:rsidP="007E2A48">
      <w:pPr>
        <w:rPr>
          <w:b/>
          <w:szCs w:val="24"/>
        </w:rPr>
      </w:pPr>
    </w:p>
    <w:p w:rsidR="007E2A48" w:rsidRDefault="007E2A48" w:rsidP="007E2A48">
      <w:pPr>
        <w:rPr>
          <w:b/>
          <w:szCs w:val="24"/>
        </w:rPr>
        <w:sectPr w:rsidR="007E2A48" w:rsidSect="007E2A48">
          <w:type w:val="continuous"/>
          <w:pgSz w:w="11907" w:h="16839"/>
          <w:pgMar w:top="1418" w:right="1418" w:bottom="1418" w:left="1418" w:header="720" w:footer="720" w:gutter="0"/>
          <w:cols w:space="415"/>
        </w:sectPr>
      </w:pPr>
    </w:p>
    <w:p w:rsidR="007E2A48" w:rsidRDefault="007E2A48" w:rsidP="007E2A48">
      <w:pPr>
        <w:pStyle w:val="ListParagraph"/>
        <w:autoSpaceDE w:val="0"/>
        <w:autoSpaceDN w:val="0"/>
        <w:adjustRightInd w:val="0"/>
        <w:spacing w:before="240"/>
        <w:ind w:left="0" w:right="-19"/>
        <w:rPr>
          <w:szCs w:val="24"/>
        </w:rPr>
      </w:pPr>
      <w:r>
        <w:rPr>
          <w:b/>
          <w:szCs w:val="24"/>
        </w:rPr>
        <w:t>Menentukan model efek tetap (</w:t>
      </w:r>
      <w:r>
        <w:rPr>
          <w:b/>
          <w:i/>
          <w:szCs w:val="24"/>
        </w:rPr>
        <w:t>fixed effect model</w:t>
      </w:r>
      <w:r>
        <w:rPr>
          <w:b/>
          <w:szCs w:val="24"/>
        </w:rPr>
        <w:t xml:space="preserve">) dengan pendekatan estimasi </w:t>
      </w:r>
      <w:r>
        <w:rPr>
          <w:b/>
          <w:i/>
          <w:szCs w:val="24"/>
        </w:rPr>
        <w:t xml:space="preserve">Least Square Dummy Variable </w:t>
      </w:r>
      <w:r>
        <w:rPr>
          <w:b/>
          <w:szCs w:val="24"/>
        </w:rPr>
        <w:t>(LSDV).</w:t>
      </w:r>
    </w:p>
    <w:p w:rsidR="007E2A48" w:rsidRDefault="007E2A48" w:rsidP="007E2A48">
      <w:pPr>
        <w:pStyle w:val="ListParagraph"/>
        <w:numPr>
          <w:ilvl w:val="0"/>
          <w:numId w:val="43"/>
        </w:numPr>
        <w:spacing w:before="0" w:after="0"/>
        <w:ind w:left="360" w:right="-5"/>
        <w:rPr>
          <w:b/>
          <w:szCs w:val="24"/>
        </w:rPr>
      </w:pPr>
      <w:r>
        <w:rPr>
          <w:szCs w:val="24"/>
        </w:rPr>
        <w:t>Model Efek Individu</w:t>
      </w:r>
    </w:p>
    <w:p w:rsidR="007E2A48" w:rsidRDefault="007E2A48" w:rsidP="007E2A48">
      <w:pPr>
        <w:pStyle w:val="ListParagraph"/>
        <w:spacing w:after="0"/>
        <w:ind w:left="0" w:right="-5"/>
        <w:rPr>
          <w:b/>
          <w:szCs w:val="24"/>
        </w:rPr>
      </w:pPr>
      <w:r>
        <w:rPr>
          <w:szCs w:val="24"/>
        </w:rPr>
        <w:t xml:space="preserve">Pada model efek individu, yang diperhitungkan adalah pengaruh unit-unit </w:t>
      </w:r>
      <w:r>
        <w:rPr>
          <w:i/>
          <w:szCs w:val="24"/>
        </w:rPr>
        <w:t xml:space="preserve">cross-section </w:t>
      </w:r>
      <w:r>
        <w:rPr>
          <w:szCs w:val="24"/>
        </w:rPr>
        <w:t xml:space="preserve">atau individu dalam hal ini 24 Kabupaten/Kota provinsi Sulawesi Selatan terhadap tingkat kemiskinan dengan melibatkan 24 variabel </w:t>
      </w:r>
      <w:r>
        <w:rPr>
          <w:i/>
          <w:szCs w:val="24"/>
        </w:rPr>
        <w:t xml:space="preserve">dummy </w:t>
      </w:r>
      <w:r>
        <w:rPr>
          <w:szCs w:val="24"/>
        </w:rPr>
        <w:t>yang mewakili ke-24 Kabupaten/Kota.</w:t>
      </w:r>
    </w:p>
    <w:p w:rsidR="007E2A48" w:rsidRDefault="00A4318C" w:rsidP="007E2A48">
      <w:pPr>
        <w:pStyle w:val="ListParagraph"/>
        <w:spacing w:after="0"/>
        <w:ind w:left="0" w:right="-5"/>
        <w:rPr>
          <w:b/>
          <w:i/>
          <w:szCs w:val="24"/>
        </w:rPr>
      </w:pPr>
      <m:oMath>
        <m:sSub>
          <m:sSubPr>
            <m:ctrlPr>
              <w:rPr>
                <w:rFonts w:ascii="Cambria Math" w:eastAsiaTheme="minorEastAsia" w:hAnsi="Cambria Math"/>
                <w:i/>
                <w:szCs w:val="24"/>
              </w:rPr>
            </m:ctrlPr>
          </m:sSubPr>
          <m:e>
            <m:r>
              <w:rPr>
                <w:rFonts w:ascii="Cambria Math" w:hAnsi="Cambria Math"/>
                <w:szCs w:val="24"/>
              </w:rPr>
              <m:t>Y</m:t>
            </m:r>
          </m:e>
          <m:sub>
            <m:r>
              <w:rPr>
                <w:rFonts w:ascii="Cambria Math" w:hAnsi="Cambria Math"/>
                <w:szCs w:val="24"/>
              </w:rPr>
              <m:t>it</m:t>
            </m:r>
          </m:sub>
        </m:sSub>
        <m:r>
          <w:rPr>
            <w:rFonts w:ascii="Cambria Math"/>
            <w:szCs w:val="24"/>
          </w:rPr>
          <m:t>=</m:t>
        </m:r>
      </m:oMath>
      <w:r w:rsidR="007E2A48">
        <w:rPr>
          <w:szCs w:val="24"/>
        </w:rPr>
        <w:t xml:space="preserve"> 22,41486</w:t>
      </w:r>
      <w:r w:rsidR="007E2A48">
        <w:rPr>
          <w:color w:val="000000"/>
          <w:szCs w:val="24"/>
        </w:rPr>
        <w:t xml:space="preserve">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m:t>
            </m:r>
          </m:sub>
        </m:sSub>
        <m:r>
          <m:rPr>
            <m:sty m:val="p"/>
          </m:rPr>
          <w:rPr>
            <w:rFonts w:ascii="Cambria Math"/>
            <w:color w:val="000000"/>
            <w:szCs w:val="24"/>
          </w:rPr>
          <m:t>+</m:t>
        </m:r>
      </m:oMath>
      <w:r w:rsidR="007E2A48">
        <w:rPr>
          <w:color w:val="000000"/>
          <w:szCs w:val="24"/>
        </w:rPr>
        <w:t xml:space="preserve">17,05254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2</m:t>
            </m:r>
          </m:sub>
        </m:sSub>
        <m:r>
          <m:rPr>
            <m:sty m:val="p"/>
          </m:rPr>
          <w:rPr>
            <w:rFonts w:ascii="Cambria Math"/>
            <w:color w:val="000000"/>
            <w:szCs w:val="24"/>
          </w:rPr>
          <m:t>+</m:t>
        </m:r>
      </m:oMath>
      <w:r w:rsidR="007E2A48">
        <w:rPr>
          <w:color w:val="000000"/>
          <w:szCs w:val="24"/>
        </w:rPr>
        <w:t xml:space="preserve"> 17,34770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3</m:t>
            </m:r>
          </m:sub>
        </m:sSub>
        <m:r>
          <m:rPr>
            <m:sty m:val="p"/>
          </m:rPr>
          <w:rPr>
            <w:rFonts w:ascii="Cambria Math"/>
            <w:color w:val="000000"/>
            <w:szCs w:val="24"/>
          </w:rPr>
          <m:t>+</m:t>
        </m:r>
      </m:oMath>
      <w:r w:rsidR="007E2A48">
        <w:rPr>
          <w:color w:val="000000"/>
          <w:szCs w:val="24"/>
        </w:rPr>
        <w:t xml:space="preserve"> 23,43135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4</m:t>
            </m:r>
          </m:sub>
        </m:sSub>
        <m:r>
          <m:rPr>
            <m:sty m:val="p"/>
          </m:rPr>
          <w:rPr>
            <w:rFonts w:ascii="Cambria Math"/>
            <w:color w:val="000000"/>
            <w:szCs w:val="24"/>
          </w:rPr>
          <m:t>+</m:t>
        </m:r>
      </m:oMath>
      <w:r w:rsidR="007E2A48">
        <w:rPr>
          <w:color w:val="000000"/>
          <w:szCs w:val="24"/>
        </w:rPr>
        <w:t xml:space="preserve"> 18,20874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5</m:t>
            </m:r>
          </m:sub>
        </m:sSub>
        <m:r>
          <m:rPr>
            <m:sty m:val="p"/>
          </m:rPr>
          <w:rPr>
            <w:rFonts w:ascii="Cambria Math"/>
            <w:color w:val="000000"/>
            <w:szCs w:val="24"/>
          </w:rPr>
          <w:br/>
          <m:t xml:space="preserve">+ </m:t>
        </m:r>
      </m:oMath>
      <w:r w:rsidR="007E2A48">
        <w:rPr>
          <w:color w:val="000000"/>
          <w:szCs w:val="24"/>
        </w:rPr>
        <w:t xml:space="preserve">16,91721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6</m:t>
            </m:r>
          </m:sub>
        </m:sSub>
        <m:r>
          <m:rPr>
            <m:sty m:val="p"/>
          </m:rPr>
          <w:rPr>
            <w:rFonts w:ascii="Cambria Math"/>
            <w:color w:val="000000"/>
            <w:szCs w:val="24"/>
          </w:rPr>
          <m:t>+</m:t>
        </m:r>
      </m:oMath>
      <w:r w:rsidR="007E2A48">
        <w:rPr>
          <w:color w:val="000000"/>
          <w:szCs w:val="24"/>
        </w:rPr>
        <w:t xml:space="preserve"> 18,51332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7</m:t>
            </m:r>
          </m:sub>
        </m:sSub>
        <m:r>
          <m:rPr>
            <m:sty m:val="p"/>
          </m:rPr>
          <w:rPr>
            <w:rFonts w:ascii="Cambria Math"/>
            <w:color w:val="000000"/>
            <w:szCs w:val="24"/>
          </w:rPr>
          <m:t>+</m:t>
        </m:r>
      </m:oMath>
      <w:r w:rsidR="007E2A48">
        <w:rPr>
          <w:color w:val="000000"/>
          <w:szCs w:val="24"/>
        </w:rPr>
        <w:t xml:space="preserve"> 21,79555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8</m:t>
            </m:r>
          </m:sub>
        </m:sSub>
        <m:r>
          <m:rPr>
            <m:sty m:val="p"/>
          </m:rPr>
          <w:rPr>
            <w:rFonts w:ascii="Cambria Math"/>
            <w:color w:val="000000"/>
            <w:szCs w:val="24"/>
          </w:rPr>
          <m:t>+</m:t>
        </m:r>
      </m:oMath>
      <w:r w:rsidR="007E2A48">
        <w:rPr>
          <w:color w:val="000000"/>
          <w:szCs w:val="24"/>
        </w:rPr>
        <w:t xml:space="preserve"> 26,31026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9</m:t>
            </m:r>
          </m:sub>
        </m:sSub>
        <m:r>
          <m:rPr>
            <m:sty m:val="p"/>
          </m:rPr>
          <w:rPr>
            <w:rFonts w:ascii="Cambria Math"/>
            <w:color w:val="000000"/>
            <w:szCs w:val="24"/>
          </w:rPr>
          <m:t>+</m:t>
        </m:r>
      </m:oMath>
      <w:r w:rsidR="007E2A48">
        <w:rPr>
          <w:color w:val="000000"/>
          <w:szCs w:val="24"/>
        </w:rPr>
        <w:t xml:space="preserve"> 19,20926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10</m:t>
            </m:r>
          </m:sub>
        </m:sSub>
        <m:r>
          <m:rPr>
            <m:sty m:val="p"/>
          </m:rPr>
          <w:rPr>
            <w:rFonts w:ascii="Cambria Math"/>
            <w:color w:val="000000"/>
            <w:szCs w:val="24"/>
          </w:rPr>
          <w:br/>
          <m:t>+</m:t>
        </m:r>
      </m:oMath>
      <w:r w:rsidR="007E2A48">
        <w:rPr>
          <w:color w:val="000000"/>
          <w:szCs w:val="24"/>
        </w:rPr>
        <w:t xml:space="preserve"> 19,69373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11</m:t>
            </m:r>
          </m:sub>
        </m:sSub>
        <m:r>
          <m:rPr>
            <m:sty m:val="p"/>
          </m:rPr>
          <w:rPr>
            <w:rFonts w:ascii="Cambria Math"/>
            <w:color w:val="000000"/>
            <w:szCs w:val="24"/>
          </w:rPr>
          <m:t>+</m:t>
        </m:r>
      </m:oMath>
      <w:r w:rsidR="007E2A48">
        <w:rPr>
          <w:color w:val="000000"/>
          <w:szCs w:val="24"/>
        </w:rPr>
        <w:t xml:space="preserve"> 18,28686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12</m:t>
            </m:r>
          </m:sub>
        </m:sSub>
        <m:r>
          <m:rPr>
            <m:sty m:val="p"/>
          </m:rPr>
          <w:rPr>
            <w:rFonts w:ascii="Cambria Math"/>
            <w:color w:val="000000"/>
            <w:szCs w:val="24"/>
          </w:rPr>
          <m:t>+</m:t>
        </m:r>
      </m:oMath>
      <w:r w:rsidR="007E2A48">
        <w:rPr>
          <w:color w:val="000000"/>
          <w:szCs w:val="24"/>
        </w:rPr>
        <w:t xml:space="preserve"> 16,46614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13</m:t>
            </m:r>
          </m:sub>
        </m:sSub>
        <m:r>
          <m:rPr>
            <m:sty m:val="p"/>
          </m:rPr>
          <w:rPr>
            <w:rFonts w:ascii="Cambria Math"/>
            <w:color w:val="000000"/>
            <w:szCs w:val="24"/>
          </w:rPr>
          <m:t>+</m:t>
        </m:r>
      </m:oMath>
      <w:r w:rsidR="007E2A48">
        <w:rPr>
          <w:color w:val="000000"/>
          <w:szCs w:val="24"/>
        </w:rPr>
        <w:t xml:space="preserve"> 15,25938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14</m:t>
            </m:r>
          </m:sub>
        </m:sSub>
        <m:r>
          <m:rPr>
            <m:sty m:val="p"/>
          </m:rPr>
          <w:rPr>
            <w:rFonts w:ascii="Cambria Math"/>
            <w:color w:val="000000"/>
            <w:szCs w:val="24"/>
          </w:rPr>
          <m:t>+</m:t>
        </m:r>
      </m:oMath>
      <w:r w:rsidR="007E2A48">
        <w:rPr>
          <w:color w:val="000000"/>
          <w:szCs w:val="24"/>
        </w:rPr>
        <w:t xml:space="preserve"> 17,95613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15</m:t>
            </m:r>
          </m:sub>
        </m:sSub>
        <m:r>
          <m:rPr>
            <m:sty m:val="p"/>
          </m:rPr>
          <w:rPr>
            <w:rFonts w:ascii="Cambria Math"/>
            <w:color w:val="000000"/>
            <w:szCs w:val="24"/>
          </w:rPr>
          <m:t>+</m:t>
        </m:r>
      </m:oMath>
      <w:r w:rsidR="007E2A48">
        <w:rPr>
          <w:color w:val="000000"/>
          <w:szCs w:val="24"/>
        </w:rPr>
        <w:t xml:space="preserve"> 24,59820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16</m:t>
            </m:r>
          </m:sub>
        </m:sSub>
        <m:r>
          <m:rPr>
            <m:sty m:val="p"/>
          </m:rPr>
          <w:rPr>
            <w:rFonts w:ascii="Cambria Math"/>
            <w:color w:val="000000"/>
            <w:szCs w:val="24"/>
          </w:rPr>
          <m:t>+</m:t>
        </m:r>
      </m:oMath>
      <w:r w:rsidR="007E2A48">
        <w:rPr>
          <w:color w:val="000000"/>
          <w:szCs w:val="24"/>
        </w:rPr>
        <w:t xml:space="preserve"> 23,82842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17</m:t>
            </m:r>
          </m:sub>
        </m:sSub>
        <m:r>
          <m:rPr>
            <m:sty m:val="p"/>
          </m:rPr>
          <w:rPr>
            <w:rFonts w:ascii="Cambria Math"/>
            <w:color w:val="000000"/>
            <w:szCs w:val="24"/>
          </w:rPr>
          <m:t>+</m:t>
        </m:r>
      </m:oMath>
      <w:r w:rsidR="007E2A48">
        <w:rPr>
          <w:color w:val="000000"/>
          <w:szCs w:val="24"/>
        </w:rPr>
        <w:t xml:space="preserve"> 23,18619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18</m:t>
            </m:r>
          </m:sub>
        </m:sSub>
        <m:r>
          <m:rPr>
            <m:sty m:val="p"/>
          </m:rPr>
          <w:rPr>
            <w:rFonts w:ascii="Cambria Math"/>
            <w:color w:val="000000"/>
            <w:szCs w:val="24"/>
          </w:rPr>
          <m:t>+</m:t>
        </m:r>
      </m:oMath>
      <w:r w:rsidR="007E2A48">
        <w:rPr>
          <w:color w:val="000000"/>
          <w:szCs w:val="24"/>
        </w:rPr>
        <w:t xml:space="preserve"> 23,73571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19</m:t>
            </m:r>
          </m:sub>
        </m:sSub>
        <m:r>
          <m:rPr>
            <m:sty m:val="p"/>
          </m:rPr>
          <w:rPr>
            <w:rFonts w:ascii="Cambria Math"/>
            <w:color w:val="000000"/>
            <w:szCs w:val="24"/>
          </w:rPr>
          <m:t>+</m:t>
        </m:r>
      </m:oMath>
      <w:r w:rsidR="007E2A48">
        <w:rPr>
          <w:color w:val="000000"/>
          <w:szCs w:val="24"/>
        </w:rPr>
        <w:t xml:space="preserve"> 17,64682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20</m:t>
            </m:r>
          </m:sub>
        </m:sSub>
        <m:r>
          <m:rPr>
            <m:sty m:val="p"/>
          </m:rPr>
          <w:rPr>
            <w:rFonts w:ascii="Cambria Math"/>
            <w:color w:val="000000"/>
            <w:szCs w:val="24"/>
          </w:rPr>
          <m:t>+</m:t>
        </m:r>
      </m:oMath>
      <w:r w:rsidR="007E2A48">
        <w:rPr>
          <w:color w:val="000000"/>
          <w:szCs w:val="24"/>
        </w:rPr>
        <w:t xml:space="preserve"> 25,81751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21</m:t>
            </m:r>
          </m:sub>
        </m:sSub>
        <m:r>
          <m:rPr>
            <m:sty m:val="p"/>
          </m:rPr>
          <w:rPr>
            <w:rFonts w:ascii="Cambria Math"/>
            <w:color w:val="000000"/>
            <w:szCs w:val="24"/>
          </w:rPr>
          <m:t>+</m:t>
        </m:r>
      </m:oMath>
      <w:r w:rsidR="007E2A48">
        <w:rPr>
          <w:color w:val="000000"/>
          <w:szCs w:val="24"/>
        </w:rPr>
        <w:t xml:space="preserve"> 18,24342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22</m:t>
            </m:r>
          </m:sub>
        </m:sSub>
        <m:r>
          <m:rPr>
            <m:sty m:val="p"/>
          </m:rPr>
          <w:rPr>
            <w:rFonts w:ascii="Cambria Math"/>
            <w:color w:val="000000"/>
            <w:szCs w:val="24"/>
          </w:rPr>
          <m:t>+</m:t>
        </m:r>
      </m:oMath>
      <w:r w:rsidR="007E2A48">
        <w:rPr>
          <w:color w:val="000000"/>
          <w:szCs w:val="24"/>
        </w:rPr>
        <w:t xml:space="preserve"> 18,44625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23</m:t>
            </m:r>
          </m:sub>
        </m:sSub>
        <m:r>
          <m:rPr>
            <m:sty m:val="p"/>
          </m:rPr>
          <w:rPr>
            <w:rFonts w:ascii="Cambria Math"/>
            <w:color w:val="000000"/>
            <w:szCs w:val="24"/>
          </w:rPr>
          <m:t>+</m:t>
        </m:r>
      </m:oMath>
      <w:r w:rsidR="007E2A48">
        <w:rPr>
          <w:color w:val="000000"/>
          <w:szCs w:val="24"/>
        </w:rPr>
        <w:t xml:space="preserve"> 21,87068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24</m:t>
            </m:r>
          </m:sub>
        </m:sSub>
        <m:r>
          <w:rPr>
            <w:rFonts w:ascii="Cambria Math" w:hAnsi="Cambria Math"/>
            <w:color w:val="000000"/>
            <w:szCs w:val="24"/>
          </w:rPr>
          <m:t>-</m:t>
        </m:r>
      </m:oMath>
      <w:r w:rsidR="007E2A48">
        <w:rPr>
          <w:color w:val="000000"/>
          <w:szCs w:val="24"/>
        </w:rPr>
        <w:t xml:space="preserve"> </w:t>
      </w:r>
      <w:r w:rsidR="007E2A48">
        <w:rPr>
          <w:color w:val="000000"/>
          <w:szCs w:val="24"/>
        </w:rPr>
        <w:softHyphen/>
        <w:t xml:space="preserve">0,017408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1</m:t>
            </m:r>
          </m:sub>
        </m:sSub>
        <m:r>
          <m:rPr>
            <m:sty m:val="p"/>
          </m:rPr>
          <w:rPr>
            <w:rFonts w:ascii="Cambria Math"/>
            <w:color w:val="000000"/>
            <w:szCs w:val="24"/>
          </w:rPr>
          <m:t>-</m:t>
        </m:r>
      </m:oMath>
      <w:r w:rsidR="007E2A48">
        <w:rPr>
          <w:color w:val="000000"/>
          <w:szCs w:val="24"/>
        </w:rPr>
        <w:t xml:space="preserve"> 0,010198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2</m:t>
            </m:r>
          </m:sub>
        </m:sSub>
        <m:r>
          <m:rPr>
            <m:sty m:val="p"/>
          </m:rPr>
          <w:rPr>
            <w:rFonts w:ascii="Cambria Math"/>
            <w:color w:val="000000"/>
            <w:szCs w:val="24"/>
          </w:rPr>
          <m:t>-</m:t>
        </m:r>
      </m:oMath>
      <w:r w:rsidR="007E2A48">
        <w:rPr>
          <w:color w:val="000000"/>
          <w:szCs w:val="24"/>
        </w:rPr>
        <w:t xml:space="preserve"> 1,173828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3</m:t>
            </m:r>
          </m:sub>
        </m:sSub>
        <m:r>
          <m:rPr>
            <m:sty m:val="p"/>
          </m:rPr>
          <w:rPr>
            <w:rFonts w:ascii="Cambria Math"/>
            <w:color w:val="000000"/>
            <w:szCs w:val="24"/>
          </w:rPr>
          <m:t>-</m:t>
        </m:r>
      </m:oMath>
      <w:r w:rsidR="007E2A48">
        <w:rPr>
          <w:color w:val="000000"/>
          <w:szCs w:val="24"/>
        </w:rPr>
        <w:t xml:space="preserve"> 0,031113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4</m:t>
            </m:r>
          </m:sub>
        </m:sSub>
      </m:oMath>
      <w:r w:rsidR="007E2A48">
        <w:rPr>
          <w:color w:val="000000"/>
          <w:szCs w:val="24"/>
        </w:rPr>
        <w:t xml:space="preserve"> </w:t>
      </w:r>
      <m:oMath>
        <m:r>
          <m:rPr>
            <m:sty m:val="p"/>
          </m:rPr>
          <w:rPr>
            <w:rFonts w:ascii="Cambria Math"/>
            <w:color w:val="000000"/>
            <w:szCs w:val="24"/>
          </w:rPr>
          <m:t>+</m:t>
        </m:r>
      </m:oMath>
      <w:r w:rsidR="007E2A48">
        <w:rPr>
          <w:color w:val="000000"/>
          <w:szCs w:val="24"/>
        </w:rPr>
        <w:t xml:space="preserve"> 0,214179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5</m:t>
            </m:r>
          </m:sub>
        </m:sSub>
      </m:oMath>
      <w:r w:rsidR="007E2A48">
        <w:rPr>
          <w:color w:val="000000"/>
          <w:szCs w:val="24"/>
        </w:rPr>
        <w:t xml:space="preserve">  </w:t>
      </w:r>
    </w:p>
    <w:p w:rsidR="007E2A48" w:rsidRDefault="007E2A48" w:rsidP="007E2A48">
      <w:pPr>
        <w:pStyle w:val="ListParagraph"/>
        <w:numPr>
          <w:ilvl w:val="0"/>
          <w:numId w:val="43"/>
        </w:numPr>
        <w:spacing w:before="0" w:after="0"/>
        <w:ind w:left="360" w:right="-5"/>
        <w:rPr>
          <w:szCs w:val="24"/>
        </w:rPr>
      </w:pPr>
      <w:r>
        <w:rPr>
          <w:szCs w:val="24"/>
        </w:rPr>
        <w:t>Model Efek Waktu</w:t>
      </w:r>
    </w:p>
    <w:p w:rsidR="007E2A48" w:rsidRDefault="007E2A48" w:rsidP="007E2A48">
      <w:pPr>
        <w:pStyle w:val="ListParagraph"/>
        <w:spacing w:after="0"/>
        <w:ind w:left="0" w:right="-5"/>
        <w:rPr>
          <w:szCs w:val="24"/>
        </w:rPr>
      </w:pPr>
      <w:r>
        <w:rPr>
          <w:szCs w:val="24"/>
        </w:rPr>
        <w:t xml:space="preserve">Pada model efek waktu, yang diperhitungkan adalah pengaruh unit-unit </w:t>
      </w:r>
      <w:r>
        <w:rPr>
          <w:i/>
          <w:szCs w:val="24"/>
        </w:rPr>
        <w:t xml:space="preserve">time series </w:t>
      </w:r>
      <w:r>
        <w:rPr>
          <w:szCs w:val="24"/>
        </w:rPr>
        <w:t xml:space="preserve">dalam hal ini pengaruh rentang waktu selama 2011-2015 terhadap tingkat kemiskinan dengan melibatkan 5 variabel </w:t>
      </w:r>
      <w:r>
        <w:rPr>
          <w:i/>
          <w:szCs w:val="24"/>
        </w:rPr>
        <w:t xml:space="preserve">dummy </w:t>
      </w:r>
      <w:r>
        <w:rPr>
          <w:szCs w:val="24"/>
        </w:rPr>
        <w:t>yang mewakili ke-</w:t>
      </w:r>
      <w:proofErr w:type="gramStart"/>
      <w:r>
        <w:rPr>
          <w:szCs w:val="24"/>
        </w:rPr>
        <w:t>5 unit</w:t>
      </w:r>
      <w:proofErr w:type="gramEnd"/>
      <w:r>
        <w:rPr>
          <w:szCs w:val="24"/>
        </w:rPr>
        <w:t xml:space="preserve"> </w:t>
      </w:r>
      <w:r>
        <w:rPr>
          <w:i/>
          <w:szCs w:val="24"/>
        </w:rPr>
        <w:t>time series</w:t>
      </w:r>
      <w:r>
        <w:rPr>
          <w:szCs w:val="24"/>
        </w:rPr>
        <w:t>.</w:t>
      </w:r>
    </w:p>
    <w:p w:rsidR="007E2A48" w:rsidRDefault="00A4318C" w:rsidP="007E2A48">
      <w:pPr>
        <w:pStyle w:val="ListParagraph"/>
        <w:spacing w:after="0"/>
        <w:ind w:left="0" w:right="-5"/>
        <w:rPr>
          <w:color w:val="000000"/>
          <w:sz w:val="22"/>
        </w:rPr>
      </w:pPr>
      <m:oMath>
        <m:sSub>
          <m:sSubPr>
            <m:ctrlPr>
              <w:rPr>
                <w:rFonts w:ascii="Cambria Math" w:eastAsiaTheme="minorEastAsia" w:hAnsi="Cambria Math"/>
                <w:i/>
                <w:szCs w:val="24"/>
              </w:rPr>
            </m:ctrlPr>
          </m:sSubPr>
          <m:e>
            <m:r>
              <w:rPr>
                <w:rFonts w:ascii="Cambria Math" w:hAnsi="Cambria Math"/>
                <w:szCs w:val="24"/>
              </w:rPr>
              <m:t>Y</m:t>
            </m:r>
          </m:e>
          <m:sub>
            <m:r>
              <w:rPr>
                <w:rFonts w:ascii="Cambria Math" w:hAnsi="Cambria Math"/>
                <w:szCs w:val="24"/>
              </w:rPr>
              <m:t>it</m:t>
            </m:r>
          </m:sub>
        </m:sSub>
        <m:r>
          <w:rPr>
            <w:rFonts w:ascii="Cambria Math"/>
            <w:szCs w:val="24"/>
          </w:rPr>
          <m:t>=</m:t>
        </m:r>
      </m:oMath>
      <w:r w:rsidR="007E2A48">
        <w:rPr>
          <w:szCs w:val="24"/>
        </w:rPr>
        <w:t xml:space="preserve"> 10,441162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m:t>
            </m:r>
          </m:sub>
        </m:sSub>
        <m:r>
          <m:rPr>
            <m:sty m:val="p"/>
          </m:rPr>
          <w:rPr>
            <w:rFonts w:ascii="Cambria Math"/>
            <w:color w:val="000000"/>
            <w:szCs w:val="24"/>
          </w:rPr>
          <m:t>+</m:t>
        </m:r>
      </m:oMath>
      <w:r w:rsidR="007E2A48">
        <w:rPr>
          <w:color w:val="000000"/>
          <w:szCs w:val="24"/>
        </w:rPr>
        <w:t xml:space="preserve"> 9,697821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2</m:t>
            </m:r>
          </m:sub>
        </m:sSub>
        <m:r>
          <m:rPr>
            <m:sty m:val="p"/>
          </m:rPr>
          <w:rPr>
            <w:rFonts w:ascii="Cambria Math"/>
            <w:color w:val="000000"/>
            <w:szCs w:val="24"/>
          </w:rPr>
          <m:t>+</m:t>
        </m:r>
      </m:oMath>
      <w:r w:rsidR="007E2A48">
        <w:rPr>
          <w:color w:val="000000"/>
          <w:szCs w:val="24"/>
        </w:rPr>
        <w:t xml:space="preserve"> 10,625891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3</m:t>
            </m:r>
          </m:sub>
        </m:sSub>
        <m:r>
          <m:rPr>
            <m:sty m:val="p"/>
          </m:rPr>
          <w:rPr>
            <w:rFonts w:ascii="Cambria Math"/>
            <w:color w:val="000000"/>
            <w:szCs w:val="24"/>
          </w:rPr>
          <m:t>+</m:t>
        </m:r>
      </m:oMath>
      <w:r w:rsidR="007E2A48">
        <w:rPr>
          <w:color w:val="000000"/>
          <w:szCs w:val="24"/>
        </w:rPr>
        <w:t xml:space="preserve"> 9,495531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4</m:t>
            </m:r>
          </m:sub>
        </m:sSub>
        <m:r>
          <m:rPr>
            <m:sty m:val="p"/>
          </m:rPr>
          <w:rPr>
            <w:rFonts w:ascii="Cambria Math"/>
            <w:color w:val="000000"/>
            <w:szCs w:val="24"/>
          </w:rPr>
          <m:t>+</m:t>
        </m:r>
      </m:oMath>
      <w:r w:rsidR="007E2A48">
        <w:rPr>
          <w:color w:val="000000"/>
          <w:szCs w:val="24"/>
        </w:rPr>
        <w:t xml:space="preserve"> 9,518765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5</m:t>
            </m:r>
          </m:sub>
        </m:sSub>
        <m:r>
          <w:rPr>
            <w:rFonts w:ascii="Cambria Math" w:hAnsi="Cambria Math"/>
            <w:color w:val="000000"/>
            <w:szCs w:val="24"/>
          </w:rPr>
          <m:t>+</m:t>
        </m:r>
        <m:r>
          <m:rPr>
            <m:sty m:val="p"/>
          </m:rPr>
          <w:rPr>
            <w:rFonts w:ascii="Cambria Math" w:hAnsi="Cambria Math"/>
            <w:color w:val="000000"/>
          </w:rPr>
          <m:t>0,223063</m:t>
        </m:r>
        <m:r>
          <m:rPr>
            <m:sty m:val="p"/>
          </m:rPr>
          <w:rPr>
            <w:rFonts w:ascii="Cambria Math" w:hAnsi="Cambria Math" w:cs="Calibri"/>
            <w:color w:val="000000"/>
          </w:rPr>
          <m:t xml:space="preserve"> </m:t>
        </m:r>
        <m:sSub>
          <m:sSubPr>
            <m:ctrlPr>
              <w:rPr>
                <w:rFonts w:ascii="Cambria Math" w:hAnsi="Cambria Math" w:cs="Calibri"/>
                <w:color w:val="000000"/>
                <w:sz w:val="22"/>
              </w:rPr>
            </m:ctrlPr>
          </m:sSubPr>
          <m:e>
            <m:r>
              <w:rPr>
                <w:rFonts w:ascii="Cambria Math" w:hAnsi="Cambria Math" w:cs="Calibri"/>
                <w:color w:val="000000"/>
              </w:rPr>
              <m:t>X</m:t>
            </m:r>
          </m:e>
          <m:sub>
            <m:r>
              <m:rPr>
                <m:sty m:val="p"/>
              </m:rPr>
              <w:rPr>
                <w:rFonts w:ascii="Cambria Math" w:hAnsi="Cambria Math" w:cs="Calibri"/>
                <w:color w:val="000000"/>
              </w:rPr>
              <m:t>1</m:t>
            </m:r>
          </m:sub>
        </m:sSub>
        <m:sSub>
          <m:sSubPr>
            <m:ctrlPr>
              <w:rPr>
                <w:rFonts w:ascii="Cambria Math" w:hAnsi="Cambria Math" w:cs="Calibri"/>
                <w:color w:val="000000"/>
                <w:sz w:val="22"/>
              </w:rPr>
            </m:ctrlPr>
          </m:sSubPr>
          <m:e>
            <m:r>
              <m:rPr>
                <m:sty m:val="p"/>
              </m:rPr>
              <w:rPr>
                <w:rFonts w:ascii="Cambria Math" w:hAnsi="Cambria Math" w:cs="Calibri"/>
                <w:color w:val="000000"/>
              </w:rPr>
              <m:t xml:space="preserve">+ </m:t>
            </m:r>
            <m:r>
              <m:rPr>
                <m:sty m:val="p"/>
              </m:rPr>
              <w:rPr>
                <w:rFonts w:ascii="Cambria Math" w:hAnsi="Cambria Math"/>
                <w:color w:val="000000"/>
              </w:rPr>
              <m:t>0,097282</m:t>
            </m:r>
            <m:r>
              <m:rPr>
                <m:sty m:val="p"/>
              </m:rPr>
              <w:rPr>
                <w:rFonts w:ascii="Cambria Math" w:hAnsi="Cambria Math" w:cs="Calibri"/>
                <w:color w:val="000000"/>
              </w:rPr>
              <m:t xml:space="preserve"> </m:t>
            </m:r>
            <m:r>
              <w:rPr>
                <w:rFonts w:ascii="Cambria Math" w:hAnsi="Cambria Math" w:cs="Calibri"/>
                <w:color w:val="000000"/>
              </w:rPr>
              <m:t>X</m:t>
            </m:r>
          </m:e>
          <m:sub>
            <m:r>
              <m:rPr>
                <m:sty m:val="p"/>
              </m:rPr>
              <w:rPr>
                <w:rFonts w:ascii="Cambria Math" w:hAnsi="Cambria Math" w:cs="Calibri"/>
                <w:color w:val="000000"/>
              </w:rPr>
              <m:t>2</m:t>
            </m:r>
          </m:sub>
        </m:sSub>
        <m:r>
          <m:rPr>
            <m:sty m:val="p"/>
          </m:rPr>
          <w:rPr>
            <w:rFonts w:ascii="Cambria Math" w:hAnsi="Cambria Math"/>
            <w:color w:val="000000"/>
            <w:szCs w:val="24"/>
          </w:rPr>
          <w:br/>
        </m:r>
      </m:oMath>
      <m:oMathPara>
        <m:oMath>
          <m:sSub>
            <m:sSubPr>
              <m:ctrlPr>
                <w:rPr>
                  <w:rFonts w:ascii="Cambria Math" w:hAnsi="Cambria Math" w:cs="Calibri"/>
                  <w:color w:val="000000"/>
                  <w:sz w:val="22"/>
                </w:rPr>
              </m:ctrlPr>
            </m:sSubPr>
            <m:e>
              <m:sSub>
                <m:sSubPr>
                  <m:ctrlPr>
                    <w:rPr>
                      <w:rFonts w:ascii="Cambria Math" w:hAnsi="Cambria Math" w:cs="Calibri"/>
                      <w:color w:val="000000"/>
                      <w:sz w:val="22"/>
                    </w:rPr>
                  </m:ctrlPr>
                </m:sSubPr>
                <m:e>
                  <m:r>
                    <m:rPr>
                      <m:sty m:val="p"/>
                    </m:rPr>
                    <w:rPr>
                      <w:rFonts w:ascii="Cambria Math" w:hAnsi="Cambria Math" w:cs="Calibri"/>
                      <w:color w:val="000000"/>
                    </w:rPr>
                    <m:t xml:space="preserve">- </m:t>
                  </m:r>
                  <m:r>
                    <m:rPr>
                      <m:sty m:val="p"/>
                    </m:rPr>
                    <w:rPr>
                      <w:rFonts w:ascii="Cambria Math" w:hAnsi="Cambria Math"/>
                      <w:color w:val="000000"/>
                    </w:rPr>
                    <m:t>1,211841</m:t>
                  </m:r>
                  <m:r>
                    <m:rPr>
                      <m:sty m:val="p"/>
                    </m:rPr>
                    <w:rPr>
                      <w:rFonts w:ascii="Cambria Math" w:hAnsi="Cambria Math" w:cs="Calibri"/>
                      <w:color w:val="000000"/>
                    </w:rPr>
                    <m:t xml:space="preserve"> </m:t>
                  </m:r>
                  <m:r>
                    <w:rPr>
                      <w:rFonts w:ascii="Cambria Math" w:hAnsi="Cambria Math" w:cs="Calibri"/>
                      <w:color w:val="000000"/>
                    </w:rPr>
                    <m:t>X</m:t>
                  </m:r>
                </m:e>
                <m:sub>
                  <m:r>
                    <m:rPr>
                      <m:sty m:val="p"/>
                    </m:rPr>
                    <w:rPr>
                      <w:rFonts w:ascii="Cambria Math" w:hAnsi="Cambria Math" w:cs="Calibri"/>
                      <w:color w:val="000000"/>
                    </w:rPr>
                    <m:t>3</m:t>
                  </m:r>
                </m:sub>
              </m:sSub>
              <m:r>
                <m:rPr>
                  <m:sty m:val="p"/>
                </m:rPr>
                <w:rPr>
                  <w:rFonts w:ascii="Cambria Math" w:hAnsi="Cambria Math"/>
                  <w:color w:val="000000"/>
                </w:rPr>
                <m:t>- 0,095355</m:t>
              </m:r>
              <m:r>
                <m:rPr>
                  <m:sty m:val="p"/>
                </m:rPr>
                <w:rPr>
                  <w:rFonts w:ascii="Cambria Math" w:hAnsi="Cambria Math" w:cs="Calibri"/>
                  <w:color w:val="000000"/>
                </w:rPr>
                <m:t xml:space="preserve"> </m:t>
              </m:r>
              <m:r>
                <w:rPr>
                  <w:rFonts w:ascii="Cambria Math" w:hAnsi="Cambria Math" w:cs="Calibri"/>
                  <w:color w:val="000000"/>
                </w:rPr>
                <m:t>X</m:t>
              </m:r>
            </m:e>
            <m:sub>
              <m:r>
                <m:rPr>
                  <m:sty m:val="p"/>
                </m:rPr>
                <w:rPr>
                  <w:rFonts w:ascii="Cambria Math" w:hAnsi="Cambria Math" w:cs="Calibri"/>
                  <w:color w:val="000000"/>
                </w:rPr>
                <m:t>4</m:t>
              </m:r>
            </m:sub>
          </m:sSub>
          <m:sSub>
            <m:sSubPr>
              <m:ctrlPr>
                <w:rPr>
                  <w:rFonts w:ascii="Cambria Math" w:hAnsi="Cambria Math" w:cs="Calibri"/>
                  <w:color w:val="000000"/>
                  <w:sz w:val="22"/>
                </w:rPr>
              </m:ctrlPr>
            </m:sSubPr>
            <m:e>
              <m:r>
                <w:rPr>
                  <w:rFonts w:ascii="Cambria Math" w:hAnsi="Cambria Math" w:cs="Calibri"/>
                  <w:color w:val="000000"/>
                </w:rPr>
                <m:t xml:space="preserve"> </m:t>
              </m:r>
              <m:r>
                <m:rPr>
                  <m:sty m:val="p"/>
                </m:rPr>
                <w:rPr>
                  <w:rFonts w:ascii="Cambria Math" w:hAnsi="Cambria Math"/>
                  <w:color w:val="000000"/>
                </w:rPr>
                <m:t>- 0,126130</m:t>
              </m:r>
              <m:r>
                <m:rPr>
                  <m:sty m:val="p"/>
                </m:rPr>
                <w:rPr>
                  <w:rFonts w:ascii="Cambria Math" w:hAnsi="Cambria Math" w:cs="Calibri"/>
                  <w:color w:val="000000"/>
                </w:rPr>
                <m:t xml:space="preserve"> </m:t>
              </m:r>
              <m:r>
                <w:rPr>
                  <w:rFonts w:ascii="Cambria Math" w:hAnsi="Cambria Math" w:cs="Calibri"/>
                  <w:color w:val="000000"/>
                </w:rPr>
                <m:t>X</m:t>
              </m:r>
            </m:e>
            <m:sub>
              <m:r>
                <m:rPr>
                  <m:sty m:val="p"/>
                </m:rPr>
                <w:rPr>
                  <w:rFonts w:ascii="Cambria Math" w:hAnsi="Cambria Math" w:cs="Calibri"/>
                  <w:color w:val="000000"/>
                </w:rPr>
                <m:t>5</m:t>
              </m:r>
            </m:sub>
          </m:sSub>
        </m:oMath>
      </m:oMathPara>
    </w:p>
    <w:p w:rsidR="007E2A48" w:rsidRDefault="007E2A48" w:rsidP="007E2A48">
      <w:pPr>
        <w:pStyle w:val="ListParagraph"/>
        <w:spacing w:before="240" w:after="0"/>
        <w:ind w:left="0" w:right="-5"/>
        <w:rPr>
          <w:b/>
          <w:szCs w:val="24"/>
          <w:lang w:val="id-ID"/>
        </w:rPr>
      </w:pPr>
      <w:r>
        <w:rPr>
          <w:b/>
          <w:szCs w:val="24"/>
        </w:rPr>
        <w:t xml:space="preserve">Memeriksa persamaan regresi data </w:t>
      </w:r>
      <w:proofErr w:type="gramStart"/>
      <w:r>
        <w:rPr>
          <w:b/>
          <w:szCs w:val="24"/>
        </w:rPr>
        <w:t>panel  meliputi</w:t>
      </w:r>
      <w:proofErr w:type="gramEnd"/>
      <w:r>
        <w:rPr>
          <w:b/>
          <w:szCs w:val="24"/>
        </w:rPr>
        <w:t xml:space="preserve"> uji signiikansi parameter secara serentak (uji F), uji signifikansi secara parsial (uji t) dan  koefisien determinasi (</w:t>
      </w:r>
      <m:oMath>
        <m:sSup>
          <m:sSupPr>
            <m:ctrlPr>
              <w:rPr>
                <w:rFonts w:ascii="Cambria Math" w:eastAsiaTheme="minorEastAsia" w:hAnsi="Cambria Math"/>
                <w:b/>
                <w:i/>
                <w:szCs w:val="24"/>
              </w:rPr>
            </m:ctrlPr>
          </m:sSupPr>
          <m:e>
            <m:r>
              <m:rPr>
                <m:sty m:val="bi"/>
              </m:rPr>
              <w:rPr>
                <w:rFonts w:ascii="Cambria Math" w:hAnsi="Cambria Math"/>
                <w:szCs w:val="24"/>
              </w:rPr>
              <m:t>R</m:t>
            </m:r>
          </m:e>
          <m:sup>
            <m:r>
              <m:rPr>
                <m:sty m:val="bi"/>
              </m:rPr>
              <w:rPr>
                <w:rFonts w:ascii="Cambria Math" w:hAnsi="Cambria Math"/>
                <w:szCs w:val="24"/>
              </w:rPr>
              <m:t>2</m:t>
            </m:r>
          </m:sup>
        </m:sSup>
      </m:oMath>
      <w:r>
        <w:rPr>
          <w:b/>
          <w:szCs w:val="24"/>
        </w:rPr>
        <w:t>)</w:t>
      </w:r>
    </w:p>
    <w:p w:rsidR="007E2A48" w:rsidRDefault="007E2A48" w:rsidP="007E2A48">
      <w:pPr>
        <w:pStyle w:val="ListParagraph"/>
        <w:numPr>
          <w:ilvl w:val="0"/>
          <w:numId w:val="44"/>
        </w:numPr>
        <w:autoSpaceDE w:val="0"/>
        <w:autoSpaceDN w:val="0"/>
        <w:adjustRightInd w:val="0"/>
        <w:spacing w:before="0" w:after="0"/>
        <w:ind w:left="360"/>
        <w:rPr>
          <w:szCs w:val="24"/>
        </w:rPr>
      </w:pPr>
      <w:r>
        <w:rPr>
          <w:szCs w:val="24"/>
        </w:rPr>
        <w:t>Uji Serentak (Uji F)</w:t>
      </w:r>
    </w:p>
    <w:p w:rsidR="007E2A48" w:rsidRDefault="007E2A48" w:rsidP="007E2A48">
      <w:pPr>
        <w:pStyle w:val="ListParagraph"/>
        <w:autoSpaceDE w:val="0"/>
        <w:autoSpaceDN w:val="0"/>
        <w:adjustRightInd w:val="0"/>
        <w:spacing w:after="0"/>
        <w:ind w:left="0"/>
        <w:rPr>
          <w:szCs w:val="24"/>
        </w:rPr>
      </w:pPr>
      <w:r>
        <w:rPr>
          <w:szCs w:val="24"/>
        </w:rPr>
        <w:t xml:space="preserve">Untuk mengetahui apakah model </w:t>
      </w:r>
      <w:r>
        <w:rPr>
          <w:i/>
          <w:szCs w:val="24"/>
        </w:rPr>
        <w:t xml:space="preserve">fixed effect </w:t>
      </w:r>
      <w:r>
        <w:rPr>
          <w:szCs w:val="24"/>
        </w:rPr>
        <w:t>pada data panel signifikan maka dilakukan uji hipotesis menggunakan uji F.</w:t>
      </w:r>
    </w:p>
    <w:p w:rsidR="007E2A48" w:rsidRDefault="007E2A48" w:rsidP="007E2A48">
      <w:pPr>
        <w:pStyle w:val="ListParagraph"/>
        <w:autoSpaceDE w:val="0"/>
        <w:autoSpaceDN w:val="0"/>
        <w:adjustRightInd w:val="0"/>
        <w:spacing w:after="0"/>
        <w:ind w:left="0" w:right="8"/>
        <w:rPr>
          <w:szCs w:val="24"/>
        </w:rPr>
      </w:pPr>
      <w:r>
        <w:rPr>
          <w:szCs w:val="24"/>
        </w:rPr>
        <w:t>Tabel 4.4 Hasil Pengujian Serentak Efek Individu</w:t>
      </w:r>
    </w:p>
    <w:tbl>
      <w:tblPr>
        <w:tblW w:w="3420" w:type="dxa"/>
        <w:tblInd w:w="108" w:type="dxa"/>
        <w:tblLook w:val="04A0" w:firstRow="1" w:lastRow="0" w:firstColumn="1" w:lastColumn="0" w:noHBand="0" w:noVBand="1"/>
      </w:tblPr>
      <w:tblGrid>
        <w:gridCol w:w="1080"/>
        <w:gridCol w:w="1080"/>
        <w:gridCol w:w="1260"/>
      </w:tblGrid>
      <w:tr w:rsidR="007E2A48" w:rsidTr="007E2A48">
        <w:trPr>
          <w:trHeight w:val="413"/>
        </w:trPr>
        <w:tc>
          <w:tcPr>
            <w:tcW w:w="1080" w:type="dxa"/>
            <w:tcBorders>
              <w:top w:val="single" w:sz="4" w:space="0" w:color="auto"/>
              <w:left w:val="single" w:sz="4" w:space="0" w:color="auto"/>
              <w:bottom w:val="single" w:sz="4" w:space="0" w:color="auto"/>
              <w:right w:val="nil"/>
            </w:tcBorders>
            <w:noWrap/>
            <w:vAlign w:val="center"/>
            <w:hideMark/>
          </w:tcPr>
          <w:p w:rsidR="007E2A48" w:rsidRDefault="00A4318C">
            <w:pPr>
              <w:rPr>
                <w:color w:val="FFFFFF"/>
                <w:szCs w:val="24"/>
              </w:rPr>
            </w:pPr>
            <m:oMathPara>
              <m:oMathParaPr>
                <m:jc m:val="center"/>
              </m:oMathParaP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hitung</m:t>
                    </m:r>
                  </m:sub>
                </m:sSub>
              </m:oMath>
            </m:oMathPara>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E2A48" w:rsidRDefault="007E2A48">
            <w:pPr>
              <w:rPr>
                <w:i/>
                <w:color w:val="000000"/>
                <w:szCs w:val="24"/>
              </w:rPr>
            </w:pPr>
            <w:r>
              <w:rPr>
                <w:rFonts w:eastAsiaTheme="minorEastAsia"/>
                <w:i/>
                <w:szCs w:val="24"/>
              </w:rPr>
              <w:t>P-value</w:t>
            </w:r>
          </w:p>
        </w:tc>
        <w:tc>
          <w:tcPr>
            <w:tcW w:w="1260" w:type="dxa"/>
            <w:tcBorders>
              <w:top w:val="single" w:sz="4" w:space="0" w:color="auto"/>
              <w:left w:val="nil"/>
              <w:bottom w:val="single" w:sz="4" w:space="0" w:color="auto"/>
              <w:right w:val="single" w:sz="4" w:space="0" w:color="auto"/>
            </w:tcBorders>
            <w:noWrap/>
            <w:vAlign w:val="center"/>
            <w:hideMark/>
          </w:tcPr>
          <w:p w:rsidR="007E2A48" w:rsidRDefault="00A4318C">
            <w:pPr>
              <w:rPr>
                <w:color w:val="000000"/>
                <w:szCs w:val="24"/>
              </w:rPr>
            </w:pPr>
            <m:oMathPara>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tabel</m:t>
                    </m:r>
                  </m:sub>
                </m:sSub>
              </m:oMath>
            </m:oMathPara>
          </w:p>
        </w:tc>
      </w:tr>
      <w:tr w:rsidR="007E2A48" w:rsidTr="007E2A48">
        <w:trPr>
          <w:trHeight w:val="350"/>
        </w:trPr>
        <w:tc>
          <w:tcPr>
            <w:tcW w:w="1080" w:type="dxa"/>
            <w:tcBorders>
              <w:top w:val="nil"/>
              <w:left w:val="single" w:sz="4" w:space="0" w:color="auto"/>
              <w:bottom w:val="single" w:sz="4" w:space="0" w:color="auto"/>
              <w:right w:val="nil"/>
            </w:tcBorders>
            <w:noWrap/>
            <w:vAlign w:val="center"/>
            <w:hideMark/>
          </w:tcPr>
          <w:p w:rsidR="007E2A48" w:rsidRDefault="007E2A48">
            <w:pPr>
              <w:rPr>
                <w:color w:val="000000"/>
                <w:szCs w:val="24"/>
              </w:rPr>
            </w:pPr>
            <w:r>
              <w:rPr>
                <w:color w:val="000000"/>
                <w:szCs w:val="24"/>
              </w:rPr>
              <w:t>192,74</w:t>
            </w:r>
          </w:p>
        </w:tc>
        <w:tc>
          <w:tcPr>
            <w:tcW w:w="1080" w:type="dxa"/>
            <w:tcBorders>
              <w:top w:val="nil"/>
              <w:left w:val="single" w:sz="4" w:space="0" w:color="auto"/>
              <w:bottom w:val="single" w:sz="4" w:space="0" w:color="auto"/>
              <w:right w:val="single" w:sz="4" w:space="0" w:color="auto"/>
            </w:tcBorders>
            <w:noWrap/>
            <w:vAlign w:val="center"/>
            <w:hideMark/>
          </w:tcPr>
          <w:p w:rsidR="007E2A48" w:rsidRDefault="007E2A48">
            <w:pPr>
              <w:rPr>
                <w:color w:val="000000"/>
                <w:szCs w:val="24"/>
              </w:rPr>
            </w:pPr>
            <w:r>
              <w:rPr>
                <w:color w:val="000000"/>
                <w:szCs w:val="24"/>
              </w:rPr>
              <w:t>0,0000</w:t>
            </w:r>
          </w:p>
        </w:tc>
        <w:tc>
          <w:tcPr>
            <w:tcW w:w="1260" w:type="dxa"/>
            <w:tcBorders>
              <w:top w:val="nil"/>
              <w:left w:val="nil"/>
              <w:bottom w:val="single" w:sz="4" w:space="0" w:color="auto"/>
              <w:right w:val="single" w:sz="4" w:space="0" w:color="auto"/>
            </w:tcBorders>
            <w:noWrap/>
            <w:vAlign w:val="center"/>
            <w:hideMark/>
          </w:tcPr>
          <w:p w:rsidR="007E2A48" w:rsidRDefault="007E2A48">
            <w:pPr>
              <w:rPr>
                <w:color w:val="000000"/>
                <w:szCs w:val="24"/>
              </w:rPr>
            </w:pPr>
            <w:r>
              <w:rPr>
                <w:color w:val="000000"/>
                <w:szCs w:val="24"/>
              </w:rPr>
              <w:t>1,6435</w:t>
            </w:r>
          </w:p>
        </w:tc>
      </w:tr>
    </w:tbl>
    <w:p w:rsidR="007E2A48" w:rsidRDefault="007E2A48" w:rsidP="007E2A48">
      <w:pPr>
        <w:pStyle w:val="ListParagraph"/>
        <w:autoSpaceDE w:val="0"/>
        <w:autoSpaceDN w:val="0"/>
        <w:adjustRightInd w:val="0"/>
        <w:spacing w:after="0"/>
        <w:ind w:left="0"/>
        <w:rPr>
          <w:rFonts w:eastAsiaTheme="minorEastAsia"/>
          <w:szCs w:val="24"/>
          <w:lang w:eastAsia="id-ID"/>
        </w:rPr>
      </w:pPr>
      <w:r>
        <w:rPr>
          <w:szCs w:val="24"/>
        </w:rPr>
        <w:t xml:space="preserve">Berdasarkan Tabel 4.4 diketahui nilai </w:t>
      </w:r>
      <m:oMath>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hitung</m:t>
            </m:r>
          </m:sub>
        </m:sSub>
      </m:oMath>
      <w:r>
        <w:rPr>
          <w:szCs w:val="24"/>
        </w:rPr>
        <w:t xml:space="preserve"> sebesar </w:t>
      </w:r>
      <w:r>
        <w:rPr>
          <w:color w:val="000000"/>
          <w:szCs w:val="24"/>
        </w:rPr>
        <w:t xml:space="preserve">192,74 </w:t>
      </w:r>
      <w:r>
        <w:rPr>
          <w:szCs w:val="24"/>
        </w:rPr>
        <w:t xml:space="preserve">sedangkan nilai </w:t>
      </w:r>
      <m:oMath>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tabel</m:t>
            </m:r>
          </m:sub>
        </m:sSub>
      </m:oMath>
      <w:r>
        <w:rPr>
          <w:szCs w:val="24"/>
        </w:rPr>
        <w:t xml:space="preserve"> sebesar </w:t>
      </w:r>
      <w:r>
        <w:rPr>
          <w:color w:val="000000"/>
          <w:szCs w:val="24"/>
        </w:rPr>
        <w:t xml:space="preserve">1,6435 </w:t>
      </w:r>
      <w:r>
        <w:rPr>
          <w:szCs w:val="24"/>
        </w:rPr>
        <w:t xml:space="preserve">serta </w:t>
      </w:r>
      <w:r>
        <w:rPr>
          <w:i/>
          <w:szCs w:val="24"/>
        </w:rPr>
        <w:t xml:space="preserve">P-value </w:t>
      </w:r>
      <w:r>
        <w:rPr>
          <w:szCs w:val="24"/>
        </w:rPr>
        <w:t xml:space="preserve">sebesar 0,0000. Hal ini menunjukkan bahwa  </w:t>
      </w:r>
      <m:oMath>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hitung</m:t>
            </m:r>
          </m:sub>
        </m:sSub>
        <m:r>
          <w:rPr>
            <w:rFonts w:ascii="Cambria Math" w:hAnsi="Cambria Math"/>
            <w:szCs w:val="24"/>
          </w:rPr>
          <m:t>&gt;</m:t>
        </m:r>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(N-1,NT-N-1)</m:t>
            </m:r>
          </m:sub>
        </m:sSub>
      </m:oMath>
      <w:r>
        <w:rPr>
          <w:szCs w:val="24"/>
        </w:rPr>
        <w:t xml:space="preserve"> dan </w:t>
      </w:r>
      <w:r>
        <w:rPr>
          <w:i/>
          <w:szCs w:val="24"/>
        </w:rPr>
        <w:t>P-value &lt;</w:t>
      </w:r>
      <m:oMath>
        <m:r>
          <w:rPr>
            <w:rFonts w:ascii="Cambria Math" w:hAnsi="Cambria Math"/>
            <w:szCs w:val="24"/>
          </w:rPr>
          <m:t xml:space="preserve"> α</m:t>
        </m:r>
      </m:oMath>
      <w:r>
        <w:rPr>
          <w:szCs w:val="24"/>
        </w:rPr>
        <w:t xml:space="preserve">  sehingga dapat disimpulkan menolak </w:t>
      </w: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0</m:t>
            </m:r>
          </m:sub>
        </m:sSub>
      </m:oMath>
      <w:r>
        <w:rPr>
          <w:szCs w:val="24"/>
        </w:rPr>
        <w:t xml:space="preserve"> yang berarti bahwa model efek individu signifikan.</w:t>
      </w:r>
    </w:p>
    <w:p w:rsidR="007E2A48" w:rsidRDefault="007E2A48" w:rsidP="007E2A48">
      <w:pPr>
        <w:pStyle w:val="ListParagraph"/>
        <w:autoSpaceDE w:val="0"/>
        <w:autoSpaceDN w:val="0"/>
        <w:adjustRightInd w:val="0"/>
        <w:spacing w:after="0"/>
        <w:ind w:left="0" w:right="8"/>
        <w:rPr>
          <w:szCs w:val="24"/>
        </w:rPr>
      </w:pPr>
      <w:r>
        <w:rPr>
          <w:szCs w:val="24"/>
        </w:rPr>
        <w:t>Tabel 4.5 Hasil Pengujian Serentak Efek Waktu</w:t>
      </w:r>
    </w:p>
    <w:tbl>
      <w:tblPr>
        <w:tblW w:w="3420" w:type="dxa"/>
        <w:tblInd w:w="108" w:type="dxa"/>
        <w:tblLook w:val="04A0" w:firstRow="1" w:lastRow="0" w:firstColumn="1" w:lastColumn="0" w:noHBand="0" w:noVBand="1"/>
      </w:tblPr>
      <w:tblGrid>
        <w:gridCol w:w="1080"/>
        <w:gridCol w:w="1080"/>
        <w:gridCol w:w="1260"/>
      </w:tblGrid>
      <w:tr w:rsidR="007E2A48" w:rsidTr="007E2A48">
        <w:trPr>
          <w:trHeight w:val="413"/>
        </w:trPr>
        <w:tc>
          <w:tcPr>
            <w:tcW w:w="1080" w:type="dxa"/>
            <w:tcBorders>
              <w:top w:val="single" w:sz="4" w:space="0" w:color="auto"/>
              <w:left w:val="single" w:sz="4" w:space="0" w:color="auto"/>
              <w:bottom w:val="single" w:sz="4" w:space="0" w:color="auto"/>
              <w:right w:val="nil"/>
            </w:tcBorders>
            <w:noWrap/>
            <w:vAlign w:val="center"/>
            <w:hideMark/>
          </w:tcPr>
          <w:p w:rsidR="007E2A48" w:rsidRDefault="00A4318C">
            <w:pPr>
              <w:rPr>
                <w:color w:val="000000"/>
                <w:szCs w:val="24"/>
              </w:rPr>
            </w:pPr>
            <m:oMathPara>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hitung</m:t>
                    </m:r>
                  </m:sub>
                </m:sSub>
              </m:oMath>
            </m:oMathPara>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E2A48" w:rsidRDefault="007E2A48">
            <w:pPr>
              <w:rPr>
                <w:i/>
                <w:color w:val="000000"/>
                <w:szCs w:val="24"/>
              </w:rPr>
            </w:pPr>
            <w:r>
              <w:rPr>
                <w:rFonts w:eastAsiaTheme="minorEastAsia"/>
                <w:i/>
                <w:szCs w:val="24"/>
              </w:rPr>
              <w:t>P-value</w:t>
            </w:r>
          </w:p>
        </w:tc>
        <w:tc>
          <w:tcPr>
            <w:tcW w:w="1260" w:type="dxa"/>
            <w:tcBorders>
              <w:top w:val="single" w:sz="4" w:space="0" w:color="auto"/>
              <w:left w:val="nil"/>
              <w:bottom w:val="single" w:sz="4" w:space="0" w:color="auto"/>
              <w:right w:val="single" w:sz="4" w:space="0" w:color="auto"/>
            </w:tcBorders>
            <w:noWrap/>
            <w:vAlign w:val="center"/>
            <w:hideMark/>
          </w:tcPr>
          <w:p w:rsidR="007E2A48" w:rsidRDefault="00A4318C">
            <w:pPr>
              <w:rPr>
                <w:color w:val="000000"/>
                <w:szCs w:val="24"/>
              </w:rPr>
            </w:pPr>
            <m:oMathPara>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tabel</m:t>
                    </m:r>
                  </m:sub>
                </m:sSub>
              </m:oMath>
            </m:oMathPara>
          </w:p>
        </w:tc>
      </w:tr>
      <w:tr w:rsidR="007E2A48" w:rsidTr="007E2A48">
        <w:trPr>
          <w:trHeight w:val="350"/>
        </w:trPr>
        <w:tc>
          <w:tcPr>
            <w:tcW w:w="1080" w:type="dxa"/>
            <w:tcBorders>
              <w:top w:val="nil"/>
              <w:left w:val="single" w:sz="4" w:space="0" w:color="auto"/>
              <w:bottom w:val="single" w:sz="4" w:space="0" w:color="auto"/>
              <w:right w:val="nil"/>
            </w:tcBorders>
            <w:noWrap/>
            <w:vAlign w:val="center"/>
            <w:hideMark/>
          </w:tcPr>
          <w:p w:rsidR="007E2A48" w:rsidRDefault="007E2A48">
            <w:pPr>
              <w:rPr>
                <w:color w:val="000000"/>
                <w:szCs w:val="24"/>
              </w:rPr>
            </w:pPr>
            <w:r>
              <w:rPr>
                <w:color w:val="000000"/>
                <w:szCs w:val="24"/>
              </w:rPr>
              <w:t>5,07688</w:t>
            </w:r>
          </w:p>
        </w:tc>
        <w:tc>
          <w:tcPr>
            <w:tcW w:w="1080" w:type="dxa"/>
            <w:tcBorders>
              <w:top w:val="nil"/>
              <w:left w:val="single" w:sz="4" w:space="0" w:color="auto"/>
              <w:bottom w:val="single" w:sz="4" w:space="0" w:color="auto"/>
              <w:right w:val="single" w:sz="4" w:space="0" w:color="auto"/>
            </w:tcBorders>
            <w:noWrap/>
            <w:vAlign w:val="center"/>
            <w:hideMark/>
          </w:tcPr>
          <w:p w:rsidR="007E2A48" w:rsidRDefault="007E2A48">
            <w:pPr>
              <w:rPr>
                <w:color w:val="000000"/>
                <w:szCs w:val="24"/>
              </w:rPr>
            </w:pPr>
            <w:r>
              <w:rPr>
                <w:color w:val="000000"/>
                <w:szCs w:val="24"/>
              </w:rPr>
              <w:t>0,00032</w:t>
            </w:r>
          </w:p>
        </w:tc>
        <w:tc>
          <w:tcPr>
            <w:tcW w:w="1260" w:type="dxa"/>
            <w:tcBorders>
              <w:top w:val="nil"/>
              <w:left w:val="nil"/>
              <w:bottom w:val="single" w:sz="4" w:space="0" w:color="auto"/>
              <w:right w:val="single" w:sz="4" w:space="0" w:color="auto"/>
            </w:tcBorders>
            <w:noWrap/>
            <w:vAlign w:val="center"/>
            <w:hideMark/>
          </w:tcPr>
          <w:p w:rsidR="007E2A48" w:rsidRDefault="007E2A48">
            <w:pPr>
              <w:rPr>
                <w:color w:val="000000"/>
                <w:szCs w:val="24"/>
              </w:rPr>
            </w:pPr>
            <w:r>
              <w:rPr>
                <w:rFonts w:eastAsiaTheme="minorEastAsia"/>
                <w:szCs w:val="24"/>
              </w:rPr>
              <w:t>2,46749</w:t>
            </w:r>
          </w:p>
        </w:tc>
      </w:tr>
    </w:tbl>
    <w:p w:rsidR="007E2A48" w:rsidRDefault="007E2A48" w:rsidP="007E2A48">
      <w:pPr>
        <w:pStyle w:val="ListParagraph"/>
        <w:autoSpaceDE w:val="0"/>
        <w:autoSpaceDN w:val="0"/>
        <w:adjustRightInd w:val="0"/>
        <w:spacing w:after="0"/>
        <w:ind w:left="0"/>
        <w:rPr>
          <w:rFonts w:eastAsiaTheme="minorEastAsia"/>
          <w:szCs w:val="24"/>
          <w:lang w:eastAsia="id-ID"/>
        </w:rPr>
      </w:pPr>
      <w:r>
        <w:rPr>
          <w:szCs w:val="24"/>
        </w:rPr>
        <w:t xml:space="preserve">Berdasarkan Tabel 4.5 diketahui nilai </w:t>
      </w:r>
      <m:oMath>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hitung</m:t>
            </m:r>
          </m:sub>
        </m:sSub>
      </m:oMath>
      <w:r>
        <w:rPr>
          <w:szCs w:val="24"/>
        </w:rPr>
        <w:t xml:space="preserve"> sebesar </w:t>
      </w:r>
      <w:r>
        <w:rPr>
          <w:color w:val="000000"/>
          <w:szCs w:val="24"/>
        </w:rPr>
        <w:t xml:space="preserve">5,07688 </w:t>
      </w:r>
      <w:r>
        <w:rPr>
          <w:szCs w:val="24"/>
        </w:rPr>
        <w:t xml:space="preserve">sedangkan nilai </w:t>
      </w:r>
      <m:oMath>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tabel</m:t>
            </m:r>
          </m:sub>
        </m:sSub>
      </m:oMath>
      <w:r>
        <w:rPr>
          <w:szCs w:val="24"/>
        </w:rPr>
        <w:t xml:space="preserve"> sebesar 2,46749 serta </w:t>
      </w:r>
      <w:r>
        <w:rPr>
          <w:i/>
          <w:szCs w:val="24"/>
        </w:rPr>
        <w:t xml:space="preserve">P-value </w:t>
      </w:r>
      <w:r>
        <w:rPr>
          <w:szCs w:val="24"/>
        </w:rPr>
        <w:t xml:space="preserve">sebesar </w:t>
      </w:r>
      <w:r>
        <w:rPr>
          <w:color w:val="000000"/>
          <w:szCs w:val="24"/>
        </w:rPr>
        <w:t>0,00032</w:t>
      </w:r>
      <w:r>
        <w:rPr>
          <w:szCs w:val="24"/>
        </w:rPr>
        <w:t xml:space="preserve">. Hal ini menunjukkan bahwa  </w:t>
      </w:r>
      <m:oMath>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hitung</m:t>
            </m:r>
          </m:sub>
        </m:sSub>
        <m:r>
          <w:rPr>
            <w:rFonts w:ascii="Cambria Math" w:hAnsi="Cambria Math"/>
            <w:szCs w:val="24"/>
          </w:rPr>
          <m:t>&gt;</m:t>
        </m:r>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(N-1,NT-N-1)</m:t>
            </m:r>
          </m:sub>
        </m:sSub>
      </m:oMath>
      <w:r>
        <w:rPr>
          <w:szCs w:val="24"/>
        </w:rPr>
        <w:t xml:space="preserve"> dan </w:t>
      </w:r>
      <w:r>
        <w:rPr>
          <w:i/>
          <w:szCs w:val="24"/>
        </w:rPr>
        <w:t>P-value &lt;</w:t>
      </w:r>
      <m:oMath>
        <m:r>
          <w:rPr>
            <w:rFonts w:ascii="Cambria Math" w:hAnsi="Cambria Math"/>
            <w:szCs w:val="24"/>
          </w:rPr>
          <m:t xml:space="preserve"> α</m:t>
        </m:r>
      </m:oMath>
      <w:r>
        <w:rPr>
          <w:szCs w:val="24"/>
        </w:rPr>
        <w:t xml:space="preserve">  sehingga dapat disimpulkan menolak </w:t>
      </w: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0</m:t>
            </m:r>
          </m:sub>
        </m:sSub>
      </m:oMath>
      <w:r>
        <w:rPr>
          <w:szCs w:val="24"/>
        </w:rPr>
        <w:t xml:space="preserve"> yang berarti bahwa model efek waktu signifikan.</w:t>
      </w:r>
    </w:p>
    <w:p w:rsidR="007E2A48" w:rsidRDefault="007E2A48" w:rsidP="007E2A48">
      <w:pPr>
        <w:pStyle w:val="ListParagraph"/>
        <w:numPr>
          <w:ilvl w:val="0"/>
          <w:numId w:val="44"/>
        </w:numPr>
        <w:autoSpaceDE w:val="0"/>
        <w:autoSpaceDN w:val="0"/>
        <w:adjustRightInd w:val="0"/>
        <w:spacing w:before="0" w:after="0"/>
        <w:ind w:left="360"/>
        <w:rPr>
          <w:szCs w:val="24"/>
        </w:rPr>
      </w:pPr>
      <w:r>
        <w:rPr>
          <w:szCs w:val="24"/>
        </w:rPr>
        <w:t>Uji Parsial (Uji t)</w:t>
      </w:r>
    </w:p>
    <w:p w:rsidR="007E2A48" w:rsidRDefault="007E2A48" w:rsidP="007E2A48">
      <w:pPr>
        <w:pStyle w:val="ListParagraph"/>
        <w:autoSpaceDE w:val="0"/>
        <w:autoSpaceDN w:val="0"/>
        <w:adjustRightInd w:val="0"/>
        <w:spacing w:after="0"/>
        <w:ind w:left="0"/>
        <w:rPr>
          <w:szCs w:val="24"/>
        </w:rPr>
      </w:pPr>
      <w:r>
        <w:rPr>
          <w:szCs w:val="24"/>
        </w:rPr>
        <w:lastRenderedPageBreak/>
        <w:t>Untuk mengetahui pengaruh dari masing-masing faktor terhadap tingkat kemiskinan dapat dilihat dengan menguji sinifikansi dari masing-masing variabel dengan uji t.</w:t>
      </w:r>
    </w:p>
    <w:p w:rsidR="007E2A48" w:rsidRDefault="007E2A48" w:rsidP="007E2A48">
      <w:pPr>
        <w:pStyle w:val="ListParagraph"/>
        <w:autoSpaceDE w:val="0"/>
        <w:autoSpaceDN w:val="0"/>
        <w:adjustRightInd w:val="0"/>
        <w:spacing w:after="0"/>
        <w:ind w:left="0" w:right="8"/>
        <w:rPr>
          <w:szCs w:val="24"/>
        </w:rPr>
      </w:pPr>
      <w:r>
        <w:rPr>
          <w:szCs w:val="24"/>
        </w:rPr>
        <w:t>Tabel 4.6 Hasil Pengujian parsial Efek Individu</w:t>
      </w:r>
    </w:p>
    <w:tbl>
      <w:tblPr>
        <w:tblW w:w="4410" w:type="dxa"/>
        <w:tblInd w:w="108" w:type="dxa"/>
        <w:tblLook w:val="04A0" w:firstRow="1" w:lastRow="0" w:firstColumn="1" w:lastColumn="0" w:noHBand="0" w:noVBand="1"/>
      </w:tblPr>
      <w:tblGrid>
        <w:gridCol w:w="1043"/>
        <w:gridCol w:w="1207"/>
        <w:gridCol w:w="1080"/>
        <w:gridCol w:w="1080"/>
      </w:tblGrid>
      <w:tr w:rsidR="007E2A48" w:rsidTr="007E2A48">
        <w:trPr>
          <w:trHeight w:val="413"/>
        </w:trPr>
        <w:tc>
          <w:tcPr>
            <w:tcW w:w="1043" w:type="dxa"/>
            <w:tcBorders>
              <w:top w:val="single" w:sz="4" w:space="0" w:color="auto"/>
              <w:left w:val="single" w:sz="4" w:space="0" w:color="auto"/>
              <w:bottom w:val="single" w:sz="4" w:space="0" w:color="auto"/>
              <w:right w:val="nil"/>
            </w:tcBorders>
            <w:noWrap/>
            <w:vAlign w:val="center"/>
            <w:hideMark/>
          </w:tcPr>
          <w:p w:rsidR="007E2A48" w:rsidRDefault="007E2A48">
            <w:pPr>
              <w:rPr>
                <w:color w:val="000000"/>
                <w:szCs w:val="24"/>
              </w:rPr>
            </w:pPr>
            <w:r>
              <w:rPr>
                <w:color w:val="000000"/>
                <w:szCs w:val="24"/>
              </w:rPr>
              <w:t>Variabel</w:t>
            </w:r>
          </w:p>
        </w:tc>
        <w:tc>
          <w:tcPr>
            <w:tcW w:w="1207" w:type="dxa"/>
            <w:tcBorders>
              <w:top w:val="single" w:sz="4" w:space="0" w:color="auto"/>
              <w:left w:val="single" w:sz="4" w:space="0" w:color="auto"/>
              <w:bottom w:val="single" w:sz="4" w:space="0" w:color="auto"/>
              <w:right w:val="single" w:sz="4" w:space="0" w:color="auto"/>
            </w:tcBorders>
            <w:noWrap/>
            <w:vAlign w:val="center"/>
            <w:hideMark/>
          </w:tcPr>
          <w:p w:rsidR="007E2A48" w:rsidRDefault="00A4318C">
            <w:pPr>
              <w:rPr>
                <w:color w:val="000000"/>
                <w:szCs w:val="24"/>
              </w:rPr>
            </w:pPr>
            <m:oMathPara>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hitung</m:t>
                    </m:r>
                  </m:sub>
                </m:sSub>
              </m:oMath>
            </m:oMathPara>
          </w:p>
        </w:tc>
        <w:tc>
          <w:tcPr>
            <w:tcW w:w="1080" w:type="dxa"/>
            <w:tcBorders>
              <w:top w:val="single" w:sz="4" w:space="0" w:color="auto"/>
              <w:left w:val="nil"/>
              <w:bottom w:val="single" w:sz="4" w:space="0" w:color="auto"/>
              <w:right w:val="single" w:sz="4" w:space="0" w:color="auto"/>
            </w:tcBorders>
            <w:noWrap/>
            <w:vAlign w:val="center"/>
            <w:hideMark/>
          </w:tcPr>
          <w:p w:rsidR="007E2A48" w:rsidRDefault="007E2A48">
            <w:pPr>
              <w:rPr>
                <w:i/>
                <w:color w:val="000000"/>
                <w:szCs w:val="24"/>
              </w:rPr>
            </w:pPr>
            <w:r>
              <w:rPr>
                <w:rFonts w:eastAsiaTheme="minorEastAsia"/>
                <w:i/>
                <w:szCs w:val="24"/>
              </w:rPr>
              <w:t>P-value</w:t>
            </w:r>
          </w:p>
        </w:tc>
        <w:tc>
          <w:tcPr>
            <w:tcW w:w="1080" w:type="dxa"/>
            <w:tcBorders>
              <w:top w:val="single" w:sz="4" w:space="0" w:color="auto"/>
              <w:left w:val="nil"/>
              <w:bottom w:val="single" w:sz="4" w:space="0" w:color="auto"/>
              <w:right w:val="single" w:sz="4" w:space="0" w:color="auto"/>
            </w:tcBorders>
            <w:noWrap/>
            <w:vAlign w:val="center"/>
            <w:hideMark/>
          </w:tcPr>
          <w:p w:rsidR="007E2A48" w:rsidRDefault="00A4318C">
            <w:pPr>
              <w:rPr>
                <w:color w:val="000000"/>
                <w:szCs w:val="24"/>
              </w:rPr>
            </w:pPr>
            <m:oMathPara>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tabel</m:t>
                    </m:r>
                  </m:sub>
                </m:sSub>
              </m:oMath>
            </m:oMathPara>
          </w:p>
        </w:tc>
      </w:tr>
      <w:tr w:rsidR="007E2A48" w:rsidTr="007E2A48">
        <w:trPr>
          <w:trHeight w:val="300"/>
        </w:trPr>
        <w:tc>
          <w:tcPr>
            <w:tcW w:w="1043" w:type="dxa"/>
            <w:tcBorders>
              <w:top w:val="nil"/>
              <w:left w:val="single" w:sz="4" w:space="0" w:color="auto"/>
              <w:bottom w:val="nil"/>
              <w:right w:val="nil"/>
            </w:tcBorders>
            <w:noWrap/>
            <w:vAlign w:val="center"/>
            <w:hideMark/>
          </w:tcPr>
          <w:p w:rsidR="007E2A48"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1</m:t>
                    </m:r>
                  </m:sub>
                </m:sSub>
              </m:oMath>
            </m:oMathPara>
          </w:p>
        </w:tc>
        <w:tc>
          <w:tcPr>
            <w:tcW w:w="1207" w:type="dxa"/>
            <w:tcBorders>
              <w:top w:val="nil"/>
              <w:left w:val="single" w:sz="4" w:space="0" w:color="auto"/>
              <w:bottom w:val="nil"/>
              <w:right w:val="single" w:sz="4" w:space="0" w:color="auto"/>
            </w:tcBorders>
            <w:noWrap/>
            <w:vAlign w:val="center"/>
            <w:hideMark/>
          </w:tcPr>
          <w:p w:rsidR="007E2A48" w:rsidRDefault="007E2A48">
            <w:pPr>
              <w:rPr>
                <w:color w:val="000000"/>
                <w:szCs w:val="24"/>
              </w:rPr>
            </w:pPr>
            <w:r>
              <w:rPr>
                <w:color w:val="000000"/>
                <w:szCs w:val="24"/>
              </w:rPr>
              <w:t>-0.4985</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0,6193</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1,9864</w:t>
            </w:r>
          </w:p>
        </w:tc>
      </w:tr>
      <w:tr w:rsidR="007E2A48" w:rsidTr="007E2A48">
        <w:trPr>
          <w:trHeight w:val="300"/>
        </w:trPr>
        <w:tc>
          <w:tcPr>
            <w:tcW w:w="1043" w:type="dxa"/>
            <w:tcBorders>
              <w:top w:val="nil"/>
              <w:left w:val="single" w:sz="4" w:space="0" w:color="auto"/>
              <w:bottom w:val="nil"/>
              <w:right w:val="nil"/>
            </w:tcBorders>
            <w:noWrap/>
            <w:vAlign w:val="center"/>
            <w:hideMark/>
          </w:tcPr>
          <w:p w:rsidR="007E2A48"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2</m:t>
                    </m:r>
                  </m:sub>
                </m:sSub>
              </m:oMath>
            </m:oMathPara>
          </w:p>
        </w:tc>
        <w:tc>
          <w:tcPr>
            <w:tcW w:w="1207" w:type="dxa"/>
            <w:tcBorders>
              <w:top w:val="nil"/>
              <w:left w:val="single" w:sz="4" w:space="0" w:color="auto"/>
              <w:bottom w:val="nil"/>
              <w:right w:val="single" w:sz="4" w:space="0" w:color="auto"/>
            </w:tcBorders>
            <w:noWrap/>
            <w:vAlign w:val="center"/>
            <w:hideMark/>
          </w:tcPr>
          <w:p w:rsidR="007E2A48" w:rsidRDefault="007E2A48">
            <w:pPr>
              <w:rPr>
                <w:color w:val="000000"/>
                <w:szCs w:val="24"/>
              </w:rPr>
            </w:pPr>
            <w:r>
              <w:rPr>
                <w:color w:val="000000"/>
                <w:szCs w:val="24"/>
              </w:rPr>
              <w:t>-0.9881</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0,3257</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1,9864</w:t>
            </w:r>
          </w:p>
        </w:tc>
      </w:tr>
      <w:tr w:rsidR="007E2A48" w:rsidTr="007E2A48">
        <w:trPr>
          <w:trHeight w:val="300"/>
        </w:trPr>
        <w:tc>
          <w:tcPr>
            <w:tcW w:w="1043" w:type="dxa"/>
            <w:tcBorders>
              <w:top w:val="nil"/>
              <w:left w:val="single" w:sz="4" w:space="0" w:color="auto"/>
              <w:bottom w:val="nil"/>
              <w:right w:val="nil"/>
            </w:tcBorders>
            <w:noWrap/>
            <w:vAlign w:val="center"/>
            <w:hideMark/>
          </w:tcPr>
          <w:p w:rsidR="007E2A48"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3</m:t>
                    </m:r>
                  </m:sub>
                </m:sSub>
              </m:oMath>
            </m:oMathPara>
          </w:p>
        </w:tc>
        <w:tc>
          <w:tcPr>
            <w:tcW w:w="1207" w:type="dxa"/>
            <w:tcBorders>
              <w:top w:val="nil"/>
              <w:left w:val="single" w:sz="4" w:space="0" w:color="auto"/>
              <w:bottom w:val="nil"/>
              <w:right w:val="single" w:sz="4" w:space="0" w:color="auto"/>
            </w:tcBorders>
            <w:noWrap/>
            <w:vAlign w:val="center"/>
            <w:hideMark/>
          </w:tcPr>
          <w:p w:rsidR="007E2A48" w:rsidRDefault="007E2A48">
            <w:pPr>
              <w:rPr>
                <w:color w:val="000000"/>
                <w:szCs w:val="24"/>
              </w:rPr>
            </w:pPr>
            <w:r>
              <w:rPr>
                <w:color w:val="000000"/>
                <w:szCs w:val="24"/>
              </w:rPr>
              <w:t>-4.1582</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0,0001</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1,9864</w:t>
            </w:r>
          </w:p>
        </w:tc>
      </w:tr>
      <w:tr w:rsidR="007E2A48" w:rsidTr="007E2A48">
        <w:trPr>
          <w:trHeight w:val="300"/>
        </w:trPr>
        <w:tc>
          <w:tcPr>
            <w:tcW w:w="1043" w:type="dxa"/>
            <w:tcBorders>
              <w:top w:val="nil"/>
              <w:left w:val="single" w:sz="4" w:space="0" w:color="auto"/>
              <w:bottom w:val="nil"/>
              <w:right w:val="nil"/>
            </w:tcBorders>
            <w:noWrap/>
            <w:vAlign w:val="center"/>
            <w:hideMark/>
          </w:tcPr>
          <w:p w:rsidR="007E2A48"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4</m:t>
                    </m:r>
                  </m:sub>
                </m:sSub>
              </m:oMath>
            </m:oMathPara>
          </w:p>
        </w:tc>
        <w:tc>
          <w:tcPr>
            <w:tcW w:w="1207" w:type="dxa"/>
            <w:tcBorders>
              <w:top w:val="nil"/>
              <w:left w:val="single" w:sz="4" w:space="0" w:color="auto"/>
              <w:bottom w:val="nil"/>
              <w:right w:val="single" w:sz="4" w:space="0" w:color="auto"/>
            </w:tcBorders>
            <w:noWrap/>
            <w:vAlign w:val="center"/>
            <w:hideMark/>
          </w:tcPr>
          <w:p w:rsidR="007E2A48" w:rsidRDefault="007E2A48">
            <w:pPr>
              <w:rPr>
                <w:color w:val="000000"/>
                <w:szCs w:val="24"/>
              </w:rPr>
            </w:pPr>
            <w:r>
              <w:rPr>
                <w:color w:val="000000"/>
                <w:szCs w:val="24"/>
              </w:rPr>
              <w:t>-0.8952</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0,3730</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1,9864</w:t>
            </w:r>
          </w:p>
        </w:tc>
      </w:tr>
      <w:tr w:rsidR="007E2A48" w:rsidTr="007E2A48">
        <w:trPr>
          <w:trHeight w:val="300"/>
        </w:trPr>
        <w:tc>
          <w:tcPr>
            <w:tcW w:w="1043" w:type="dxa"/>
            <w:tcBorders>
              <w:top w:val="nil"/>
              <w:left w:val="single" w:sz="4" w:space="0" w:color="auto"/>
              <w:bottom w:val="single" w:sz="4" w:space="0" w:color="auto"/>
              <w:right w:val="nil"/>
            </w:tcBorders>
            <w:noWrap/>
            <w:vAlign w:val="center"/>
            <w:hideMark/>
          </w:tcPr>
          <w:p w:rsidR="007E2A48"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5</m:t>
                    </m:r>
                  </m:sub>
                </m:sSub>
              </m:oMath>
            </m:oMathPara>
          </w:p>
        </w:tc>
        <w:tc>
          <w:tcPr>
            <w:tcW w:w="1207" w:type="dxa"/>
            <w:tcBorders>
              <w:top w:val="nil"/>
              <w:left w:val="single" w:sz="4" w:space="0" w:color="auto"/>
              <w:bottom w:val="single" w:sz="4" w:space="0" w:color="auto"/>
              <w:right w:val="single" w:sz="4" w:space="0" w:color="auto"/>
            </w:tcBorders>
            <w:noWrap/>
            <w:vAlign w:val="center"/>
            <w:hideMark/>
          </w:tcPr>
          <w:p w:rsidR="007E2A48" w:rsidRDefault="007E2A48">
            <w:pPr>
              <w:rPr>
                <w:color w:val="000000"/>
                <w:szCs w:val="24"/>
              </w:rPr>
            </w:pPr>
            <w:r>
              <w:rPr>
                <w:color w:val="000000"/>
                <w:szCs w:val="24"/>
              </w:rPr>
              <w:t>2.4348</w:t>
            </w:r>
          </w:p>
        </w:tc>
        <w:tc>
          <w:tcPr>
            <w:tcW w:w="1080" w:type="dxa"/>
            <w:tcBorders>
              <w:top w:val="nil"/>
              <w:left w:val="nil"/>
              <w:bottom w:val="single" w:sz="4" w:space="0" w:color="auto"/>
              <w:right w:val="single" w:sz="4" w:space="0" w:color="auto"/>
            </w:tcBorders>
            <w:noWrap/>
            <w:vAlign w:val="center"/>
            <w:hideMark/>
          </w:tcPr>
          <w:p w:rsidR="007E2A48" w:rsidRDefault="007E2A48">
            <w:pPr>
              <w:rPr>
                <w:color w:val="000000"/>
                <w:szCs w:val="24"/>
              </w:rPr>
            </w:pPr>
            <w:r>
              <w:rPr>
                <w:color w:val="000000"/>
                <w:szCs w:val="24"/>
              </w:rPr>
              <w:t>0,0169</w:t>
            </w:r>
          </w:p>
        </w:tc>
        <w:tc>
          <w:tcPr>
            <w:tcW w:w="1080" w:type="dxa"/>
            <w:tcBorders>
              <w:top w:val="nil"/>
              <w:left w:val="nil"/>
              <w:bottom w:val="single" w:sz="4" w:space="0" w:color="auto"/>
              <w:right w:val="single" w:sz="4" w:space="0" w:color="auto"/>
            </w:tcBorders>
            <w:noWrap/>
            <w:vAlign w:val="center"/>
            <w:hideMark/>
          </w:tcPr>
          <w:p w:rsidR="007E2A48" w:rsidRDefault="007E2A48">
            <w:pPr>
              <w:rPr>
                <w:color w:val="000000"/>
                <w:szCs w:val="24"/>
              </w:rPr>
            </w:pPr>
            <w:r>
              <w:rPr>
                <w:color w:val="000000"/>
                <w:szCs w:val="24"/>
              </w:rPr>
              <w:t>1,9864</w:t>
            </w:r>
          </w:p>
        </w:tc>
      </w:tr>
    </w:tbl>
    <w:p w:rsidR="007E2A48" w:rsidRDefault="007E2A48" w:rsidP="007E2A48">
      <w:pPr>
        <w:pStyle w:val="ListParagraph"/>
        <w:autoSpaceDE w:val="0"/>
        <w:autoSpaceDN w:val="0"/>
        <w:adjustRightInd w:val="0"/>
        <w:spacing w:after="0"/>
        <w:ind w:left="0" w:right="8"/>
        <w:rPr>
          <w:color w:val="000000"/>
          <w:szCs w:val="24"/>
          <w:lang w:eastAsia="id-ID"/>
        </w:rPr>
      </w:pPr>
      <w:r>
        <w:rPr>
          <w:szCs w:val="24"/>
        </w:rPr>
        <w:t xml:space="preserve">Berdasarkan Tabel 4.6 diketahui nilai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oMath>
      <w:r>
        <w:rPr>
          <w:szCs w:val="24"/>
        </w:rPr>
        <w:t xml:space="preserve"> variabel pertumbuhan ekonomi (</w:t>
      </w:r>
      <m:oMath>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1</m:t>
            </m:r>
          </m:sub>
        </m:sSub>
      </m:oMath>
      <w:r>
        <w:rPr>
          <w:szCs w:val="24"/>
        </w:rPr>
        <w:t xml:space="preserve">) sebesar </w:t>
      </w:r>
      <w:r>
        <w:rPr>
          <w:color w:val="000000"/>
          <w:szCs w:val="24"/>
        </w:rPr>
        <w:t xml:space="preserve">-0.4985 </w:t>
      </w:r>
      <w:r>
        <w:rPr>
          <w:szCs w:val="24"/>
        </w:rPr>
        <w:t xml:space="preserve">dengan </w:t>
      </w:r>
      <w:r>
        <w:rPr>
          <w:i/>
          <w:szCs w:val="24"/>
        </w:rPr>
        <w:t xml:space="preserve">P-value </w:t>
      </w:r>
      <w:r>
        <w:rPr>
          <w:szCs w:val="24"/>
        </w:rPr>
        <w:t xml:space="preserve">sebesar </w:t>
      </w:r>
      <w:r>
        <w:rPr>
          <w:color w:val="000000"/>
          <w:szCs w:val="24"/>
        </w:rPr>
        <w:t xml:space="preserve">0,6193. Maka </w:t>
      </w:r>
      <w:r>
        <w:rPr>
          <w:szCs w:val="24"/>
        </w:rPr>
        <w:t xml:space="preserve">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r>
          <w:rPr>
            <w:rFonts w:ascii="Cambria Math" w:hAnsi="Cambria Math"/>
            <w:szCs w:val="24"/>
          </w:rPr>
          <m:t>&lt;</m:t>
        </m:r>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tabel</m:t>
            </m:r>
          </m:sub>
        </m:sSub>
      </m:oMath>
      <w:r>
        <w:rPr>
          <w:szCs w:val="24"/>
        </w:rPr>
        <w:t xml:space="preserve"> serta</w:t>
      </w:r>
      <w:r>
        <w:rPr>
          <w:szCs w:val="24"/>
        </w:rPr>
        <w:br/>
        <w:t xml:space="preserve"> </w:t>
      </w:r>
      <w:r>
        <w:rPr>
          <w:i/>
          <w:szCs w:val="24"/>
        </w:rPr>
        <w:t>P-value &gt;</w:t>
      </w:r>
      <m:oMath>
        <m:r>
          <w:rPr>
            <w:rFonts w:ascii="Cambria Math" w:hAnsi="Cambria Math"/>
            <w:szCs w:val="24"/>
          </w:rPr>
          <m:t xml:space="preserve"> α</m:t>
        </m:r>
      </m:oMath>
      <w:r>
        <w:rPr>
          <w:szCs w:val="24"/>
        </w:rPr>
        <w:t xml:space="preserve"> sehingga dapat disimpulkan bahwa tidak cukup bukti untuk menyatakan variabel pertumbuhan </w:t>
      </w:r>
      <w:proofErr w:type="gramStart"/>
      <w:r>
        <w:rPr>
          <w:szCs w:val="24"/>
        </w:rPr>
        <w:t>ekonomi  berpengaruh</w:t>
      </w:r>
      <w:proofErr w:type="gramEnd"/>
      <w:r>
        <w:rPr>
          <w:szCs w:val="24"/>
        </w:rPr>
        <w:t xml:space="preserve"> signifikan terhadap variabel terikat.</w:t>
      </w:r>
    </w:p>
    <w:p w:rsidR="007E2A48" w:rsidRDefault="007E2A48" w:rsidP="007E2A48">
      <w:pPr>
        <w:pStyle w:val="ListParagraph"/>
        <w:autoSpaceDE w:val="0"/>
        <w:autoSpaceDN w:val="0"/>
        <w:adjustRightInd w:val="0"/>
        <w:spacing w:after="0"/>
        <w:ind w:left="0" w:right="8"/>
        <w:rPr>
          <w:rFonts w:eastAsiaTheme="minorEastAsia"/>
          <w:szCs w:val="24"/>
        </w:rPr>
      </w:pPr>
      <w:r>
        <w:rPr>
          <w:szCs w:val="24"/>
        </w:rPr>
        <w:t xml:space="preserve">Nilai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oMath>
      <w:r>
        <w:rPr>
          <w:szCs w:val="24"/>
        </w:rPr>
        <w:t xml:space="preserve"> variabel angka melek huruf (</w:t>
      </w:r>
      <m:oMath>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2</m:t>
            </m:r>
          </m:sub>
        </m:sSub>
      </m:oMath>
      <w:r>
        <w:rPr>
          <w:szCs w:val="24"/>
        </w:rPr>
        <w:t xml:space="preserve">) sebesar </w:t>
      </w:r>
      <w:r>
        <w:rPr>
          <w:color w:val="000000"/>
          <w:szCs w:val="24"/>
        </w:rPr>
        <w:t xml:space="preserve">-0.9881 </w:t>
      </w:r>
      <w:r>
        <w:rPr>
          <w:szCs w:val="24"/>
        </w:rPr>
        <w:t xml:space="preserve">dengan </w:t>
      </w:r>
      <w:r>
        <w:rPr>
          <w:i/>
          <w:szCs w:val="24"/>
        </w:rPr>
        <w:t xml:space="preserve">P-value </w:t>
      </w:r>
      <w:r>
        <w:rPr>
          <w:szCs w:val="24"/>
        </w:rPr>
        <w:t xml:space="preserve">sebesar </w:t>
      </w:r>
      <w:r>
        <w:rPr>
          <w:color w:val="000000"/>
          <w:szCs w:val="24"/>
        </w:rPr>
        <w:t xml:space="preserve">0,3257. </w:t>
      </w:r>
      <w:r>
        <w:rPr>
          <w:szCs w:val="24"/>
        </w:rPr>
        <w:t xml:space="preserve">Maka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r>
          <w:rPr>
            <w:rFonts w:ascii="Cambria Math" w:hAnsi="Cambria Math"/>
            <w:szCs w:val="24"/>
          </w:rPr>
          <m:t>&lt;</m:t>
        </m:r>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tabel</m:t>
            </m:r>
          </m:sub>
        </m:sSub>
      </m:oMath>
      <w:r>
        <w:rPr>
          <w:szCs w:val="24"/>
        </w:rPr>
        <w:t xml:space="preserve"> serta </w:t>
      </w:r>
      <w:r>
        <w:rPr>
          <w:i/>
          <w:szCs w:val="24"/>
        </w:rPr>
        <w:t>P-value &gt;</w:t>
      </w:r>
      <m:oMath>
        <m:r>
          <w:rPr>
            <w:rFonts w:ascii="Cambria Math" w:hAnsi="Cambria Math"/>
            <w:szCs w:val="24"/>
          </w:rPr>
          <m:t xml:space="preserve"> α</m:t>
        </m:r>
      </m:oMath>
      <w:r>
        <w:rPr>
          <w:szCs w:val="24"/>
        </w:rPr>
        <w:t xml:space="preserve">  sehingga dapat disimpulkan bahwa tidak cukup bukti untuk menyatakan variabel angka melek huruf berpengaruh signifikan terhadap variabel terikat.</w:t>
      </w:r>
    </w:p>
    <w:p w:rsidR="007E2A48" w:rsidRDefault="007E2A48" w:rsidP="007E2A48">
      <w:pPr>
        <w:pStyle w:val="ListParagraph"/>
        <w:autoSpaceDE w:val="0"/>
        <w:autoSpaceDN w:val="0"/>
        <w:adjustRightInd w:val="0"/>
        <w:spacing w:after="0"/>
        <w:ind w:left="0" w:right="8"/>
        <w:rPr>
          <w:szCs w:val="24"/>
        </w:rPr>
      </w:pPr>
      <w:r>
        <w:rPr>
          <w:szCs w:val="24"/>
        </w:rPr>
        <w:t xml:space="preserve">Nilai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oMath>
      <w:r>
        <w:rPr>
          <w:szCs w:val="24"/>
        </w:rPr>
        <w:t xml:space="preserve"> variabel rata-rata lama sekolah (</w:t>
      </w:r>
      <m:oMath>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3</m:t>
            </m:r>
          </m:sub>
        </m:sSub>
      </m:oMath>
      <w:r>
        <w:rPr>
          <w:szCs w:val="24"/>
        </w:rPr>
        <w:t xml:space="preserve">) sebesar </w:t>
      </w:r>
      <w:r>
        <w:rPr>
          <w:color w:val="000000"/>
          <w:szCs w:val="24"/>
        </w:rPr>
        <w:t xml:space="preserve">-4.1582 </w:t>
      </w:r>
      <w:r>
        <w:rPr>
          <w:szCs w:val="24"/>
        </w:rPr>
        <w:t xml:space="preserve">dengan </w:t>
      </w:r>
      <w:r>
        <w:rPr>
          <w:i/>
          <w:szCs w:val="24"/>
        </w:rPr>
        <w:t xml:space="preserve">P-value </w:t>
      </w:r>
      <w:r>
        <w:rPr>
          <w:szCs w:val="24"/>
        </w:rPr>
        <w:t xml:space="preserve">sebesar </w:t>
      </w:r>
      <w:r>
        <w:rPr>
          <w:color w:val="000000"/>
          <w:szCs w:val="24"/>
        </w:rPr>
        <w:t xml:space="preserve">0,0001. </w:t>
      </w:r>
      <w:r>
        <w:rPr>
          <w:szCs w:val="24"/>
        </w:rPr>
        <w:t xml:space="preserve">Maka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r>
          <w:rPr>
            <w:rFonts w:ascii="Cambria Math" w:hAnsi="Cambria Math"/>
            <w:szCs w:val="24"/>
          </w:rPr>
          <m:t>&gt;</m:t>
        </m:r>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tabel</m:t>
            </m:r>
          </m:sub>
        </m:sSub>
      </m:oMath>
      <w:r>
        <w:rPr>
          <w:szCs w:val="24"/>
        </w:rPr>
        <w:t xml:space="preserve"> serta </w:t>
      </w:r>
      <w:r>
        <w:rPr>
          <w:i/>
          <w:szCs w:val="24"/>
        </w:rPr>
        <w:t>P-value &lt;</w:t>
      </w:r>
      <m:oMath>
        <m:r>
          <w:rPr>
            <w:rFonts w:ascii="Cambria Math" w:hAnsi="Cambria Math"/>
            <w:szCs w:val="24"/>
          </w:rPr>
          <m:t xml:space="preserve"> α</m:t>
        </m:r>
      </m:oMath>
      <w:r>
        <w:rPr>
          <w:szCs w:val="24"/>
        </w:rPr>
        <w:t xml:space="preserve">  sehingga dapat disimpulkan bahwa variabel rata-rata lama sekolah berpengaruh signifikan terhadap variabel terikat.</w:t>
      </w:r>
    </w:p>
    <w:p w:rsidR="007E2A48" w:rsidRDefault="007E2A48" w:rsidP="007E2A48">
      <w:pPr>
        <w:pStyle w:val="ListParagraph"/>
        <w:autoSpaceDE w:val="0"/>
        <w:autoSpaceDN w:val="0"/>
        <w:adjustRightInd w:val="0"/>
        <w:spacing w:after="0"/>
        <w:ind w:left="0" w:right="8"/>
        <w:rPr>
          <w:szCs w:val="24"/>
        </w:rPr>
      </w:pPr>
      <w:r>
        <w:rPr>
          <w:szCs w:val="24"/>
        </w:rPr>
        <w:t xml:space="preserve">Nilai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oMath>
      <w:r>
        <w:rPr>
          <w:szCs w:val="24"/>
        </w:rPr>
        <w:t xml:space="preserve"> variabel tingkat pengangguran terbuka (</w:t>
      </w:r>
      <m:oMath>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4</m:t>
            </m:r>
          </m:sub>
        </m:sSub>
      </m:oMath>
      <w:r>
        <w:rPr>
          <w:szCs w:val="24"/>
        </w:rPr>
        <w:t>) sebesar</w:t>
      </w:r>
      <w:r>
        <w:rPr>
          <w:szCs w:val="24"/>
        </w:rPr>
        <w:br/>
        <w:t xml:space="preserve"> </w:t>
      </w:r>
      <w:r>
        <w:rPr>
          <w:color w:val="000000"/>
          <w:szCs w:val="24"/>
        </w:rPr>
        <w:t xml:space="preserve">-0.8952 </w:t>
      </w:r>
      <w:r>
        <w:rPr>
          <w:szCs w:val="24"/>
        </w:rPr>
        <w:t xml:space="preserve">dengan </w:t>
      </w:r>
      <w:r>
        <w:rPr>
          <w:i/>
          <w:szCs w:val="24"/>
        </w:rPr>
        <w:t xml:space="preserve">P-value </w:t>
      </w:r>
      <w:r>
        <w:rPr>
          <w:szCs w:val="24"/>
        </w:rPr>
        <w:t xml:space="preserve">sebesar </w:t>
      </w:r>
      <w:r>
        <w:rPr>
          <w:color w:val="000000"/>
          <w:szCs w:val="24"/>
        </w:rPr>
        <w:t xml:space="preserve">0,3730. </w:t>
      </w:r>
      <w:r>
        <w:rPr>
          <w:szCs w:val="24"/>
        </w:rPr>
        <w:t xml:space="preserve">Maka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r>
          <w:rPr>
            <w:rFonts w:ascii="Cambria Math" w:hAnsi="Cambria Math"/>
            <w:szCs w:val="24"/>
          </w:rPr>
          <m:t>&lt;</m:t>
        </m:r>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tabel</m:t>
            </m:r>
          </m:sub>
        </m:sSub>
      </m:oMath>
      <w:r>
        <w:rPr>
          <w:szCs w:val="24"/>
        </w:rPr>
        <w:t xml:space="preserve"> serta </w:t>
      </w:r>
      <w:r>
        <w:rPr>
          <w:szCs w:val="24"/>
        </w:rPr>
        <w:br/>
      </w:r>
      <w:r>
        <w:rPr>
          <w:i/>
          <w:szCs w:val="24"/>
        </w:rPr>
        <w:t>P-value &gt;</w:t>
      </w:r>
      <m:oMath>
        <m:r>
          <w:rPr>
            <w:rFonts w:ascii="Cambria Math" w:hAnsi="Cambria Math"/>
            <w:szCs w:val="24"/>
          </w:rPr>
          <m:t xml:space="preserve"> α</m:t>
        </m:r>
      </m:oMath>
      <w:r>
        <w:rPr>
          <w:szCs w:val="24"/>
        </w:rPr>
        <w:t xml:space="preserve">  sehingga dapat disimpulkan bahwa tidak cukup bukti untuk menyatakan variabel tingkat pengangguran terbuka berpengaruh signifikan terhadap variabel terikat.</w:t>
      </w:r>
    </w:p>
    <w:p w:rsidR="007E2A48" w:rsidRDefault="007E2A48" w:rsidP="007E2A48">
      <w:pPr>
        <w:pStyle w:val="ListParagraph"/>
        <w:autoSpaceDE w:val="0"/>
        <w:autoSpaceDN w:val="0"/>
        <w:adjustRightInd w:val="0"/>
        <w:spacing w:after="0"/>
        <w:ind w:left="0" w:right="8"/>
        <w:rPr>
          <w:szCs w:val="24"/>
        </w:rPr>
      </w:pPr>
      <w:r>
        <w:rPr>
          <w:szCs w:val="24"/>
        </w:rPr>
        <w:t xml:space="preserve">Nilai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oMath>
      <w:r>
        <w:rPr>
          <w:szCs w:val="24"/>
        </w:rPr>
        <w:t xml:space="preserve"> variabel laju pertumbuhan penduduk (</w:t>
      </w:r>
      <m:oMath>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5</m:t>
            </m:r>
          </m:sub>
        </m:sSub>
      </m:oMath>
      <w:r>
        <w:rPr>
          <w:szCs w:val="24"/>
        </w:rPr>
        <w:t xml:space="preserve">) sebesar </w:t>
      </w:r>
      <w:r>
        <w:rPr>
          <w:color w:val="000000"/>
          <w:szCs w:val="24"/>
        </w:rPr>
        <w:t xml:space="preserve">2.4348 </w:t>
      </w:r>
      <w:r>
        <w:rPr>
          <w:szCs w:val="24"/>
        </w:rPr>
        <w:t xml:space="preserve">dengan </w:t>
      </w:r>
      <w:r>
        <w:rPr>
          <w:szCs w:val="24"/>
        </w:rPr>
        <w:br/>
      </w:r>
      <w:r>
        <w:rPr>
          <w:i/>
          <w:szCs w:val="24"/>
        </w:rPr>
        <w:t xml:space="preserve">P-value </w:t>
      </w:r>
      <w:r>
        <w:rPr>
          <w:szCs w:val="24"/>
        </w:rPr>
        <w:t xml:space="preserve">sebesar </w:t>
      </w:r>
      <w:r>
        <w:rPr>
          <w:color w:val="000000"/>
          <w:szCs w:val="24"/>
        </w:rPr>
        <w:t xml:space="preserve">0,0169. </w:t>
      </w:r>
      <w:r>
        <w:rPr>
          <w:szCs w:val="24"/>
        </w:rPr>
        <w:t xml:space="preserve">Maka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r>
          <w:rPr>
            <w:rFonts w:ascii="Cambria Math" w:hAnsi="Cambria Math"/>
            <w:szCs w:val="24"/>
          </w:rPr>
          <m:t>&gt;</m:t>
        </m:r>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tabel</m:t>
            </m:r>
          </m:sub>
        </m:sSub>
      </m:oMath>
      <w:r>
        <w:rPr>
          <w:szCs w:val="24"/>
        </w:rPr>
        <w:t xml:space="preserve"> serta </w:t>
      </w:r>
      <w:r>
        <w:rPr>
          <w:i/>
          <w:szCs w:val="24"/>
        </w:rPr>
        <w:t>P-value &lt;</w:t>
      </w:r>
      <m:oMath>
        <m:r>
          <w:rPr>
            <w:rFonts w:ascii="Cambria Math" w:hAnsi="Cambria Math"/>
            <w:szCs w:val="24"/>
          </w:rPr>
          <m:t xml:space="preserve"> α</m:t>
        </m:r>
      </m:oMath>
      <w:r>
        <w:rPr>
          <w:szCs w:val="24"/>
        </w:rPr>
        <w:t xml:space="preserve">  sehingga dapat disimpulkan bahwa variabel laju </w:t>
      </w:r>
      <w:r>
        <w:rPr>
          <w:szCs w:val="24"/>
        </w:rPr>
        <w:t>pertumbuhan penduduk berpengaruh signifikan terhadap variabel terikat.</w:t>
      </w:r>
    </w:p>
    <w:p w:rsidR="007E2A48" w:rsidRDefault="007E2A48" w:rsidP="007E2A48">
      <w:pPr>
        <w:pStyle w:val="ListParagraph"/>
        <w:autoSpaceDE w:val="0"/>
        <w:autoSpaceDN w:val="0"/>
        <w:adjustRightInd w:val="0"/>
        <w:spacing w:after="0"/>
        <w:ind w:left="0" w:right="8"/>
        <w:rPr>
          <w:szCs w:val="24"/>
        </w:rPr>
      </w:pPr>
      <w:r>
        <w:rPr>
          <w:szCs w:val="24"/>
        </w:rPr>
        <w:t>Tabel 4.7 Hasil Pengujian parsial Efek Waktu</w:t>
      </w:r>
    </w:p>
    <w:tbl>
      <w:tblPr>
        <w:tblW w:w="4410" w:type="dxa"/>
        <w:tblInd w:w="108" w:type="dxa"/>
        <w:tblLook w:val="04A0" w:firstRow="1" w:lastRow="0" w:firstColumn="1" w:lastColumn="0" w:noHBand="0" w:noVBand="1"/>
      </w:tblPr>
      <w:tblGrid>
        <w:gridCol w:w="1043"/>
        <w:gridCol w:w="1207"/>
        <w:gridCol w:w="1080"/>
        <w:gridCol w:w="1080"/>
      </w:tblGrid>
      <w:tr w:rsidR="007E2A48" w:rsidTr="007E2A48">
        <w:trPr>
          <w:trHeight w:val="413"/>
        </w:trPr>
        <w:tc>
          <w:tcPr>
            <w:tcW w:w="1043" w:type="dxa"/>
            <w:tcBorders>
              <w:top w:val="single" w:sz="4" w:space="0" w:color="auto"/>
              <w:left w:val="single" w:sz="4" w:space="0" w:color="auto"/>
              <w:bottom w:val="single" w:sz="4" w:space="0" w:color="auto"/>
              <w:right w:val="nil"/>
            </w:tcBorders>
            <w:noWrap/>
            <w:vAlign w:val="center"/>
            <w:hideMark/>
          </w:tcPr>
          <w:p w:rsidR="007E2A48" w:rsidRDefault="007E2A48">
            <w:pPr>
              <w:rPr>
                <w:color w:val="000000"/>
                <w:szCs w:val="24"/>
              </w:rPr>
            </w:pPr>
            <w:r>
              <w:rPr>
                <w:color w:val="000000"/>
                <w:szCs w:val="24"/>
              </w:rPr>
              <w:t>Variabel</w:t>
            </w:r>
          </w:p>
        </w:tc>
        <w:tc>
          <w:tcPr>
            <w:tcW w:w="1207" w:type="dxa"/>
            <w:tcBorders>
              <w:top w:val="single" w:sz="4" w:space="0" w:color="auto"/>
              <w:left w:val="single" w:sz="4" w:space="0" w:color="auto"/>
              <w:bottom w:val="single" w:sz="4" w:space="0" w:color="auto"/>
              <w:right w:val="single" w:sz="4" w:space="0" w:color="auto"/>
            </w:tcBorders>
            <w:noWrap/>
            <w:vAlign w:val="center"/>
            <w:hideMark/>
          </w:tcPr>
          <w:p w:rsidR="007E2A48" w:rsidRDefault="00A4318C">
            <w:pPr>
              <w:rPr>
                <w:color w:val="000000"/>
                <w:szCs w:val="24"/>
              </w:rPr>
            </w:pPr>
            <m:oMathPara>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hitung</m:t>
                    </m:r>
                  </m:sub>
                </m:sSub>
              </m:oMath>
            </m:oMathPara>
          </w:p>
        </w:tc>
        <w:tc>
          <w:tcPr>
            <w:tcW w:w="1080" w:type="dxa"/>
            <w:tcBorders>
              <w:top w:val="single" w:sz="4" w:space="0" w:color="auto"/>
              <w:left w:val="nil"/>
              <w:bottom w:val="single" w:sz="4" w:space="0" w:color="auto"/>
              <w:right w:val="single" w:sz="4" w:space="0" w:color="auto"/>
            </w:tcBorders>
            <w:noWrap/>
            <w:vAlign w:val="center"/>
            <w:hideMark/>
          </w:tcPr>
          <w:p w:rsidR="007E2A48" w:rsidRDefault="007E2A48">
            <w:pPr>
              <w:rPr>
                <w:i/>
                <w:color w:val="000000"/>
                <w:szCs w:val="24"/>
              </w:rPr>
            </w:pPr>
            <w:r>
              <w:rPr>
                <w:rFonts w:eastAsiaTheme="minorEastAsia"/>
                <w:i/>
                <w:szCs w:val="24"/>
              </w:rPr>
              <w:t>P-value</w:t>
            </w:r>
          </w:p>
        </w:tc>
        <w:tc>
          <w:tcPr>
            <w:tcW w:w="1080" w:type="dxa"/>
            <w:tcBorders>
              <w:top w:val="single" w:sz="4" w:space="0" w:color="auto"/>
              <w:left w:val="nil"/>
              <w:bottom w:val="single" w:sz="4" w:space="0" w:color="auto"/>
              <w:right w:val="single" w:sz="4" w:space="0" w:color="auto"/>
            </w:tcBorders>
            <w:noWrap/>
            <w:vAlign w:val="center"/>
            <w:hideMark/>
          </w:tcPr>
          <w:p w:rsidR="007E2A48" w:rsidRDefault="00A4318C">
            <w:pPr>
              <w:rPr>
                <w:color w:val="000000"/>
                <w:szCs w:val="24"/>
              </w:rPr>
            </w:pPr>
            <m:oMathPara>
              <m:oMath>
                <m:sSub>
                  <m:sSubPr>
                    <m:ctrlPr>
                      <w:rPr>
                        <w:rFonts w:ascii="Cambria Math" w:hAnsi="Cambria Math"/>
                        <w:i/>
                        <w:szCs w:val="24"/>
                      </w:rPr>
                    </m:ctrlPr>
                  </m:sSubPr>
                  <m:e>
                    <m:r>
                      <w:rPr>
                        <w:rFonts w:ascii="Cambria Math" w:hAnsi="Cambria Math"/>
                        <w:szCs w:val="24"/>
                      </w:rPr>
                      <m:t>t</m:t>
                    </m:r>
                  </m:e>
                  <m:sub>
                    <m:r>
                      <w:rPr>
                        <w:rFonts w:ascii="Cambria Math" w:hAnsi="Cambria Math"/>
                        <w:szCs w:val="24"/>
                      </w:rPr>
                      <m:t>tabel</m:t>
                    </m:r>
                  </m:sub>
                </m:sSub>
              </m:oMath>
            </m:oMathPara>
          </w:p>
        </w:tc>
      </w:tr>
      <w:tr w:rsidR="007E2A48" w:rsidTr="007E2A48">
        <w:trPr>
          <w:trHeight w:val="300"/>
        </w:trPr>
        <w:tc>
          <w:tcPr>
            <w:tcW w:w="1043" w:type="dxa"/>
            <w:tcBorders>
              <w:top w:val="nil"/>
              <w:left w:val="single" w:sz="4" w:space="0" w:color="auto"/>
              <w:bottom w:val="nil"/>
              <w:right w:val="nil"/>
            </w:tcBorders>
            <w:noWrap/>
            <w:vAlign w:val="center"/>
            <w:hideMark/>
          </w:tcPr>
          <w:p w:rsidR="007E2A48"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1</m:t>
                    </m:r>
                  </m:sub>
                </m:sSub>
              </m:oMath>
            </m:oMathPara>
          </w:p>
        </w:tc>
        <w:tc>
          <w:tcPr>
            <w:tcW w:w="1207" w:type="dxa"/>
            <w:tcBorders>
              <w:top w:val="nil"/>
              <w:left w:val="single" w:sz="4" w:space="0" w:color="auto"/>
              <w:bottom w:val="nil"/>
              <w:right w:val="single" w:sz="4" w:space="0" w:color="auto"/>
            </w:tcBorders>
            <w:noWrap/>
            <w:vAlign w:val="center"/>
            <w:hideMark/>
          </w:tcPr>
          <w:p w:rsidR="007E2A48" w:rsidRDefault="007E2A48">
            <w:pPr>
              <w:rPr>
                <w:color w:val="000000"/>
                <w:szCs w:val="24"/>
              </w:rPr>
            </w:pPr>
            <w:r>
              <w:rPr>
                <w:color w:val="000000"/>
                <w:szCs w:val="24"/>
              </w:rPr>
              <w:t>1.2227</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0.2241</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1,9864</w:t>
            </w:r>
          </w:p>
        </w:tc>
      </w:tr>
      <w:tr w:rsidR="007E2A48" w:rsidTr="007E2A48">
        <w:trPr>
          <w:trHeight w:val="300"/>
        </w:trPr>
        <w:tc>
          <w:tcPr>
            <w:tcW w:w="1043" w:type="dxa"/>
            <w:tcBorders>
              <w:top w:val="nil"/>
              <w:left w:val="single" w:sz="4" w:space="0" w:color="auto"/>
              <w:bottom w:val="nil"/>
              <w:right w:val="nil"/>
            </w:tcBorders>
            <w:noWrap/>
            <w:vAlign w:val="center"/>
            <w:hideMark/>
          </w:tcPr>
          <w:p w:rsidR="007E2A48"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2</m:t>
                    </m:r>
                  </m:sub>
                </m:sSub>
              </m:oMath>
            </m:oMathPara>
          </w:p>
        </w:tc>
        <w:tc>
          <w:tcPr>
            <w:tcW w:w="1207" w:type="dxa"/>
            <w:tcBorders>
              <w:top w:val="nil"/>
              <w:left w:val="single" w:sz="4" w:space="0" w:color="auto"/>
              <w:bottom w:val="nil"/>
              <w:right w:val="single" w:sz="4" w:space="0" w:color="auto"/>
            </w:tcBorders>
            <w:noWrap/>
            <w:vAlign w:val="center"/>
            <w:hideMark/>
          </w:tcPr>
          <w:p w:rsidR="007E2A48" w:rsidRDefault="007E2A48">
            <w:pPr>
              <w:rPr>
                <w:color w:val="000000"/>
                <w:szCs w:val="24"/>
              </w:rPr>
            </w:pPr>
            <w:r>
              <w:rPr>
                <w:color w:val="000000"/>
                <w:szCs w:val="24"/>
              </w:rPr>
              <w:t>2.0569</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0.0421</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1,9864</w:t>
            </w:r>
          </w:p>
        </w:tc>
      </w:tr>
      <w:tr w:rsidR="007E2A48" w:rsidTr="007E2A48">
        <w:trPr>
          <w:trHeight w:val="300"/>
        </w:trPr>
        <w:tc>
          <w:tcPr>
            <w:tcW w:w="1043" w:type="dxa"/>
            <w:tcBorders>
              <w:top w:val="nil"/>
              <w:left w:val="single" w:sz="4" w:space="0" w:color="auto"/>
              <w:bottom w:val="nil"/>
              <w:right w:val="nil"/>
            </w:tcBorders>
            <w:noWrap/>
            <w:vAlign w:val="center"/>
            <w:hideMark/>
          </w:tcPr>
          <w:p w:rsidR="007E2A48"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3</m:t>
                    </m:r>
                  </m:sub>
                </m:sSub>
              </m:oMath>
            </m:oMathPara>
          </w:p>
        </w:tc>
        <w:tc>
          <w:tcPr>
            <w:tcW w:w="1207" w:type="dxa"/>
            <w:tcBorders>
              <w:top w:val="nil"/>
              <w:left w:val="single" w:sz="4" w:space="0" w:color="auto"/>
              <w:bottom w:val="nil"/>
              <w:right w:val="single" w:sz="4" w:space="0" w:color="auto"/>
            </w:tcBorders>
            <w:noWrap/>
            <w:vAlign w:val="center"/>
            <w:hideMark/>
          </w:tcPr>
          <w:p w:rsidR="007E2A48" w:rsidRDefault="007E2A48">
            <w:pPr>
              <w:rPr>
                <w:color w:val="000000"/>
                <w:szCs w:val="24"/>
              </w:rPr>
            </w:pPr>
            <w:r>
              <w:rPr>
                <w:color w:val="000000"/>
                <w:szCs w:val="24"/>
              </w:rPr>
              <w:t>-3.3581</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0.0011</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1,9864</w:t>
            </w:r>
          </w:p>
        </w:tc>
      </w:tr>
      <w:tr w:rsidR="007E2A48" w:rsidTr="007E2A48">
        <w:trPr>
          <w:trHeight w:val="300"/>
        </w:trPr>
        <w:tc>
          <w:tcPr>
            <w:tcW w:w="1043" w:type="dxa"/>
            <w:tcBorders>
              <w:top w:val="nil"/>
              <w:left w:val="single" w:sz="4" w:space="0" w:color="auto"/>
              <w:bottom w:val="nil"/>
              <w:right w:val="nil"/>
            </w:tcBorders>
            <w:noWrap/>
            <w:vAlign w:val="center"/>
            <w:hideMark/>
          </w:tcPr>
          <w:p w:rsidR="007E2A48"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4</m:t>
                    </m:r>
                  </m:sub>
                </m:sSub>
              </m:oMath>
            </m:oMathPara>
          </w:p>
        </w:tc>
        <w:tc>
          <w:tcPr>
            <w:tcW w:w="1207" w:type="dxa"/>
            <w:tcBorders>
              <w:top w:val="nil"/>
              <w:left w:val="single" w:sz="4" w:space="0" w:color="auto"/>
              <w:bottom w:val="nil"/>
              <w:right w:val="single" w:sz="4" w:space="0" w:color="auto"/>
            </w:tcBorders>
            <w:noWrap/>
            <w:vAlign w:val="center"/>
            <w:hideMark/>
          </w:tcPr>
          <w:p w:rsidR="007E2A48" w:rsidRDefault="007E2A48">
            <w:pPr>
              <w:rPr>
                <w:color w:val="000000"/>
                <w:szCs w:val="24"/>
              </w:rPr>
            </w:pPr>
            <w:r>
              <w:rPr>
                <w:color w:val="000000"/>
                <w:szCs w:val="24"/>
              </w:rPr>
              <w:t>-0.6130</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0.5411</w:t>
            </w:r>
          </w:p>
        </w:tc>
        <w:tc>
          <w:tcPr>
            <w:tcW w:w="1080" w:type="dxa"/>
            <w:tcBorders>
              <w:top w:val="nil"/>
              <w:left w:val="nil"/>
              <w:bottom w:val="nil"/>
              <w:right w:val="single" w:sz="4" w:space="0" w:color="auto"/>
            </w:tcBorders>
            <w:noWrap/>
            <w:vAlign w:val="center"/>
            <w:hideMark/>
          </w:tcPr>
          <w:p w:rsidR="007E2A48" w:rsidRDefault="007E2A48">
            <w:pPr>
              <w:rPr>
                <w:color w:val="000000"/>
                <w:szCs w:val="24"/>
              </w:rPr>
            </w:pPr>
            <w:r>
              <w:rPr>
                <w:color w:val="000000"/>
                <w:szCs w:val="24"/>
              </w:rPr>
              <w:t>1,9864</w:t>
            </w:r>
          </w:p>
        </w:tc>
      </w:tr>
      <w:tr w:rsidR="007E2A48" w:rsidTr="007E2A48">
        <w:trPr>
          <w:trHeight w:val="300"/>
        </w:trPr>
        <w:tc>
          <w:tcPr>
            <w:tcW w:w="1043" w:type="dxa"/>
            <w:tcBorders>
              <w:top w:val="nil"/>
              <w:left w:val="single" w:sz="4" w:space="0" w:color="auto"/>
              <w:bottom w:val="single" w:sz="4" w:space="0" w:color="auto"/>
              <w:right w:val="nil"/>
            </w:tcBorders>
            <w:noWrap/>
            <w:vAlign w:val="center"/>
            <w:hideMark/>
          </w:tcPr>
          <w:p w:rsidR="007E2A48"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5</m:t>
                    </m:r>
                  </m:sub>
                </m:sSub>
              </m:oMath>
            </m:oMathPara>
          </w:p>
        </w:tc>
        <w:tc>
          <w:tcPr>
            <w:tcW w:w="1207" w:type="dxa"/>
            <w:tcBorders>
              <w:top w:val="nil"/>
              <w:left w:val="single" w:sz="4" w:space="0" w:color="auto"/>
              <w:bottom w:val="single" w:sz="4" w:space="0" w:color="auto"/>
              <w:right w:val="single" w:sz="4" w:space="0" w:color="auto"/>
            </w:tcBorders>
            <w:noWrap/>
            <w:vAlign w:val="center"/>
            <w:hideMark/>
          </w:tcPr>
          <w:p w:rsidR="007E2A48" w:rsidRDefault="007E2A48">
            <w:pPr>
              <w:rPr>
                <w:color w:val="000000"/>
                <w:szCs w:val="24"/>
              </w:rPr>
            </w:pPr>
            <w:r>
              <w:rPr>
                <w:color w:val="000000"/>
                <w:szCs w:val="24"/>
              </w:rPr>
              <w:t>-0.2739</w:t>
            </w:r>
          </w:p>
        </w:tc>
        <w:tc>
          <w:tcPr>
            <w:tcW w:w="1080" w:type="dxa"/>
            <w:tcBorders>
              <w:top w:val="nil"/>
              <w:left w:val="nil"/>
              <w:bottom w:val="single" w:sz="4" w:space="0" w:color="auto"/>
              <w:right w:val="single" w:sz="4" w:space="0" w:color="auto"/>
            </w:tcBorders>
            <w:noWrap/>
            <w:vAlign w:val="center"/>
            <w:hideMark/>
          </w:tcPr>
          <w:p w:rsidR="007E2A48" w:rsidRDefault="007E2A48">
            <w:pPr>
              <w:rPr>
                <w:color w:val="000000"/>
                <w:szCs w:val="24"/>
              </w:rPr>
            </w:pPr>
            <w:r>
              <w:rPr>
                <w:color w:val="000000"/>
                <w:szCs w:val="24"/>
              </w:rPr>
              <w:t>0.7847</w:t>
            </w:r>
          </w:p>
        </w:tc>
        <w:tc>
          <w:tcPr>
            <w:tcW w:w="1080" w:type="dxa"/>
            <w:tcBorders>
              <w:top w:val="nil"/>
              <w:left w:val="nil"/>
              <w:bottom w:val="single" w:sz="4" w:space="0" w:color="auto"/>
              <w:right w:val="single" w:sz="4" w:space="0" w:color="auto"/>
            </w:tcBorders>
            <w:noWrap/>
            <w:vAlign w:val="center"/>
            <w:hideMark/>
          </w:tcPr>
          <w:p w:rsidR="007E2A48" w:rsidRDefault="007E2A48">
            <w:pPr>
              <w:rPr>
                <w:color w:val="000000"/>
                <w:szCs w:val="24"/>
              </w:rPr>
            </w:pPr>
            <w:r>
              <w:rPr>
                <w:color w:val="000000"/>
                <w:szCs w:val="24"/>
              </w:rPr>
              <w:t>1,9864</w:t>
            </w:r>
          </w:p>
        </w:tc>
      </w:tr>
    </w:tbl>
    <w:p w:rsidR="007E2A48" w:rsidRDefault="007E2A48" w:rsidP="007E2A48">
      <w:pPr>
        <w:pStyle w:val="ListParagraph"/>
        <w:autoSpaceDE w:val="0"/>
        <w:autoSpaceDN w:val="0"/>
        <w:adjustRightInd w:val="0"/>
        <w:spacing w:after="0"/>
        <w:ind w:left="0" w:right="8"/>
        <w:rPr>
          <w:color w:val="000000"/>
          <w:szCs w:val="24"/>
          <w:lang w:eastAsia="id-ID"/>
        </w:rPr>
      </w:pPr>
      <w:r>
        <w:rPr>
          <w:szCs w:val="24"/>
        </w:rPr>
        <w:t xml:space="preserve">Berdasarkan Tabel 4.7 diketahui nilai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oMath>
      <w:r>
        <w:rPr>
          <w:szCs w:val="24"/>
        </w:rPr>
        <w:t xml:space="preserve"> variabel pertumbuhan ekonomi (</w:t>
      </w:r>
      <m:oMath>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1</m:t>
            </m:r>
          </m:sub>
        </m:sSub>
      </m:oMath>
      <w:r>
        <w:rPr>
          <w:szCs w:val="24"/>
        </w:rPr>
        <w:t xml:space="preserve">) sebesar </w:t>
      </w:r>
      <w:r>
        <w:rPr>
          <w:color w:val="000000"/>
          <w:szCs w:val="24"/>
        </w:rPr>
        <w:t xml:space="preserve">1.2227 </w:t>
      </w:r>
      <w:r>
        <w:rPr>
          <w:szCs w:val="24"/>
        </w:rPr>
        <w:t xml:space="preserve">dengan </w:t>
      </w:r>
      <w:r>
        <w:rPr>
          <w:i/>
          <w:szCs w:val="24"/>
        </w:rPr>
        <w:t xml:space="preserve">P-value </w:t>
      </w:r>
      <w:r>
        <w:rPr>
          <w:szCs w:val="24"/>
        </w:rPr>
        <w:t xml:space="preserve">sebesar </w:t>
      </w:r>
      <w:r>
        <w:rPr>
          <w:color w:val="000000"/>
          <w:szCs w:val="24"/>
        </w:rPr>
        <w:t xml:space="preserve">0.2241. Maka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r>
          <w:rPr>
            <w:rFonts w:ascii="Cambria Math" w:hAnsi="Cambria Math"/>
            <w:szCs w:val="24"/>
          </w:rPr>
          <m:t>&lt;</m:t>
        </m:r>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tabel</m:t>
            </m:r>
          </m:sub>
        </m:sSub>
      </m:oMath>
      <w:r>
        <w:rPr>
          <w:szCs w:val="24"/>
        </w:rPr>
        <w:t xml:space="preserve"> serta </w:t>
      </w:r>
      <w:r>
        <w:rPr>
          <w:szCs w:val="24"/>
        </w:rPr>
        <w:br/>
      </w:r>
      <w:r>
        <w:rPr>
          <w:i/>
          <w:szCs w:val="24"/>
        </w:rPr>
        <w:t>P-value &gt;</w:t>
      </w:r>
      <m:oMath>
        <m:r>
          <w:rPr>
            <w:rFonts w:ascii="Cambria Math" w:hAnsi="Cambria Math"/>
            <w:szCs w:val="24"/>
          </w:rPr>
          <m:t xml:space="preserve"> α</m:t>
        </m:r>
      </m:oMath>
      <w:r>
        <w:rPr>
          <w:szCs w:val="24"/>
        </w:rPr>
        <w:t xml:space="preserve">  sehingga dapat disimpulkan bahwa tidak cukup bukti untuk menyatakan variabel pertumbuhan </w:t>
      </w:r>
      <w:proofErr w:type="gramStart"/>
      <w:r>
        <w:rPr>
          <w:szCs w:val="24"/>
        </w:rPr>
        <w:t>ekonomi  berpengaruh</w:t>
      </w:r>
      <w:proofErr w:type="gramEnd"/>
      <w:r>
        <w:rPr>
          <w:szCs w:val="24"/>
        </w:rPr>
        <w:t xml:space="preserve"> signifikan terhadap variabel terikat.</w:t>
      </w:r>
    </w:p>
    <w:p w:rsidR="007E2A48" w:rsidRDefault="007E2A48" w:rsidP="007E2A48">
      <w:pPr>
        <w:pStyle w:val="ListParagraph"/>
        <w:autoSpaceDE w:val="0"/>
        <w:autoSpaceDN w:val="0"/>
        <w:adjustRightInd w:val="0"/>
        <w:spacing w:after="0"/>
        <w:ind w:left="0" w:right="8"/>
        <w:rPr>
          <w:rFonts w:eastAsiaTheme="minorEastAsia"/>
          <w:szCs w:val="24"/>
        </w:rPr>
      </w:pPr>
      <w:r>
        <w:rPr>
          <w:szCs w:val="24"/>
        </w:rPr>
        <w:t xml:space="preserve">Nilai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oMath>
      <w:r>
        <w:rPr>
          <w:szCs w:val="24"/>
        </w:rPr>
        <w:t xml:space="preserve"> variabel angka melek huruf (</w:t>
      </w:r>
      <m:oMath>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2</m:t>
            </m:r>
          </m:sub>
        </m:sSub>
      </m:oMath>
      <w:r>
        <w:rPr>
          <w:szCs w:val="24"/>
        </w:rPr>
        <w:t xml:space="preserve">) sebesar </w:t>
      </w:r>
      <w:r>
        <w:rPr>
          <w:color w:val="000000"/>
          <w:szCs w:val="24"/>
        </w:rPr>
        <w:t xml:space="preserve">2.0569 </w:t>
      </w:r>
      <w:r>
        <w:rPr>
          <w:szCs w:val="24"/>
        </w:rPr>
        <w:t xml:space="preserve">dengan </w:t>
      </w:r>
      <w:r>
        <w:rPr>
          <w:i/>
          <w:szCs w:val="24"/>
        </w:rPr>
        <w:t xml:space="preserve">P-value </w:t>
      </w:r>
      <w:r>
        <w:rPr>
          <w:szCs w:val="24"/>
        </w:rPr>
        <w:t xml:space="preserve">sebesar </w:t>
      </w:r>
      <w:r>
        <w:rPr>
          <w:color w:val="000000"/>
          <w:szCs w:val="24"/>
        </w:rPr>
        <w:t xml:space="preserve">0.0421. </w:t>
      </w:r>
      <w:r>
        <w:rPr>
          <w:szCs w:val="24"/>
        </w:rPr>
        <w:t xml:space="preserve">Maka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r>
          <w:rPr>
            <w:rFonts w:ascii="Cambria Math" w:hAnsi="Cambria Math"/>
            <w:szCs w:val="24"/>
          </w:rPr>
          <m:t>&gt;</m:t>
        </m:r>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tabel</m:t>
            </m:r>
          </m:sub>
        </m:sSub>
      </m:oMath>
      <w:r>
        <w:rPr>
          <w:szCs w:val="24"/>
        </w:rPr>
        <w:t xml:space="preserve"> serta </w:t>
      </w:r>
      <w:r>
        <w:rPr>
          <w:szCs w:val="24"/>
        </w:rPr>
        <w:br/>
      </w:r>
      <w:r>
        <w:rPr>
          <w:i/>
          <w:szCs w:val="24"/>
        </w:rPr>
        <w:t>P-value &lt;</w:t>
      </w:r>
      <m:oMath>
        <m:r>
          <w:rPr>
            <w:rFonts w:ascii="Cambria Math" w:hAnsi="Cambria Math"/>
            <w:szCs w:val="24"/>
          </w:rPr>
          <m:t xml:space="preserve"> α</m:t>
        </m:r>
      </m:oMath>
      <w:r>
        <w:rPr>
          <w:szCs w:val="24"/>
        </w:rPr>
        <w:t xml:space="preserve">  sehingga dapat disimpulkan bahwa variabel angka melek huruf berpengaruh signifikan terhadap variabel terikat.</w:t>
      </w:r>
    </w:p>
    <w:p w:rsidR="007E2A48" w:rsidRDefault="007E2A48" w:rsidP="007E2A48">
      <w:pPr>
        <w:pStyle w:val="ListParagraph"/>
        <w:autoSpaceDE w:val="0"/>
        <w:autoSpaceDN w:val="0"/>
        <w:adjustRightInd w:val="0"/>
        <w:spacing w:after="0"/>
        <w:ind w:left="0" w:right="8"/>
        <w:rPr>
          <w:szCs w:val="24"/>
        </w:rPr>
      </w:pPr>
      <w:r>
        <w:rPr>
          <w:szCs w:val="24"/>
        </w:rPr>
        <w:t xml:space="preserve">Nilai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oMath>
      <w:r>
        <w:rPr>
          <w:szCs w:val="24"/>
        </w:rPr>
        <w:t xml:space="preserve"> variabel rata-rata lama sekolah (</w:t>
      </w:r>
      <m:oMath>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3</m:t>
            </m:r>
          </m:sub>
        </m:sSub>
      </m:oMath>
      <w:r>
        <w:rPr>
          <w:szCs w:val="24"/>
        </w:rPr>
        <w:t xml:space="preserve">) sebesar </w:t>
      </w:r>
      <w:r>
        <w:rPr>
          <w:color w:val="000000"/>
          <w:szCs w:val="24"/>
        </w:rPr>
        <w:t xml:space="preserve">-3.3581 </w:t>
      </w:r>
      <w:r>
        <w:rPr>
          <w:szCs w:val="24"/>
        </w:rPr>
        <w:t xml:space="preserve">dengan </w:t>
      </w:r>
      <w:r>
        <w:rPr>
          <w:i/>
          <w:szCs w:val="24"/>
        </w:rPr>
        <w:t xml:space="preserve">P-value </w:t>
      </w:r>
      <w:r>
        <w:rPr>
          <w:szCs w:val="24"/>
        </w:rPr>
        <w:t xml:space="preserve">sebesar </w:t>
      </w:r>
      <w:r>
        <w:rPr>
          <w:color w:val="000000"/>
          <w:szCs w:val="24"/>
        </w:rPr>
        <w:t xml:space="preserve">0.0011. </w:t>
      </w:r>
      <w:r>
        <w:rPr>
          <w:szCs w:val="24"/>
        </w:rPr>
        <w:t xml:space="preserve">Maka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r>
          <w:rPr>
            <w:rFonts w:ascii="Cambria Math" w:hAnsi="Cambria Math"/>
            <w:szCs w:val="24"/>
          </w:rPr>
          <m:t>&gt;</m:t>
        </m:r>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tabel</m:t>
            </m:r>
          </m:sub>
        </m:sSub>
      </m:oMath>
      <w:r>
        <w:rPr>
          <w:szCs w:val="24"/>
        </w:rPr>
        <w:t xml:space="preserve"> serta </w:t>
      </w:r>
      <w:r>
        <w:rPr>
          <w:i/>
          <w:szCs w:val="24"/>
        </w:rPr>
        <w:t>P-value &lt;</w:t>
      </w:r>
      <m:oMath>
        <m:r>
          <w:rPr>
            <w:rFonts w:ascii="Cambria Math" w:hAnsi="Cambria Math"/>
            <w:szCs w:val="24"/>
          </w:rPr>
          <m:t xml:space="preserve"> α</m:t>
        </m:r>
      </m:oMath>
      <w:r>
        <w:rPr>
          <w:szCs w:val="24"/>
        </w:rPr>
        <w:t xml:space="preserve">  sehingga dapat disimpulkan bahwa variabel rata-rata lama sekolah berpengaruh signifikan terhadap variabel terikat.</w:t>
      </w:r>
    </w:p>
    <w:p w:rsidR="007E2A48" w:rsidRDefault="007E2A48" w:rsidP="007E2A48">
      <w:pPr>
        <w:pStyle w:val="ListParagraph"/>
        <w:autoSpaceDE w:val="0"/>
        <w:autoSpaceDN w:val="0"/>
        <w:adjustRightInd w:val="0"/>
        <w:spacing w:after="0"/>
        <w:ind w:left="0" w:right="8"/>
        <w:rPr>
          <w:szCs w:val="24"/>
        </w:rPr>
      </w:pPr>
      <w:r>
        <w:rPr>
          <w:szCs w:val="24"/>
        </w:rPr>
        <w:t xml:space="preserve">Nilai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oMath>
      <w:r>
        <w:rPr>
          <w:szCs w:val="24"/>
        </w:rPr>
        <w:t xml:space="preserve"> variabel tingkat pengangguran terbuka (</w:t>
      </w:r>
      <m:oMath>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4</m:t>
            </m:r>
          </m:sub>
        </m:sSub>
      </m:oMath>
      <w:r>
        <w:rPr>
          <w:szCs w:val="24"/>
        </w:rPr>
        <w:t xml:space="preserve">) sebesar </w:t>
      </w:r>
      <w:r>
        <w:rPr>
          <w:szCs w:val="24"/>
        </w:rPr>
        <w:br/>
      </w:r>
      <w:r>
        <w:rPr>
          <w:color w:val="000000"/>
          <w:szCs w:val="24"/>
        </w:rPr>
        <w:t xml:space="preserve">-0.6130 </w:t>
      </w:r>
      <w:r>
        <w:rPr>
          <w:szCs w:val="24"/>
        </w:rPr>
        <w:t xml:space="preserve">dengan </w:t>
      </w:r>
      <w:r>
        <w:rPr>
          <w:i/>
          <w:szCs w:val="24"/>
        </w:rPr>
        <w:t xml:space="preserve">P-value </w:t>
      </w:r>
      <w:r>
        <w:rPr>
          <w:szCs w:val="24"/>
        </w:rPr>
        <w:t xml:space="preserve">sebesar </w:t>
      </w:r>
      <w:r>
        <w:rPr>
          <w:color w:val="000000"/>
          <w:szCs w:val="24"/>
        </w:rPr>
        <w:t xml:space="preserve">0.5411. </w:t>
      </w:r>
      <w:r>
        <w:rPr>
          <w:szCs w:val="24"/>
        </w:rPr>
        <w:t xml:space="preserve">Maka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r>
          <w:rPr>
            <w:rFonts w:ascii="Cambria Math" w:hAnsi="Cambria Math"/>
            <w:szCs w:val="24"/>
          </w:rPr>
          <m:t>&lt;</m:t>
        </m:r>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tabel</m:t>
            </m:r>
          </m:sub>
        </m:sSub>
      </m:oMath>
      <w:r>
        <w:rPr>
          <w:szCs w:val="24"/>
        </w:rPr>
        <w:t xml:space="preserve"> serta </w:t>
      </w:r>
      <w:r>
        <w:rPr>
          <w:i/>
          <w:szCs w:val="24"/>
        </w:rPr>
        <w:t>P-value &gt;</w:t>
      </w:r>
      <m:oMath>
        <m:r>
          <w:rPr>
            <w:rFonts w:ascii="Cambria Math" w:hAnsi="Cambria Math"/>
            <w:szCs w:val="24"/>
          </w:rPr>
          <m:t xml:space="preserve"> α</m:t>
        </m:r>
      </m:oMath>
      <w:r>
        <w:rPr>
          <w:szCs w:val="24"/>
        </w:rPr>
        <w:t xml:space="preserve">  sehingga dapat disimpulkan bahwa tidak cukup bukti untuk menyatakan variabel tingkat pengangguran terbuka berpengaruh signifikan terhadap variabel terikat.</w:t>
      </w:r>
    </w:p>
    <w:p w:rsidR="007E2A48" w:rsidRDefault="007E2A48" w:rsidP="007E2A48">
      <w:pPr>
        <w:pStyle w:val="ListParagraph"/>
        <w:autoSpaceDE w:val="0"/>
        <w:autoSpaceDN w:val="0"/>
        <w:adjustRightInd w:val="0"/>
        <w:spacing w:after="0"/>
        <w:ind w:left="0" w:right="8"/>
        <w:rPr>
          <w:szCs w:val="24"/>
        </w:rPr>
      </w:pPr>
      <w:r>
        <w:rPr>
          <w:szCs w:val="24"/>
        </w:rPr>
        <w:t xml:space="preserve">Nilai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oMath>
      <w:r>
        <w:rPr>
          <w:szCs w:val="24"/>
        </w:rPr>
        <w:t xml:space="preserve"> variabel laju pertumbuhan penduduk (</w:t>
      </w:r>
      <m:oMath>
        <m:sSub>
          <m:sSubPr>
            <m:ctrlPr>
              <w:rPr>
                <w:rFonts w:ascii="Cambria Math" w:eastAsiaTheme="minorEastAsia" w:hAnsi="Cambria Math"/>
                <w:i/>
                <w:szCs w:val="24"/>
              </w:rPr>
            </m:ctrlPr>
          </m:sSubPr>
          <m:e>
            <m:r>
              <w:rPr>
                <w:rFonts w:ascii="Cambria Math" w:hAnsi="Cambria Math"/>
                <w:szCs w:val="24"/>
              </w:rPr>
              <m:t>X</m:t>
            </m:r>
          </m:e>
          <m:sub>
            <m:r>
              <w:rPr>
                <w:rFonts w:ascii="Cambria Math" w:hAnsi="Cambria Math"/>
                <w:szCs w:val="24"/>
              </w:rPr>
              <m:t>5</m:t>
            </m:r>
          </m:sub>
        </m:sSub>
      </m:oMath>
      <w:r>
        <w:rPr>
          <w:szCs w:val="24"/>
        </w:rPr>
        <w:t xml:space="preserve">) sebesar </w:t>
      </w:r>
      <w:r>
        <w:rPr>
          <w:szCs w:val="24"/>
        </w:rPr>
        <w:br/>
      </w:r>
      <w:r>
        <w:rPr>
          <w:color w:val="000000"/>
          <w:szCs w:val="24"/>
        </w:rPr>
        <w:t xml:space="preserve">-0.2739 </w:t>
      </w:r>
      <w:r>
        <w:rPr>
          <w:szCs w:val="24"/>
        </w:rPr>
        <w:t xml:space="preserve">dengan </w:t>
      </w:r>
      <w:r>
        <w:rPr>
          <w:i/>
          <w:szCs w:val="24"/>
        </w:rPr>
        <w:t xml:space="preserve">P-value </w:t>
      </w:r>
      <w:r>
        <w:rPr>
          <w:szCs w:val="24"/>
        </w:rPr>
        <w:t xml:space="preserve">sebesar </w:t>
      </w:r>
      <w:r>
        <w:rPr>
          <w:color w:val="000000"/>
          <w:szCs w:val="24"/>
        </w:rPr>
        <w:t xml:space="preserve">0.7847. </w:t>
      </w:r>
      <w:r>
        <w:rPr>
          <w:szCs w:val="24"/>
        </w:rPr>
        <w:t xml:space="preserve">Maka </w:t>
      </w:r>
      <m:oMath>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hitung</m:t>
            </m:r>
          </m:sub>
        </m:sSub>
        <m:r>
          <w:rPr>
            <w:rFonts w:ascii="Cambria Math" w:hAnsi="Cambria Math"/>
            <w:szCs w:val="24"/>
          </w:rPr>
          <m:t>&lt;</m:t>
        </m:r>
        <m:sSub>
          <m:sSubPr>
            <m:ctrlPr>
              <w:rPr>
                <w:rFonts w:ascii="Cambria Math" w:eastAsiaTheme="minorEastAsia" w:hAnsi="Cambria Math"/>
                <w:i/>
                <w:szCs w:val="24"/>
              </w:rPr>
            </m:ctrlPr>
          </m:sSubPr>
          <m:e>
            <m:r>
              <w:rPr>
                <w:rFonts w:ascii="Cambria Math" w:hAnsi="Cambria Math"/>
                <w:szCs w:val="24"/>
              </w:rPr>
              <m:t>t</m:t>
            </m:r>
          </m:e>
          <m:sub>
            <m:r>
              <w:rPr>
                <w:rFonts w:ascii="Cambria Math" w:hAnsi="Cambria Math"/>
                <w:szCs w:val="24"/>
              </w:rPr>
              <m:t>tabel</m:t>
            </m:r>
          </m:sub>
        </m:sSub>
      </m:oMath>
      <w:r>
        <w:rPr>
          <w:szCs w:val="24"/>
        </w:rPr>
        <w:t xml:space="preserve"> serta </w:t>
      </w:r>
      <w:r>
        <w:rPr>
          <w:i/>
          <w:szCs w:val="24"/>
        </w:rPr>
        <w:t>P-value &gt;</w:t>
      </w:r>
      <m:oMath>
        <m:r>
          <w:rPr>
            <w:rFonts w:ascii="Cambria Math" w:hAnsi="Cambria Math"/>
            <w:szCs w:val="24"/>
          </w:rPr>
          <m:t xml:space="preserve"> α</m:t>
        </m:r>
      </m:oMath>
      <w:r>
        <w:rPr>
          <w:szCs w:val="24"/>
        </w:rPr>
        <w:t xml:space="preserve">  sehingga dapat disimpulkan bahwa tidak cukup bukti untuk menyatakan variabel laju pertumbuhan penduduk berpengaruh signifikan terhadap variabel terikat.</w:t>
      </w:r>
    </w:p>
    <w:p w:rsidR="007E2A48" w:rsidRDefault="007E2A48" w:rsidP="007E2A48">
      <w:pPr>
        <w:pStyle w:val="ListParagraph"/>
        <w:numPr>
          <w:ilvl w:val="0"/>
          <w:numId w:val="44"/>
        </w:numPr>
        <w:spacing w:before="0" w:after="0"/>
        <w:ind w:left="360" w:right="8"/>
        <w:rPr>
          <w:b/>
          <w:szCs w:val="24"/>
          <w:lang w:val="id-ID"/>
        </w:rPr>
      </w:pPr>
      <w:r>
        <w:rPr>
          <w:szCs w:val="24"/>
        </w:rPr>
        <w:t>Koefisien Determinasi (</w:t>
      </w:r>
      <m:oMath>
        <m:sSup>
          <m:sSupPr>
            <m:ctrlPr>
              <w:rPr>
                <w:rFonts w:ascii="Cambria Math" w:eastAsiaTheme="minorEastAsia" w:hAnsi="Cambria Math"/>
                <w:i/>
                <w:szCs w:val="24"/>
              </w:rPr>
            </m:ctrlPr>
          </m:sSupPr>
          <m:e>
            <m:r>
              <w:rPr>
                <w:rFonts w:ascii="Cambria Math" w:hAnsi="Cambria Math"/>
                <w:szCs w:val="24"/>
              </w:rPr>
              <m:t>R</m:t>
            </m:r>
          </m:e>
          <m:sup>
            <m:r>
              <w:rPr>
                <w:rFonts w:ascii="Cambria Math" w:hAnsi="Cambria Math"/>
                <w:szCs w:val="24"/>
              </w:rPr>
              <m:t>2</m:t>
            </m:r>
          </m:sup>
        </m:sSup>
      </m:oMath>
      <w:r>
        <w:rPr>
          <w:szCs w:val="24"/>
        </w:rPr>
        <w:t>)</w:t>
      </w:r>
    </w:p>
    <w:p w:rsidR="007E2A48" w:rsidRDefault="007E2A48" w:rsidP="007E2A48">
      <w:pPr>
        <w:pStyle w:val="ListParagraph"/>
        <w:autoSpaceDE w:val="0"/>
        <w:autoSpaceDN w:val="0"/>
        <w:adjustRightInd w:val="0"/>
        <w:spacing w:after="0"/>
        <w:ind w:left="0" w:right="8"/>
        <w:rPr>
          <w:szCs w:val="24"/>
        </w:rPr>
      </w:pPr>
      <w:r>
        <w:rPr>
          <w:szCs w:val="24"/>
        </w:rPr>
        <w:lastRenderedPageBreak/>
        <w:t xml:space="preserve">Untuk mengetahui model mana yang lebih baik pada data panel </w:t>
      </w:r>
      <w:r>
        <w:rPr>
          <w:i/>
          <w:szCs w:val="24"/>
        </w:rPr>
        <w:t xml:space="preserve">fixed effect </w:t>
      </w:r>
      <w:r>
        <w:rPr>
          <w:szCs w:val="24"/>
        </w:rPr>
        <w:t>dapat dilihat dari nilai koefisien determinasi (</w:t>
      </w:r>
      <m:oMath>
        <m:sSup>
          <m:sSupPr>
            <m:ctrlPr>
              <w:rPr>
                <w:rFonts w:ascii="Cambria Math" w:eastAsiaTheme="minorEastAsia" w:hAnsi="Cambria Math"/>
                <w:i/>
                <w:szCs w:val="24"/>
              </w:rPr>
            </m:ctrlPr>
          </m:sSupPr>
          <m:e>
            <m:r>
              <w:rPr>
                <w:rFonts w:ascii="Cambria Math" w:hAnsi="Cambria Math"/>
                <w:szCs w:val="24"/>
              </w:rPr>
              <m:t>R</m:t>
            </m:r>
          </m:e>
          <m:sup>
            <m:r>
              <w:rPr>
                <w:rFonts w:ascii="Cambria Math" w:hAnsi="Cambria Math"/>
                <w:szCs w:val="24"/>
              </w:rPr>
              <m:t>2</m:t>
            </m:r>
          </m:sup>
        </m:sSup>
      </m:oMath>
      <w:r>
        <w:rPr>
          <w:szCs w:val="24"/>
        </w:rPr>
        <w:t>) sebagai berikut:</w:t>
      </w:r>
    </w:p>
    <w:p w:rsidR="007E2A48" w:rsidRDefault="007E2A48" w:rsidP="007E2A48">
      <w:pPr>
        <w:pStyle w:val="ListParagraph"/>
        <w:numPr>
          <w:ilvl w:val="0"/>
          <w:numId w:val="45"/>
        </w:numPr>
        <w:autoSpaceDE w:val="0"/>
        <w:autoSpaceDN w:val="0"/>
        <w:adjustRightInd w:val="0"/>
        <w:spacing w:before="0" w:after="0"/>
        <w:ind w:left="360" w:right="8"/>
        <w:rPr>
          <w:szCs w:val="24"/>
        </w:rPr>
      </w:pPr>
      <w:r>
        <w:rPr>
          <w:szCs w:val="24"/>
        </w:rPr>
        <w:t xml:space="preserve">Model efek individu </w:t>
      </w:r>
    </w:p>
    <w:p w:rsidR="007E2A48" w:rsidRDefault="007E2A48" w:rsidP="007E2A48">
      <w:pPr>
        <w:pStyle w:val="ListParagraph"/>
        <w:autoSpaceDE w:val="0"/>
        <w:autoSpaceDN w:val="0"/>
        <w:adjustRightInd w:val="0"/>
        <w:spacing w:after="0"/>
        <w:ind w:left="0" w:right="8"/>
        <w:rPr>
          <w:szCs w:val="24"/>
        </w:rPr>
      </w:pPr>
      <w:r>
        <w:rPr>
          <w:szCs w:val="24"/>
        </w:rPr>
        <w:t xml:space="preserve">Hasil koefisien determinasi untuk model efek individu ditunjukkan pada Tabel 4.8 berdasarkan output Software </w:t>
      </w:r>
      <w:r>
        <w:rPr>
          <w:i/>
          <w:szCs w:val="24"/>
        </w:rPr>
        <w:t>R</w:t>
      </w:r>
      <w:r>
        <w:rPr>
          <w:szCs w:val="24"/>
        </w:rPr>
        <w:t xml:space="preserve"> pada Lampiran 7.</w:t>
      </w:r>
    </w:p>
    <w:p w:rsidR="007E2A48" w:rsidRDefault="007E2A48" w:rsidP="007E2A48">
      <w:pPr>
        <w:pStyle w:val="ListParagraph"/>
        <w:autoSpaceDE w:val="0"/>
        <w:autoSpaceDN w:val="0"/>
        <w:adjustRightInd w:val="0"/>
        <w:spacing w:after="0"/>
        <w:ind w:left="0" w:right="8"/>
        <w:rPr>
          <w:szCs w:val="24"/>
        </w:rPr>
      </w:pPr>
      <w:r>
        <w:rPr>
          <w:szCs w:val="24"/>
        </w:rPr>
        <w:t>Tabel 4.8 Koefisien Determinasi Model Efek Individu</w:t>
      </w:r>
    </w:p>
    <w:tbl>
      <w:tblPr>
        <w:tblW w:w="4320" w:type="dxa"/>
        <w:tblInd w:w="108" w:type="dxa"/>
        <w:tblLook w:val="04A0" w:firstRow="1" w:lastRow="0" w:firstColumn="1" w:lastColumn="0" w:noHBand="0" w:noVBand="1"/>
      </w:tblPr>
      <w:tblGrid>
        <w:gridCol w:w="2430"/>
        <w:gridCol w:w="1890"/>
      </w:tblGrid>
      <w:tr w:rsidR="007E2A48" w:rsidTr="007E2A48">
        <w:trPr>
          <w:trHeight w:val="431"/>
        </w:trPr>
        <w:tc>
          <w:tcPr>
            <w:tcW w:w="2430" w:type="dxa"/>
            <w:tcBorders>
              <w:top w:val="single" w:sz="4" w:space="0" w:color="auto"/>
              <w:left w:val="single" w:sz="4" w:space="0" w:color="auto"/>
              <w:bottom w:val="single" w:sz="4" w:space="0" w:color="auto"/>
              <w:right w:val="nil"/>
            </w:tcBorders>
            <w:noWrap/>
            <w:vAlign w:val="center"/>
            <w:hideMark/>
          </w:tcPr>
          <w:p w:rsidR="007E2A48" w:rsidRDefault="007E2A48">
            <w:pPr>
              <w:ind w:right="8"/>
              <w:rPr>
                <w:color w:val="000000"/>
                <w:szCs w:val="24"/>
              </w:rPr>
            </w:pPr>
            <w:r>
              <w:rPr>
                <w:color w:val="000000"/>
                <w:szCs w:val="24"/>
              </w:rPr>
              <w:t>Koefisien Determinasi</w:t>
            </w:r>
          </w:p>
        </w:tc>
        <w:tc>
          <w:tcPr>
            <w:tcW w:w="1890" w:type="dxa"/>
            <w:tcBorders>
              <w:top w:val="single" w:sz="4" w:space="0" w:color="auto"/>
              <w:left w:val="single" w:sz="4" w:space="0" w:color="auto"/>
              <w:bottom w:val="single" w:sz="4" w:space="0" w:color="auto"/>
              <w:right w:val="single" w:sz="4" w:space="0" w:color="auto"/>
            </w:tcBorders>
            <w:noWrap/>
            <w:vAlign w:val="center"/>
            <w:hideMark/>
          </w:tcPr>
          <w:p w:rsidR="007E2A48" w:rsidRDefault="007E2A48">
            <w:pPr>
              <w:ind w:right="8"/>
              <w:rPr>
                <w:color w:val="000000"/>
                <w:szCs w:val="24"/>
              </w:rPr>
            </w:pPr>
            <w:r>
              <w:rPr>
                <w:color w:val="000000"/>
                <w:szCs w:val="24"/>
              </w:rPr>
              <w:t>Nilai Koefisien</w:t>
            </w:r>
          </w:p>
        </w:tc>
      </w:tr>
      <w:tr w:rsidR="007E2A48" w:rsidTr="007E2A48">
        <w:trPr>
          <w:trHeight w:val="386"/>
        </w:trPr>
        <w:tc>
          <w:tcPr>
            <w:tcW w:w="2430" w:type="dxa"/>
            <w:tcBorders>
              <w:top w:val="nil"/>
              <w:left w:val="single" w:sz="4" w:space="0" w:color="auto"/>
              <w:bottom w:val="single" w:sz="4" w:space="0" w:color="auto"/>
              <w:right w:val="nil"/>
            </w:tcBorders>
            <w:noWrap/>
            <w:vAlign w:val="center"/>
            <w:hideMark/>
          </w:tcPr>
          <w:p w:rsidR="007E2A48" w:rsidRDefault="00A4318C">
            <w:pPr>
              <w:ind w:right="8"/>
              <w:rPr>
                <w:color w:val="000000"/>
                <w:szCs w:val="24"/>
              </w:rPr>
            </w:pPr>
            <m:oMathPara>
              <m:oMath>
                <m:sSup>
                  <m:sSupPr>
                    <m:ctrlPr>
                      <w:rPr>
                        <w:rFonts w:ascii="Cambria Math" w:hAnsi="Cambria Math"/>
                        <w:i/>
                        <w:szCs w:val="24"/>
                      </w:rPr>
                    </m:ctrlPr>
                  </m:sSupPr>
                  <m:e>
                    <m:r>
                      <w:rPr>
                        <w:rFonts w:ascii="Cambria Math" w:hAnsi="Cambria Math"/>
                        <w:szCs w:val="24"/>
                      </w:rPr>
                      <m:t>R</m:t>
                    </m:r>
                  </m:e>
                  <m:sup>
                    <m:r>
                      <w:rPr>
                        <w:rFonts w:ascii="Cambria Math"/>
                        <w:szCs w:val="24"/>
                      </w:rPr>
                      <m:t>2</m:t>
                    </m:r>
                  </m:sup>
                </m:sSup>
              </m:oMath>
            </m:oMathPara>
          </w:p>
        </w:tc>
        <w:tc>
          <w:tcPr>
            <w:tcW w:w="1890" w:type="dxa"/>
            <w:tcBorders>
              <w:top w:val="nil"/>
              <w:left w:val="single" w:sz="4" w:space="0" w:color="auto"/>
              <w:bottom w:val="single" w:sz="4" w:space="0" w:color="auto"/>
              <w:right w:val="single" w:sz="4" w:space="0" w:color="auto"/>
            </w:tcBorders>
            <w:noWrap/>
            <w:vAlign w:val="center"/>
            <w:hideMark/>
          </w:tcPr>
          <w:p w:rsidR="007E2A48" w:rsidRDefault="007E2A48">
            <w:pPr>
              <w:ind w:right="8"/>
              <w:rPr>
                <w:color w:val="000000"/>
                <w:szCs w:val="24"/>
              </w:rPr>
            </w:pPr>
            <w:r>
              <w:rPr>
                <w:color w:val="000000"/>
                <w:szCs w:val="24"/>
              </w:rPr>
              <w:t>0,9985</w:t>
            </w:r>
          </w:p>
        </w:tc>
      </w:tr>
    </w:tbl>
    <w:p w:rsidR="007E2A48" w:rsidRDefault="007E2A48" w:rsidP="007E2A48">
      <w:pPr>
        <w:pStyle w:val="ListParagraph"/>
        <w:autoSpaceDE w:val="0"/>
        <w:autoSpaceDN w:val="0"/>
        <w:adjustRightInd w:val="0"/>
        <w:spacing w:after="0"/>
        <w:ind w:left="0" w:right="8"/>
        <w:rPr>
          <w:rFonts w:eastAsiaTheme="minorEastAsia"/>
          <w:szCs w:val="24"/>
          <w:lang w:eastAsia="id-ID"/>
        </w:rPr>
      </w:pPr>
      <w:r>
        <w:rPr>
          <w:szCs w:val="24"/>
        </w:rPr>
        <w:t>Pada Tabel 4.8 nilai koefisien determinasi (</w:t>
      </w:r>
      <m:oMath>
        <m:sSup>
          <m:sSupPr>
            <m:ctrlPr>
              <w:rPr>
                <w:rFonts w:ascii="Cambria Math" w:eastAsiaTheme="minorEastAsia" w:hAnsi="Cambria Math"/>
                <w:i/>
                <w:szCs w:val="24"/>
              </w:rPr>
            </m:ctrlPr>
          </m:sSupPr>
          <m:e>
            <m:r>
              <w:rPr>
                <w:rFonts w:ascii="Cambria Math" w:hAnsi="Cambria Math"/>
                <w:szCs w:val="24"/>
              </w:rPr>
              <m:t>R</m:t>
            </m:r>
          </m:e>
          <m:sup>
            <m:r>
              <w:rPr>
                <w:rFonts w:ascii="Cambria Math" w:hAnsi="Cambria Math"/>
                <w:szCs w:val="24"/>
              </w:rPr>
              <m:t>2</m:t>
            </m:r>
          </m:sup>
        </m:sSup>
      </m:oMath>
      <w:r>
        <w:rPr>
          <w:szCs w:val="24"/>
        </w:rPr>
        <w:t xml:space="preserve">) yang diperoleh sebesar </w:t>
      </w:r>
      <w:r>
        <w:rPr>
          <w:color w:val="000000"/>
          <w:szCs w:val="24"/>
        </w:rPr>
        <w:t>0,9985</w:t>
      </w:r>
      <w:r>
        <w:rPr>
          <w:szCs w:val="24"/>
        </w:rPr>
        <w:t>. Hal ini menunjukkan bahwa variasi dari variabel bebas yaitu pertumbuhan ekonomi, angka melek huruf, rata-rata lama sekolah, tingkat pengangguran terbuka dan laju pertumbuhan penduduk dapat menjelaskan variasi dari variabel tingkat kemiskinan sebesar 99,85%.</w:t>
      </w:r>
    </w:p>
    <w:p w:rsidR="007E2A48" w:rsidRDefault="007E2A48" w:rsidP="007E2A48">
      <w:pPr>
        <w:pStyle w:val="ListParagraph"/>
        <w:numPr>
          <w:ilvl w:val="0"/>
          <w:numId w:val="45"/>
        </w:numPr>
        <w:autoSpaceDE w:val="0"/>
        <w:autoSpaceDN w:val="0"/>
        <w:adjustRightInd w:val="0"/>
        <w:spacing w:before="0" w:after="0"/>
        <w:ind w:left="360" w:right="8"/>
        <w:rPr>
          <w:szCs w:val="24"/>
        </w:rPr>
      </w:pPr>
      <w:r>
        <w:rPr>
          <w:szCs w:val="24"/>
        </w:rPr>
        <w:t>Model efek waktu</w:t>
      </w:r>
    </w:p>
    <w:p w:rsidR="007E2A48" w:rsidRDefault="007E2A48" w:rsidP="007E2A48">
      <w:pPr>
        <w:pStyle w:val="ListParagraph"/>
        <w:autoSpaceDE w:val="0"/>
        <w:autoSpaceDN w:val="0"/>
        <w:adjustRightInd w:val="0"/>
        <w:spacing w:after="0"/>
        <w:ind w:left="0" w:right="8"/>
        <w:rPr>
          <w:szCs w:val="24"/>
        </w:rPr>
      </w:pPr>
      <w:r>
        <w:rPr>
          <w:szCs w:val="24"/>
        </w:rPr>
        <w:t xml:space="preserve">Hasil koefisien determinasi untuk model efek individu ditunjukkan pada Tabel 4.9 berdasarkan output Software </w:t>
      </w:r>
      <w:r>
        <w:rPr>
          <w:i/>
          <w:szCs w:val="24"/>
        </w:rPr>
        <w:t>R</w:t>
      </w:r>
      <w:r>
        <w:rPr>
          <w:szCs w:val="24"/>
        </w:rPr>
        <w:t xml:space="preserve"> pada Lampiran 7.</w:t>
      </w:r>
    </w:p>
    <w:p w:rsidR="007E2A48" w:rsidRDefault="007E2A48" w:rsidP="007E2A48">
      <w:pPr>
        <w:pStyle w:val="ListParagraph"/>
        <w:autoSpaceDE w:val="0"/>
        <w:autoSpaceDN w:val="0"/>
        <w:adjustRightInd w:val="0"/>
        <w:spacing w:after="0"/>
        <w:ind w:left="0" w:right="8"/>
        <w:rPr>
          <w:szCs w:val="24"/>
        </w:rPr>
      </w:pPr>
      <w:r>
        <w:rPr>
          <w:szCs w:val="24"/>
        </w:rPr>
        <w:t>Tabel 4.9 Koefisien Determinasi Model Efek Waktu</w:t>
      </w:r>
    </w:p>
    <w:tbl>
      <w:tblPr>
        <w:tblW w:w="4320" w:type="dxa"/>
        <w:tblInd w:w="108" w:type="dxa"/>
        <w:tblLook w:val="04A0" w:firstRow="1" w:lastRow="0" w:firstColumn="1" w:lastColumn="0" w:noHBand="0" w:noVBand="1"/>
      </w:tblPr>
      <w:tblGrid>
        <w:gridCol w:w="2430"/>
        <w:gridCol w:w="1890"/>
      </w:tblGrid>
      <w:tr w:rsidR="007E2A48" w:rsidTr="007E2A48">
        <w:trPr>
          <w:trHeight w:val="431"/>
        </w:trPr>
        <w:tc>
          <w:tcPr>
            <w:tcW w:w="2430" w:type="dxa"/>
            <w:tcBorders>
              <w:top w:val="single" w:sz="4" w:space="0" w:color="auto"/>
              <w:left w:val="single" w:sz="4" w:space="0" w:color="auto"/>
              <w:bottom w:val="single" w:sz="4" w:space="0" w:color="auto"/>
              <w:right w:val="nil"/>
            </w:tcBorders>
            <w:noWrap/>
            <w:vAlign w:val="center"/>
            <w:hideMark/>
          </w:tcPr>
          <w:p w:rsidR="007E2A48" w:rsidRDefault="007E2A48">
            <w:pPr>
              <w:ind w:right="8"/>
              <w:rPr>
                <w:color w:val="000000"/>
                <w:szCs w:val="24"/>
              </w:rPr>
            </w:pPr>
            <w:r>
              <w:rPr>
                <w:color w:val="000000"/>
                <w:szCs w:val="24"/>
              </w:rPr>
              <w:t>Koefisien Determinasi</w:t>
            </w:r>
          </w:p>
        </w:tc>
        <w:tc>
          <w:tcPr>
            <w:tcW w:w="1890" w:type="dxa"/>
            <w:tcBorders>
              <w:top w:val="single" w:sz="4" w:space="0" w:color="auto"/>
              <w:left w:val="single" w:sz="4" w:space="0" w:color="auto"/>
              <w:bottom w:val="single" w:sz="4" w:space="0" w:color="auto"/>
              <w:right w:val="single" w:sz="4" w:space="0" w:color="auto"/>
            </w:tcBorders>
            <w:noWrap/>
            <w:vAlign w:val="center"/>
            <w:hideMark/>
          </w:tcPr>
          <w:p w:rsidR="007E2A48" w:rsidRDefault="007E2A48">
            <w:pPr>
              <w:ind w:right="8"/>
              <w:rPr>
                <w:color w:val="000000"/>
                <w:szCs w:val="24"/>
              </w:rPr>
            </w:pPr>
            <w:r>
              <w:rPr>
                <w:color w:val="000000"/>
                <w:szCs w:val="24"/>
              </w:rPr>
              <w:t>Nilai Koefisien</w:t>
            </w:r>
          </w:p>
        </w:tc>
      </w:tr>
      <w:tr w:rsidR="007E2A48" w:rsidTr="007E2A48">
        <w:trPr>
          <w:trHeight w:val="386"/>
        </w:trPr>
        <w:tc>
          <w:tcPr>
            <w:tcW w:w="2430" w:type="dxa"/>
            <w:tcBorders>
              <w:top w:val="nil"/>
              <w:left w:val="single" w:sz="4" w:space="0" w:color="auto"/>
              <w:bottom w:val="single" w:sz="4" w:space="0" w:color="auto"/>
              <w:right w:val="nil"/>
            </w:tcBorders>
            <w:noWrap/>
            <w:vAlign w:val="center"/>
            <w:hideMark/>
          </w:tcPr>
          <w:p w:rsidR="007E2A48" w:rsidRDefault="00A4318C">
            <w:pPr>
              <w:ind w:right="8"/>
              <w:rPr>
                <w:color w:val="000000"/>
                <w:szCs w:val="24"/>
              </w:rPr>
            </w:pPr>
            <m:oMathPara>
              <m:oMath>
                <m:sSup>
                  <m:sSupPr>
                    <m:ctrlPr>
                      <w:rPr>
                        <w:rFonts w:ascii="Cambria Math" w:hAnsi="Cambria Math"/>
                        <w:i/>
                        <w:szCs w:val="24"/>
                      </w:rPr>
                    </m:ctrlPr>
                  </m:sSupPr>
                  <m:e>
                    <m:r>
                      <w:rPr>
                        <w:rFonts w:ascii="Cambria Math" w:hAnsi="Cambria Math"/>
                        <w:szCs w:val="24"/>
                      </w:rPr>
                      <m:t>R</m:t>
                    </m:r>
                  </m:e>
                  <m:sup>
                    <m:r>
                      <w:rPr>
                        <w:rFonts w:ascii="Cambria Math"/>
                        <w:szCs w:val="24"/>
                      </w:rPr>
                      <m:t>2</m:t>
                    </m:r>
                  </m:sup>
                </m:sSup>
              </m:oMath>
            </m:oMathPara>
          </w:p>
        </w:tc>
        <w:tc>
          <w:tcPr>
            <w:tcW w:w="1890" w:type="dxa"/>
            <w:tcBorders>
              <w:top w:val="nil"/>
              <w:left w:val="single" w:sz="4" w:space="0" w:color="auto"/>
              <w:bottom w:val="single" w:sz="4" w:space="0" w:color="auto"/>
              <w:right w:val="single" w:sz="4" w:space="0" w:color="auto"/>
            </w:tcBorders>
            <w:noWrap/>
            <w:vAlign w:val="center"/>
            <w:hideMark/>
          </w:tcPr>
          <w:p w:rsidR="007E2A48" w:rsidRDefault="007E2A48">
            <w:pPr>
              <w:ind w:right="8"/>
              <w:rPr>
                <w:color w:val="000000"/>
                <w:szCs w:val="24"/>
              </w:rPr>
            </w:pPr>
            <w:r>
              <w:rPr>
                <w:color w:val="000000"/>
                <w:szCs w:val="24"/>
              </w:rPr>
              <w:t>0,9255</w:t>
            </w:r>
          </w:p>
        </w:tc>
      </w:tr>
    </w:tbl>
    <w:p w:rsidR="007E2A48" w:rsidRDefault="007E2A48" w:rsidP="007E2A48">
      <w:pPr>
        <w:ind w:right="8"/>
        <w:rPr>
          <w:rFonts w:eastAsiaTheme="minorHAnsi"/>
          <w:b/>
          <w:szCs w:val="24"/>
        </w:rPr>
      </w:pPr>
      <w:r>
        <w:rPr>
          <w:szCs w:val="24"/>
        </w:rPr>
        <w:t xml:space="preserve">Pada Tabel 4.9 nilai </w:t>
      </w:r>
      <w:r>
        <w:rPr>
          <w:rFonts w:eastAsiaTheme="minorEastAsia"/>
          <w:szCs w:val="24"/>
        </w:rPr>
        <w:t>koefisien determinasi (</w:t>
      </w:r>
      <m:oMath>
        <m:sSup>
          <m:sSupPr>
            <m:ctrlPr>
              <w:rPr>
                <w:rFonts w:ascii="Cambria Math" w:hAnsi="Cambria Math"/>
                <w:i/>
                <w:szCs w:val="24"/>
              </w:rPr>
            </m:ctrlPr>
          </m:sSupPr>
          <m:e>
            <m:r>
              <w:rPr>
                <w:rFonts w:ascii="Cambria Math" w:hAnsi="Cambria Math"/>
                <w:szCs w:val="24"/>
              </w:rPr>
              <m:t>R</m:t>
            </m:r>
          </m:e>
          <m:sup>
            <m:r>
              <w:rPr>
                <w:rFonts w:ascii="Cambria Math" w:hAnsi="Cambria Math"/>
                <w:szCs w:val="24"/>
              </w:rPr>
              <m:t>2</m:t>
            </m:r>
          </m:sup>
        </m:sSup>
      </m:oMath>
      <w:r>
        <w:rPr>
          <w:rFonts w:eastAsiaTheme="minorEastAsia"/>
          <w:szCs w:val="24"/>
        </w:rPr>
        <w:t xml:space="preserve">) yang diperoleh sebesar </w:t>
      </w:r>
      <w:r>
        <w:rPr>
          <w:color w:val="000000"/>
          <w:szCs w:val="24"/>
        </w:rPr>
        <w:t>0,9255</w:t>
      </w:r>
      <w:r>
        <w:rPr>
          <w:rFonts w:eastAsiaTheme="minorEastAsia"/>
          <w:szCs w:val="24"/>
        </w:rPr>
        <w:t xml:space="preserve">. Hal ini </w:t>
      </w:r>
      <w:r>
        <w:rPr>
          <w:rFonts w:eastAsiaTheme="minorEastAsia"/>
          <w:szCs w:val="24"/>
        </w:rPr>
        <w:t>menunjukkan bahwa variasi dari variabel bebas yaitu pertumbuhan ekonomi, angka melek huruf, rata-rata lama sekolah, tingkat pengangguran terbuka dan laju pertumbuhan penduduk dapat menjelaskan variasi dari variabel tingkat kemiskinan sebesar 92,55%.</w:t>
      </w:r>
    </w:p>
    <w:p w:rsidR="007E2A48" w:rsidRDefault="007E2A48" w:rsidP="007E2A48">
      <w:pPr>
        <w:autoSpaceDE w:val="0"/>
        <w:autoSpaceDN w:val="0"/>
        <w:adjustRightInd w:val="0"/>
        <w:spacing w:before="240"/>
        <w:rPr>
          <w:b/>
          <w:szCs w:val="24"/>
        </w:rPr>
      </w:pPr>
      <w:r>
        <w:rPr>
          <w:b/>
          <w:szCs w:val="24"/>
        </w:rPr>
        <w:t>Menguji asumsi model regresi data panel</w:t>
      </w:r>
    </w:p>
    <w:p w:rsidR="007E2A48" w:rsidRDefault="007E2A48" w:rsidP="007E2A48">
      <w:pPr>
        <w:pStyle w:val="ListParagraph"/>
        <w:numPr>
          <w:ilvl w:val="0"/>
          <w:numId w:val="46"/>
        </w:numPr>
        <w:autoSpaceDE w:val="0"/>
        <w:autoSpaceDN w:val="0"/>
        <w:adjustRightInd w:val="0"/>
        <w:spacing w:before="0" w:after="0"/>
        <w:ind w:left="360"/>
        <w:rPr>
          <w:szCs w:val="24"/>
        </w:rPr>
      </w:pPr>
      <w:r>
        <w:rPr>
          <w:szCs w:val="24"/>
        </w:rPr>
        <w:t>Uji Normalitas</w:t>
      </w:r>
    </w:p>
    <w:p w:rsidR="007E2A48" w:rsidRDefault="007E2A48" w:rsidP="007E2A48">
      <w:pPr>
        <w:autoSpaceDE w:val="0"/>
        <w:autoSpaceDN w:val="0"/>
        <w:adjustRightInd w:val="0"/>
        <w:rPr>
          <w:rFonts w:eastAsiaTheme="minorEastAsia"/>
          <w:szCs w:val="24"/>
        </w:rPr>
      </w:pPr>
      <w:r>
        <w:rPr>
          <w:rFonts w:eastAsiaTheme="minorEastAsia"/>
          <w:szCs w:val="24"/>
        </w:rPr>
        <w:t xml:space="preserve">Pengujian asumsi normalitas dilakukan dengan uji </w:t>
      </w:r>
      <w:r>
        <w:rPr>
          <w:rFonts w:eastAsiaTheme="minorEastAsia"/>
          <w:i/>
          <w:szCs w:val="24"/>
        </w:rPr>
        <w:t>Jarque-Bera</w:t>
      </w:r>
      <w:r>
        <w:rPr>
          <w:rFonts w:eastAsiaTheme="minorEastAsia"/>
          <w:szCs w:val="24"/>
        </w:rPr>
        <w:t>.</w:t>
      </w:r>
    </w:p>
    <w:p w:rsidR="007E2A48" w:rsidRDefault="007E2A48" w:rsidP="007E2A48">
      <w:pPr>
        <w:pStyle w:val="ListParagraph"/>
        <w:autoSpaceDE w:val="0"/>
        <w:autoSpaceDN w:val="0"/>
        <w:adjustRightInd w:val="0"/>
        <w:spacing w:after="0"/>
        <w:ind w:left="0"/>
        <w:rPr>
          <w:rFonts w:eastAsiaTheme="minorEastAsia"/>
          <w:szCs w:val="24"/>
        </w:rPr>
      </w:pPr>
      <w:r>
        <w:rPr>
          <w:szCs w:val="24"/>
        </w:rPr>
        <w:t>Tabel 4.10 Hasil Pengujian Normalitas Residual</w:t>
      </w:r>
    </w:p>
    <w:tbl>
      <w:tblPr>
        <w:tblW w:w="4230" w:type="dxa"/>
        <w:tblInd w:w="108" w:type="dxa"/>
        <w:tblLook w:val="04A0" w:firstRow="1" w:lastRow="0" w:firstColumn="1" w:lastColumn="0" w:noHBand="0" w:noVBand="1"/>
      </w:tblPr>
      <w:tblGrid>
        <w:gridCol w:w="2070"/>
        <w:gridCol w:w="1080"/>
        <w:gridCol w:w="1080"/>
      </w:tblGrid>
      <w:tr w:rsidR="007E2A48" w:rsidTr="007E2A48">
        <w:trPr>
          <w:trHeight w:val="413"/>
        </w:trPr>
        <w:tc>
          <w:tcPr>
            <w:tcW w:w="2070" w:type="dxa"/>
            <w:tcBorders>
              <w:top w:val="single" w:sz="4" w:space="0" w:color="auto"/>
              <w:left w:val="single" w:sz="4" w:space="0" w:color="auto"/>
              <w:bottom w:val="single" w:sz="4" w:space="0" w:color="auto"/>
              <w:right w:val="nil"/>
            </w:tcBorders>
            <w:noWrap/>
            <w:vAlign w:val="center"/>
            <w:hideMark/>
          </w:tcPr>
          <w:p w:rsidR="007E2A48" w:rsidRDefault="007E2A48">
            <w:pPr>
              <w:rPr>
                <w:color w:val="000000"/>
                <w:szCs w:val="24"/>
              </w:rPr>
            </w:pPr>
            <w:r>
              <w:rPr>
                <w:color w:val="000000"/>
                <w:szCs w:val="24"/>
              </w:rPr>
              <w:t xml:space="preserve">Nilai </w:t>
            </w:r>
            <w:r>
              <w:rPr>
                <w:rFonts w:eastAsiaTheme="minorEastAsia"/>
                <w:i/>
                <w:szCs w:val="24"/>
              </w:rPr>
              <w:t>Jarque-Bera</w:t>
            </w:r>
          </w:p>
        </w:tc>
        <w:tc>
          <w:tcPr>
            <w:tcW w:w="1080" w:type="dxa"/>
            <w:tcBorders>
              <w:top w:val="single" w:sz="4" w:space="0" w:color="auto"/>
              <w:left w:val="single" w:sz="4" w:space="0" w:color="auto"/>
              <w:bottom w:val="single" w:sz="4" w:space="0" w:color="auto"/>
              <w:right w:val="single" w:sz="4" w:space="0" w:color="auto"/>
            </w:tcBorders>
            <w:noWrap/>
            <w:vAlign w:val="center"/>
            <w:hideMark/>
          </w:tcPr>
          <w:p w:rsidR="007E2A48" w:rsidRDefault="007E2A48">
            <w:pPr>
              <w:rPr>
                <w:i/>
                <w:color w:val="000000"/>
                <w:szCs w:val="24"/>
              </w:rPr>
            </w:pPr>
            <w:r>
              <w:rPr>
                <w:rFonts w:eastAsiaTheme="minorEastAsia"/>
                <w:i/>
                <w:szCs w:val="24"/>
              </w:rPr>
              <w:t>P-value</w:t>
            </w:r>
          </w:p>
        </w:tc>
        <w:tc>
          <w:tcPr>
            <w:tcW w:w="1080" w:type="dxa"/>
            <w:tcBorders>
              <w:top w:val="single" w:sz="4" w:space="0" w:color="auto"/>
              <w:left w:val="nil"/>
              <w:bottom w:val="single" w:sz="4" w:space="0" w:color="auto"/>
              <w:right w:val="single" w:sz="4" w:space="0" w:color="auto"/>
            </w:tcBorders>
            <w:noWrap/>
            <w:vAlign w:val="center"/>
            <w:hideMark/>
          </w:tcPr>
          <w:p w:rsidR="007E2A48" w:rsidRDefault="00A4318C">
            <w:pPr>
              <w:rPr>
                <w:color w:val="000000"/>
                <w:szCs w:val="24"/>
              </w:rPr>
            </w:pPr>
            <m:oMathPara>
              <m:oMath>
                <m:sSub>
                  <m:sSubPr>
                    <m:ctrlPr>
                      <w:rPr>
                        <w:rFonts w:ascii="Cambria Math" w:hAnsi="Cambria Math"/>
                        <w:i/>
                        <w:szCs w:val="24"/>
                      </w:rPr>
                    </m:ctrlPr>
                  </m:sSubPr>
                  <m:e>
                    <m:sSup>
                      <m:sSupPr>
                        <m:ctrlPr>
                          <w:rPr>
                            <w:rFonts w:ascii="Cambria Math" w:hAnsi="Cambria Math"/>
                            <w:szCs w:val="24"/>
                          </w:rPr>
                        </m:ctrlPr>
                      </m:sSupPr>
                      <m:e>
                        <m:r>
                          <m:rPr>
                            <m:sty m:val="p"/>
                          </m:rPr>
                          <w:rPr>
                            <w:rFonts w:ascii="Cambria Math" w:hAnsi="Cambria Math"/>
                            <w:szCs w:val="24"/>
                          </w:rPr>
                          <w:sym w:font="Symbol" w:char="F063"/>
                        </m:r>
                      </m:e>
                      <m:sup>
                        <m:r>
                          <m:rPr>
                            <m:sty m:val="p"/>
                          </m:rPr>
                          <w:rPr>
                            <w:rFonts w:ascii="Cambria Math" w:hAnsi="Cambria Math"/>
                            <w:szCs w:val="24"/>
                          </w:rPr>
                          <m:t>2</m:t>
                        </m:r>
                      </m:sup>
                    </m:sSup>
                  </m:e>
                  <m:sub>
                    <m:r>
                      <w:rPr>
                        <w:rFonts w:ascii="Cambria Math" w:hAnsi="Cambria Math"/>
                        <w:szCs w:val="24"/>
                      </w:rPr>
                      <m:t>(0.05,2)</m:t>
                    </m:r>
                  </m:sub>
                </m:sSub>
              </m:oMath>
            </m:oMathPara>
          </w:p>
        </w:tc>
      </w:tr>
      <w:tr w:rsidR="007E2A48" w:rsidTr="007E2A48">
        <w:trPr>
          <w:trHeight w:val="350"/>
        </w:trPr>
        <w:tc>
          <w:tcPr>
            <w:tcW w:w="2070" w:type="dxa"/>
            <w:tcBorders>
              <w:top w:val="nil"/>
              <w:left w:val="single" w:sz="4" w:space="0" w:color="auto"/>
              <w:bottom w:val="single" w:sz="4" w:space="0" w:color="auto"/>
              <w:right w:val="nil"/>
            </w:tcBorders>
            <w:noWrap/>
            <w:vAlign w:val="center"/>
            <w:hideMark/>
          </w:tcPr>
          <w:p w:rsidR="007E2A48" w:rsidRDefault="007E2A48">
            <w:pPr>
              <w:rPr>
                <w:color w:val="000000"/>
                <w:szCs w:val="24"/>
              </w:rPr>
            </w:pPr>
            <w:r>
              <w:rPr>
                <w:color w:val="000000"/>
                <w:szCs w:val="24"/>
              </w:rPr>
              <w:t>1,568</w:t>
            </w:r>
          </w:p>
        </w:tc>
        <w:tc>
          <w:tcPr>
            <w:tcW w:w="1080" w:type="dxa"/>
            <w:tcBorders>
              <w:top w:val="nil"/>
              <w:left w:val="single" w:sz="4" w:space="0" w:color="auto"/>
              <w:bottom w:val="single" w:sz="4" w:space="0" w:color="auto"/>
              <w:right w:val="single" w:sz="4" w:space="0" w:color="auto"/>
            </w:tcBorders>
            <w:noWrap/>
            <w:vAlign w:val="center"/>
            <w:hideMark/>
          </w:tcPr>
          <w:p w:rsidR="007E2A48" w:rsidRDefault="007E2A48">
            <w:pPr>
              <w:rPr>
                <w:color w:val="000000"/>
                <w:szCs w:val="24"/>
              </w:rPr>
            </w:pPr>
            <w:r>
              <w:rPr>
                <w:color w:val="000000"/>
                <w:szCs w:val="24"/>
              </w:rPr>
              <w:t>0,4566</w:t>
            </w:r>
          </w:p>
        </w:tc>
        <w:tc>
          <w:tcPr>
            <w:tcW w:w="1080" w:type="dxa"/>
            <w:tcBorders>
              <w:top w:val="nil"/>
              <w:left w:val="nil"/>
              <w:bottom w:val="single" w:sz="4" w:space="0" w:color="auto"/>
              <w:right w:val="single" w:sz="4" w:space="0" w:color="auto"/>
            </w:tcBorders>
            <w:noWrap/>
            <w:vAlign w:val="center"/>
            <w:hideMark/>
          </w:tcPr>
          <w:p w:rsidR="007E2A48" w:rsidRDefault="007E2A48">
            <w:pPr>
              <w:rPr>
                <w:color w:val="000000"/>
                <w:szCs w:val="24"/>
              </w:rPr>
            </w:pPr>
            <w:r>
              <w:rPr>
                <w:color w:val="000000"/>
                <w:szCs w:val="24"/>
              </w:rPr>
              <w:t>5,9915</w:t>
            </w:r>
          </w:p>
        </w:tc>
      </w:tr>
    </w:tbl>
    <w:p w:rsidR="007E2A48" w:rsidRDefault="007E2A48" w:rsidP="007E2A48">
      <w:pPr>
        <w:autoSpaceDE w:val="0"/>
        <w:autoSpaceDN w:val="0"/>
        <w:adjustRightInd w:val="0"/>
        <w:rPr>
          <w:rFonts w:eastAsiaTheme="minorEastAsia"/>
          <w:szCs w:val="24"/>
        </w:rPr>
      </w:pPr>
      <w:r>
        <w:rPr>
          <w:rFonts w:eastAsiaTheme="minorEastAsia"/>
          <w:szCs w:val="24"/>
        </w:rPr>
        <w:t xml:space="preserve">Berdasarkan Tabel 4.10 diketahui nilai </w:t>
      </w:r>
      <w:r>
        <w:rPr>
          <w:rFonts w:eastAsiaTheme="minorEastAsia"/>
          <w:i/>
          <w:szCs w:val="24"/>
        </w:rPr>
        <w:t>Jarque-</w:t>
      </w:r>
      <w:proofErr w:type="gramStart"/>
      <w:r>
        <w:rPr>
          <w:rFonts w:eastAsiaTheme="minorEastAsia"/>
          <w:i/>
          <w:szCs w:val="24"/>
        </w:rPr>
        <w:t xml:space="preserve">Bera </w:t>
      </w:r>
      <w:r>
        <w:rPr>
          <w:rFonts w:eastAsiaTheme="minorEastAsia"/>
          <w:szCs w:val="24"/>
        </w:rPr>
        <w:t xml:space="preserve"> sebesar</w:t>
      </w:r>
      <w:proofErr w:type="gramEnd"/>
      <w:r>
        <w:rPr>
          <w:rFonts w:eastAsiaTheme="minorEastAsia"/>
          <w:szCs w:val="24"/>
        </w:rPr>
        <w:t xml:space="preserve"> </w:t>
      </w:r>
      <w:r>
        <w:rPr>
          <w:color w:val="000000"/>
          <w:szCs w:val="24"/>
        </w:rPr>
        <w:t xml:space="preserve">1,568 </w:t>
      </w:r>
      <w:r>
        <w:rPr>
          <w:rFonts w:eastAsiaTheme="minorEastAsia"/>
          <w:szCs w:val="24"/>
        </w:rPr>
        <w:t xml:space="preserve">sedangkan nilai </w:t>
      </w:r>
      <m:oMath>
        <m:sSub>
          <m:sSubPr>
            <m:ctrlPr>
              <w:rPr>
                <w:rFonts w:ascii="Cambria Math" w:eastAsiaTheme="minorEastAsia" w:hAnsi="Cambria Math"/>
                <w:i/>
                <w:szCs w:val="24"/>
              </w:rPr>
            </m:ctrlPr>
          </m:sSubPr>
          <m:e>
            <m:sSup>
              <m:sSupPr>
                <m:ctrlPr>
                  <w:rPr>
                    <w:rFonts w:ascii="Cambria Math" w:hAnsi="Cambria Math"/>
                    <w:szCs w:val="24"/>
                  </w:rPr>
                </m:ctrlPr>
              </m:sSupPr>
              <m:e>
                <m:r>
                  <m:rPr>
                    <m:sty m:val="p"/>
                  </m:rPr>
                  <w:rPr>
                    <w:rFonts w:ascii="Cambria Math" w:hAnsi="Cambria Math"/>
                    <w:szCs w:val="24"/>
                  </w:rPr>
                  <w:sym w:font="Symbol" w:char="F063"/>
                </m:r>
              </m:e>
              <m:sup>
                <m:r>
                  <m:rPr>
                    <m:sty m:val="p"/>
                  </m:rPr>
                  <w:rPr>
                    <w:rFonts w:ascii="Cambria Math" w:hAnsi="Cambria Math"/>
                    <w:szCs w:val="24"/>
                  </w:rPr>
                  <m:t>2</m:t>
                </m:r>
              </m:sup>
            </m:sSup>
          </m:e>
          <m:sub>
            <m:r>
              <w:rPr>
                <w:rFonts w:ascii="Cambria Math" w:hAnsi="Cambria Math"/>
                <w:szCs w:val="24"/>
              </w:rPr>
              <m:t>(0.05,2)</m:t>
            </m:r>
          </m:sub>
        </m:sSub>
        <m:r>
          <w:rPr>
            <w:rFonts w:ascii="Cambria Math" w:eastAsiaTheme="minorEastAsia" w:hAnsi="Cambria Math"/>
            <w:szCs w:val="24"/>
          </w:rPr>
          <m:t xml:space="preserve"> </m:t>
        </m:r>
      </m:oMath>
      <w:r>
        <w:rPr>
          <w:rFonts w:eastAsiaTheme="minorEastAsia"/>
          <w:szCs w:val="24"/>
        </w:rPr>
        <w:t xml:space="preserve">sebesar </w:t>
      </w:r>
      <w:r>
        <w:rPr>
          <w:color w:val="000000"/>
          <w:szCs w:val="24"/>
        </w:rPr>
        <w:t xml:space="preserve">5,9915 </w:t>
      </w:r>
      <w:r>
        <w:rPr>
          <w:rFonts w:eastAsiaTheme="minorEastAsia"/>
          <w:szCs w:val="24"/>
        </w:rPr>
        <w:t xml:space="preserve">serta </w:t>
      </w:r>
      <w:r>
        <w:rPr>
          <w:rFonts w:eastAsiaTheme="minorEastAsia"/>
          <w:i/>
          <w:szCs w:val="24"/>
        </w:rPr>
        <w:t xml:space="preserve">P-value </w:t>
      </w:r>
      <w:r>
        <w:rPr>
          <w:rFonts w:eastAsiaTheme="minorEastAsia"/>
          <w:szCs w:val="24"/>
        </w:rPr>
        <w:t xml:space="preserve">sebesar </w:t>
      </w:r>
      <w:r>
        <w:rPr>
          <w:color w:val="000000"/>
          <w:szCs w:val="24"/>
        </w:rPr>
        <w:t>0,4566</w:t>
      </w:r>
      <w:r>
        <w:rPr>
          <w:rFonts w:eastAsiaTheme="minorEastAsia"/>
          <w:szCs w:val="24"/>
        </w:rPr>
        <w:t xml:space="preserve">. Hal ini menunjukkan bahwa  </w:t>
      </w:r>
      <m:oMath>
        <m:r>
          <m:rPr>
            <m:sty m:val="p"/>
          </m:rPr>
          <w:rPr>
            <w:rFonts w:ascii="Cambria Math" w:eastAsiaTheme="minorEastAsia" w:hAnsi="Cambria Math"/>
            <w:szCs w:val="24"/>
          </w:rPr>
          <m:t xml:space="preserve">nilai </m:t>
        </m:r>
        <m:r>
          <w:rPr>
            <w:rFonts w:ascii="Cambria Math" w:eastAsiaTheme="minorEastAsia" w:hAnsi="Cambria Math"/>
            <w:szCs w:val="24"/>
          </w:rPr>
          <m:t>Jarque-Bera &lt;</m:t>
        </m:r>
        <m:sSub>
          <m:sSubPr>
            <m:ctrlPr>
              <w:rPr>
                <w:rFonts w:ascii="Cambria Math" w:eastAsiaTheme="minorEastAsia" w:hAnsi="Cambria Math"/>
                <w:i/>
                <w:szCs w:val="24"/>
              </w:rPr>
            </m:ctrlPr>
          </m:sSubPr>
          <m:e>
            <m:sSup>
              <m:sSupPr>
                <m:ctrlPr>
                  <w:rPr>
                    <w:rFonts w:ascii="Cambria Math" w:hAnsi="Cambria Math"/>
                    <w:szCs w:val="24"/>
                  </w:rPr>
                </m:ctrlPr>
              </m:sSupPr>
              <m:e>
                <m:r>
                  <m:rPr>
                    <m:sty m:val="p"/>
                  </m:rPr>
                  <w:rPr>
                    <w:rFonts w:ascii="Cambria Math" w:hAnsi="Cambria Math"/>
                    <w:szCs w:val="24"/>
                  </w:rPr>
                  <w:sym w:font="Symbol" w:char="F063"/>
                </m:r>
              </m:e>
              <m:sup>
                <m:r>
                  <m:rPr>
                    <m:sty m:val="p"/>
                  </m:rPr>
                  <w:rPr>
                    <w:rFonts w:ascii="Cambria Math" w:hAnsi="Cambria Math"/>
                    <w:szCs w:val="24"/>
                  </w:rPr>
                  <m:t>2</m:t>
                </m:r>
              </m:sup>
            </m:sSup>
          </m:e>
          <m:sub>
            <m:r>
              <w:rPr>
                <w:rFonts w:ascii="Cambria Math" w:hAnsi="Cambria Math"/>
                <w:szCs w:val="24"/>
              </w:rPr>
              <m:t>(0.05,2)</m:t>
            </m:r>
          </m:sub>
        </m:sSub>
      </m:oMath>
      <w:r>
        <w:rPr>
          <w:rFonts w:eastAsiaTheme="minorEastAsia"/>
          <w:szCs w:val="24"/>
        </w:rPr>
        <w:t xml:space="preserve"> dan </w:t>
      </w:r>
      <w:r>
        <w:rPr>
          <w:rFonts w:eastAsiaTheme="minorEastAsia"/>
          <w:i/>
          <w:szCs w:val="24"/>
        </w:rPr>
        <w:t>P-value &gt;</w:t>
      </w:r>
      <m:oMath>
        <m:r>
          <w:rPr>
            <w:rFonts w:ascii="Cambria Math" w:hAnsi="Cambria Math"/>
            <w:szCs w:val="24"/>
          </w:rPr>
          <m:t xml:space="preserve"> α</m:t>
        </m:r>
      </m:oMath>
      <w:r>
        <w:rPr>
          <w:rFonts w:eastAsiaTheme="minorEastAsia"/>
          <w:szCs w:val="24"/>
        </w:rPr>
        <w:t xml:space="preserve">  sehingga dapat disimpulkan tidak ada alasan untuk menolak </w:t>
      </w:r>
      <m:oMath>
        <m:sSub>
          <m:sSubPr>
            <m:ctrlPr>
              <w:rPr>
                <w:rFonts w:ascii="Cambria Math" w:hAnsi="Cambria Math"/>
                <w:i/>
                <w:szCs w:val="24"/>
              </w:rPr>
            </m:ctrlPr>
          </m:sSubPr>
          <m:e>
            <m:r>
              <w:rPr>
                <w:rFonts w:ascii="Cambria Math" w:hAnsi="Cambria Math"/>
                <w:szCs w:val="24"/>
              </w:rPr>
              <m:t>H</m:t>
            </m:r>
          </m:e>
          <m:sub>
            <m:r>
              <w:rPr>
                <w:rFonts w:ascii="Cambria Math" w:hAnsi="Cambria Math"/>
                <w:szCs w:val="24"/>
              </w:rPr>
              <m:t>0</m:t>
            </m:r>
          </m:sub>
        </m:sSub>
      </m:oMath>
      <w:r>
        <w:rPr>
          <w:rFonts w:eastAsiaTheme="minorEastAsia"/>
          <w:szCs w:val="24"/>
        </w:rPr>
        <w:t xml:space="preserve"> yang berarti bahwa data model regresi data panel terpilih berasal dari sampel yang berdistribusi normal.</w:t>
      </w:r>
    </w:p>
    <w:p w:rsidR="007E2A48" w:rsidRDefault="007E2A48" w:rsidP="007E2A48">
      <w:pPr>
        <w:pStyle w:val="ListParagraph"/>
        <w:numPr>
          <w:ilvl w:val="0"/>
          <w:numId w:val="46"/>
        </w:numPr>
        <w:autoSpaceDE w:val="0"/>
        <w:autoSpaceDN w:val="0"/>
        <w:adjustRightInd w:val="0"/>
        <w:spacing w:before="0" w:after="0"/>
        <w:ind w:left="360"/>
        <w:rPr>
          <w:rFonts w:eastAsiaTheme="minorEastAsia"/>
          <w:szCs w:val="24"/>
        </w:rPr>
      </w:pPr>
      <w:r>
        <w:rPr>
          <w:szCs w:val="24"/>
        </w:rPr>
        <w:t>Uji Multikolinearitas</w:t>
      </w:r>
    </w:p>
    <w:p w:rsidR="007E2A48" w:rsidRDefault="007E2A48" w:rsidP="007E2A48">
      <w:pPr>
        <w:pStyle w:val="ListParagraph"/>
        <w:autoSpaceDE w:val="0"/>
        <w:autoSpaceDN w:val="0"/>
        <w:adjustRightInd w:val="0"/>
        <w:spacing w:after="0"/>
        <w:ind w:left="0" w:right="8"/>
        <w:rPr>
          <w:szCs w:val="24"/>
        </w:rPr>
      </w:pPr>
      <w:r>
        <w:rPr>
          <w:szCs w:val="24"/>
        </w:rPr>
        <w:t>Untuk mendeteksi adanya multikolinearitas pada model regresi dapat dilihat berdasarkan matriks korelasi antar variabel bebas yang ditunjukkan pada Tabel 4.11 sebagai berikut</w:t>
      </w:r>
    </w:p>
    <w:p w:rsidR="00B24FB4" w:rsidRDefault="007E2A48" w:rsidP="007E2A48">
      <w:pPr>
        <w:pStyle w:val="ListParagraph"/>
        <w:autoSpaceDE w:val="0"/>
        <w:autoSpaceDN w:val="0"/>
        <w:adjustRightInd w:val="0"/>
        <w:spacing w:after="0"/>
        <w:ind w:left="0" w:right="8"/>
        <w:rPr>
          <w:szCs w:val="24"/>
        </w:rPr>
        <w:sectPr w:rsidR="00B24FB4" w:rsidSect="007E2A48">
          <w:type w:val="continuous"/>
          <w:pgSz w:w="11907" w:h="16839"/>
          <w:pgMar w:top="1418" w:right="1418" w:bottom="1418" w:left="1418" w:header="720" w:footer="720" w:gutter="0"/>
          <w:cols w:num="2" w:space="415"/>
        </w:sectPr>
      </w:pPr>
      <w:r>
        <w:rPr>
          <w:szCs w:val="24"/>
        </w:rPr>
        <w:t>.</w:t>
      </w:r>
    </w:p>
    <w:p w:rsidR="00B24FB4" w:rsidRDefault="00B24FB4" w:rsidP="00B24FB4">
      <w:pPr>
        <w:pStyle w:val="ListParagraph"/>
        <w:autoSpaceDE w:val="0"/>
        <w:autoSpaceDN w:val="0"/>
        <w:adjustRightInd w:val="0"/>
        <w:spacing w:after="0"/>
        <w:ind w:left="900" w:right="8"/>
        <w:jc w:val="center"/>
        <w:rPr>
          <w:szCs w:val="24"/>
        </w:rPr>
      </w:pPr>
      <w:r>
        <w:rPr>
          <w:szCs w:val="24"/>
        </w:rPr>
        <w:t>Tabel 4.11 Korelasi Antar Variabel Bebas</w:t>
      </w:r>
    </w:p>
    <w:tbl>
      <w:tblPr>
        <w:tblW w:w="7137" w:type="dxa"/>
        <w:tblInd w:w="1098" w:type="dxa"/>
        <w:tblLook w:val="04A0" w:firstRow="1" w:lastRow="0" w:firstColumn="1" w:lastColumn="0" w:noHBand="0" w:noVBand="1"/>
      </w:tblPr>
      <w:tblGrid>
        <w:gridCol w:w="1043"/>
        <w:gridCol w:w="1207"/>
        <w:gridCol w:w="1236"/>
        <w:gridCol w:w="1359"/>
        <w:gridCol w:w="1116"/>
        <w:gridCol w:w="1176"/>
      </w:tblGrid>
      <w:tr w:rsidR="00B24FB4" w:rsidTr="00B24FB4">
        <w:trPr>
          <w:trHeight w:val="440"/>
        </w:trPr>
        <w:tc>
          <w:tcPr>
            <w:tcW w:w="1043" w:type="dxa"/>
            <w:tcBorders>
              <w:top w:val="single" w:sz="4" w:space="0" w:color="auto"/>
              <w:left w:val="single" w:sz="4" w:space="0" w:color="auto"/>
              <w:bottom w:val="single" w:sz="4" w:space="0" w:color="auto"/>
              <w:right w:val="single" w:sz="4" w:space="0" w:color="auto"/>
            </w:tcBorders>
            <w:noWrap/>
            <w:vAlign w:val="center"/>
            <w:hideMark/>
          </w:tcPr>
          <w:p w:rsidR="00B24FB4" w:rsidRDefault="00B24FB4">
            <w:pPr>
              <w:rPr>
                <w:color w:val="000000"/>
                <w:szCs w:val="24"/>
              </w:rPr>
            </w:pPr>
            <w:r>
              <w:rPr>
                <w:color w:val="000000"/>
                <w:szCs w:val="24"/>
              </w:rPr>
              <w:t>Variabel</w:t>
            </w:r>
          </w:p>
        </w:tc>
        <w:tc>
          <w:tcPr>
            <w:tcW w:w="1207" w:type="dxa"/>
            <w:tcBorders>
              <w:top w:val="single" w:sz="4" w:space="0" w:color="auto"/>
              <w:left w:val="nil"/>
              <w:bottom w:val="single" w:sz="4" w:space="0" w:color="auto"/>
              <w:right w:val="nil"/>
            </w:tcBorders>
            <w:noWrap/>
            <w:vAlign w:val="center"/>
            <w:hideMark/>
          </w:tcPr>
          <w:p w:rsidR="00B24FB4"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1</m:t>
                    </m:r>
                  </m:sub>
                </m:sSub>
              </m:oMath>
            </m:oMathPara>
          </w:p>
        </w:tc>
        <w:tc>
          <w:tcPr>
            <w:tcW w:w="1236" w:type="dxa"/>
            <w:tcBorders>
              <w:top w:val="single" w:sz="4" w:space="0" w:color="auto"/>
              <w:left w:val="single" w:sz="4" w:space="0" w:color="auto"/>
              <w:bottom w:val="single" w:sz="4" w:space="0" w:color="auto"/>
              <w:right w:val="nil"/>
            </w:tcBorders>
            <w:noWrap/>
            <w:vAlign w:val="center"/>
            <w:hideMark/>
          </w:tcPr>
          <w:p w:rsidR="00B24FB4"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2</m:t>
                    </m:r>
                  </m:sub>
                </m:sSub>
              </m:oMath>
            </m:oMathPara>
          </w:p>
        </w:tc>
        <w:tc>
          <w:tcPr>
            <w:tcW w:w="1359" w:type="dxa"/>
            <w:tcBorders>
              <w:top w:val="single" w:sz="4" w:space="0" w:color="auto"/>
              <w:left w:val="single" w:sz="4" w:space="0" w:color="auto"/>
              <w:bottom w:val="single" w:sz="4" w:space="0" w:color="auto"/>
              <w:right w:val="single" w:sz="4" w:space="0" w:color="auto"/>
            </w:tcBorders>
            <w:noWrap/>
            <w:vAlign w:val="center"/>
            <w:hideMark/>
          </w:tcPr>
          <w:p w:rsidR="00B24FB4"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3</m:t>
                    </m:r>
                  </m:sub>
                </m:sSub>
              </m:oMath>
            </m:oMathPara>
          </w:p>
        </w:tc>
        <w:tc>
          <w:tcPr>
            <w:tcW w:w="1116" w:type="dxa"/>
            <w:tcBorders>
              <w:top w:val="single" w:sz="4" w:space="0" w:color="auto"/>
              <w:left w:val="nil"/>
              <w:bottom w:val="single" w:sz="4" w:space="0" w:color="auto"/>
              <w:right w:val="single" w:sz="4" w:space="0" w:color="auto"/>
            </w:tcBorders>
            <w:noWrap/>
            <w:vAlign w:val="center"/>
            <w:hideMark/>
          </w:tcPr>
          <w:p w:rsidR="00B24FB4"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4</m:t>
                    </m:r>
                  </m:sub>
                </m:sSub>
              </m:oMath>
            </m:oMathPara>
          </w:p>
        </w:tc>
        <w:tc>
          <w:tcPr>
            <w:tcW w:w="1176" w:type="dxa"/>
            <w:tcBorders>
              <w:top w:val="single" w:sz="4" w:space="0" w:color="auto"/>
              <w:left w:val="nil"/>
              <w:bottom w:val="single" w:sz="4" w:space="0" w:color="auto"/>
              <w:right w:val="single" w:sz="4" w:space="0" w:color="auto"/>
            </w:tcBorders>
            <w:noWrap/>
            <w:vAlign w:val="center"/>
            <w:hideMark/>
          </w:tcPr>
          <w:p w:rsidR="00B24FB4"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5</m:t>
                    </m:r>
                  </m:sub>
                </m:sSub>
              </m:oMath>
            </m:oMathPara>
          </w:p>
        </w:tc>
      </w:tr>
      <w:tr w:rsidR="00B24FB4" w:rsidTr="00B24FB4">
        <w:trPr>
          <w:trHeight w:val="300"/>
        </w:trPr>
        <w:tc>
          <w:tcPr>
            <w:tcW w:w="1043" w:type="dxa"/>
            <w:tcBorders>
              <w:top w:val="nil"/>
              <w:left w:val="single" w:sz="4" w:space="0" w:color="auto"/>
              <w:bottom w:val="nil"/>
              <w:right w:val="single" w:sz="4" w:space="0" w:color="auto"/>
            </w:tcBorders>
            <w:noWrap/>
            <w:vAlign w:val="center"/>
            <w:hideMark/>
          </w:tcPr>
          <w:p w:rsidR="00B24FB4"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1</m:t>
                    </m:r>
                  </m:sub>
                </m:sSub>
              </m:oMath>
            </m:oMathPara>
          </w:p>
        </w:tc>
        <w:tc>
          <w:tcPr>
            <w:tcW w:w="1207" w:type="dxa"/>
            <w:vAlign w:val="center"/>
            <w:hideMark/>
          </w:tcPr>
          <w:p w:rsidR="00B24FB4" w:rsidRDefault="00B24FB4">
            <w:pPr>
              <w:rPr>
                <w:color w:val="000000"/>
                <w:szCs w:val="24"/>
              </w:rPr>
            </w:pPr>
            <w:r>
              <w:rPr>
                <w:color w:val="000000"/>
                <w:szCs w:val="24"/>
              </w:rPr>
              <w:t>1</w:t>
            </w:r>
          </w:p>
        </w:tc>
        <w:tc>
          <w:tcPr>
            <w:tcW w:w="1236" w:type="dxa"/>
            <w:tcBorders>
              <w:top w:val="nil"/>
              <w:left w:val="single" w:sz="4" w:space="0" w:color="auto"/>
              <w:bottom w:val="nil"/>
              <w:right w:val="nil"/>
            </w:tcBorders>
            <w:vAlign w:val="center"/>
            <w:hideMark/>
          </w:tcPr>
          <w:p w:rsidR="00B24FB4" w:rsidRDefault="00B24FB4">
            <w:pPr>
              <w:rPr>
                <w:color w:val="000000"/>
                <w:szCs w:val="24"/>
              </w:rPr>
            </w:pPr>
            <w:r>
              <w:rPr>
                <w:color w:val="000000"/>
                <w:szCs w:val="24"/>
              </w:rPr>
              <w:t>-0.114977</w:t>
            </w:r>
          </w:p>
        </w:tc>
        <w:tc>
          <w:tcPr>
            <w:tcW w:w="1359" w:type="dxa"/>
            <w:tcBorders>
              <w:top w:val="nil"/>
              <w:left w:val="single" w:sz="4" w:space="0" w:color="auto"/>
              <w:bottom w:val="nil"/>
              <w:right w:val="single" w:sz="4" w:space="0" w:color="auto"/>
            </w:tcBorders>
            <w:vAlign w:val="center"/>
            <w:hideMark/>
          </w:tcPr>
          <w:p w:rsidR="00B24FB4" w:rsidRDefault="00B24FB4">
            <w:pPr>
              <w:rPr>
                <w:color w:val="000000"/>
                <w:szCs w:val="24"/>
              </w:rPr>
            </w:pPr>
            <w:r>
              <w:rPr>
                <w:color w:val="000000"/>
                <w:szCs w:val="24"/>
              </w:rPr>
              <w:t>-0.055993</w:t>
            </w:r>
          </w:p>
        </w:tc>
        <w:tc>
          <w:tcPr>
            <w:tcW w:w="1116" w:type="dxa"/>
            <w:tcBorders>
              <w:top w:val="nil"/>
              <w:left w:val="nil"/>
              <w:bottom w:val="nil"/>
              <w:right w:val="single" w:sz="4" w:space="0" w:color="auto"/>
            </w:tcBorders>
            <w:vAlign w:val="center"/>
            <w:hideMark/>
          </w:tcPr>
          <w:p w:rsidR="00B24FB4" w:rsidRDefault="00B24FB4">
            <w:pPr>
              <w:rPr>
                <w:color w:val="000000"/>
                <w:szCs w:val="24"/>
              </w:rPr>
            </w:pPr>
            <w:r>
              <w:rPr>
                <w:color w:val="000000"/>
                <w:szCs w:val="24"/>
              </w:rPr>
              <w:t>0.036667</w:t>
            </w:r>
          </w:p>
        </w:tc>
        <w:tc>
          <w:tcPr>
            <w:tcW w:w="1176" w:type="dxa"/>
            <w:tcBorders>
              <w:top w:val="nil"/>
              <w:left w:val="nil"/>
              <w:bottom w:val="nil"/>
              <w:right w:val="single" w:sz="4" w:space="0" w:color="auto"/>
            </w:tcBorders>
            <w:vAlign w:val="center"/>
            <w:hideMark/>
          </w:tcPr>
          <w:p w:rsidR="00B24FB4" w:rsidRDefault="00B24FB4">
            <w:pPr>
              <w:rPr>
                <w:color w:val="000000"/>
                <w:szCs w:val="24"/>
              </w:rPr>
            </w:pPr>
            <w:r>
              <w:rPr>
                <w:color w:val="000000"/>
                <w:szCs w:val="24"/>
              </w:rPr>
              <w:t>0.002568</w:t>
            </w:r>
          </w:p>
        </w:tc>
      </w:tr>
      <w:tr w:rsidR="00B24FB4" w:rsidTr="00B24FB4">
        <w:trPr>
          <w:trHeight w:val="300"/>
        </w:trPr>
        <w:tc>
          <w:tcPr>
            <w:tcW w:w="1043" w:type="dxa"/>
            <w:tcBorders>
              <w:top w:val="nil"/>
              <w:left w:val="single" w:sz="4" w:space="0" w:color="auto"/>
              <w:bottom w:val="nil"/>
              <w:right w:val="single" w:sz="4" w:space="0" w:color="auto"/>
            </w:tcBorders>
            <w:noWrap/>
            <w:vAlign w:val="center"/>
            <w:hideMark/>
          </w:tcPr>
          <w:p w:rsidR="00B24FB4"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2</m:t>
                    </m:r>
                  </m:sub>
                </m:sSub>
              </m:oMath>
            </m:oMathPara>
          </w:p>
        </w:tc>
        <w:tc>
          <w:tcPr>
            <w:tcW w:w="1207" w:type="dxa"/>
            <w:vAlign w:val="center"/>
            <w:hideMark/>
          </w:tcPr>
          <w:p w:rsidR="00B24FB4" w:rsidRDefault="00B24FB4">
            <w:pPr>
              <w:rPr>
                <w:color w:val="000000"/>
                <w:szCs w:val="24"/>
              </w:rPr>
            </w:pPr>
            <w:r>
              <w:rPr>
                <w:color w:val="000000"/>
                <w:szCs w:val="24"/>
              </w:rPr>
              <w:t>-0.114977</w:t>
            </w:r>
          </w:p>
        </w:tc>
        <w:tc>
          <w:tcPr>
            <w:tcW w:w="1236" w:type="dxa"/>
            <w:tcBorders>
              <w:top w:val="nil"/>
              <w:left w:val="single" w:sz="4" w:space="0" w:color="auto"/>
              <w:bottom w:val="nil"/>
              <w:right w:val="nil"/>
            </w:tcBorders>
            <w:vAlign w:val="center"/>
            <w:hideMark/>
          </w:tcPr>
          <w:p w:rsidR="00B24FB4" w:rsidRDefault="00B24FB4">
            <w:pPr>
              <w:rPr>
                <w:color w:val="000000"/>
                <w:szCs w:val="24"/>
              </w:rPr>
            </w:pPr>
            <w:r>
              <w:rPr>
                <w:color w:val="000000"/>
                <w:szCs w:val="24"/>
              </w:rPr>
              <w:t>1</w:t>
            </w:r>
          </w:p>
        </w:tc>
        <w:tc>
          <w:tcPr>
            <w:tcW w:w="1359" w:type="dxa"/>
            <w:tcBorders>
              <w:top w:val="nil"/>
              <w:left w:val="single" w:sz="4" w:space="0" w:color="auto"/>
              <w:bottom w:val="nil"/>
              <w:right w:val="single" w:sz="4" w:space="0" w:color="auto"/>
            </w:tcBorders>
            <w:vAlign w:val="center"/>
            <w:hideMark/>
          </w:tcPr>
          <w:p w:rsidR="00B24FB4" w:rsidRDefault="00B24FB4">
            <w:pPr>
              <w:rPr>
                <w:color w:val="000000"/>
                <w:szCs w:val="24"/>
              </w:rPr>
            </w:pPr>
            <w:r>
              <w:rPr>
                <w:color w:val="000000"/>
                <w:szCs w:val="24"/>
              </w:rPr>
              <w:t>0.527880</w:t>
            </w:r>
          </w:p>
        </w:tc>
        <w:tc>
          <w:tcPr>
            <w:tcW w:w="1116" w:type="dxa"/>
            <w:tcBorders>
              <w:top w:val="nil"/>
              <w:left w:val="nil"/>
              <w:bottom w:val="nil"/>
              <w:right w:val="single" w:sz="4" w:space="0" w:color="auto"/>
            </w:tcBorders>
            <w:vAlign w:val="center"/>
            <w:hideMark/>
          </w:tcPr>
          <w:p w:rsidR="00B24FB4" w:rsidRDefault="00B24FB4">
            <w:pPr>
              <w:rPr>
                <w:color w:val="000000"/>
                <w:szCs w:val="24"/>
              </w:rPr>
            </w:pPr>
            <w:r>
              <w:rPr>
                <w:color w:val="000000"/>
                <w:szCs w:val="24"/>
              </w:rPr>
              <w:t>0.095942</w:t>
            </w:r>
          </w:p>
        </w:tc>
        <w:tc>
          <w:tcPr>
            <w:tcW w:w="1176" w:type="dxa"/>
            <w:tcBorders>
              <w:top w:val="nil"/>
              <w:left w:val="nil"/>
              <w:bottom w:val="nil"/>
              <w:right w:val="single" w:sz="4" w:space="0" w:color="auto"/>
            </w:tcBorders>
            <w:vAlign w:val="center"/>
            <w:hideMark/>
          </w:tcPr>
          <w:p w:rsidR="00B24FB4" w:rsidRDefault="00B24FB4">
            <w:pPr>
              <w:rPr>
                <w:color w:val="000000"/>
                <w:szCs w:val="24"/>
              </w:rPr>
            </w:pPr>
            <w:r>
              <w:rPr>
                <w:color w:val="000000"/>
                <w:szCs w:val="24"/>
              </w:rPr>
              <w:t>0.101869</w:t>
            </w:r>
          </w:p>
        </w:tc>
      </w:tr>
      <w:tr w:rsidR="00B24FB4" w:rsidTr="00B24FB4">
        <w:trPr>
          <w:trHeight w:val="300"/>
        </w:trPr>
        <w:tc>
          <w:tcPr>
            <w:tcW w:w="1043" w:type="dxa"/>
            <w:tcBorders>
              <w:top w:val="nil"/>
              <w:left w:val="single" w:sz="4" w:space="0" w:color="auto"/>
              <w:bottom w:val="nil"/>
              <w:right w:val="single" w:sz="4" w:space="0" w:color="auto"/>
            </w:tcBorders>
            <w:noWrap/>
            <w:vAlign w:val="center"/>
            <w:hideMark/>
          </w:tcPr>
          <w:p w:rsidR="00B24FB4"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3</m:t>
                    </m:r>
                  </m:sub>
                </m:sSub>
              </m:oMath>
            </m:oMathPara>
          </w:p>
        </w:tc>
        <w:tc>
          <w:tcPr>
            <w:tcW w:w="1207" w:type="dxa"/>
            <w:vAlign w:val="center"/>
            <w:hideMark/>
          </w:tcPr>
          <w:p w:rsidR="00B24FB4" w:rsidRDefault="00B24FB4">
            <w:pPr>
              <w:rPr>
                <w:color w:val="000000"/>
                <w:szCs w:val="24"/>
              </w:rPr>
            </w:pPr>
            <w:r>
              <w:rPr>
                <w:color w:val="000000"/>
                <w:szCs w:val="24"/>
              </w:rPr>
              <w:t>-0.055993</w:t>
            </w:r>
          </w:p>
        </w:tc>
        <w:tc>
          <w:tcPr>
            <w:tcW w:w="1236" w:type="dxa"/>
            <w:tcBorders>
              <w:top w:val="nil"/>
              <w:left w:val="single" w:sz="4" w:space="0" w:color="auto"/>
              <w:bottom w:val="nil"/>
              <w:right w:val="nil"/>
            </w:tcBorders>
            <w:vAlign w:val="center"/>
            <w:hideMark/>
          </w:tcPr>
          <w:p w:rsidR="00B24FB4" w:rsidRDefault="00B24FB4">
            <w:pPr>
              <w:rPr>
                <w:color w:val="000000"/>
                <w:szCs w:val="24"/>
              </w:rPr>
            </w:pPr>
            <w:r>
              <w:rPr>
                <w:color w:val="000000"/>
                <w:szCs w:val="24"/>
              </w:rPr>
              <w:t>0.527880</w:t>
            </w:r>
          </w:p>
        </w:tc>
        <w:tc>
          <w:tcPr>
            <w:tcW w:w="1359" w:type="dxa"/>
            <w:tcBorders>
              <w:top w:val="nil"/>
              <w:left w:val="single" w:sz="4" w:space="0" w:color="auto"/>
              <w:bottom w:val="nil"/>
              <w:right w:val="single" w:sz="4" w:space="0" w:color="auto"/>
            </w:tcBorders>
            <w:vAlign w:val="center"/>
            <w:hideMark/>
          </w:tcPr>
          <w:p w:rsidR="00B24FB4" w:rsidRDefault="00B24FB4">
            <w:pPr>
              <w:rPr>
                <w:color w:val="000000"/>
                <w:szCs w:val="24"/>
              </w:rPr>
            </w:pPr>
            <w:r>
              <w:rPr>
                <w:color w:val="000000"/>
                <w:szCs w:val="24"/>
              </w:rPr>
              <w:t>1</w:t>
            </w:r>
          </w:p>
        </w:tc>
        <w:tc>
          <w:tcPr>
            <w:tcW w:w="1116" w:type="dxa"/>
            <w:tcBorders>
              <w:top w:val="nil"/>
              <w:left w:val="nil"/>
              <w:bottom w:val="nil"/>
              <w:right w:val="single" w:sz="4" w:space="0" w:color="auto"/>
            </w:tcBorders>
            <w:vAlign w:val="center"/>
            <w:hideMark/>
          </w:tcPr>
          <w:p w:rsidR="00B24FB4" w:rsidRDefault="00B24FB4">
            <w:pPr>
              <w:rPr>
                <w:color w:val="000000"/>
                <w:szCs w:val="24"/>
              </w:rPr>
            </w:pPr>
            <w:r>
              <w:rPr>
                <w:color w:val="000000"/>
                <w:szCs w:val="24"/>
              </w:rPr>
              <w:t>0.504380</w:t>
            </w:r>
          </w:p>
        </w:tc>
        <w:tc>
          <w:tcPr>
            <w:tcW w:w="1176" w:type="dxa"/>
            <w:tcBorders>
              <w:top w:val="nil"/>
              <w:left w:val="nil"/>
              <w:bottom w:val="nil"/>
              <w:right w:val="single" w:sz="4" w:space="0" w:color="auto"/>
            </w:tcBorders>
            <w:vAlign w:val="center"/>
            <w:hideMark/>
          </w:tcPr>
          <w:p w:rsidR="00B24FB4" w:rsidRDefault="00B24FB4">
            <w:pPr>
              <w:rPr>
                <w:color w:val="000000"/>
                <w:szCs w:val="24"/>
              </w:rPr>
            </w:pPr>
            <w:r>
              <w:rPr>
                <w:color w:val="000000"/>
                <w:szCs w:val="24"/>
              </w:rPr>
              <w:t>0.411012</w:t>
            </w:r>
          </w:p>
        </w:tc>
      </w:tr>
      <w:tr w:rsidR="00B24FB4" w:rsidTr="00B24FB4">
        <w:trPr>
          <w:trHeight w:val="300"/>
        </w:trPr>
        <w:tc>
          <w:tcPr>
            <w:tcW w:w="1043" w:type="dxa"/>
            <w:tcBorders>
              <w:top w:val="nil"/>
              <w:left w:val="single" w:sz="4" w:space="0" w:color="auto"/>
              <w:bottom w:val="nil"/>
              <w:right w:val="single" w:sz="4" w:space="0" w:color="auto"/>
            </w:tcBorders>
            <w:noWrap/>
            <w:vAlign w:val="center"/>
            <w:hideMark/>
          </w:tcPr>
          <w:p w:rsidR="00B24FB4"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4</m:t>
                    </m:r>
                  </m:sub>
                </m:sSub>
              </m:oMath>
            </m:oMathPara>
          </w:p>
        </w:tc>
        <w:tc>
          <w:tcPr>
            <w:tcW w:w="1207" w:type="dxa"/>
            <w:vAlign w:val="center"/>
            <w:hideMark/>
          </w:tcPr>
          <w:p w:rsidR="00B24FB4" w:rsidRDefault="00B24FB4">
            <w:pPr>
              <w:rPr>
                <w:color w:val="000000"/>
                <w:szCs w:val="24"/>
              </w:rPr>
            </w:pPr>
            <w:r>
              <w:rPr>
                <w:color w:val="000000"/>
                <w:szCs w:val="24"/>
              </w:rPr>
              <w:t>0.036667</w:t>
            </w:r>
          </w:p>
        </w:tc>
        <w:tc>
          <w:tcPr>
            <w:tcW w:w="1236" w:type="dxa"/>
            <w:tcBorders>
              <w:top w:val="nil"/>
              <w:left w:val="single" w:sz="4" w:space="0" w:color="auto"/>
              <w:bottom w:val="nil"/>
              <w:right w:val="nil"/>
            </w:tcBorders>
            <w:vAlign w:val="center"/>
            <w:hideMark/>
          </w:tcPr>
          <w:p w:rsidR="00B24FB4" w:rsidRDefault="00B24FB4">
            <w:pPr>
              <w:rPr>
                <w:color w:val="000000"/>
                <w:szCs w:val="24"/>
              </w:rPr>
            </w:pPr>
            <w:r>
              <w:rPr>
                <w:color w:val="000000"/>
                <w:szCs w:val="24"/>
              </w:rPr>
              <w:t>0.095942</w:t>
            </w:r>
          </w:p>
        </w:tc>
        <w:tc>
          <w:tcPr>
            <w:tcW w:w="1359" w:type="dxa"/>
            <w:tcBorders>
              <w:top w:val="nil"/>
              <w:left w:val="single" w:sz="4" w:space="0" w:color="auto"/>
              <w:bottom w:val="nil"/>
              <w:right w:val="single" w:sz="4" w:space="0" w:color="auto"/>
            </w:tcBorders>
            <w:vAlign w:val="center"/>
            <w:hideMark/>
          </w:tcPr>
          <w:p w:rsidR="00B24FB4" w:rsidRDefault="00B24FB4">
            <w:pPr>
              <w:rPr>
                <w:color w:val="000000"/>
                <w:szCs w:val="24"/>
              </w:rPr>
            </w:pPr>
            <w:r>
              <w:rPr>
                <w:color w:val="000000"/>
                <w:szCs w:val="24"/>
              </w:rPr>
              <w:t>0.504380</w:t>
            </w:r>
          </w:p>
        </w:tc>
        <w:tc>
          <w:tcPr>
            <w:tcW w:w="1116" w:type="dxa"/>
            <w:tcBorders>
              <w:top w:val="nil"/>
              <w:left w:val="nil"/>
              <w:bottom w:val="nil"/>
              <w:right w:val="single" w:sz="4" w:space="0" w:color="auto"/>
            </w:tcBorders>
            <w:vAlign w:val="center"/>
            <w:hideMark/>
          </w:tcPr>
          <w:p w:rsidR="00B24FB4" w:rsidRDefault="00B24FB4">
            <w:pPr>
              <w:rPr>
                <w:color w:val="000000"/>
                <w:szCs w:val="24"/>
              </w:rPr>
            </w:pPr>
            <w:r>
              <w:rPr>
                <w:color w:val="000000"/>
                <w:szCs w:val="24"/>
              </w:rPr>
              <w:t>1</w:t>
            </w:r>
          </w:p>
        </w:tc>
        <w:tc>
          <w:tcPr>
            <w:tcW w:w="1176" w:type="dxa"/>
            <w:tcBorders>
              <w:top w:val="nil"/>
              <w:left w:val="nil"/>
              <w:bottom w:val="nil"/>
              <w:right w:val="single" w:sz="4" w:space="0" w:color="auto"/>
            </w:tcBorders>
            <w:vAlign w:val="center"/>
            <w:hideMark/>
          </w:tcPr>
          <w:p w:rsidR="00B24FB4" w:rsidRDefault="00B24FB4">
            <w:pPr>
              <w:rPr>
                <w:color w:val="000000"/>
                <w:szCs w:val="24"/>
              </w:rPr>
            </w:pPr>
            <w:r>
              <w:rPr>
                <w:color w:val="000000"/>
                <w:szCs w:val="24"/>
              </w:rPr>
              <w:t>0.253077</w:t>
            </w:r>
          </w:p>
        </w:tc>
      </w:tr>
      <w:tr w:rsidR="00B24FB4" w:rsidTr="00B24FB4">
        <w:trPr>
          <w:trHeight w:val="300"/>
        </w:trPr>
        <w:tc>
          <w:tcPr>
            <w:tcW w:w="1043" w:type="dxa"/>
            <w:tcBorders>
              <w:top w:val="nil"/>
              <w:left w:val="single" w:sz="4" w:space="0" w:color="auto"/>
              <w:bottom w:val="single" w:sz="4" w:space="0" w:color="auto"/>
              <w:right w:val="single" w:sz="4" w:space="0" w:color="auto"/>
            </w:tcBorders>
            <w:noWrap/>
            <w:vAlign w:val="center"/>
            <w:hideMark/>
          </w:tcPr>
          <w:p w:rsidR="00B24FB4" w:rsidRDefault="00A4318C">
            <w:pPr>
              <w:rPr>
                <w:color w:val="000000"/>
                <w:szCs w:val="24"/>
              </w:rPr>
            </w:pPr>
            <m:oMathPara>
              <m:oMath>
                <m:sSub>
                  <m:sSubPr>
                    <m:ctrlPr>
                      <w:rPr>
                        <w:rFonts w:ascii="Cambria Math" w:hAnsi="Cambria Math"/>
                        <w:i/>
                        <w:color w:val="000000"/>
                        <w:szCs w:val="24"/>
                      </w:rPr>
                    </m:ctrlPr>
                  </m:sSubPr>
                  <m:e>
                    <m:r>
                      <w:rPr>
                        <w:rFonts w:ascii="Cambria Math" w:hAnsi="Cambria Math"/>
                        <w:color w:val="000000"/>
                        <w:szCs w:val="24"/>
                      </w:rPr>
                      <m:t>X</m:t>
                    </m:r>
                  </m:e>
                  <m:sub>
                    <m:r>
                      <w:rPr>
                        <w:rFonts w:ascii="Cambria Math" w:hAnsi="Cambria Math"/>
                        <w:color w:val="000000"/>
                        <w:szCs w:val="24"/>
                      </w:rPr>
                      <m:t>5</m:t>
                    </m:r>
                  </m:sub>
                </m:sSub>
              </m:oMath>
            </m:oMathPara>
          </w:p>
        </w:tc>
        <w:tc>
          <w:tcPr>
            <w:tcW w:w="1207" w:type="dxa"/>
            <w:tcBorders>
              <w:top w:val="nil"/>
              <w:left w:val="nil"/>
              <w:bottom w:val="single" w:sz="4" w:space="0" w:color="auto"/>
              <w:right w:val="nil"/>
            </w:tcBorders>
            <w:vAlign w:val="center"/>
            <w:hideMark/>
          </w:tcPr>
          <w:p w:rsidR="00B24FB4" w:rsidRDefault="00B24FB4">
            <w:pPr>
              <w:rPr>
                <w:color w:val="000000"/>
                <w:szCs w:val="24"/>
              </w:rPr>
            </w:pPr>
            <w:r>
              <w:rPr>
                <w:color w:val="000000"/>
                <w:szCs w:val="24"/>
              </w:rPr>
              <w:t>0.002568</w:t>
            </w:r>
          </w:p>
        </w:tc>
        <w:tc>
          <w:tcPr>
            <w:tcW w:w="1236" w:type="dxa"/>
            <w:tcBorders>
              <w:top w:val="nil"/>
              <w:left w:val="single" w:sz="4" w:space="0" w:color="auto"/>
              <w:bottom w:val="single" w:sz="4" w:space="0" w:color="auto"/>
              <w:right w:val="nil"/>
            </w:tcBorders>
            <w:vAlign w:val="center"/>
            <w:hideMark/>
          </w:tcPr>
          <w:p w:rsidR="00B24FB4" w:rsidRDefault="00B24FB4">
            <w:pPr>
              <w:rPr>
                <w:color w:val="000000"/>
                <w:szCs w:val="24"/>
              </w:rPr>
            </w:pPr>
            <w:r>
              <w:rPr>
                <w:color w:val="000000"/>
                <w:szCs w:val="24"/>
              </w:rPr>
              <w:t>0.101869</w:t>
            </w:r>
          </w:p>
        </w:tc>
        <w:tc>
          <w:tcPr>
            <w:tcW w:w="1359" w:type="dxa"/>
            <w:tcBorders>
              <w:top w:val="nil"/>
              <w:left w:val="single" w:sz="4" w:space="0" w:color="auto"/>
              <w:bottom w:val="single" w:sz="4" w:space="0" w:color="auto"/>
              <w:right w:val="single" w:sz="4" w:space="0" w:color="auto"/>
            </w:tcBorders>
            <w:vAlign w:val="center"/>
            <w:hideMark/>
          </w:tcPr>
          <w:p w:rsidR="00B24FB4" w:rsidRDefault="00B24FB4">
            <w:pPr>
              <w:rPr>
                <w:color w:val="000000"/>
                <w:szCs w:val="24"/>
              </w:rPr>
            </w:pPr>
            <w:r>
              <w:rPr>
                <w:color w:val="000000"/>
                <w:szCs w:val="24"/>
              </w:rPr>
              <w:t>0.411012</w:t>
            </w:r>
          </w:p>
        </w:tc>
        <w:tc>
          <w:tcPr>
            <w:tcW w:w="1116" w:type="dxa"/>
            <w:tcBorders>
              <w:top w:val="nil"/>
              <w:left w:val="nil"/>
              <w:bottom w:val="single" w:sz="4" w:space="0" w:color="auto"/>
              <w:right w:val="single" w:sz="4" w:space="0" w:color="auto"/>
            </w:tcBorders>
            <w:vAlign w:val="center"/>
            <w:hideMark/>
          </w:tcPr>
          <w:p w:rsidR="00B24FB4" w:rsidRDefault="00B24FB4">
            <w:pPr>
              <w:rPr>
                <w:color w:val="000000"/>
                <w:szCs w:val="24"/>
              </w:rPr>
            </w:pPr>
            <w:r>
              <w:rPr>
                <w:color w:val="000000"/>
                <w:szCs w:val="24"/>
              </w:rPr>
              <w:t>0.253077</w:t>
            </w:r>
          </w:p>
        </w:tc>
        <w:tc>
          <w:tcPr>
            <w:tcW w:w="1176" w:type="dxa"/>
            <w:tcBorders>
              <w:top w:val="nil"/>
              <w:left w:val="nil"/>
              <w:bottom w:val="single" w:sz="4" w:space="0" w:color="auto"/>
              <w:right w:val="single" w:sz="4" w:space="0" w:color="auto"/>
            </w:tcBorders>
            <w:vAlign w:val="center"/>
            <w:hideMark/>
          </w:tcPr>
          <w:p w:rsidR="00B24FB4" w:rsidRDefault="00B24FB4">
            <w:pPr>
              <w:rPr>
                <w:color w:val="000000"/>
                <w:szCs w:val="24"/>
              </w:rPr>
            </w:pPr>
            <w:r>
              <w:rPr>
                <w:color w:val="000000"/>
                <w:szCs w:val="24"/>
              </w:rPr>
              <w:t>1</w:t>
            </w:r>
          </w:p>
        </w:tc>
      </w:tr>
    </w:tbl>
    <w:p w:rsidR="007E2A48" w:rsidRDefault="007E2A48" w:rsidP="007E2A48">
      <w:pPr>
        <w:pStyle w:val="ListParagraph"/>
        <w:autoSpaceDE w:val="0"/>
        <w:autoSpaceDN w:val="0"/>
        <w:adjustRightInd w:val="0"/>
        <w:spacing w:after="0"/>
        <w:ind w:left="0" w:right="8"/>
        <w:rPr>
          <w:szCs w:val="24"/>
        </w:rPr>
      </w:pPr>
    </w:p>
    <w:p w:rsidR="007E2A48" w:rsidRDefault="007E2A48" w:rsidP="007E2A48">
      <w:pPr>
        <w:rPr>
          <w:rFonts w:eastAsiaTheme="minorEastAsia"/>
          <w:szCs w:val="24"/>
          <w:lang w:eastAsia="id-ID"/>
        </w:rPr>
      </w:pPr>
    </w:p>
    <w:p w:rsidR="00B24FB4" w:rsidRDefault="00B24FB4" w:rsidP="007E2A48">
      <w:pPr>
        <w:rPr>
          <w:rFonts w:eastAsiaTheme="minorEastAsia"/>
          <w:szCs w:val="24"/>
          <w:lang w:eastAsia="id-ID"/>
        </w:rPr>
        <w:sectPr w:rsidR="00B24FB4" w:rsidSect="00B24FB4">
          <w:type w:val="continuous"/>
          <w:pgSz w:w="11907" w:h="16839"/>
          <w:pgMar w:top="1418" w:right="1418" w:bottom="1418" w:left="1418" w:header="720" w:footer="720" w:gutter="0"/>
          <w:cols w:space="415"/>
        </w:sectPr>
      </w:pPr>
    </w:p>
    <w:p w:rsidR="00B24FB4" w:rsidRDefault="00B24FB4" w:rsidP="00B24FB4">
      <w:pPr>
        <w:autoSpaceDE w:val="0"/>
        <w:autoSpaceDN w:val="0"/>
        <w:adjustRightInd w:val="0"/>
        <w:rPr>
          <w:rFonts w:eastAsiaTheme="minorEastAsia"/>
          <w:szCs w:val="24"/>
        </w:rPr>
      </w:pPr>
      <w:r>
        <w:rPr>
          <w:rFonts w:eastAsiaTheme="minorEastAsia"/>
          <w:szCs w:val="24"/>
        </w:rPr>
        <w:t>Dari Tabel 4.11 dapat dilihat bahwa antar variabel bebas tidak terdapat multikolinearitas karena koefisien korelasi antar variabel bebas lebih kecil dari 0,8 sehingga model regresi yang diperoleh terbebas dari multikolinearitas.</w:t>
      </w:r>
    </w:p>
    <w:p w:rsidR="00B24FB4" w:rsidRDefault="00B24FB4" w:rsidP="00B24FB4">
      <w:pPr>
        <w:pStyle w:val="ListParagraph"/>
        <w:numPr>
          <w:ilvl w:val="0"/>
          <w:numId w:val="46"/>
        </w:numPr>
        <w:autoSpaceDE w:val="0"/>
        <w:autoSpaceDN w:val="0"/>
        <w:adjustRightInd w:val="0"/>
        <w:spacing w:before="0" w:after="0"/>
        <w:ind w:left="360"/>
        <w:rPr>
          <w:rFonts w:eastAsiaTheme="minorEastAsia"/>
          <w:szCs w:val="24"/>
        </w:rPr>
      </w:pPr>
      <w:r>
        <w:rPr>
          <w:szCs w:val="24"/>
        </w:rPr>
        <w:t>Uji Autokorelasi</w:t>
      </w:r>
    </w:p>
    <w:p w:rsidR="00B24FB4" w:rsidRDefault="00B24FB4" w:rsidP="00B24FB4">
      <w:pPr>
        <w:pStyle w:val="ListParagraph"/>
        <w:autoSpaceDE w:val="0"/>
        <w:autoSpaceDN w:val="0"/>
        <w:adjustRightInd w:val="0"/>
        <w:spacing w:after="0"/>
        <w:ind w:left="0" w:right="8"/>
        <w:rPr>
          <w:szCs w:val="24"/>
        </w:rPr>
      </w:pPr>
      <w:r>
        <w:rPr>
          <w:szCs w:val="24"/>
        </w:rPr>
        <w:t xml:space="preserve">Untuk mendeteksi adanya autokorelasi pada model regresi dapat digunakan uji </w:t>
      </w:r>
      <w:r>
        <w:rPr>
          <w:i/>
          <w:szCs w:val="24"/>
        </w:rPr>
        <w:t>statistik d Durbin-Watson</w:t>
      </w:r>
      <w:r>
        <w:rPr>
          <w:szCs w:val="24"/>
        </w:rPr>
        <w:t xml:space="preserve"> (DW).</w:t>
      </w:r>
    </w:p>
    <w:p w:rsidR="002A29C0" w:rsidRDefault="002A29C0" w:rsidP="00B24FB4">
      <w:pPr>
        <w:pStyle w:val="ListParagraph"/>
        <w:autoSpaceDE w:val="0"/>
        <w:autoSpaceDN w:val="0"/>
        <w:adjustRightInd w:val="0"/>
        <w:spacing w:after="0"/>
        <w:ind w:left="0" w:right="8"/>
        <w:rPr>
          <w:szCs w:val="24"/>
        </w:rPr>
      </w:pPr>
    </w:p>
    <w:p w:rsidR="00B24FB4" w:rsidRDefault="00B24FB4" w:rsidP="00B24FB4">
      <w:pPr>
        <w:pStyle w:val="ListParagraph"/>
        <w:autoSpaceDE w:val="0"/>
        <w:autoSpaceDN w:val="0"/>
        <w:adjustRightInd w:val="0"/>
        <w:spacing w:after="0"/>
        <w:ind w:left="0" w:right="8"/>
        <w:rPr>
          <w:szCs w:val="24"/>
        </w:rPr>
      </w:pPr>
      <w:r>
        <w:rPr>
          <w:szCs w:val="24"/>
        </w:rPr>
        <w:lastRenderedPageBreak/>
        <w:t>Tabel 4.12 Hasil Pengujian Autokorelasi</w:t>
      </w:r>
    </w:p>
    <w:tbl>
      <w:tblPr>
        <w:tblW w:w="4279" w:type="dxa"/>
        <w:tblInd w:w="108" w:type="dxa"/>
        <w:tblLook w:val="04A0" w:firstRow="1" w:lastRow="0" w:firstColumn="1" w:lastColumn="0" w:noHBand="0" w:noVBand="1"/>
      </w:tblPr>
      <w:tblGrid>
        <w:gridCol w:w="876"/>
        <w:gridCol w:w="876"/>
        <w:gridCol w:w="876"/>
        <w:gridCol w:w="876"/>
        <w:gridCol w:w="876"/>
      </w:tblGrid>
      <w:tr w:rsidR="00B24FB4" w:rsidTr="00B24FB4">
        <w:trPr>
          <w:trHeight w:val="413"/>
        </w:trPr>
        <w:tc>
          <w:tcPr>
            <w:tcW w:w="810" w:type="dxa"/>
            <w:tcBorders>
              <w:top w:val="single" w:sz="4" w:space="0" w:color="auto"/>
              <w:left w:val="single" w:sz="4" w:space="0" w:color="auto"/>
              <w:bottom w:val="single" w:sz="4" w:space="0" w:color="auto"/>
              <w:right w:val="nil"/>
            </w:tcBorders>
            <w:noWrap/>
            <w:vAlign w:val="center"/>
            <w:hideMark/>
          </w:tcPr>
          <w:p w:rsidR="00B24FB4" w:rsidRDefault="00B24FB4">
            <w:pPr>
              <w:jc w:val="center"/>
              <w:rPr>
                <w:b/>
                <w:color w:val="000000"/>
                <w:szCs w:val="24"/>
              </w:rPr>
            </w:pPr>
            <w:r>
              <w:rPr>
                <w:i/>
                <w:szCs w:val="24"/>
              </w:rPr>
              <w:t>DW</w:t>
            </w:r>
          </w:p>
        </w:tc>
        <w:tc>
          <w:tcPr>
            <w:tcW w:w="868" w:type="dxa"/>
            <w:tcBorders>
              <w:top w:val="single" w:sz="4" w:space="0" w:color="auto"/>
              <w:left w:val="single" w:sz="4" w:space="0" w:color="auto"/>
              <w:bottom w:val="single" w:sz="4" w:space="0" w:color="auto"/>
              <w:right w:val="single" w:sz="4" w:space="0" w:color="auto"/>
            </w:tcBorders>
            <w:noWrap/>
            <w:vAlign w:val="center"/>
            <w:hideMark/>
          </w:tcPr>
          <w:p w:rsidR="00B24FB4" w:rsidRDefault="00A4318C">
            <w:pPr>
              <w:rPr>
                <w:i/>
                <w:color w:val="000000"/>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d</m:t>
                    </m:r>
                  </m:e>
                  <m:sub>
                    <m:r>
                      <w:rPr>
                        <w:rFonts w:ascii="Cambria Math" w:eastAsiaTheme="minorEastAsia" w:hAnsi="Cambria Math"/>
                        <w:szCs w:val="24"/>
                      </w:rPr>
                      <m:t>l</m:t>
                    </m:r>
                  </m:sub>
                </m:sSub>
              </m:oMath>
            </m:oMathPara>
          </w:p>
        </w:tc>
        <w:tc>
          <w:tcPr>
            <w:tcW w:w="867" w:type="dxa"/>
            <w:tcBorders>
              <w:top w:val="single" w:sz="4" w:space="0" w:color="auto"/>
              <w:left w:val="nil"/>
              <w:bottom w:val="single" w:sz="4" w:space="0" w:color="auto"/>
              <w:right w:val="single" w:sz="4" w:space="0" w:color="auto"/>
            </w:tcBorders>
            <w:noWrap/>
            <w:vAlign w:val="center"/>
            <w:hideMark/>
          </w:tcPr>
          <w:p w:rsidR="00B24FB4" w:rsidRDefault="00A4318C">
            <w:pPr>
              <w:rPr>
                <w:color w:val="000000"/>
                <w:szCs w:val="24"/>
              </w:rPr>
            </w:pPr>
            <m:oMathPara>
              <m:oMath>
                <m:sSub>
                  <m:sSubPr>
                    <m:ctrlPr>
                      <w:rPr>
                        <w:rFonts w:ascii="Cambria Math" w:eastAsiaTheme="minorEastAsia" w:hAnsi="Cambria Math"/>
                        <w:i/>
                        <w:szCs w:val="24"/>
                      </w:rPr>
                    </m:ctrlPr>
                  </m:sSubPr>
                  <m:e>
                    <m:r>
                      <w:rPr>
                        <w:rFonts w:ascii="Cambria Math" w:eastAsiaTheme="minorEastAsia" w:hAnsi="Cambria Math"/>
                        <w:szCs w:val="24"/>
                      </w:rPr>
                      <m:t>d</m:t>
                    </m:r>
                  </m:e>
                  <m:sub>
                    <m:r>
                      <w:rPr>
                        <w:rFonts w:ascii="Cambria Math" w:eastAsiaTheme="minorEastAsia" w:hAnsi="Cambria Math"/>
                        <w:szCs w:val="24"/>
                      </w:rPr>
                      <m:t>u</m:t>
                    </m:r>
                  </m:sub>
                </m:sSub>
              </m:oMath>
            </m:oMathPara>
          </w:p>
        </w:tc>
        <w:tc>
          <w:tcPr>
            <w:tcW w:w="867" w:type="dxa"/>
            <w:tcBorders>
              <w:top w:val="single" w:sz="4" w:space="0" w:color="auto"/>
              <w:left w:val="nil"/>
              <w:bottom w:val="single" w:sz="4" w:space="0" w:color="auto"/>
              <w:right w:val="single" w:sz="4" w:space="0" w:color="auto"/>
            </w:tcBorders>
            <w:vAlign w:val="center"/>
            <w:hideMark/>
          </w:tcPr>
          <w:p w:rsidR="00B24FB4" w:rsidRDefault="00B24FB4">
            <w:pPr>
              <w:rPr>
                <w:color w:val="000000"/>
                <w:szCs w:val="24"/>
              </w:rPr>
            </w:pPr>
            <m:oMathPara>
              <m:oMath>
                <m:r>
                  <w:rPr>
                    <w:rFonts w:ascii="Cambria Math" w:eastAsiaTheme="minorEastAsia" w:hAnsi="Cambria Math"/>
                    <w:szCs w:val="24"/>
                  </w:rPr>
                  <m:t>4-</m:t>
                </m:r>
                <m:sSub>
                  <m:sSubPr>
                    <m:ctrlPr>
                      <w:rPr>
                        <w:rFonts w:ascii="Cambria Math" w:eastAsiaTheme="minorEastAsia" w:hAnsi="Cambria Math"/>
                        <w:i/>
                        <w:szCs w:val="24"/>
                      </w:rPr>
                    </m:ctrlPr>
                  </m:sSubPr>
                  <m:e>
                    <m:r>
                      <w:rPr>
                        <w:rFonts w:ascii="Cambria Math" w:eastAsiaTheme="minorEastAsia" w:hAnsi="Cambria Math"/>
                        <w:szCs w:val="24"/>
                      </w:rPr>
                      <m:t>d</m:t>
                    </m:r>
                  </m:e>
                  <m:sub>
                    <m:r>
                      <w:rPr>
                        <w:rFonts w:ascii="Cambria Math" w:eastAsiaTheme="minorEastAsia" w:hAnsi="Cambria Math"/>
                        <w:szCs w:val="24"/>
                      </w:rPr>
                      <m:t>l</m:t>
                    </m:r>
                  </m:sub>
                </m:sSub>
              </m:oMath>
            </m:oMathPara>
          </w:p>
        </w:tc>
        <w:tc>
          <w:tcPr>
            <w:tcW w:w="867" w:type="dxa"/>
            <w:tcBorders>
              <w:top w:val="single" w:sz="4" w:space="0" w:color="auto"/>
              <w:left w:val="nil"/>
              <w:bottom w:val="single" w:sz="4" w:space="0" w:color="auto"/>
              <w:right w:val="single" w:sz="4" w:space="0" w:color="auto"/>
            </w:tcBorders>
            <w:vAlign w:val="center"/>
            <w:hideMark/>
          </w:tcPr>
          <w:p w:rsidR="00B24FB4" w:rsidRDefault="00B24FB4">
            <w:pPr>
              <w:rPr>
                <w:color w:val="000000"/>
                <w:szCs w:val="24"/>
              </w:rPr>
            </w:pPr>
            <m:oMathPara>
              <m:oMath>
                <m:r>
                  <w:rPr>
                    <w:rFonts w:ascii="Cambria Math" w:eastAsiaTheme="minorEastAsia" w:hAnsi="Cambria Math"/>
                    <w:szCs w:val="24"/>
                  </w:rPr>
                  <m:t>4-</m:t>
                </m:r>
                <m:sSub>
                  <m:sSubPr>
                    <m:ctrlPr>
                      <w:rPr>
                        <w:rFonts w:ascii="Cambria Math" w:eastAsiaTheme="minorEastAsia" w:hAnsi="Cambria Math"/>
                        <w:i/>
                        <w:szCs w:val="24"/>
                      </w:rPr>
                    </m:ctrlPr>
                  </m:sSubPr>
                  <m:e>
                    <m:r>
                      <w:rPr>
                        <w:rFonts w:ascii="Cambria Math" w:eastAsiaTheme="minorEastAsia" w:hAnsi="Cambria Math"/>
                        <w:szCs w:val="24"/>
                      </w:rPr>
                      <m:t>d</m:t>
                    </m:r>
                  </m:e>
                  <m:sub>
                    <m:r>
                      <w:rPr>
                        <w:rFonts w:ascii="Cambria Math" w:eastAsiaTheme="minorEastAsia" w:hAnsi="Cambria Math"/>
                        <w:szCs w:val="24"/>
                      </w:rPr>
                      <m:t>u</m:t>
                    </m:r>
                  </m:sub>
                </m:sSub>
              </m:oMath>
            </m:oMathPara>
          </w:p>
        </w:tc>
      </w:tr>
      <w:tr w:rsidR="00B24FB4" w:rsidTr="00B24FB4">
        <w:trPr>
          <w:trHeight w:val="350"/>
        </w:trPr>
        <w:tc>
          <w:tcPr>
            <w:tcW w:w="810" w:type="dxa"/>
            <w:tcBorders>
              <w:top w:val="nil"/>
              <w:left w:val="single" w:sz="4" w:space="0" w:color="auto"/>
              <w:bottom w:val="single" w:sz="4" w:space="0" w:color="auto"/>
              <w:right w:val="nil"/>
            </w:tcBorders>
            <w:noWrap/>
            <w:vAlign w:val="center"/>
            <w:hideMark/>
          </w:tcPr>
          <w:p w:rsidR="00B24FB4" w:rsidRDefault="00B24FB4">
            <w:pPr>
              <w:rPr>
                <w:color w:val="000000"/>
                <w:szCs w:val="24"/>
              </w:rPr>
            </w:pPr>
            <w:r>
              <w:rPr>
                <w:color w:val="000000"/>
                <w:szCs w:val="24"/>
              </w:rPr>
              <w:t>2,0187</w:t>
            </w:r>
          </w:p>
        </w:tc>
        <w:tc>
          <w:tcPr>
            <w:tcW w:w="868" w:type="dxa"/>
            <w:tcBorders>
              <w:top w:val="nil"/>
              <w:left w:val="single" w:sz="4" w:space="0" w:color="auto"/>
              <w:bottom w:val="single" w:sz="4" w:space="0" w:color="auto"/>
              <w:right w:val="single" w:sz="4" w:space="0" w:color="auto"/>
            </w:tcBorders>
            <w:noWrap/>
            <w:vAlign w:val="center"/>
            <w:hideMark/>
          </w:tcPr>
          <w:p w:rsidR="00B24FB4" w:rsidRDefault="00B24FB4">
            <w:pPr>
              <w:rPr>
                <w:color w:val="000000"/>
                <w:szCs w:val="24"/>
              </w:rPr>
            </w:pPr>
            <w:r>
              <w:rPr>
                <w:color w:val="000000"/>
                <w:szCs w:val="24"/>
              </w:rPr>
              <w:t>0,9249</w:t>
            </w:r>
          </w:p>
        </w:tc>
        <w:tc>
          <w:tcPr>
            <w:tcW w:w="867" w:type="dxa"/>
            <w:tcBorders>
              <w:top w:val="nil"/>
              <w:left w:val="nil"/>
              <w:bottom w:val="single" w:sz="4" w:space="0" w:color="auto"/>
              <w:right w:val="single" w:sz="4" w:space="0" w:color="auto"/>
            </w:tcBorders>
            <w:noWrap/>
            <w:vAlign w:val="center"/>
            <w:hideMark/>
          </w:tcPr>
          <w:p w:rsidR="00B24FB4" w:rsidRDefault="00B24FB4">
            <w:pPr>
              <w:rPr>
                <w:color w:val="000000"/>
                <w:szCs w:val="24"/>
              </w:rPr>
            </w:pPr>
            <w:r>
              <w:rPr>
                <w:color w:val="000000"/>
                <w:szCs w:val="24"/>
              </w:rPr>
              <w:t>1,9018</w:t>
            </w:r>
          </w:p>
        </w:tc>
        <w:tc>
          <w:tcPr>
            <w:tcW w:w="867" w:type="dxa"/>
            <w:tcBorders>
              <w:top w:val="nil"/>
              <w:left w:val="nil"/>
              <w:bottom w:val="single" w:sz="4" w:space="0" w:color="auto"/>
              <w:right w:val="single" w:sz="4" w:space="0" w:color="auto"/>
            </w:tcBorders>
            <w:vAlign w:val="center"/>
            <w:hideMark/>
          </w:tcPr>
          <w:p w:rsidR="00B24FB4" w:rsidRDefault="00B24FB4">
            <w:pPr>
              <w:rPr>
                <w:color w:val="000000"/>
                <w:szCs w:val="24"/>
              </w:rPr>
            </w:pPr>
            <w:r>
              <w:rPr>
                <w:color w:val="000000"/>
                <w:szCs w:val="24"/>
              </w:rPr>
              <w:t>3,0751</w:t>
            </w:r>
          </w:p>
        </w:tc>
        <w:tc>
          <w:tcPr>
            <w:tcW w:w="867" w:type="dxa"/>
            <w:tcBorders>
              <w:top w:val="nil"/>
              <w:left w:val="nil"/>
              <w:bottom w:val="single" w:sz="4" w:space="0" w:color="auto"/>
              <w:right w:val="single" w:sz="4" w:space="0" w:color="auto"/>
            </w:tcBorders>
            <w:vAlign w:val="center"/>
            <w:hideMark/>
          </w:tcPr>
          <w:p w:rsidR="00B24FB4" w:rsidRDefault="00B24FB4">
            <w:pPr>
              <w:rPr>
                <w:color w:val="000000"/>
                <w:szCs w:val="24"/>
              </w:rPr>
            </w:pPr>
            <w:r>
              <w:rPr>
                <w:color w:val="000000"/>
                <w:szCs w:val="24"/>
              </w:rPr>
              <w:t>2,0982</w:t>
            </w:r>
          </w:p>
        </w:tc>
      </w:tr>
    </w:tbl>
    <w:p w:rsidR="00B24FB4" w:rsidRDefault="00B24FB4" w:rsidP="00B24FB4">
      <w:pPr>
        <w:pStyle w:val="ListParagraph"/>
        <w:autoSpaceDE w:val="0"/>
        <w:autoSpaceDN w:val="0"/>
        <w:adjustRightInd w:val="0"/>
        <w:spacing w:after="0"/>
        <w:ind w:left="0" w:right="8"/>
        <w:rPr>
          <w:rFonts w:eastAsiaTheme="minorEastAsia"/>
          <w:szCs w:val="24"/>
          <w:lang w:eastAsia="id-ID"/>
        </w:rPr>
      </w:pPr>
      <w:r>
        <w:rPr>
          <w:szCs w:val="24"/>
        </w:rPr>
        <w:t xml:space="preserve">Berdasarkan Tabel 4.12 diketahui nilai </w:t>
      </w:r>
      <w:r>
        <w:rPr>
          <w:i/>
          <w:szCs w:val="24"/>
        </w:rPr>
        <w:t>Durbin-Watson</w:t>
      </w:r>
      <w:r>
        <w:rPr>
          <w:szCs w:val="24"/>
        </w:rPr>
        <w:t xml:space="preserve"> sebesar </w:t>
      </w:r>
      <w:r>
        <w:rPr>
          <w:color w:val="000000"/>
          <w:szCs w:val="24"/>
        </w:rPr>
        <w:t xml:space="preserve">2,0187 </w:t>
      </w:r>
      <w:r>
        <w:rPr>
          <w:szCs w:val="24"/>
        </w:rPr>
        <w:t xml:space="preserve">dan untuk nilai </w:t>
      </w:r>
      <m:oMath>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l</m:t>
            </m:r>
          </m:sub>
        </m:sSub>
        <m:r>
          <w:rPr>
            <w:rFonts w:ascii="Cambria Math" w:hAnsi="Cambria Math"/>
            <w:szCs w:val="24"/>
          </w:rPr>
          <m:t xml:space="preserve"> </m:t>
        </m:r>
      </m:oMath>
      <w:r>
        <w:rPr>
          <w:szCs w:val="24"/>
        </w:rPr>
        <w:t xml:space="preserve">sebesar </w:t>
      </w:r>
      <w:r>
        <w:rPr>
          <w:color w:val="000000"/>
          <w:szCs w:val="24"/>
        </w:rPr>
        <w:t xml:space="preserve">0,9249 </w:t>
      </w:r>
      <w:r>
        <w:rPr>
          <w:szCs w:val="24"/>
        </w:rPr>
        <w:t xml:space="preserve">dan </w:t>
      </w:r>
      <m:oMath>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u</m:t>
            </m:r>
          </m:sub>
        </m:sSub>
        <m:r>
          <w:rPr>
            <w:rFonts w:ascii="Cambria Math" w:hAnsi="Cambria Math"/>
            <w:szCs w:val="24"/>
          </w:rPr>
          <m:t xml:space="preserve"> </m:t>
        </m:r>
      </m:oMath>
      <w:r>
        <w:rPr>
          <w:szCs w:val="24"/>
        </w:rPr>
        <w:t xml:space="preserve">sebesar </w:t>
      </w:r>
      <w:r>
        <w:rPr>
          <w:color w:val="000000"/>
          <w:szCs w:val="24"/>
        </w:rPr>
        <w:t xml:space="preserve">1,9018 (dilihat dari tabel </w:t>
      </w:r>
      <w:r>
        <w:rPr>
          <w:i/>
          <w:szCs w:val="24"/>
        </w:rPr>
        <w:t xml:space="preserve">Durbin-Watson </w:t>
      </w:r>
      <w:r>
        <w:rPr>
          <w:szCs w:val="24"/>
        </w:rPr>
        <w:t>denga</w:t>
      </w:r>
      <w:r>
        <w:rPr>
          <w:color w:val="000000"/>
          <w:szCs w:val="24"/>
        </w:rPr>
        <w:t>n n=24 dan k=5).</w:t>
      </w:r>
      <w:r>
        <w:rPr>
          <w:szCs w:val="24"/>
        </w:rPr>
        <w:t xml:space="preserve"> Karena</w:t>
      </w:r>
      <w:r>
        <w:rPr>
          <w:szCs w:val="24"/>
        </w:rPr>
        <w:br/>
        <w:t xml:space="preserve"> </w:t>
      </w:r>
      <m:oMath>
        <m:sSub>
          <m:sSubPr>
            <m:ctrlPr>
              <w:rPr>
                <w:rFonts w:ascii="Cambria Math" w:eastAsiaTheme="minorEastAsia" w:hAnsi="Cambria Math"/>
                <w:i/>
                <w:szCs w:val="24"/>
              </w:rPr>
            </m:ctrlPr>
          </m:sSubPr>
          <m:e>
            <m:r>
              <w:rPr>
                <w:rFonts w:ascii="Cambria Math" w:hAnsi="Cambria Math"/>
                <w:szCs w:val="24"/>
              </w:rPr>
              <m:t>d</m:t>
            </m:r>
          </m:e>
          <m:sub>
            <m:r>
              <w:rPr>
                <w:rFonts w:ascii="Cambria Math" w:hAnsi="Cambria Math"/>
                <w:szCs w:val="24"/>
              </w:rPr>
              <m:t>u</m:t>
            </m:r>
          </m:sub>
        </m:sSub>
        <m:r>
          <w:rPr>
            <w:rFonts w:ascii="Cambria Math" w:hAnsi="Cambria Math"/>
            <w:szCs w:val="24"/>
          </w:rPr>
          <m:t>≤d≤</m:t>
        </m:r>
        <m:sSub>
          <m:sSubPr>
            <m:ctrlPr>
              <w:rPr>
                <w:rFonts w:ascii="Cambria Math" w:eastAsiaTheme="minorEastAsia" w:hAnsi="Cambria Math"/>
                <w:i/>
                <w:szCs w:val="24"/>
              </w:rPr>
            </m:ctrlPr>
          </m:sSubPr>
          <m:e>
            <m:r>
              <w:rPr>
                <w:rFonts w:ascii="Cambria Math" w:hAnsi="Cambria Math"/>
                <w:szCs w:val="24"/>
              </w:rPr>
              <m:t>4-d</m:t>
            </m:r>
          </m:e>
          <m:sub>
            <m:r>
              <w:rPr>
                <w:rFonts w:ascii="Cambria Math" w:hAnsi="Cambria Math"/>
                <w:szCs w:val="24"/>
              </w:rPr>
              <m:t>u</m:t>
            </m:r>
          </m:sub>
        </m:sSub>
      </m:oMath>
      <w:r>
        <w:rPr>
          <w:szCs w:val="24"/>
        </w:rPr>
        <w:t xml:space="preserve"> maka dapat disimpulkan tidak ada alasan menolak </w:t>
      </w:r>
      <m:oMath>
        <m:sSub>
          <m:sSubPr>
            <m:ctrlPr>
              <w:rPr>
                <w:rFonts w:ascii="Cambria Math" w:eastAsiaTheme="minorEastAsia" w:hAnsi="Cambria Math"/>
                <w:i/>
                <w:szCs w:val="24"/>
              </w:rPr>
            </m:ctrlPr>
          </m:sSubPr>
          <m:e>
            <m:r>
              <w:rPr>
                <w:rFonts w:ascii="Cambria Math" w:hAnsi="Cambria Math"/>
                <w:szCs w:val="24"/>
              </w:rPr>
              <m:t>H</m:t>
            </m:r>
          </m:e>
          <m:sub>
            <m:r>
              <w:rPr>
                <w:rFonts w:ascii="Cambria Math" w:hAnsi="Cambria Math"/>
                <w:szCs w:val="24"/>
              </w:rPr>
              <m:t>0</m:t>
            </m:r>
          </m:sub>
        </m:sSub>
      </m:oMath>
      <w:r>
        <w:rPr>
          <w:szCs w:val="24"/>
        </w:rPr>
        <w:t xml:space="preserve"> yang berarti bahwa data model regresi data panel terpilih tidak terjadi autokorelasi pada residual.</w:t>
      </w:r>
    </w:p>
    <w:p w:rsidR="00B24FB4" w:rsidRDefault="00B24FB4" w:rsidP="00B24FB4">
      <w:pPr>
        <w:pStyle w:val="ListParagraph"/>
        <w:numPr>
          <w:ilvl w:val="0"/>
          <w:numId w:val="46"/>
        </w:numPr>
        <w:autoSpaceDE w:val="0"/>
        <w:autoSpaceDN w:val="0"/>
        <w:adjustRightInd w:val="0"/>
        <w:spacing w:before="0" w:after="0"/>
        <w:ind w:left="360"/>
        <w:rPr>
          <w:szCs w:val="24"/>
        </w:rPr>
      </w:pPr>
      <w:r>
        <w:rPr>
          <w:szCs w:val="24"/>
        </w:rPr>
        <w:t>Uji Heterokedastisitas</w:t>
      </w:r>
    </w:p>
    <w:p w:rsidR="00B24FB4" w:rsidRDefault="00B24FB4" w:rsidP="00B24FB4">
      <w:pPr>
        <w:pStyle w:val="ListParagraph"/>
        <w:autoSpaceDE w:val="0"/>
        <w:autoSpaceDN w:val="0"/>
        <w:adjustRightInd w:val="0"/>
        <w:spacing w:after="0"/>
        <w:ind w:left="0" w:right="8"/>
        <w:rPr>
          <w:szCs w:val="24"/>
        </w:rPr>
      </w:pPr>
      <w:r>
        <w:rPr>
          <w:szCs w:val="24"/>
        </w:rPr>
        <w:t xml:space="preserve">Untuk mengetahui apakah struktur </w:t>
      </w:r>
      <w:r>
        <w:rPr>
          <w:i/>
          <w:szCs w:val="24"/>
        </w:rPr>
        <w:t xml:space="preserve">variance-covariance residual </w:t>
      </w:r>
      <w:r>
        <w:rPr>
          <w:szCs w:val="24"/>
        </w:rPr>
        <w:t xml:space="preserve">bersifat homokedastik atau heterokedastisitas dapat digunakan uji </w:t>
      </w:r>
      <w:r>
        <w:rPr>
          <w:i/>
          <w:szCs w:val="24"/>
        </w:rPr>
        <w:t xml:space="preserve">Lagrange Multiplier </w:t>
      </w:r>
      <w:r>
        <w:rPr>
          <w:szCs w:val="24"/>
        </w:rPr>
        <w:t xml:space="preserve">(LM). </w:t>
      </w:r>
    </w:p>
    <w:p w:rsidR="00B24FB4" w:rsidRDefault="00B24FB4" w:rsidP="00B24FB4">
      <w:pPr>
        <w:pStyle w:val="ListParagraph"/>
        <w:autoSpaceDE w:val="0"/>
        <w:autoSpaceDN w:val="0"/>
        <w:adjustRightInd w:val="0"/>
        <w:spacing w:after="0"/>
        <w:ind w:left="142" w:right="8"/>
        <w:rPr>
          <w:szCs w:val="24"/>
        </w:rPr>
      </w:pPr>
      <w:r>
        <w:rPr>
          <w:szCs w:val="24"/>
        </w:rPr>
        <w:t>Tabel 4.13 Hasil Pengujian Heterokedastisitas</w:t>
      </w:r>
    </w:p>
    <w:tbl>
      <w:tblPr>
        <w:tblW w:w="4042" w:type="dxa"/>
        <w:jc w:val="center"/>
        <w:tblLook w:val="04A0" w:firstRow="1" w:lastRow="0" w:firstColumn="1" w:lastColumn="0" w:noHBand="0" w:noVBand="1"/>
      </w:tblPr>
      <w:tblGrid>
        <w:gridCol w:w="1725"/>
        <w:gridCol w:w="990"/>
        <w:gridCol w:w="1327"/>
      </w:tblGrid>
      <w:tr w:rsidR="00B24FB4" w:rsidTr="00B24FB4">
        <w:trPr>
          <w:trHeight w:val="413"/>
          <w:jc w:val="center"/>
        </w:trPr>
        <w:tc>
          <w:tcPr>
            <w:tcW w:w="1725" w:type="dxa"/>
            <w:tcBorders>
              <w:top w:val="single" w:sz="4" w:space="0" w:color="auto"/>
              <w:left w:val="single" w:sz="4" w:space="0" w:color="auto"/>
              <w:bottom w:val="single" w:sz="4" w:space="0" w:color="auto"/>
              <w:right w:val="nil"/>
            </w:tcBorders>
            <w:noWrap/>
            <w:vAlign w:val="center"/>
            <w:hideMark/>
          </w:tcPr>
          <w:p w:rsidR="00B24FB4" w:rsidRDefault="00B24FB4">
            <w:pPr>
              <w:jc w:val="center"/>
              <w:rPr>
                <w:color w:val="000000"/>
                <w:szCs w:val="24"/>
              </w:rPr>
            </w:pPr>
            <w:r>
              <w:rPr>
                <w:color w:val="000000"/>
                <w:szCs w:val="24"/>
              </w:rPr>
              <w:t xml:space="preserve">Nilai </w:t>
            </w:r>
            <w:r>
              <w:rPr>
                <w:i/>
                <w:szCs w:val="24"/>
              </w:rPr>
              <w:t>LM</w:t>
            </w:r>
          </w:p>
        </w:tc>
        <w:tc>
          <w:tcPr>
            <w:tcW w:w="990" w:type="dxa"/>
            <w:tcBorders>
              <w:top w:val="single" w:sz="4" w:space="0" w:color="auto"/>
              <w:left w:val="single" w:sz="4" w:space="0" w:color="auto"/>
              <w:bottom w:val="single" w:sz="4" w:space="0" w:color="auto"/>
              <w:right w:val="single" w:sz="4" w:space="0" w:color="auto"/>
            </w:tcBorders>
            <w:noWrap/>
            <w:vAlign w:val="center"/>
            <w:hideMark/>
          </w:tcPr>
          <w:p w:rsidR="00B24FB4" w:rsidRDefault="00B24FB4">
            <w:pPr>
              <w:rPr>
                <w:i/>
                <w:color w:val="000000"/>
                <w:szCs w:val="24"/>
              </w:rPr>
            </w:pPr>
            <w:r>
              <w:rPr>
                <w:rFonts w:eastAsiaTheme="minorEastAsia"/>
                <w:i/>
                <w:szCs w:val="24"/>
              </w:rPr>
              <w:t>P-value</w:t>
            </w:r>
          </w:p>
        </w:tc>
        <w:tc>
          <w:tcPr>
            <w:tcW w:w="1327" w:type="dxa"/>
            <w:tcBorders>
              <w:top w:val="single" w:sz="4" w:space="0" w:color="auto"/>
              <w:left w:val="nil"/>
              <w:bottom w:val="single" w:sz="4" w:space="0" w:color="auto"/>
              <w:right w:val="single" w:sz="4" w:space="0" w:color="auto"/>
            </w:tcBorders>
            <w:noWrap/>
            <w:vAlign w:val="center"/>
            <w:hideMark/>
          </w:tcPr>
          <w:p w:rsidR="00B24FB4" w:rsidRDefault="00A4318C">
            <w:pPr>
              <w:rPr>
                <w:color w:val="000000"/>
                <w:szCs w:val="24"/>
              </w:rPr>
            </w:pPr>
            <m:oMathPara>
              <m:oMath>
                <m:sSub>
                  <m:sSubPr>
                    <m:ctrlPr>
                      <w:rPr>
                        <w:rFonts w:ascii="Cambria Math" w:hAnsi="Cambria Math"/>
                        <w:i/>
                        <w:szCs w:val="24"/>
                      </w:rPr>
                    </m:ctrlPr>
                  </m:sSubPr>
                  <m:e>
                    <m:sSup>
                      <m:sSupPr>
                        <m:ctrlPr>
                          <w:rPr>
                            <w:rFonts w:ascii="Cambria Math" w:hAnsi="Cambria Math"/>
                            <w:szCs w:val="24"/>
                          </w:rPr>
                        </m:ctrlPr>
                      </m:sSupPr>
                      <m:e>
                        <m:r>
                          <m:rPr>
                            <m:sty m:val="p"/>
                          </m:rPr>
                          <w:rPr>
                            <w:rFonts w:ascii="Cambria Math" w:hAnsi="Cambria Math"/>
                            <w:szCs w:val="24"/>
                          </w:rPr>
                          <w:sym w:font="Symbol" w:char="F063"/>
                        </m:r>
                      </m:e>
                      <m:sup>
                        <m:r>
                          <m:rPr>
                            <m:sty m:val="p"/>
                          </m:rPr>
                          <w:rPr>
                            <w:rFonts w:ascii="Cambria Math" w:hAnsi="Cambria Math"/>
                            <w:szCs w:val="24"/>
                          </w:rPr>
                          <m:t>2</m:t>
                        </m:r>
                      </m:sup>
                    </m:sSup>
                  </m:e>
                  <m:sub>
                    <m:r>
                      <w:rPr>
                        <w:rFonts w:ascii="Cambria Math" w:hAnsi="Cambria Math"/>
                        <w:szCs w:val="24"/>
                      </w:rPr>
                      <m:t>(0.05,N-1)</m:t>
                    </m:r>
                  </m:sub>
                </m:sSub>
              </m:oMath>
            </m:oMathPara>
          </w:p>
        </w:tc>
      </w:tr>
      <w:tr w:rsidR="00B24FB4" w:rsidTr="00B24FB4">
        <w:trPr>
          <w:trHeight w:val="350"/>
          <w:jc w:val="center"/>
        </w:trPr>
        <w:tc>
          <w:tcPr>
            <w:tcW w:w="1725" w:type="dxa"/>
            <w:tcBorders>
              <w:top w:val="nil"/>
              <w:left w:val="single" w:sz="4" w:space="0" w:color="auto"/>
              <w:bottom w:val="single" w:sz="4" w:space="0" w:color="auto"/>
              <w:right w:val="nil"/>
            </w:tcBorders>
            <w:noWrap/>
            <w:vAlign w:val="center"/>
            <w:hideMark/>
          </w:tcPr>
          <w:p w:rsidR="00B24FB4" w:rsidRDefault="00B24FB4">
            <w:pPr>
              <w:rPr>
                <w:color w:val="000000"/>
                <w:szCs w:val="24"/>
              </w:rPr>
            </w:pPr>
            <w:r>
              <w:rPr>
                <w:color w:val="000000"/>
                <w:szCs w:val="24"/>
              </w:rPr>
              <w:t>31,755</w:t>
            </w:r>
          </w:p>
        </w:tc>
        <w:tc>
          <w:tcPr>
            <w:tcW w:w="990" w:type="dxa"/>
            <w:tcBorders>
              <w:top w:val="nil"/>
              <w:left w:val="single" w:sz="4" w:space="0" w:color="auto"/>
              <w:bottom w:val="single" w:sz="4" w:space="0" w:color="auto"/>
              <w:right w:val="single" w:sz="4" w:space="0" w:color="auto"/>
            </w:tcBorders>
            <w:noWrap/>
            <w:vAlign w:val="center"/>
            <w:hideMark/>
          </w:tcPr>
          <w:p w:rsidR="00B24FB4" w:rsidRDefault="00B24FB4">
            <w:pPr>
              <w:rPr>
                <w:color w:val="000000"/>
                <w:szCs w:val="24"/>
              </w:rPr>
            </w:pPr>
            <w:r>
              <w:rPr>
                <w:color w:val="000000"/>
                <w:szCs w:val="24"/>
              </w:rPr>
              <w:t>0,2846</w:t>
            </w:r>
          </w:p>
        </w:tc>
        <w:tc>
          <w:tcPr>
            <w:tcW w:w="1327" w:type="dxa"/>
            <w:tcBorders>
              <w:top w:val="nil"/>
              <w:left w:val="nil"/>
              <w:bottom w:val="single" w:sz="4" w:space="0" w:color="auto"/>
              <w:right w:val="single" w:sz="4" w:space="0" w:color="auto"/>
            </w:tcBorders>
            <w:noWrap/>
            <w:vAlign w:val="center"/>
            <w:hideMark/>
          </w:tcPr>
          <w:p w:rsidR="00B24FB4" w:rsidRDefault="00B24FB4">
            <w:pPr>
              <w:rPr>
                <w:color w:val="000000"/>
                <w:szCs w:val="24"/>
              </w:rPr>
            </w:pPr>
            <w:r>
              <w:rPr>
                <w:color w:val="000000"/>
                <w:szCs w:val="24"/>
              </w:rPr>
              <w:t>41,33714</w:t>
            </w:r>
          </w:p>
        </w:tc>
      </w:tr>
    </w:tbl>
    <w:p w:rsidR="00B24FB4" w:rsidRDefault="00B24FB4" w:rsidP="00B24FB4">
      <w:pPr>
        <w:autoSpaceDE w:val="0"/>
        <w:autoSpaceDN w:val="0"/>
        <w:adjustRightInd w:val="0"/>
        <w:rPr>
          <w:rFonts w:eastAsiaTheme="minorHAnsi"/>
          <w:b/>
          <w:szCs w:val="24"/>
        </w:rPr>
      </w:pPr>
      <w:bookmarkStart w:id="0" w:name="_GoBack"/>
      <w:bookmarkEnd w:id="0"/>
      <w:r>
        <w:rPr>
          <w:rFonts w:eastAsiaTheme="minorEastAsia"/>
          <w:szCs w:val="24"/>
        </w:rPr>
        <w:t xml:space="preserve">Berdasarkan Tabel 4.13 diketahui nilai </w:t>
      </w:r>
      <w:r>
        <w:rPr>
          <w:i/>
          <w:szCs w:val="24"/>
        </w:rPr>
        <w:t>Lagrange Multiplier</w:t>
      </w:r>
      <w:r>
        <w:rPr>
          <w:rFonts w:eastAsiaTheme="minorEastAsia"/>
          <w:szCs w:val="24"/>
        </w:rPr>
        <w:t xml:space="preserve"> sebesar </w:t>
      </w:r>
      <w:r>
        <w:rPr>
          <w:color w:val="000000"/>
          <w:szCs w:val="24"/>
        </w:rPr>
        <w:t xml:space="preserve">31,755 </w:t>
      </w:r>
      <w:r>
        <w:rPr>
          <w:rFonts w:eastAsiaTheme="minorEastAsia"/>
          <w:szCs w:val="24"/>
        </w:rPr>
        <w:t xml:space="preserve">sedangkan nilai </w:t>
      </w:r>
      <m:oMath>
        <m:sSub>
          <m:sSubPr>
            <m:ctrlPr>
              <w:rPr>
                <w:rFonts w:ascii="Cambria Math" w:eastAsiaTheme="minorEastAsia" w:hAnsi="Cambria Math"/>
                <w:i/>
                <w:szCs w:val="24"/>
              </w:rPr>
            </m:ctrlPr>
          </m:sSubPr>
          <m:e>
            <m:sSup>
              <m:sSupPr>
                <m:ctrlPr>
                  <w:rPr>
                    <w:rFonts w:ascii="Cambria Math" w:hAnsi="Cambria Math"/>
                    <w:szCs w:val="24"/>
                  </w:rPr>
                </m:ctrlPr>
              </m:sSupPr>
              <m:e>
                <m:r>
                  <m:rPr>
                    <m:sty m:val="p"/>
                  </m:rPr>
                  <w:rPr>
                    <w:rFonts w:ascii="Cambria Math" w:hAnsi="Cambria Math"/>
                    <w:szCs w:val="24"/>
                  </w:rPr>
                  <w:sym w:font="Symbol" w:char="F063"/>
                </m:r>
              </m:e>
              <m:sup>
                <m:r>
                  <m:rPr>
                    <m:sty m:val="p"/>
                  </m:rPr>
                  <w:rPr>
                    <w:rFonts w:ascii="Cambria Math" w:hAnsi="Cambria Math"/>
                    <w:szCs w:val="24"/>
                  </w:rPr>
                  <m:t>2</m:t>
                </m:r>
              </m:sup>
            </m:sSup>
          </m:e>
          <m:sub>
            <m:r>
              <w:rPr>
                <w:rFonts w:ascii="Cambria Math" w:hAnsi="Cambria Math"/>
                <w:szCs w:val="24"/>
              </w:rPr>
              <m:t>(0.05,N-1)</m:t>
            </m:r>
          </m:sub>
        </m:sSub>
        <m:r>
          <w:rPr>
            <w:rFonts w:ascii="Cambria Math" w:eastAsiaTheme="minorEastAsia" w:hAnsi="Cambria Math"/>
            <w:szCs w:val="24"/>
          </w:rPr>
          <m:t xml:space="preserve"> </m:t>
        </m:r>
      </m:oMath>
      <w:r>
        <w:rPr>
          <w:rFonts w:eastAsiaTheme="minorEastAsia"/>
          <w:szCs w:val="24"/>
        </w:rPr>
        <w:t xml:space="preserve">sebesar </w:t>
      </w:r>
      <w:r>
        <w:rPr>
          <w:color w:val="000000"/>
          <w:szCs w:val="24"/>
        </w:rPr>
        <w:t xml:space="preserve">41,33714 </w:t>
      </w:r>
      <w:r>
        <w:rPr>
          <w:rFonts w:eastAsiaTheme="minorEastAsia"/>
          <w:szCs w:val="24"/>
        </w:rPr>
        <w:t xml:space="preserve">serta </w:t>
      </w:r>
      <w:r>
        <w:rPr>
          <w:rFonts w:eastAsiaTheme="minorEastAsia"/>
          <w:i/>
          <w:szCs w:val="24"/>
        </w:rPr>
        <w:t xml:space="preserve">P-value </w:t>
      </w:r>
      <w:r>
        <w:rPr>
          <w:rFonts w:eastAsiaTheme="minorEastAsia"/>
          <w:szCs w:val="24"/>
        </w:rPr>
        <w:t xml:space="preserve">sebesar </w:t>
      </w:r>
      <w:r>
        <w:rPr>
          <w:color w:val="000000"/>
          <w:szCs w:val="24"/>
        </w:rPr>
        <w:t>0,2846</w:t>
      </w:r>
      <w:r>
        <w:rPr>
          <w:rFonts w:eastAsiaTheme="minorEastAsia"/>
          <w:szCs w:val="24"/>
        </w:rPr>
        <w:t xml:space="preserve">. Hal ini menunjukkan bahwa nilai </w:t>
      </w:r>
      <m:oMath>
        <m:r>
          <w:rPr>
            <w:rFonts w:ascii="Cambria Math" w:hAnsi="Cambria Math"/>
            <w:szCs w:val="24"/>
          </w:rPr>
          <m:t>Lagrange Multiplier</m:t>
        </m:r>
        <m:r>
          <w:rPr>
            <w:rFonts w:ascii="Cambria Math" w:eastAsiaTheme="minorEastAsia" w:hAnsi="Cambria Math"/>
            <w:szCs w:val="24"/>
          </w:rPr>
          <m:t>&lt;</m:t>
        </m:r>
        <m:sSub>
          <m:sSubPr>
            <m:ctrlPr>
              <w:rPr>
                <w:rFonts w:ascii="Cambria Math" w:eastAsiaTheme="minorEastAsia" w:hAnsi="Cambria Math"/>
                <w:i/>
                <w:szCs w:val="24"/>
              </w:rPr>
            </m:ctrlPr>
          </m:sSubPr>
          <m:e>
            <m:sSup>
              <m:sSupPr>
                <m:ctrlPr>
                  <w:rPr>
                    <w:rFonts w:ascii="Cambria Math" w:hAnsi="Cambria Math"/>
                    <w:szCs w:val="24"/>
                  </w:rPr>
                </m:ctrlPr>
              </m:sSupPr>
              <m:e>
                <m:r>
                  <m:rPr>
                    <m:sty m:val="p"/>
                  </m:rPr>
                  <w:rPr>
                    <w:rFonts w:ascii="Cambria Math" w:hAnsi="Cambria Math"/>
                    <w:szCs w:val="24"/>
                  </w:rPr>
                  <w:sym w:font="Symbol" w:char="F063"/>
                </m:r>
              </m:e>
              <m:sup>
                <m:r>
                  <m:rPr>
                    <m:sty m:val="p"/>
                  </m:rPr>
                  <w:rPr>
                    <w:rFonts w:ascii="Cambria Math" w:hAnsi="Cambria Math"/>
                    <w:szCs w:val="24"/>
                  </w:rPr>
                  <m:t>2</m:t>
                </m:r>
              </m:sup>
            </m:sSup>
          </m:e>
          <m:sub>
            <m:r>
              <w:rPr>
                <w:rFonts w:ascii="Cambria Math" w:hAnsi="Cambria Math"/>
                <w:szCs w:val="24"/>
              </w:rPr>
              <m:t>(0.05,N-1)</m:t>
            </m:r>
          </m:sub>
        </m:sSub>
      </m:oMath>
      <w:r>
        <w:rPr>
          <w:rFonts w:eastAsiaTheme="minorEastAsia"/>
          <w:szCs w:val="24"/>
        </w:rPr>
        <w:t xml:space="preserve"> dan </w:t>
      </w:r>
      <w:r>
        <w:rPr>
          <w:rFonts w:eastAsiaTheme="minorEastAsia"/>
          <w:i/>
          <w:szCs w:val="24"/>
        </w:rPr>
        <w:t>P-value &gt;</w:t>
      </w:r>
      <m:oMath>
        <m:r>
          <w:rPr>
            <w:rFonts w:ascii="Cambria Math" w:hAnsi="Cambria Math"/>
            <w:szCs w:val="24"/>
          </w:rPr>
          <m:t xml:space="preserve"> α</m:t>
        </m:r>
      </m:oMath>
      <w:r>
        <w:rPr>
          <w:rFonts w:eastAsiaTheme="minorEastAsia"/>
          <w:szCs w:val="24"/>
        </w:rPr>
        <w:t xml:space="preserve">  sehingga dapat disimpulkan tidak ada alasan untuk menolak </w:t>
      </w:r>
      <m:oMath>
        <m:sSub>
          <m:sSubPr>
            <m:ctrlPr>
              <w:rPr>
                <w:rFonts w:ascii="Cambria Math" w:hAnsi="Cambria Math"/>
                <w:i/>
                <w:szCs w:val="24"/>
              </w:rPr>
            </m:ctrlPr>
          </m:sSubPr>
          <m:e>
            <m:r>
              <w:rPr>
                <w:rFonts w:ascii="Cambria Math" w:hAnsi="Cambria Math"/>
                <w:szCs w:val="24"/>
              </w:rPr>
              <m:t>H</m:t>
            </m:r>
          </m:e>
          <m:sub>
            <m:r>
              <w:rPr>
                <w:rFonts w:ascii="Cambria Math" w:hAnsi="Cambria Math"/>
                <w:szCs w:val="24"/>
              </w:rPr>
              <m:t>0</m:t>
            </m:r>
          </m:sub>
        </m:sSub>
      </m:oMath>
      <w:r>
        <w:rPr>
          <w:rFonts w:eastAsiaTheme="minorEastAsia"/>
          <w:szCs w:val="24"/>
        </w:rPr>
        <w:t xml:space="preserve"> yang berarti bahwa variansi residual dari model regresi data panel terpilih adalah konstan (homokedastisitas).</w:t>
      </w:r>
    </w:p>
    <w:p w:rsidR="00B24FB4" w:rsidRDefault="00B24FB4" w:rsidP="00B24FB4">
      <w:pPr>
        <w:spacing w:before="240"/>
        <w:rPr>
          <w:b/>
          <w:szCs w:val="24"/>
        </w:rPr>
      </w:pPr>
      <w:r>
        <w:rPr>
          <w:b/>
          <w:szCs w:val="24"/>
        </w:rPr>
        <w:t>Pembahasan</w:t>
      </w:r>
    </w:p>
    <w:p w:rsidR="00B24FB4" w:rsidRDefault="00B24FB4" w:rsidP="00B24FB4">
      <w:pPr>
        <w:pStyle w:val="ListParagraph"/>
        <w:autoSpaceDE w:val="0"/>
        <w:autoSpaceDN w:val="0"/>
        <w:adjustRightInd w:val="0"/>
        <w:spacing w:after="0"/>
        <w:ind w:left="0" w:right="8"/>
        <w:rPr>
          <w:szCs w:val="24"/>
        </w:rPr>
      </w:pPr>
      <w:r>
        <w:rPr>
          <w:szCs w:val="24"/>
        </w:rPr>
        <w:t>Berdasarkan hasil penelitian, model yang diperoleh diharapkan mampu menjelaskan pengaruh variabel bebas terhadap tingkat kemiskinan. Suatu model dikatakan baik ketika memiliki nilai koefisien determinasi (</w:t>
      </w:r>
      <m:oMath>
        <m:sSup>
          <m:sSupPr>
            <m:ctrlPr>
              <w:rPr>
                <w:rFonts w:ascii="Cambria Math" w:eastAsiaTheme="minorEastAsia" w:hAnsi="Cambria Math"/>
                <w:i/>
                <w:szCs w:val="24"/>
              </w:rPr>
            </m:ctrlPr>
          </m:sSupPr>
          <m:e>
            <m:r>
              <w:rPr>
                <w:rFonts w:ascii="Cambria Math" w:hAnsi="Cambria Math"/>
                <w:szCs w:val="24"/>
              </w:rPr>
              <m:t>R</m:t>
            </m:r>
          </m:e>
          <m:sup>
            <m:r>
              <w:rPr>
                <w:rFonts w:ascii="Cambria Math" w:hAnsi="Cambria Math"/>
                <w:szCs w:val="24"/>
              </w:rPr>
              <m:t>2</m:t>
            </m:r>
          </m:sup>
        </m:sSup>
      </m:oMath>
      <w:r>
        <w:rPr>
          <w:szCs w:val="24"/>
        </w:rPr>
        <w:t xml:space="preserve">) yang mendekati 100% karena variabilitas variabel bebas yang digunakan mampu menjelaskan variabel respon dengan sangat baik. Untuk mengetahui pengaruh variabel bebas dilakukan pemodelan terhadap tingkat kemiskinan Provinsi Sulawesi Selatan menggunakan estimasi model regresi data panel dengan pendekatan </w:t>
      </w:r>
      <w:r>
        <w:rPr>
          <w:i/>
          <w:szCs w:val="24"/>
        </w:rPr>
        <w:t>fixed effect model</w:t>
      </w:r>
      <w:r>
        <w:rPr>
          <w:szCs w:val="24"/>
        </w:rPr>
        <w:t xml:space="preserve"> dengan efek individu dan efek waktu. Dari kedua pendekatan tersebut dipilih nilai </w:t>
      </w:r>
      <m:oMath>
        <m:sSup>
          <m:sSupPr>
            <m:ctrlPr>
              <w:rPr>
                <w:rFonts w:ascii="Cambria Math" w:eastAsiaTheme="minorEastAsia" w:hAnsi="Cambria Math"/>
                <w:i/>
                <w:szCs w:val="24"/>
              </w:rPr>
            </m:ctrlPr>
          </m:sSupPr>
          <m:e>
            <m:r>
              <w:rPr>
                <w:rFonts w:ascii="Cambria Math" w:hAnsi="Cambria Math"/>
                <w:szCs w:val="24"/>
              </w:rPr>
              <m:t>R</m:t>
            </m:r>
          </m:e>
          <m:sup>
            <m:r>
              <w:rPr>
                <w:rFonts w:ascii="Cambria Math" w:hAnsi="Cambria Math"/>
                <w:szCs w:val="24"/>
              </w:rPr>
              <m:t>2</m:t>
            </m:r>
          </m:sup>
        </m:sSup>
      </m:oMath>
      <w:r>
        <w:rPr>
          <w:szCs w:val="24"/>
        </w:rPr>
        <w:t xml:space="preserve"> yang tertinggi untuk dijadikan model terbaik.</w:t>
      </w:r>
    </w:p>
    <w:p w:rsidR="00B24FB4" w:rsidRDefault="00B24FB4" w:rsidP="00B24FB4">
      <w:pPr>
        <w:pStyle w:val="ListParagraph"/>
        <w:autoSpaceDE w:val="0"/>
        <w:autoSpaceDN w:val="0"/>
        <w:adjustRightInd w:val="0"/>
        <w:spacing w:after="0"/>
        <w:ind w:left="0" w:right="8"/>
        <w:rPr>
          <w:szCs w:val="24"/>
        </w:rPr>
      </w:pPr>
      <w:r>
        <w:rPr>
          <w:szCs w:val="24"/>
        </w:rPr>
        <w:t>Dalam penelitian ini, model terbaik yang dipilih untuk menjelaskan pengaruh variabel bebas terhadap tingkat kemiskinan adalah model efek individu dengan persamaan regresi data panel sebagai berikut:</w:t>
      </w:r>
    </w:p>
    <w:p w:rsidR="00B24FB4" w:rsidRDefault="00A4318C" w:rsidP="00B24FB4">
      <w:pPr>
        <w:pStyle w:val="ListParagraph"/>
        <w:spacing w:after="0"/>
        <w:ind w:left="0" w:right="-5"/>
        <w:rPr>
          <w:b/>
          <w:i/>
          <w:szCs w:val="24"/>
        </w:rPr>
      </w:pPr>
      <m:oMath>
        <m:sSub>
          <m:sSubPr>
            <m:ctrlPr>
              <w:rPr>
                <w:rFonts w:ascii="Cambria Math" w:eastAsiaTheme="minorEastAsia" w:hAnsi="Cambria Math"/>
                <w:i/>
                <w:szCs w:val="24"/>
              </w:rPr>
            </m:ctrlPr>
          </m:sSubPr>
          <m:e>
            <m:r>
              <w:rPr>
                <w:rFonts w:ascii="Cambria Math" w:hAnsi="Cambria Math"/>
                <w:szCs w:val="24"/>
              </w:rPr>
              <m:t>Y</m:t>
            </m:r>
          </m:e>
          <m:sub>
            <m:r>
              <w:rPr>
                <w:rFonts w:ascii="Cambria Math" w:hAnsi="Cambria Math"/>
                <w:szCs w:val="24"/>
              </w:rPr>
              <m:t>it</m:t>
            </m:r>
          </m:sub>
        </m:sSub>
        <m:r>
          <w:rPr>
            <w:rFonts w:ascii="Cambria Math"/>
            <w:szCs w:val="24"/>
          </w:rPr>
          <m:t>=</m:t>
        </m:r>
      </m:oMath>
      <w:r w:rsidR="00B24FB4">
        <w:rPr>
          <w:szCs w:val="24"/>
        </w:rPr>
        <w:t xml:space="preserve"> 22,41486</w:t>
      </w:r>
      <w:r w:rsidR="00B24FB4">
        <w:rPr>
          <w:color w:val="000000"/>
          <w:szCs w:val="24"/>
        </w:rPr>
        <w:t xml:space="preserve">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m:t>
            </m:r>
          </m:sub>
        </m:sSub>
        <m:r>
          <m:rPr>
            <m:sty m:val="p"/>
          </m:rPr>
          <w:rPr>
            <w:rFonts w:ascii="Cambria Math"/>
            <w:color w:val="000000"/>
            <w:szCs w:val="24"/>
          </w:rPr>
          <m:t>+</m:t>
        </m:r>
      </m:oMath>
      <w:r w:rsidR="00B24FB4">
        <w:rPr>
          <w:color w:val="000000"/>
          <w:szCs w:val="24"/>
        </w:rPr>
        <w:t xml:space="preserve">17,05254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2</m:t>
            </m:r>
          </m:sub>
        </m:sSub>
        <m:r>
          <m:rPr>
            <m:sty m:val="p"/>
          </m:rPr>
          <w:rPr>
            <w:rFonts w:ascii="Cambria Math"/>
            <w:color w:val="000000"/>
            <w:szCs w:val="24"/>
          </w:rPr>
          <m:t>+</m:t>
        </m:r>
      </m:oMath>
      <w:r w:rsidR="00B24FB4">
        <w:rPr>
          <w:color w:val="000000"/>
          <w:szCs w:val="24"/>
        </w:rPr>
        <w:t xml:space="preserve"> 17,34770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3</m:t>
            </m:r>
          </m:sub>
        </m:sSub>
        <m:r>
          <m:rPr>
            <m:sty m:val="p"/>
          </m:rPr>
          <w:rPr>
            <w:rFonts w:ascii="Cambria Math"/>
            <w:color w:val="000000"/>
            <w:szCs w:val="24"/>
          </w:rPr>
          <m:t>+</m:t>
        </m:r>
      </m:oMath>
      <w:r w:rsidR="00B24FB4">
        <w:rPr>
          <w:color w:val="000000"/>
          <w:szCs w:val="24"/>
        </w:rPr>
        <w:t xml:space="preserve"> 23,43135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4</m:t>
            </m:r>
          </m:sub>
        </m:sSub>
        <m:r>
          <m:rPr>
            <m:sty m:val="p"/>
          </m:rPr>
          <w:rPr>
            <w:rFonts w:ascii="Cambria Math"/>
            <w:color w:val="000000"/>
            <w:szCs w:val="24"/>
          </w:rPr>
          <m:t>+</m:t>
        </m:r>
      </m:oMath>
      <w:r w:rsidR="00B24FB4">
        <w:rPr>
          <w:color w:val="000000"/>
          <w:szCs w:val="24"/>
        </w:rPr>
        <w:t xml:space="preserve"> 18,20874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5</m:t>
            </m:r>
          </m:sub>
        </m:sSub>
        <m:r>
          <m:rPr>
            <m:sty m:val="p"/>
          </m:rPr>
          <w:rPr>
            <w:rFonts w:ascii="Cambria Math"/>
            <w:color w:val="000000"/>
            <w:szCs w:val="24"/>
          </w:rPr>
          <w:br/>
          <m:t xml:space="preserve">+ </m:t>
        </m:r>
      </m:oMath>
      <w:r w:rsidR="00B24FB4">
        <w:rPr>
          <w:color w:val="000000"/>
          <w:szCs w:val="24"/>
        </w:rPr>
        <w:t xml:space="preserve">16,91721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6</m:t>
            </m:r>
          </m:sub>
        </m:sSub>
        <m:r>
          <m:rPr>
            <m:sty m:val="p"/>
          </m:rPr>
          <w:rPr>
            <w:rFonts w:ascii="Cambria Math"/>
            <w:color w:val="000000"/>
            <w:szCs w:val="24"/>
          </w:rPr>
          <m:t>+</m:t>
        </m:r>
      </m:oMath>
      <w:r w:rsidR="00B24FB4">
        <w:rPr>
          <w:color w:val="000000"/>
          <w:szCs w:val="24"/>
        </w:rPr>
        <w:t xml:space="preserve"> 18,51332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7</m:t>
            </m:r>
          </m:sub>
        </m:sSub>
        <m:r>
          <m:rPr>
            <m:sty m:val="p"/>
          </m:rPr>
          <w:rPr>
            <w:rFonts w:ascii="Cambria Math"/>
            <w:color w:val="000000"/>
            <w:szCs w:val="24"/>
          </w:rPr>
          <m:t>+</m:t>
        </m:r>
      </m:oMath>
      <w:r w:rsidR="00B24FB4">
        <w:rPr>
          <w:color w:val="000000"/>
          <w:szCs w:val="24"/>
        </w:rPr>
        <w:t xml:space="preserve"> 21,79555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8</m:t>
            </m:r>
          </m:sub>
        </m:sSub>
        <m:r>
          <m:rPr>
            <m:sty m:val="p"/>
          </m:rPr>
          <w:rPr>
            <w:rFonts w:ascii="Cambria Math"/>
            <w:color w:val="000000"/>
            <w:szCs w:val="24"/>
          </w:rPr>
          <m:t>+</m:t>
        </m:r>
      </m:oMath>
      <w:r w:rsidR="00B24FB4">
        <w:rPr>
          <w:color w:val="000000"/>
          <w:szCs w:val="24"/>
        </w:rPr>
        <w:t xml:space="preserve"> 26,31026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9</m:t>
            </m:r>
          </m:sub>
        </m:sSub>
        <m:r>
          <m:rPr>
            <m:sty m:val="p"/>
          </m:rPr>
          <w:rPr>
            <w:rFonts w:ascii="Cambria Math"/>
            <w:color w:val="000000"/>
            <w:szCs w:val="24"/>
          </w:rPr>
          <m:t>+</m:t>
        </m:r>
      </m:oMath>
      <w:r w:rsidR="00B24FB4">
        <w:rPr>
          <w:color w:val="000000"/>
          <w:szCs w:val="24"/>
        </w:rPr>
        <w:t xml:space="preserve"> 19,20926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10</m:t>
            </m:r>
          </m:sub>
        </m:sSub>
        <m:r>
          <m:rPr>
            <m:sty m:val="p"/>
          </m:rPr>
          <w:rPr>
            <w:rFonts w:ascii="Cambria Math"/>
            <w:color w:val="000000"/>
            <w:szCs w:val="24"/>
          </w:rPr>
          <w:br/>
          <m:t>+</m:t>
        </m:r>
      </m:oMath>
      <w:r w:rsidR="00B24FB4">
        <w:rPr>
          <w:color w:val="000000"/>
          <w:szCs w:val="24"/>
        </w:rPr>
        <w:t xml:space="preserve"> 19,69373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11</m:t>
            </m:r>
          </m:sub>
        </m:sSub>
        <m:r>
          <m:rPr>
            <m:sty m:val="p"/>
          </m:rPr>
          <w:rPr>
            <w:rFonts w:ascii="Cambria Math"/>
            <w:color w:val="000000"/>
            <w:szCs w:val="24"/>
          </w:rPr>
          <m:t>+</m:t>
        </m:r>
      </m:oMath>
      <w:r w:rsidR="00B24FB4">
        <w:rPr>
          <w:color w:val="000000"/>
          <w:szCs w:val="24"/>
        </w:rPr>
        <w:t xml:space="preserve"> 18,28686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12</m:t>
            </m:r>
          </m:sub>
        </m:sSub>
        <m:r>
          <m:rPr>
            <m:sty m:val="p"/>
          </m:rPr>
          <w:rPr>
            <w:rFonts w:ascii="Cambria Math"/>
            <w:color w:val="000000"/>
            <w:szCs w:val="24"/>
          </w:rPr>
          <m:t>+</m:t>
        </m:r>
      </m:oMath>
      <w:r w:rsidR="00B24FB4">
        <w:rPr>
          <w:color w:val="000000"/>
          <w:szCs w:val="24"/>
        </w:rPr>
        <w:t xml:space="preserve"> 16,46614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13</m:t>
            </m:r>
          </m:sub>
        </m:sSub>
        <m:r>
          <m:rPr>
            <m:sty m:val="p"/>
          </m:rPr>
          <w:rPr>
            <w:rFonts w:ascii="Cambria Math"/>
            <w:color w:val="000000"/>
            <w:szCs w:val="24"/>
          </w:rPr>
          <m:t>+</m:t>
        </m:r>
      </m:oMath>
      <w:r w:rsidR="00B24FB4">
        <w:rPr>
          <w:color w:val="000000"/>
          <w:szCs w:val="24"/>
        </w:rPr>
        <w:t xml:space="preserve"> 15,25938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14</m:t>
            </m:r>
          </m:sub>
        </m:sSub>
        <m:r>
          <m:rPr>
            <m:sty m:val="p"/>
          </m:rPr>
          <w:rPr>
            <w:rFonts w:ascii="Cambria Math"/>
            <w:color w:val="000000"/>
            <w:szCs w:val="24"/>
          </w:rPr>
          <m:t>+</m:t>
        </m:r>
      </m:oMath>
      <w:r w:rsidR="00B24FB4">
        <w:rPr>
          <w:color w:val="000000"/>
          <w:szCs w:val="24"/>
        </w:rPr>
        <w:t xml:space="preserve"> 17,95613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15</m:t>
            </m:r>
          </m:sub>
        </m:sSub>
        <m:r>
          <m:rPr>
            <m:sty m:val="p"/>
          </m:rPr>
          <w:rPr>
            <w:rFonts w:ascii="Cambria Math"/>
            <w:color w:val="000000"/>
            <w:szCs w:val="24"/>
          </w:rPr>
          <m:t>+</m:t>
        </m:r>
      </m:oMath>
      <w:r w:rsidR="00B24FB4">
        <w:rPr>
          <w:color w:val="000000"/>
          <w:szCs w:val="24"/>
        </w:rPr>
        <w:t xml:space="preserve"> 24,59820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16</m:t>
            </m:r>
          </m:sub>
        </m:sSub>
        <m:r>
          <m:rPr>
            <m:sty m:val="p"/>
          </m:rPr>
          <w:rPr>
            <w:rFonts w:ascii="Cambria Math"/>
            <w:color w:val="000000"/>
            <w:szCs w:val="24"/>
          </w:rPr>
          <m:t>+</m:t>
        </m:r>
      </m:oMath>
      <w:r w:rsidR="00B24FB4">
        <w:rPr>
          <w:color w:val="000000"/>
          <w:szCs w:val="24"/>
        </w:rPr>
        <w:t xml:space="preserve"> 23,82842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17</m:t>
            </m:r>
          </m:sub>
        </m:sSub>
        <m:r>
          <m:rPr>
            <m:sty m:val="p"/>
          </m:rPr>
          <w:rPr>
            <w:rFonts w:ascii="Cambria Math"/>
            <w:color w:val="000000"/>
            <w:szCs w:val="24"/>
          </w:rPr>
          <m:t>+</m:t>
        </m:r>
      </m:oMath>
      <w:r w:rsidR="00B24FB4">
        <w:rPr>
          <w:color w:val="000000"/>
          <w:szCs w:val="24"/>
        </w:rPr>
        <w:t xml:space="preserve"> 23,18619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18</m:t>
            </m:r>
          </m:sub>
        </m:sSub>
        <m:r>
          <m:rPr>
            <m:sty m:val="p"/>
          </m:rPr>
          <w:rPr>
            <w:rFonts w:ascii="Cambria Math"/>
            <w:color w:val="000000"/>
            <w:szCs w:val="24"/>
          </w:rPr>
          <m:t>+</m:t>
        </m:r>
      </m:oMath>
      <w:r w:rsidR="00B24FB4">
        <w:rPr>
          <w:color w:val="000000"/>
          <w:szCs w:val="24"/>
        </w:rPr>
        <w:t xml:space="preserve"> 23,73571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19</m:t>
            </m:r>
          </m:sub>
        </m:sSub>
        <m:r>
          <m:rPr>
            <m:sty m:val="p"/>
          </m:rPr>
          <w:rPr>
            <w:rFonts w:ascii="Cambria Math"/>
            <w:color w:val="000000"/>
            <w:szCs w:val="24"/>
          </w:rPr>
          <m:t>+</m:t>
        </m:r>
      </m:oMath>
      <w:r w:rsidR="00B24FB4">
        <w:rPr>
          <w:color w:val="000000"/>
          <w:szCs w:val="24"/>
        </w:rPr>
        <w:t xml:space="preserve"> 17,64682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20</m:t>
            </m:r>
          </m:sub>
        </m:sSub>
        <m:r>
          <m:rPr>
            <m:sty m:val="p"/>
          </m:rPr>
          <w:rPr>
            <w:rFonts w:ascii="Cambria Math"/>
            <w:color w:val="000000"/>
            <w:szCs w:val="24"/>
          </w:rPr>
          <m:t>+</m:t>
        </m:r>
      </m:oMath>
      <w:r w:rsidR="00B24FB4">
        <w:rPr>
          <w:color w:val="000000"/>
          <w:szCs w:val="24"/>
        </w:rPr>
        <w:t xml:space="preserve"> 25,81751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21</m:t>
            </m:r>
          </m:sub>
        </m:sSub>
        <m:r>
          <m:rPr>
            <m:sty m:val="p"/>
          </m:rPr>
          <w:rPr>
            <w:rFonts w:ascii="Cambria Math"/>
            <w:color w:val="000000"/>
            <w:szCs w:val="24"/>
          </w:rPr>
          <m:t>+</m:t>
        </m:r>
      </m:oMath>
      <w:r w:rsidR="00B24FB4">
        <w:rPr>
          <w:color w:val="000000"/>
          <w:szCs w:val="24"/>
        </w:rPr>
        <w:t xml:space="preserve"> 18,24342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22</m:t>
            </m:r>
          </m:sub>
        </m:sSub>
        <m:r>
          <m:rPr>
            <m:sty m:val="p"/>
          </m:rPr>
          <w:rPr>
            <w:rFonts w:ascii="Cambria Math"/>
            <w:color w:val="000000"/>
            <w:szCs w:val="24"/>
          </w:rPr>
          <m:t>+</m:t>
        </m:r>
      </m:oMath>
      <w:r w:rsidR="00B24FB4">
        <w:rPr>
          <w:color w:val="000000"/>
          <w:szCs w:val="24"/>
        </w:rPr>
        <w:t xml:space="preserve"> 18,44625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23</m:t>
            </m:r>
          </m:sub>
        </m:sSub>
        <m:r>
          <m:rPr>
            <m:sty m:val="p"/>
          </m:rPr>
          <w:rPr>
            <w:rFonts w:ascii="Cambria Math"/>
            <w:color w:val="000000"/>
            <w:szCs w:val="24"/>
          </w:rPr>
          <m:t>+</m:t>
        </m:r>
      </m:oMath>
      <w:r w:rsidR="00B24FB4">
        <w:rPr>
          <w:color w:val="000000"/>
          <w:szCs w:val="24"/>
        </w:rPr>
        <w:t xml:space="preserve"> 21,87068 </w:t>
      </w:r>
      <m:oMath>
        <m:sSub>
          <m:sSubPr>
            <m:ctrlPr>
              <w:rPr>
                <w:rFonts w:ascii="Cambria Math" w:hAnsi="Cambria Math"/>
                <w:color w:val="000000"/>
                <w:szCs w:val="24"/>
              </w:rPr>
            </m:ctrlPr>
          </m:sSubPr>
          <m:e>
            <m:r>
              <w:rPr>
                <w:rFonts w:ascii="Cambria Math"/>
                <w:color w:val="000000"/>
                <w:szCs w:val="24"/>
              </w:rPr>
              <m:t>D</m:t>
            </m:r>
          </m:e>
          <m:sub>
            <m:r>
              <m:rPr>
                <m:sty m:val="p"/>
              </m:rPr>
              <w:rPr>
                <w:rFonts w:ascii="Cambria Math"/>
                <w:color w:val="000000"/>
                <w:szCs w:val="24"/>
              </w:rPr>
              <m:t>24</m:t>
            </m:r>
          </m:sub>
        </m:sSub>
        <m:r>
          <w:rPr>
            <w:rFonts w:ascii="Cambria Math" w:hAnsi="Cambria Math"/>
            <w:color w:val="000000"/>
            <w:szCs w:val="24"/>
          </w:rPr>
          <m:t>-</m:t>
        </m:r>
      </m:oMath>
      <w:r w:rsidR="00B24FB4">
        <w:rPr>
          <w:color w:val="000000"/>
          <w:szCs w:val="24"/>
        </w:rPr>
        <w:t xml:space="preserve"> </w:t>
      </w:r>
      <w:r w:rsidR="00B24FB4">
        <w:rPr>
          <w:color w:val="000000"/>
          <w:szCs w:val="24"/>
        </w:rPr>
        <w:softHyphen/>
        <w:t xml:space="preserve">0,017408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1</m:t>
            </m:r>
          </m:sub>
        </m:sSub>
        <m:r>
          <m:rPr>
            <m:sty m:val="p"/>
          </m:rPr>
          <w:rPr>
            <w:rFonts w:ascii="Cambria Math"/>
            <w:color w:val="000000"/>
            <w:szCs w:val="24"/>
          </w:rPr>
          <m:t>-</m:t>
        </m:r>
      </m:oMath>
      <w:r w:rsidR="00B24FB4">
        <w:rPr>
          <w:color w:val="000000"/>
          <w:szCs w:val="24"/>
        </w:rPr>
        <w:t xml:space="preserve"> 0,010198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2</m:t>
            </m:r>
          </m:sub>
        </m:sSub>
        <m:r>
          <m:rPr>
            <m:sty m:val="p"/>
          </m:rPr>
          <w:rPr>
            <w:rFonts w:ascii="Cambria Math"/>
            <w:color w:val="000000"/>
            <w:szCs w:val="24"/>
          </w:rPr>
          <m:t>-</m:t>
        </m:r>
      </m:oMath>
      <w:r w:rsidR="00B24FB4">
        <w:rPr>
          <w:color w:val="000000"/>
          <w:szCs w:val="24"/>
        </w:rPr>
        <w:t xml:space="preserve"> 1,173828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3</m:t>
            </m:r>
          </m:sub>
        </m:sSub>
        <m:r>
          <m:rPr>
            <m:sty m:val="p"/>
          </m:rPr>
          <w:rPr>
            <w:rFonts w:ascii="Cambria Math"/>
            <w:color w:val="000000"/>
            <w:szCs w:val="24"/>
          </w:rPr>
          <m:t>-</m:t>
        </m:r>
      </m:oMath>
      <w:r w:rsidR="00B24FB4">
        <w:rPr>
          <w:color w:val="000000"/>
          <w:szCs w:val="24"/>
        </w:rPr>
        <w:t xml:space="preserve"> 0,031113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4</m:t>
            </m:r>
          </m:sub>
        </m:sSub>
      </m:oMath>
      <w:r w:rsidR="00B24FB4">
        <w:rPr>
          <w:color w:val="000000"/>
          <w:szCs w:val="24"/>
        </w:rPr>
        <w:t xml:space="preserve"> </w:t>
      </w:r>
      <m:oMath>
        <m:r>
          <m:rPr>
            <m:sty m:val="p"/>
          </m:rPr>
          <w:rPr>
            <w:rFonts w:ascii="Cambria Math"/>
            <w:color w:val="000000"/>
            <w:szCs w:val="24"/>
          </w:rPr>
          <m:t>+</m:t>
        </m:r>
      </m:oMath>
      <w:r w:rsidR="00B24FB4">
        <w:rPr>
          <w:color w:val="000000"/>
          <w:szCs w:val="24"/>
        </w:rPr>
        <w:t xml:space="preserve"> 0,214179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5</m:t>
            </m:r>
          </m:sub>
        </m:sSub>
      </m:oMath>
    </w:p>
    <w:p w:rsidR="00B24FB4" w:rsidRDefault="00B24FB4" w:rsidP="00B24FB4">
      <w:pPr>
        <w:pStyle w:val="ListParagraph"/>
        <w:autoSpaceDE w:val="0"/>
        <w:autoSpaceDN w:val="0"/>
        <w:adjustRightInd w:val="0"/>
        <w:spacing w:after="0"/>
        <w:ind w:left="0" w:right="8"/>
        <w:rPr>
          <w:szCs w:val="24"/>
        </w:rPr>
      </w:pPr>
      <w:r>
        <w:rPr>
          <w:szCs w:val="24"/>
        </w:rPr>
        <w:t xml:space="preserve">Pada pengujian signifikansi model secara simultan diperoleh nilai </w:t>
      </w:r>
      <m:oMath>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hitung</m:t>
            </m:r>
          </m:sub>
        </m:sSub>
      </m:oMath>
      <w:r>
        <w:rPr>
          <w:szCs w:val="24"/>
        </w:rPr>
        <w:t xml:space="preserve">= </w:t>
      </w:r>
      <w:r>
        <w:rPr>
          <w:color w:val="000000"/>
          <w:szCs w:val="24"/>
        </w:rPr>
        <w:t xml:space="preserve">192,74 </w:t>
      </w:r>
      <w:r>
        <w:rPr>
          <w:szCs w:val="24"/>
        </w:rPr>
        <w:t xml:space="preserve">&gt; </w:t>
      </w:r>
      <m:oMath>
        <m:sSub>
          <m:sSubPr>
            <m:ctrlPr>
              <w:rPr>
                <w:rFonts w:ascii="Cambria Math" w:eastAsiaTheme="minorEastAsia" w:hAnsi="Cambria Math"/>
                <w:i/>
                <w:szCs w:val="24"/>
              </w:rPr>
            </m:ctrlPr>
          </m:sSubPr>
          <m:e>
            <m:r>
              <w:rPr>
                <w:rFonts w:ascii="Cambria Math" w:hAnsi="Cambria Math"/>
                <w:szCs w:val="24"/>
              </w:rPr>
              <m:t>F</m:t>
            </m:r>
          </m:e>
          <m:sub>
            <m:r>
              <w:rPr>
                <w:rFonts w:ascii="Cambria Math" w:hAnsi="Cambria Math"/>
                <w:szCs w:val="24"/>
              </w:rPr>
              <m:t>tabel</m:t>
            </m:r>
          </m:sub>
        </m:sSub>
      </m:oMath>
      <w:r>
        <w:rPr>
          <w:szCs w:val="24"/>
        </w:rPr>
        <w:t>= 1,6435 yang secara statistik pertumbuhan ekonomi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1</m:t>
            </m:r>
          </m:sub>
        </m:sSub>
      </m:oMath>
      <w:r>
        <w:rPr>
          <w:szCs w:val="24"/>
        </w:rPr>
        <w:t>), angka melek huruf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2</m:t>
            </m:r>
          </m:sub>
        </m:sSub>
      </m:oMath>
      <w:r>
        <w:rPr>
          <w:szCs w:val="24"/>
        </w:rPr>
        <w:t>), rata-rata lama sekolah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3</m:t>
            </m:r>
          </m:sub>
        </m:sSub>
      </m:oMath>
      <w:r>
        <w:rPr>
          <w:szCs w:val="24"/>
        </w:rPr>
        <w:t>), tingkat pengangguran terbuka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4</m:t>
            </m:r>
          </m:sub>
        </m:sSub>
      </m:oMath>
      <w:r>
        <w:rPr>
          <w:szCs w:val="24"/>
        </w:rPr>
        <w:t>) dan pertumbuhan penduduk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5</m:t>
            </m:r>
          </m:sub>
        </m:sSub>
      </m:oMath>
      <w:r>
        <w:rPr>
          <w:szCs w:val="24"/>
        </w:rPr>
        <w:t xml:space="preserve">) memberikan pengaruh terhadap tingkat kemiskinan (Y) secara signifikan. Sedangkan nilai </w:t>
      </w:r>
      <m:oMath>
        <m:sSup>
          <m:sSupPr>
            <m:ctrlPr>
              <w:rPr>
                <w:rFonts w:ascii="Cambria Math" w:eastAsiaTheme="minorEastAsia" w:hAnsi="Cambria Math"/>
                <w:i/>
                <w:szCs w:val="24"/>
              </w:rPr>
            </m:ctrlPr>
          </m:sSupPr>
          <m:e>
            <m:r>
              <w:rPr>
                <w:rFonts w:ascii="Cambria Math" w:hAnsi="Cambria Math"/>
                <w:szCs w:val="24"/>
              </w:rPr>
              <m:t>R</m:t>
            </m:r>
          </m:e>
          <m:sup>
            <m:r>
              <w:rPr>
                <w:rFonts w:ascii="Cambria Math" w:hAnsi="Cambria Math"/>
                <w:szCs w:val="24"/>
              </w:rPr>
              <m:t>2</m:t>
            </m:r>
          </m:sup>
        </m:sSup>
      </m:oMath>
      <w:r>
        <w:rPr>
          <w:szCs w:val="24"/>
        </w:rPr>
        <w:t xml:space="preserve"> sebesar 99,85% yang lebih besar dari model efek waktu yang artinya variabilitas dari variabel pertumbuhan ekonomi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1</m:t>
            </m:r>
          </m:sub>
        </m:sSub>
      </m:oMath>
      <w:r>
        <w:rPr>
          <w:szCs w:val="24"/>
        </w:rPr>
        <w:t>), angka melek huruf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2</m:t>
            </m:r>
          </m:sub>
        </m:sSub>
      </m:oMath>
      <w:r>
        <w:rPr>
          <w:szCs w:val="24"/>
        </w:rPr>
        <w:t>), rata-rata lama sekolah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3</m:t>
            </m:r>
          </m:sub>
        </m:sSub>
      </m:oMath>
      <w:r>
        <w:rPr>
          <w:szCs w:val="24"/>
        </w:rPr>
        <w:t>), tingkat pengangguran terbuka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4</m:t>
            </m:r>
          </m:sub>
        </m:sSub>
      </m:oMath>
      <w:r>
        <w:rPr>
          <w:szCs w:val="24"/>
        </w:rPr>
        <w:t>), pertumbuhan penduduk (</w:t>
      </w:r>
      <m:oMath>
        <m:sSub>
          <m:sSubPr>
            <m:ctrlPr>
              <w:rPr>
                <w:rFonts w:ascii="Cambria Math" w:hAnsi="Cambria Math"/>
                <w:color w:val="000000"/>
                <w:szCs w:val="24"/>
              </w:rPr>
            </m:ctrlPr>
          </m:sSubPr>
          <m:e>
            <m:r>
              <w:rPr>
                <w:rFonts w:ascii="Cambria Math"/>
                <w:color w:val="000000"/>
                <w:szCs w:val="24"/>
              </w:rPr>
              <m:t>X</m:t>
            </m:r>
          </m:e>
          <m:sub>
            <m:r>
              <m:rPr>
                <m:sty m:val="p"/>
              </m:rPr>
              <w:rPr>
                <w:rFonts w:ascii="Cambria Math"/>
                <w:color w:val="000000"/>
                <w:szCs w:val="24"/>
              </w:rPr>
              <m:t>5</m:t>
            </m:r>
          </m:sub>
        </m:sSub>
      </m:oMath>
      <w:r>
        <w:rPr>
          <w:szCs w:val="24"/>
        </w:rPr>
        <w:t xml:space="preserve">) serta 24 variabel </w:t>
      </w:r>
      <w:r>
        <w:rPr>
          <w:i/>
          <w:szCs w:val="24"/>
        </w:rPr>
        <w:t xml:space="preserve">dummy </w:t>
      </w:r>
      <w:r>
        <w:rPr>
          <w:szCs w:val="24"/>
        </w:rPr>
        <w:t xml:space="preserve">yang mewakili ke-24 Kabupaten/Kota mampu menjelaskan tingkat kemiskinan sebesar 99,85%. </w:t>
      </w:r>
    </w:p>
    <w:p w:rsidR="00B24FB4" w:rsidRDefault="00B24FB4" w:rsidP="00B24FB4">
      <w:pPr>
        <w:pStyle w:val="ListParagraph"/>
        <w:autoSpaceDE w:val="0"/>
        <w:autoSpaceDN w:val="0"/>
        <w:adjustRightInd w:val="0"/>
        <w:spacing w:after="0"/>
        <w:ind w:left="0" w:right="8"/>
        <w:rPr>
          <w:szCs w:val="24"/>
        </w:rPr>
      </w:pPr>
      <w:r>
        <w:rPr>
          <w:szCs w:val="24"/>
        </w:rPr>
        <w:t xml:space="preserve">Berdasarkan model yang diperoleh, nilai variabel pertumbuhan ekonomi memiliki arah korelasi negatif dan dari hasil uji parsial, variabel pertumbuhan ekonomi tidak berpengaruh signifikan terhadap tingkat kemiskinan, di mana setiap kenaikan persentase pertumbuhan ekonomi sebesar 1% akan menurunkan tingkat kemiskinan sebesar 0,017408% dengan asumsi variabel bebas lainnya bernilai konstan. Pertumbuhan ekonomi belum dapat secara signifikan mengurangi tingkat kemiskinan dikarenakan pola dari pertumbuhan ekonomi di Provinsi Sulawesi Selatan yang menyebabkan terjadinya ketimpangan. Sehingga perlu diperhatikan untuk lebih meningkatkan pertumbuhan ekonomi serta bagaimana distribusi dan pemerataanya, sehingga hasil dari </w:t>
      </w:r>
      <w:r>
        <w:rPr>
          <w:szCs w:val="24"/>
        </w:rPr>
        <w:lastRenderedPageBreak/>
        <w:t>pertumbuhan ekonomi itu sendiri dapat dirasakan oleh seluruh penduduk secara merata.</w:t>
      </w:r>
    </w:p>
    <w:p w:rsidR="00B24FB4" w:rsidRDefault="00B24FB4" w:rsidP="00B24FB4">
      <w:pPr>
        <w:pStyle w:val="ListParagraph"/>
        <w:autoSpaceDE w:val="0"/>
        <w:autoSpaceDN w:val="0"/>
        <w:adjustRightInd w:val="0"/>
        <w:spacing w:after="0"/>
        <w:ind w:left="0" w:right="8"/>
        <w:rPr>
          <w:szCs w:val="24"/>
        </w:rPr>
      </w:pPr>
      <w:r>
        <w:rPr>
          <w:szCs w:val="24"/>
        </w:rPr>
        <w:t>Sejalan dengan hal tersebut, angka melek huruf juga memiliki arah korelasi negatif dan tidak berpengaruh signifikan terhadap tingkat kemiskinan, di mana setiap kenaikan persentase angka melek huruf sebesar 1% akan menurunkan tingkat kemiskinan sebesar 0,010198% dengan asumsi variabel bebas lainnya bernilai konstan. Angka melek huruf yang tinggi menggambarkan tingkat pendidikan masyarakat yang cukup baik. Semakin tinggi angka melek huruf atau kecakapan baca tulis, maka semakin tinggi pula mutu dan kualitas Sumber Daya Manusia (SDM) sehingga berdampak terhadap semakin rendahnya jumlah penduduk miskin.</w:t>
      </w:r>
    </w:p>
    <w:p w:rsidR="00B24FB4" w:rsidRDefault="00B24FB4" w:rsidP="00B24FB4">
      <w:pPr>
        <w:pStyle w:val="ListParagraph"/>
        <w:autoSpaceDE w:val="0"/>
        <w:autoSpaceDN w:val="0"/>
        <w:adjustRightInd w:val="0"/>
        <w:spacing w:after="0"/>
        <w:ind w:left="0" w:right="8"/>
        <w:rPr>
          <w:szCs w:val="24"/>
        </w:rPr>
      </w:pPr>
      <w:r>
        <w:rPr>
          <w:szCs w:val="24"/>
        </w:rPr>
        <w:t xml:space="preserve">Rata-rata lama sekolah memiliki arah korelasi negatif dan memiliki pengaruh yang signifikan terhadap tingkat kemiskinan, sehingga setiap kenaikan persentase rata-rata lama sekolah sebesar 1% akan menurunkan tingkat kemiskinan sebesar 1,173828% dengan asumsi variabel bebas lainnya bernilai konstan. Hasil yang didapatkan adalah berpengaruh signifikan yang berarti variabel rata-rata lama sekolah cukup mempengaruhi tingkat kemiskinan di Provinsi Sulawesi Selatan. Rata-rata lama sekolah mengindikasikan semakin tinggi pendidikan yang dicapai oleh masyarakat di suatu daerah. Semakin tinggi rata-rata lama sekolah berarti semakin tinggi jenjang pendidikan yang dijalani. Orang yang mempunyai kualitas pendidikan yang tinggi akan mampu menghasilkan barang dan jasa secara optimal juga. </w:t>
      </w:r>
      <w:proofErr w:type="gramStart"/>
      <w:r>
        <w:rPr>
          <w:szCs w:val="24"/>
        </w:rPr>
        <w:t>Jika  pendapatan</w:t>
      </w:r>
      <w:proofErr w:type="gramEnd"/>
      <w:r>
        <w:rPr>
          <w:szCs w:val="24"/>
        </w:rPr>
        <w:t xml:space="preserve"> penduduk tinggi maka seluruh kebutuhan dapat terpenuhi dan jauh dari kehidupan kemiskinan.</w:t>
      </w:r>
    </w:p>
    <w:p w:rsidR="00B24FB4" w:rsidRDefault="00B24FB4" w:rsidP="00B24FB4">
      <w:pPr>
        <w:pStyle w:val="ListParagraph"/>
        <w:autoSpaceDE w:val="0"/>
        <w:autoSpaceDN w:val="0"/>
        <w:adjustRightInd w:val="0"/>
        <w:spacing w:after="0"/>
        <w:ind w:left="0" w:right="8"/>
        <w:rPr>
          <w:szCs w:val="24"/>
        </w:rPr>
      </w:pPr>
      <w:r>
        <w:rPr>
          <w:szCs w:val="24"/>
        </w:rPr>
        <w:t xml:space="preserve">Tingkat pengangguran terbuka memiliki arah korelasi negatif dan tidak berpengaruh signifikan terhadap tingkat kemiskinan, di mana setiap kenaikan persentase tingkat pengangguran terbuka sebesar 1% akan menurunkan tingkat kemiskinan sebesar 0,031113% dengan asumsi variabel bebas lainnya bernilai konstan. Tingkat pengangguran terbuka berpengaruh negatif dan tidak signifikan terhadap tingkat kemiskinan disebabkan oleh sebagian besar tenaga kerja bekerja pada sektor pertanian tetapi dengan penghasilan yang rendah dan tidak mencukupi kebutuhan keluarga. Sehingga meskipun dengan </w:t>
      </w:r>
      <w:r>
        <w:rPr>
          <w:szCs w:val="24"/>
        </w:rPr>
        <w:t xml:space="preserve">tingkat pengangguran yang rendah, mereka tetap miskin. </w:t>
      </w:r>
    </w:p>
    <w:p w:rsidR="00B24FB4" w:rsidRDefault="00B24FB4" w:rsidP="00B24FB4">
      <w:pPr>
        <w:pStyle w:val="ListParagraph"/>
        <w:autoSpaceDE w:val="0"/>
        <w:autoSpaceDN w:val="0"/>
        <w:adjustRightInd w:val="0"/>
        <w:spacing w:after="0"/>
        <w:ind w:left="0" w:right="8"/>
        <w:rPr>
          <w:szCs w:val="24"/>
        </w:rPr>
      </w:pPr>
      <w:r>
        <w:rPr>
          <w:szCs w:val="24"/>
        </w:rPr>
        <w:t>Sedangkan laju pertumbuhan penduduk memiliki arah korelasi positif dan berpengaruh signifikan terhadap tingkat kemiskinan, sehingga setiap kenaikan persentase laju pertumbuhan penduduk sebesar 1% akan meningkatkan tingkat kemiskinan sebesar 0,214179% dengan asumsi variabel bebas lainnya bernilai konstan. Pertumbuhan penduduk yang tidak terkendali dapat mengakibatkan tidak tercapainya tujuan pembangunan ekonomi yaitu kesejahteraan rakyat serta menekan angka kemiskinan.</w:t>
      </w:r>
    </w:p>
    <w:p w:rsidR="00CD6743" w:rsidRDefault="00B24FB4" w:rsidP="00B24FB4">
      <w:pPr>
        <w:rPr>
          <w:rFonts w:eastAsiaTheme="minorEastAsia"/>
        </w:rPr>
      </w:pPr>
      <w:r>
        <w:rPr>
          <w:szCs w:val="24"/>
        </w:rPr>
        <w:t xml:space="preserve">Kemudian </w:t>
      </w:r>
      <m:oMath>
        <m:sSub>
          <m:sSubPr>
            <m:ctrlPr>
              <w:rPr>
                <w:rFonts w:ascii="Cambria Math" w:hAnsi="Cambria Math"/>
                <w:color w:val="000000"/>
                <w:szCs w:val="24"/>
              </w:rPr>
            </m:ctrlPr>
          </m:sSubPr>
          <m:e>
            <m:r>
              <w:rPr>
                <w:rFonts w:ascii="Cambria Math"/>
                <w:color w:val="000000"/>
                <w:szCs w:val="24"/>
              </w:rPr>
              <m:t>D</m:t>
            </m:r>
          </m:e>
          <m:sub>
            <m:r>
              <w:rPr>
                <w:rFonts w:ascii="Cambria Math"/>
                <w:color w:val="000000"/>
                <w:szCs w:val="24"/>
              </w:rPr>
              <m:t>i</m:t>
            </m:r>
          </m:sub>
        </m:sSub>
      </m:oMath>
      <w:r>
        <w:rPr>
          <w:szCs w:val="24"/>
        </w:rPr>
        <w:t xml:space="preserve"> merupakan variabel </w:t>
      </w:r>
      <w:r>
        <w:rPr>
          <w:i/>
          <w:szCs w:val="24"/>
        </w:rPr>
        <w:t>dummy</w:t>
      </w:r>
      <w:r>
        <w:rPr>
          <w:szCs w:val="24"/>
        </w:rPr>
        <w:t xml:space="preserve"> untuk mengetahui perbedaan intersep masing-masing Kabupaten/Kota yang menjelaskan efek perbedaan wilayah dalam mempengaruhi tingkat kemiskinan di Provinsi Sulawesi Selatan. Pada pengujian asumsi klasik </w:t>
      </w:r>
      <w:proofErr w:type="gramStart"/>
      <w:r>
        <w:rPr>
          <w:szCs w:val="24"/>
        </w:rPr>
        <w:t>menunjukkan  model</w:t>
      </w:r>
      <w:proofErr w:type="gramEnd"/>
      <w:r>
        <w:rPr>
          <w:szCs w:val="24"/>
        </w:rPr>
        <w:t xml:space="preserve"> regresi pada penelitian ini berdistribusi normal, bebas dari masalah multikoleniaritas, autokorelasi dan heterokedastisitas.</w:t>
      </w:r>
    </w:p>
    <w:p w:rsidR="00CD6743" w:rsidRDefault="00CD6743" w:rsidP="00CD6743">
      <w:pPr>
        <w:pStyle w:val="Heading1"/>
        <w:rPr>
          <w:rFonts w:eastAsiaTheme="minorEastAsia"/>
        </w:rPr>
      </w:pPr>
      <w:r w:rsidRPr="00CD6743">
        <w:t>KESIMPULAN</w:t>
      </w:r>
    </w:p>
    <w:p w:rsidR="00CD6743" w:rsidRDefault="00B24FB4" w:rsidP="00CD6743">
      <w:pPr>
        <w:rPr>
          <w:rFonts w:eastAsiaTheme="minorEastAsia"/>
        </w:rPr>
      </w:pPr>
      <w:r>
        <w:rPr>
          <w:szCs w:val="24"/>
        </w:rPr>
        <w:t xml:space="preserve">Berdasarkan hasil dan pembahasan, maka kesimpulan dari penelitian ini adalah pendekatan regresi data panel yang digunakan untuk mengetahui faktor-faktor yang mempengaruhi tingkat kemiskinan Provinsi Sulawesi Selatan tahun 2011-2015 adalah regresi data panel dengan pendekatan </w:t>
      </w:r>
      <w:r>
        <w:rPr>
          <w:i/>
          <w:szCs w:val="24"/>
        </w:rPr>
        <w:t xml:space="preserve">fixed effect model </w:t>
      </w:r>
      <w:r>
        <w:rPr>
          <w:szCs w:val="24"/>
        </w:rPr>
        <w:t>dengan efek individu. Dari model yang diperoleh dapat diketahui variabel rata-rata lama sekolah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3</m:t>
            </m:r>
          </m:sub>
        </m:sSub>
      </m:oMath>
      <w:r>
        <w:rPr>
          <w:szCs w:val="24"/>
        </w:rPr>
        <w:t>) dan laju pertumbuhan penduduk (</w:t>
      </w:r>
      <m:oMath>
        <m:sSub>
          <m:sSubPr>
            <m:ctrlPr>
              <w:rPr>
                <w:rFonts w:ascii="Cambria Math" w:hAnsi="Cambria Math"/>
                <w:i/>
                <w:szCs w:val="24"/>
              </w:rPr>
            </m:ctrlPr>
          </m:sSubPr>
          <m:e>
            <m:r>
              <w:rPr>
                <w:rFonts w:ascii="Cambria Math" w:hAnsi="Cambria Math"/>
                <w:szCs w:val="24"/>
              </w:rPr>
              <m:t>X</m:t>
            </m:r>
          </m:e>
          <m:sub>
            <m:r>
              <w:rPr>
                <w:rFonts w:ascii="Cambria Math" w:hAnsi="Cambria Math"/>
                <w:szCs w:val="24"/>
              </w:rPr>
              <m:t>5</m:t>
            </m:r>
          </m:sub>
        </m:sSub>
      </m:oMath>
      <w:r>
        <w:rPr>
          <w:szCs w:val="24"/>
        </w:rPr>
        <w:t>)  berpengaruh signifikan terhadap tingkat kemiskinan (</w:t>
      </w:r>
      <m:oMath>
        <m:r>
          <w:rPr>
            <w:rFonts w:ascii="Cambria Math" w:hAnsi="Cambria Math"/>
            <w:szCs w:val="24"/>
          </w:rPr>
          <m:t>Y</m:t>
        </m:r>
      </m:oMath>
      <w:r>
        <w:rPr>
          <w:szCs w:val="24"/>
        </w:rPr>
        <w:t>) di Provinsi Sulawesi Selatan tahun 2011-2015.</w:t>
      </w:r>
    </w:p>
    <w:p w:rsidR="00CD6743" w:rsidRDefault="00CD6743" w:rsidP="00CD6743">
      <w:pPr>
        <w:pStyle w:val="Heading1"/>
        <w:rPr>
          <w:rFonts w:eastAsiaTheme="minorEastAsia"/>
        </w:rPr>
      </w:pPr>
      <w:r>
        <w:rPr>
          <w:rFonts w:eastAsiaTheme="minorEastAsia"/>
        </w:rPr>
        <w:t>DAFTAR PUSTAKA</w:t>
      </w:r>
    </w:p>
    <w:p w:rsidR="0007488F" w:rsidRDefault="000C00A8" w:rsidP="00A832BE">
      <w:pPr>
        <w:ind w:left="360" w:hanging="360"/>
        <w:rPr>
          <w:szCs w:val="24"/>
          <w:lang w:val="id-ID"/>
        </w:rPr>
      </w:pPr>
      <w:r>
        <w:rPr>
          <w:szCs w:val="24"/>
          <w:lang w:val="id-ID"/>
        </w:rPr>
        <w:t>[1]</w:t>
      </w:r>
      <w:r w:rsidR="0007488F">
        <w:rPr>
          <w:szCs w:val="24"/>
          <w:lang w:val="id-ID"/>
        </w:rPr>
        <w:t xml:space="preserve"> </w:t>
      </w:r>
      <w:r w:rsidR="0007488F">
        <w:rPr>
          <w:szCs w:val="24"/>
        </w:rPr>
        <w:t xml:space="preserve">Badan Pusat Statistik. </w:t>
      </w:r>
      <w:r w:rsidR="0007488F">
        <w:rPr>
          <w:i/>
          <w:szCs w:val="24"/>
        </w:rPr>
        <w:t>Indikator Kesejahteraan Rakyat Provinsi Sulawesi Selatan Tahun 2015</w:t>
      </w:r>
      <w:r w:rsidR="0007488F">
        <w:rPr>
          <w:szCs w:val="24"/>
        </w:rPr>
        <w:t>. Makassar: BPS Provinsi Sulawesi Selatan, 2015.</w:t>
      </w:r>
    </w:p>
    <w:p w:rsidR="0007488F" w:rsidRDefault="0007488F" w:rsidP="0007488F">
      <w:pPr>
        <w:ind w:left="360" w:hanging="360"/>
        <w:rPr>
          <w:szCs w:val="24"/>
        </w:rPr>
      </w:pPr>
      <w:r>
        <w:rPr>
          <w:szCs w:val="24"/>
          <w:lang w:val="id-ID"/>
        </w:rPr>
        <w:t>[</w:t>
      </w:r>
      <w:r>
        <w:rPr>
          <w:szCs w:val="24"/>
          <w:lang w:val="id-ID"/>
        </w:rPr>
        <w:t>2</w:t>
      </w:r>
      <w:r>
        <w:rPr>
          <w:szCs w:val="24"/>
          <w:lang w:val="id-ID"/>
        </w:rPr>
        <w:t xml:space="preserve">] </w:t>
      </w:r>
      <w:r>
        <w:rPr>
          <w:szCs w:val="24"/>
        </w:rPr>
        <w:t>Badan Pusat Statistik</w:t>
      </w:r>
      <w:r>
        <w:rPr>
          <w:i/>
          <w:szCs w:val="24"/>
        </w:rPr>
        <w:t>. Analisis Produk Domestik Regional Bruto Daerah Istimewa Yogyakarta 2009-2013</w:t>
      </w:r>
      <w:r>
        <w:rPr>
          <w:szCs w:val="24"/>
        </w:rPr>
        <w:t>. Yogyakarta: BPS Provinsi Daerah Istimewa Yogyakarta, 2014.</w:t>
      </w:r>
    </w:p>
    <w:p w:rsidR="0007488F" w:rsidRDefault="0007488F" w:rsidP="0007488F">
      <w:pPr>
        <w:ind w:left="360" w:hanging="360"/>
        <w:rPr>
          <w:szCs w:val="24"/>
        </w:rPr>
      </w:pPr>
      <w:r>
        <w:rPr>
          <w:szCs w:val="24"/>
          <w:lang w:val="id-ID"/>
        </w:rPr>
        <w:lastRenderedPageBreak/>
        <w:t>[</w:t>
      </w:r>
      <w:r>
        <w:rPr>
          <w:szCs w:val="24"/>
          <w:lang w:val="id-ID"/>
        </w:rPr>
        <w:t>3</w:t>
      </w:r>
      <w:r>
        <w:rPr>
          <w:szCs w:val="24"/>
          <w:lang w:val="id-ID"/>
        </w:rPr>
        <w:t xml:space="preserve">] </w:t>
      </w:r>
      <w:r>
        <w:rPr>
          <w:szCs w:val="24"/>
        </w:rPr>
        <w:t xml:space="preserve">Badan Pusat Statistik. 2011. </w:t>
      </w:r>
      <w:r>
        <w:rPr>
          <w:i/>
          <w:szCs w:val="24"/>
        </w:rPr>
        <w:t>Profil Pendidikan Sulawesi Selatan 2011</w:t>
      </w:r>
      <w:r>
        <w:rPr>
          <w:szCs w:val="24"/>
        </w:rPr>
        <w:t>. Makassar: BPS Provinsi Sulawesi Selatan.</w:t>
      </w:r>
    </w:p>
    <w:p w:rsidR="00A832BE" w:rsidRDefault="0007488F" w:rsidP="00A832BE">
      <w:pPr>
        <w:ind w:left="360" w:hanging="360"/>
        <w:rPr>
          <w:szCs w:val="24"/>
        </w:rPr>
      </w:pPr>
      <w:r>
        <w:rPr>
          <w:szCs w:val="24"/>
          <w:lang w:val="id-ID"/>
        </w:rPr>
        <w:t xml:space="preserve">[4] </w:t>
      </w:r>
      <w:r w:rsidR="00A832BE">
        <w:rPr>
          <w:szCs w:val="24"/>
        </w:rPr>
        <w:t>Al Jundi, Musa. “</w:t>
      </w:r>
      <w:r w:rsidR="00A832BE">
        <w:rPr>
          <w:i/>
          <w:szCs w:val="24"/>
        </w:rPr>
        <w:t>Analisis Faktor yang Mempengaruhi Tingkat Kemiskinan Provinsi-Provinsi di Indonesia</w:t>
      </w:r>
      <w:r w:rsidR="00A832BE">
        <w:rPr>
          <w:szCs w:val="24"/>
        </w:rPr>
        <w:t>”, Skripsi (Semarang: Fakultas Ekonomika dan Bisnis Universitas Diponegoro, 2014).</w:t>
      </w:r>
    </w:p>
    <w:p w:rsidR="0007488F" w:rsidRDefault="0007488F" w:rsidP="0007488F">
      <w:pPr>
        <w:ind w:left="360" w:hanging="360"/>
        <w:rPr>
          <w:szCs w:val="24"/>
        </w:rPr>
      </w:pPr>
      <w:r>
        <w:rPr>
          <w:szCs w:val="24"/>
          <w:lang w:val="id-ID"/>
        </w:rPr>
        <w:t>[</w:t>
      </w:r>
      <w:r>
        <w:rPr>
          <w:szCs w:val="24"/>
          <w:lang w:val="id-ID"/>
        </w:rPr>
        <w:t>5</w:t>
      </w:r>
      <w:r>
        <w:rPr>
          <w:szCs w:val="24"/>
          <w:lang w:val="id-ID"/>
        </w:rPr>
        <w:t xml:space="preserve">] </w:t>
      </w:r>
      <w:r>
        <w:rPr>
          <w:szCs w:val="24"/>
        </w:rPr>
        <w:t xml:space="preserve">Ariefianto, Moch. Doddy. 2012. </w:t>
      </w:r>
      <w:r>
        <w:rPr>
          <w:i/>
          <w:szCs w:val="24"/>
        </w:rPr>
        <w:t xml:space="preserve">Ekonometrika Esensi dan Aplikasi dengan Menggunakan </w:t>
      </w:r>
      <w:r>
        <w:rPr>
          <w:szCs w:val="24"/>
        </w:rPr>
        <w:t>Eviews. Jakarta: Erlangga.</w:t>
      </w:r>
    </w:p>
    <w:p w:rsidR="0007488F" w:rsidRDefault="0007488F" w:rsidP="0007488F">
      <w:pPr>
        <w:ind w:left="360" w:hanging="360"/>
        <w:rPr>
          <w:szCs w:val="24"/>
        </w:rPr>
      </w:pPr>
      <w:r>
        <w:rPr>
          <w:szCs w:val="24"/>
          <w:lang w:val="id-ID"/>
        </w:rPr>
        <w:t>[</w:t>
      </w:r>
      <w:r>
        <w:rPr>
          <w:szCs w:val="24"/>
          <w:lang w:val="id-ID"/>
        </w:rPr>
        <w:t>6</w:t>
      </w:r>
      <w:r>
        <w:rPr>
          <w:szCs w:val="24"/>
          <w:lang w:val="id-ID"/>
        </w:rPr>
        <w:t xml:space="preserve">] </w:t>
      </w:r>
      <w:r>
        <w:rPr>
          <w:szCs w:val="24"/>
        </w:rPr>
        <w:t>C. M. Jarque and A. K. Bera. “</w:t>
      </w:r>
      <w:r>
        <w:rPr>
          <w:i/>
          <w:szCs w:val="24"/>
        </w:rPr>
        <w:t>A Test for Normality of Observation and Regression Residuals</w:t>
      </w:r>
      <w:r>
        <w:rPr>
          <w:szCs w:val="24"/>
        </w:rPr>
        <w:t>”. International Statistical Review. Vol. 55, No. 2, Agustus 1987.</w:t>
      </w:r>
    </w:p>
    <w:p w:rsidR="0007488F" w:rsidRDefault="0007488F" w:rsidP="0007488F">
      <w:pPr>
        <w:ind w:left="360" w:hanging="360"/>
        <w:rPr>
          <w:szCs w:val="24"/>
        </w:rPr>
      </w:pPr>
      <w:r>
        <w:rPr>
          <w:szCs w:val="24"/>
          <w:lang w:val="id-ID"/>
        </w:rPr>
        <w:t>[</w:t>
      </w:r>
      <w:r>
        <w:rPr>
          <w:szCs w:val="24"/>
          <w:lang w:val="id-ID"/>
        </w:rPr>
        <w:t>7</w:t>
      </w:r>
      <w:r>
        <w:rPr>
          <w:szCs w:val="24"/>
          <w:lang w:val="id-ID"/>
        </w:rPr>
        <w:t xml:space="preserve">] </w:t>
      </w:r>
      <w:r>
        <w:rPr>
          <w:szCs w:val="24"/>
        </w:rPr>
        <w:t xml:space="preserve">Juanda, Bambang dan Junaidi. 2012. </w:t>
      </w:r>
      <w:r>
        <w:rPr>
          <w:i/>
          <w:szCs w:val="24"/>
        </w:rPr>
        <w:t xml:space="preserve">Ekonometrika Deret Waktu Teori dan Aplikasi </w:t>
      </w:r>
      <w:r>
        <w:rPr>
          <w:szCs w:val="24"/>
        </w:rPr>
        <w:t>Bogor: IPB Press.</w:t>
      </w:r>
    </w:p>
    <w:p w:rsidR="0007488F" w:rsidRDefault="0007488F" w:rsidP="0007488F">
      <w:pPr>
        <w:ind w:left="360" w:hanging="360"/>
        <w:rPr>
          <w:szCs w:val="24"/>
        </w:rPr>
      </w:pPr>
      <w:r>
        <w:rPr>
          <w:szCs w:val="24"/>
          <w:lang w:val="id-ID"/>
        </w:rPr>
        <w:t>[</w:t>
      </w:r>
      <w:r>
        <w:rPr>
          <w:szCs w:val="24"/>
          <w:lang w:val="id-ID"/>
        </w:rPr>
        <w:t>8</w:t>
      </w:r>
      <w:r>
        <w:rPr>
          <w:szCs w:val="24"/>
          <w:lang w:val="id-ID"/>
        </w:rPr>
        <w:t xml:space="preserve">] </w:t>
      </w:r>
      <w:r>
        <w:rPr>
          <w:szCs w:val="24"/>
        </w:rPr>
        <w:t xml:space="preserve">J. Supranto, M. A. 1998. </w:t>
      </w:r>
      <w:r>
        <w:rPr>
          <w:i/>
          <w:szCs w:val="24"/>
        </w:rPr>
        <w:t xml:space="preserve">Statistik Teori dan Aplikasi Edisi Kelima. </w:t>
      </w:r>
      <w:r>
        <w:rPr>
          <w:szCs w:val="24"/>
        </w:rPr>
        <w:t>Jakarta: Erlangga.</w:t>
      </w:r>
    </w:p>
    <w:p w:rsidR="0007488F" w:rsidRDefault="0007488F" w:rsidP="0007488F">
      <w:pPr>
        <w:ind w:left="360" w:hanging="360"/>
        <w:rPr>
          <w:szCs w:val="24"/>
        </w:rPr>
      </w:pPr>
      <w:r>
        <w:rPr>
          <w:szCs w:val="24"/>
          <w:lang w:val="id-ID"/>
        </w:rPr>
        <w:t>[</w:t>
      </w:r>
      <w:r>
        <w:rPr>
          <w:szCs w:val="24"/>
          <w:lang w:val="id-ID"/>
        </w:rPr>
        <w:t>9</w:t>
      </w:r>
      <w:r>
        <w:rPr>
          <w:szCs w:val="24"/>
          <w:lang w:val="id-ID"/>
        </w:rPr>
        <w:t xml:space="preserve">] </w:t>
      </w:r>
      <w:r w:rsidRPr="00257E4F">
        <w:rPr>
          <w:szCs w:val="24"/>
        </w:rPr>
        <w:t>Pangestika , Styfanda. 2015. “</w:t>
      </w:r>
      <w:r w:rsidRPr="00257E4F">
        <w:rPr>
          <w:i/>
          <w:szCs w:val="24"/>
        </w:rPr>
        <w:t>Analisis Estimasi Model Regresi Data Panel dengan Pendekatan Common Effect Model (CEM), Fixed Effect Model (FEM) dan Random Effect Model (REM</w:t>
      </w:r>
      <w:proofErr w:type="gramStart"/>
      <w:r w:rsidRPr="00257E4F">
        <w:rPr>
          <w:i/>
          <w:szCs w:val="24"/>
        </w:rPr>
        <w:t xml:space="preserve">) </w:t>
      </w:r>
      <w:r w:rsidRPr="00257E4F">
        <w:rPr>
          <w:szCs w:val="24"/>
        </w:rPr>
        <w:t>”</w:t>
      </w:r>
      <w:proofErr w:type="gramEnd"/>
      <w:r w:rsidRPr="00257E4F">
        <w:rPr>
          <w:szCs w:val="24"/>
        </w:rPr>
        <w:t>. Skripsi. Semarang: Universitas Negeri Semarang.</w:t>
      </w:r>
    </w:p>
    <w:p w:rsidR="0024299E" w:rsidRDefault="000C00A8" w:rsidP="0024299E">
      <w:pPr>
        <w:ind w:left="360" w:hanging="360"/>
        <w:rPr>
          <w:szCs w:val="24"/>
        </w:rPr>
      </w:pPr>
      <w:r>
        <w:rPr>
          <w:szCs w:val="24"/>
          <w:lang w:val="id-ID"/>
        </w:rPr>
        <w:t>[</w:t>
      </w:r>
      <w:r w:rsidR="0007488F">
        <w:rPr>
          <w:szCs w:val="24"/>
          <w:lang w:val="id-ID"/>
        </w:rPr>
        <w:t>10</w:t>
      </w:r>
      <w:r>
        <w:rPr>
          <w:szCs w:val="24"/>
          <w:lang w:val="id-ID"/>
        </w:rPr>
        <w:t>]</w:t>
      </w:r>
      <w:r w:rsidR="00616278">
        <w:rPr>
          <w:szCs w:val="24"/>
          <w:lang w:val="id-ID"/>
        </w:rPr>
        <w:t xml:space="preserve"> </w:t>
      </w:r>
      <w:r w:rsidR="0024299E" w:rsidRPr="00257E4F">
        <w:rPr>
          <w:szCs w:val="24"/>
        </w:rPr>
        <w:t>Soemartini. 2015. “</w:t>
      </w:r>
      <w:r w:rsidR="0024299E" w:rsidRPr="00257E4F">
        <w:rPr>
          <w:i/>
          <w:szCs w:val="24"/>
        </w:rPr>
        <w:t>Analisis Regresi Data Panel dalam Pemodelan Tingkat Kemiskinan Penduduk di Jawa Barat</w:t>
      </w:r>
      <w:r w:rsidR="0024299E" w:rsidRPr="00257E4F">
        <w:rPr>
          <w:szCs w:val="24"/>
        </w:rPr>
        <w:t>”. Prosiding Seminar Nasional Matematika dan Pendidikan Matematika. Bandung: FMIPA Universitas Padjadjaran.</w:t>
      </w:r>
    </w:p>
    <w:p w:rsidR="0024299E" w:rsidRDefault="0024299E" w:rsidP="0024299E">
      <w:pPr>
        <w:ind w:left="360" w:hanging="360"/>
        <w:rPr>
          <w:szCs w:val="24"/>
        </w:rPr>
      </w:pPr>
      <w:r>
        <w:rPr>
          <w:szCs w:val="24"/>
          <w:lang w:val="id-ID"/>
        </w:rPr>
        <w:t>[</w:t>
      </w:r>
      <w:r w:rsidR="0007488F">
        <w:rPr>
          <w:szCs w:val="24"/>
          <w:lang w:val="id-ID"/>
        </w:rPr>
        <w:t>11</w:t>
      </w:r>
      <w:r>
        <w:rPr>
          <w:szCs w:val="24"/>
          <w:lang w:val="id-ID"/>
        </w:rPr>
        <w:t xml:space="preserve">] </w:t>
      </w:r>
      <w:r>
        <w:rPr>
          <w:szCs w:val="24"/>
        </w:rPr>
        <w:t>Tutut Dewi Astuti dan Di Asih I  Maruddani. “</w:t>
      </w:r>
      <w:proofErr w:type="gramStart"/>
      <w:r>
        <w:rPr>
          <w:i/>
          <w:szCs w:val="24"/>
        </w:rPr>
        <w:t>Analisi  Data</w:t>
      </w:r>
      <w:proofErr w:type="gramEnd"/>
      <w:r>
        <w:rPr>
          <w:i/>
          <w:szCs w:val="24"/>
        </w:rPr>
        <w:t xml:space="preserve"> Panel untuk Menguji Pengaruh Risiko Terhadap Return Saham Sektor Farmasi dengan Least Square Dummy Variabel</w:t>
      </w:r>
      <w:r>
        <w:rPr>
          <w:szCs w:val="24"/>
        </w:rPr>
        <w:t>”. Media Statistika. Vol. 2, No. 2, Desember 2009.</w:t>
      </w:r>
    </w:p>
    <w:p w:rsidR="00A832BE" w:rsidRDefault="00A832BE" w:rsidP="00A832BE">
      <w:pPr>
        <w:ind w:left="360" w:hanging="360"/>
        <w:rPr>
          <w:szCs w:val="24"/>
        </w:rPr>
      </w:pPr>
      <w:r>
        <w:rPr>
          <w:szCs w:val="24"/>
          <w:lang w:val="id-ID"/>
        </w:rPr>
        <w:t xml:space="preserve"> </w:t>
      </w:r>
    </w:p>
    <w:p w:rsidR="0024299E" w:rsidRDefault="0024299E" w:rsidP="0024299E">
      <w:pPr>
        <w:ind w:left="360" w:hanging="360"/>
        <w:rPr>
          <w:szCs w:val="24"/>
        </w:rPr>
      </w:pPr>
    </w:p>
    <w:p w:rsidR="0024299E" w:rsidRDefault="0024299E" w:rsidP="00B24FB4">
      <w:pPr>
        <w:ind w:left="360" w:hanging="360"/>
        <w:rPr>
          <w:szCs w:val="24"/>
          <w:lang w:val="id-ID"/>
        </w:rPr>
      </w:pPr>
    </w:p>
    <w:p w:rsidR="00CD6743" w:rsidRPr="00E6523F" w:rsidRDefault="00CD6743" w:rsidP="00B24FB4">
      <w:pPr>
        <w:tabs>
          <w:tab w:val="left" w:pos="567"/>
          <w:tab w:val="left" w:pos="709"/>
        </w:tabs>
        <w:ind w:left="567" w:hanging="540"/>
      </w:pPr>
    </w:p>
    <w:sectPr w:rsidR="00CD6743" w:rsidRPr="00E6523F" w:rsidSect="00100C26">
      <w:type w:val="continuous"/>
      <w:pgSz w:w="11907" w:h="16839" w:code="9"/>
      <w:pgMar w:top="1418" w:right="1134" w:bottom="1418" w:left="1134" w:header="850" w:footer="850" w:gutter="0"/>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34D1" w:rsidRDefault="00D134D1" w:rsidP="00DE5E31">
      <w:r>
        <w:separator/>
      </w:r>
    </w:p>
  </w:endnote>
  <w:endnote w:type="continuationSeparator" w:id="0">
    <w:p w:rsidR="00D134D1" w:rsidRDefault="00D134D1" w:rsidP="00DE5E31">
      <w:r>
        <w:continuationSeparator/>
      </w:r>
    </w:p>
  </w:endnote>
  <w:endnote w:id="1">
    <w:p w:rsidR="00A4318C" w:rsidRPr="004A4A63" w:rsidRDefault="00A4318C" w:rsidP="002937F6">
      <w:pPr>
        <w:pStyle w:val="TentangPenulis"/>
        <w:rPr>
          <w:i w:val="0"/>
        </w:rPr>
      </w:pPr>
      <w:r>
        <w:rPr>
          <w:rStyle w:val="EndnoteReference"/>
        </w:rPr>
        <w:endnoteRef/>
      </w:r>
      <w:r>
        <w:t xml:space="preserve">Dosen </w:t>
      </w:r>
      <w:r>
        <w:rPr>
          <w:lang w:val="en-US"/>
        </w:rPr>
        <w:t>Program Studi Matematika-FST, UINAM</w:t>
      </w:r>
      <w:r>
        <w:t xml:space="preserve">, </w:t>
      </w:r>
      <w:r w:rsidRPr="002937F6">
        <w:t>Wahidah.alwi@uin-alauddin.ac.id</w:t>
      </w:r>
    </w:p>
    <w:p w:rsidR="00A4318C" w:rsidRDefault="00A4318C">
      <w:pPr>
        <w:pStyle w:val="EndnoteText"/>
        <w:rPr>
          <w:i/>
          <w:lang w:val="id-ID"/>
        </w:rPr>
      </w:pPr>
      <w:r>
        <w:rPr>
          <w:i/>
          <w:vertAlign w:val="superscript"/>
          <w:lang w:val="id-ID"/>
        </w:rPr>
        <w:t>ii</w:t>
      </w:r>
      <w:r w:rsidRPr="002937F6">
        <w:rPr>
          <w:i/>
          <w:lang w:val="id-ID"/>
        </w:rPr>
        <w:t>Mahasiswa Program Studi Matematika-FST UINAM</w:t>
      </w:r>
    </w:p>
    <w:p w:rsidR="00A4318C" w:rsidRPr="00A4318C" w:rsidRDefault="00A4318C">
      <w:pPr>
        <w:pStyle w:val="EndnoteText"/>
        <w:rPr>
          <w:i/>
          <w:lang w:val="id-ID"/>
        </w:rPr>
      </w:pPr>
      <w:r>
        <w:rPr>
          <w:i/>
          <w:vertAlign w:val="superscript"/>
          <w:lang w:val="id-ID"/>
        </w:rPr>
        <w:t>iii</w:t>
      </w:r>
      <w:r>
        <w:rPr>
          <w:i/>
          <w:lang w:val="id-ID"/>
        </w:rPr>
        <w:t>Dosen Program Studi Matematika-FST, UINAM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18C" w:rsidRDefault="00A4318C">
    <w:pPr>
      <w:pStyle w:val="Footer"/>
    </w:pPr>
    <w:r>
      <w:fldChar w:fldCharType="begin"/>
    </w:r>
    <w:r>
      <w:instrText>PAGE   \* MERGEFORMAT</w:instrText>
    </w:r>
    <w:r>
      <w:fldChar w:fldCharType="separate"/>
    </w:r>
    <w:r w:rsidRPr="00C50118">
      <w:rPr>
        <w:noProof/>
        <w:lang w:val="id-ID"/>
      </w:rPr>
      <w:t>18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18C" w:rsidRDefault="00A4318C" w:rsidP="00832F74">
    <w:pPr>
      <w:pStyle w:val="Footer"/>
      <w:jc w:val="right"/>
    </w:pPr>
    <w:r>
      <w:fldChar w:fldCharType="begin"/>
    </w:r>
    <w:r>
      <w:instrText>PAGE   \* MERGEFORMAT</w:instrText>
    </w:r>
    <w:r>
      <w:fldChar w:fldCharType="separate"/>
    </w:r>
    <w:r w:rsidRPr="00C50118">
      <w:rPr>
        <w:noProof/>
        <w:lang w:val="id-ID"/>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18C" w:rsidRDefault="00A4318C">
    <w:pPr>
      <w:pStyle w:val="Footer"/>
    </w:pPr>
    <w:r>
      <w:fldChar w:fldCharType="begin"/>
    </w:r>
    <w:r>
      <w:instrText>PAGE   \* MERGEFORMAT</w:instrText>
    </w:r>
    <w:r>
      <w:fldChar w:fldCharType="separate"/>
    </w:r>
    <w:r w:rsidRPr="00627C22">
      <w:rPr>
        <w:noProof/>
        <w:lang w:val="id-ID"/>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34D1" w:rsidRDefault="00D134D1" w:rsidP="00DE5E31">
      <w:r>
        <w:separator/>
      </w:r>
    </w:p>
  </w:footnote>
  <w:footnote w:type="continuationSeparator" w:id="0">
    <w:p w:rsidR="00D134D1" w:rsidRDefault="00D134D1" w:rsidP="00DE5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18C" w:rsidRPr="00832F74" w:rsidRDefault="00A4318C" w:rsidP="00832F74">
    <w:pPr>
      <w:pStyle w:val="Header"/>
    </w:pPr>
    <w:fldSimple w:instr=" TITLE  \* Upper  \* MERGEFORMAT ">
      <w:r>
        <w:t>JURNAL MSA VOL. 5 NO. 1 ED. JAN-JUNI 2016</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318C" w:rsidRDefault="00A4318C" w:rsidP="00832F74">
    <w:pPr>
      <w:pStyle w:val="Header"/>
      <w:jc w:val="right"/>
    </w:pPr>
    <w:fldSimple w:instr=" TITLE  \* Upper  \* MERGEFORMAT ">
      <w:r>
        <w:t>JURNAL MSA VOL. 5 NO. 1 ED. JAN-JUNI 2016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6375"/>
    <w:multiLevelType w:val="hybridMultilevel"/>
    <w:tmpl w:val="F51233DC"/>
    <w:lvl w:ilvl="0" w:tplc="078493E8">
      <w:start w:val="1"/>
      <w:numFmt w:val="lowerLetter"/>
      <w:lvlText w:val="%1."/>
      <w:lvlJc w:val="left"/>
      <w:pPr>
        <w:ind w:left="1440" w:hanging="360"/>
      </w:pPr>
      <w:rPr>
        <w:rFonts w:ascii="Times New Roman" w:hAnsi="Times New Roman" w:cs="Times New Roman" w:hint="default"/>
        <w:b w:val="0"/>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070E6399"/>
    <w:multiLevelType w:val="hybridMultilevel"/>
    <w:tmpl w:val="17768FAC"/>
    <w:lvl w:ilvl="0" w:tplc="2368D6B8">
      <w:start w:val="1"/>
      <w:numFmt w:val="lowerLetter"/>
      <w:lvlText w:val="%1."/>
      <w:lvlJc w:val="left"/>
      <w:pPr>
        <w:ind w:left="1778" w:hanging="360"/>
      </w:pPr>
      <w:rPr>
        <w:rFonts w:ascii="Times New Roman" w:eastAsiaTheme="minorHAnsi" w:hAnsi="Times New Roman" w:cs="Times New Roman"/>
      </w:r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0421000F">
      <w:start w:val="1"/>
      <w:numFmt w:val="decimal"/>
      <w:lvlText w:val="%4."/>
      <w:lvlJc w:val="left"/>
      <w:pPr>
        <w:ind w:left="3938" w:hanging="360"/>
      </w:pPr>
    </w:lvl>
    <w:lvl w:ilvl="4" w:tplc="04210019">
      <w:start w:val="1"/>
      <w:numFmt w:val="lowerLetter"/>
      <w:lvlText w:val="%5."/>
      <w:lvlJc w:val="left"/>
      <w:pPr>
        <w:ind w:left="4658" w:hanging="360"/>
      </w:pPr>
    </w:lvl>
    <w:lvl w:ilvl="5" w:tplc="0421001B">
      <w:start w:val="1"/>
      <w:numFmt w:val="lowerRoman"/>
      <w:lvlText w:val="%6."/>
      <w:lvlJc w:val="right"/>
      <w:pPr>
        <w:ind w:left="5378" w:hanging="180"/>
      </w:pPr>
    </w:lvl>
    <w:lvl w:ilvl="6" w:tplc="0421000F">
      <w:start w:val="1"/>
      <w:numFmt w:val="decimal"/>
      <w:lvlText w:val="%7."/>
      <w:lvlJc w:val="left"/>
      <w:pPr>
        <w:ind w:left="6098" w:hanging="360"/>
      </w:pPr>
    </w:lvl>
    <w:lvl w:ilvl="7" w:tplc="04210019">
      <w:start w:val="1"/>
      <w:numFmt w:val="lowerLetter"/>
      <w:lvlText w:val="%8."/>
      <w:lvlJc w:val="left"/>
      <w:pPr>
        <w:ind w:left="6818" w:hanging="360"/>
      </w:pPr>
    </w:lvl>
    <w:lvl w:ilvl="8" w:tplc="0421001B">
      <w:start w:val="1"/>
      <w:numFmt w:val="lowerRoman"/>
      <w:lvlText w:val="%9."/>
      <w:lvlJc w:val="right"/>
      <w:pPr>
        <w:ind w:left="7538" w:hanging="180"/>
      </w:pPr>
    </w:lvl>
  </w:abstractNum>
  <w:abstractNum w:abstractNumId="2" w15:restartNumberingAfterBreak="0">
    <w:nsid w:val="0D0E16E2"/>
    <w:multiLevelType w:val="hybridMultilevel"/>
    <w:tmpl w:val="557494D2"/>
    <w:lvl w:ilvl="0" w:tplc="B7C239A2">
      <w:start w:val="1"/>
      <w:numFmt w:val="decimal"/>
      <w:lvlText w:val="%1)"/>
      <w:lvlJc w:val="left"/>
      <w:pPr>
        <w:ind w:left="1800" w:hanging="360"/>
      </w:pPr>
      <w:rPr>
        <w:rFonts w:ascii="Times New Roman" w:eastAsiaTheme="minorEastAsia" w:hAnsi="Times New Roman" w:cs="Times New Roman"/>
        <w:b w:val="0"/>
        <w:i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0E1B5E84"/>
    <w:multiLevelType w:val="hybridMultilevel"/>
    <w:tmpl w:val="8E5E4F2A"/>
    <w:lvl w:ilvl="0" w:tplc="6B1C798E">
      <w:start w:val="1"/>
      <w:numFmt w:val="decimal"/>
      <w:lvlText w:val="%1."/>
      <w:lvlJc w:val="left"/>
      <w:pPr>
        <w:ind w:left="786" w:hanging="360"/>
      </w:pPr>
      <w:rPr>
        <w:rFonts w:asciiTheme="majorHAnsi" w:eastAsiaTheme="minorHAnsi" w:hAnsiTheme="majorHAnsi"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10262CBC"/>
    <w:multiLevelType w:val="hybridMultilevel"/>
    <w:tmpl w:val="A0D82CD4"/>
    <w:lvl w:ilvl="0" w:tplc="84D8E84E">
      <w:start w:val="1"/>
      <w:numFmt w:val="decimal"/>
      <w:lvlText w:val="%1)"/>
      <w:lvlJc w:val="left"/>
      <w:pPr>
        <w:ind w:left="1440" w:hanging="360"/>
      </w:pPr>
      <w:rPr>
        <w:rFonts w:eastAsiaTheme="minorHAns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10DD1909"/>
    <w:multiLevelType w:val="hybridMultilevel"/>
    <w:tmpl w:val="65EEE04A"/>
    <w:lvl w:ilvl="0" w:tplc="9F8081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2F164ED"/>
    <w:multiLevelType w:val="hybridMultilevel"/>
    <w:tmpl w:val="AA10C70E"/>
    <w:lvl w:ilvl="0" w:tplc="7478A89A">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79B5BF0"/>
    <w:multiLevelType w:val="hybridMultilevel"/>
    <w:tmpl w:val="840E9E46"/>
    <w:lvl w:ilvl="0" w:tplc="5FF49850">
      <w:start w:val="1"/>
      <w:numFmt w:val="decimal"/>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9CC4CA8"/>
    <w:multiLevelType w:val="hybridMultilevel"/>
    <w:tmpl w:val="162E64A4"/>
    <w:lvl w:ilvl="0" w:tplc="79E0F82E">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B605A6C"/>
    <w:multiLevelType w:val="hybridMultilevel"/>
    <w:tmpl w:val="AE42BF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7800B9"/>
    <w:multiLevelType w:val="hybridMultilevel"/>
    <w:tmpl w:val="796C95E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DF742A3"/>
    <w:multiLevelType w:val="hybridMultilevel"/>
    <w:tmpl w:val="F89293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E8463C9"/>
    <w:multiLevelType w:val="multilevel"/>
    <w:tmpl w:val="309429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2FE2241"/>
    <w:multiLevelType w:val="hybridMultilevel"/>
    <w:tmpl w:val="BA524E0C"/>
    <w:lvl w:ilvl="0" w:tplc="3F8E8FF8">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4" w15:restartNumberingAfterBreak="0">
    <w:nsid w:val="269851AD"/>
    <w:multiLevelType w:val="hybridMultilevel"/>
    <w:tmpl w:val="DDBACE5C"/>
    <w:lvl w:ilvl="0" w:tplc="B600951C">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5" w15:restartNumberingAfterBreak="0">
    <w:nsid w:val="278E378D"/>
    <w:multiLevelType w:val="hybridMultilevel"/>
    <w:tmpl w:val="BE485FB6"/>
    <w:lvl w:ilvl="0" w:tplc="DE3A091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EA06BA"/>
    <w:multiLevelType w:val="hybridMultilevel"/>
    <w:tmpl w:val="0946212E"/>
    <w:lvl w:ilvl="0" w:tplc="B2563A38">
      <w:start w:val="1"/>
      <w:numFmt w:val="decimal"/>
      <w:lvlText w:val="%1)"/>
      <w:lvlJc w:val="left"/>
      <w:pPr>
        <w:ind w:left="1440" w:hanging="360"/>
      </w:pPr>
      <w:rPr>
        <w:rFonts w:eastAsiaTheme="minorHAns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2C9B0494"/>
    <w:multiLevelType w:val="hybridMultilevel"/>
    <w:tmpl w:val="47561AAA"/>
    <w:lvl w:ilvl="0" w:tplc="E4F06A80">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8" w15:restartNumberingAfterBreak="0">
    <w:nsid w:val="33B6105E"/>
    <w:multiLevelType w:val="hybridMultilevel"/>
    <w:tmpl w:val="465800B6"/>
    <w:lvl w:ilvl="0" w:tplc="B9BA98AE">
      <w:start w:val="1"/>
      <w:numFmt w:val="decimal"/>
      <w:lvlText w:val="%1."/>
      <w:lvlJc w:val="left"/>
      <w:pPr>
        <w:ind w:left="1494" w:hanging="360"/>
      </w:pPr>
      <w:rPr>
        <w:rFonts w:ascii="Times New Roman" w:eastAsiaTheme="minorHAnsi" w:hAnsi="Times New Roman" w:cs="Times New Roman"/>
        <w:b w:val="0"/>
      </w:r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9" w15:restartNumberingAfterBreak="0">
    <w:nsid w:val="35BC2F3E"/>
    <w:multiLevelType w:val="hybridMultilevel"/>
    <w:tmpl w:val="E1EA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95B8B"/>
    <w:multiLevelType w:val="hybridMultilevel"/>
    <w:tmpl w:val="03064AE8"/>
    <w:lvl w:ilvl="0" w:tplc="81BC7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406C374B"/>
    <w:multiLevelType w:val="hybridMultilevel"/>
    <w:tmpl w:val="96C45654"/>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437E0366"/>
    <w:multiLevelType w:val="hybridMultilevel"/>
    <w:tmpl w:val="9AAE7A24"/>
    <w:lvl w:ilvl="0" w:tplc="007E447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EA2541"/>
    <w:multiLevelType w:val="hybridMultilevel"/>
    <w:tmpl w:val="E9E220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48233DA4"/>
    <w:multiLevelType w:val="hybridMultilevel"/>
    <w:tmpl w:val="E9725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7FA4974"/>
    <w:multiLevelType w:val="multilevel"/>
    <w:tmpl w:val="3E2218BE"/>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AA3792B"/>
    <w:multiLevelType w:val="hybridMultilevel"/>
    <w:tmpl w:val="86FCD3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DEF65FE"/>
    <w:multiLevelType w:val="hybridMultilevel"/>
    <w:tmpl w:val="3E329082"/>
    <w:lvl w:ilvl="0" w:tplc="0421000D">
      <w:start w:val="1"/>
      <w:numFmt w:val="bullet"/>
      <w:lvlText w:val=""/>
      <w:lvlJc w:val="left"/>
      <w:pPr>
        <w:ind w:left="1080" w:hanging="360"/>
      </w:pPr>
      <w:rPr>
        <w:rFonts w:ascii="Wingdings" w:hAnsi="Wingding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15:restartNumberingAfterBreak="0">
    <w:nsid w:val="62B8780C"/>
    <w:multiLevelType w:val="hybridMultilevel"/>
    <w:tmpl w:val="68121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A97DC5"/>
    <w:multiLevelType w:val="hybridMultilevel"/>
    <w:tmpl w:val="883C1054"/>
    <w:lvl w:ilvl="0" w:tplc="6D5E257C">
      <w:start w:val="1"/>
      <w:numFmt w:val="lowerLetter"/>
      <w:lvlText w:val="%1."/>
      <w:lvlJc w:val="left"/>
      <w:pPr>
        <w:ind w:left="786" w:hanging="360"/>
      </w:pPr>
      <w:rPr>
        <w:i/>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0" w15:restartNumberingAfterBreak="0">
    <w:nsid w:val="6A8A012B"/>
    <w:multiLevelType w:val="hybridMultilevel"/>
    <w:tmpl w:val="CE16B7F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F5B4978"/>
    <w:multiLevelType w:val="hybridMultilevel"/>
    <w:tmpl w:val="AA2AAC28"/>
    <w:lvl w:ilvl="0" w:tplc="A8AECB3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72B146F1"/>
    <w:multiLevelType w:val="hybridMultilevel"/>
    <w:tmpl w:val="0AF01A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69B7A9B"/>
    <w:multiLevelType w:val="hybridMultilevel"/>
    <w:tmpl w:val="D2EADA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946D74"/>
    <w:multiLevelType w:val="hybridMultilevel"/>
    <w:tmpl w:val="71C044DA"/>
    <w:lvl w:ilvl="0" w:tplc="2A0EDC2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24"/>
  </w:num>
  <w:num w:numId="3">
    <w:abstractNumId w:val="12"/>
  </w:num>
  <w:num w:numId="4">
    <w:abstractNumId w:val="20"/>
  </w:num>
  <w:num w:numId="5">
    <w:abstractNumId w:val="25"/>
  </w:num>
  <w:num w:numId="6">
    <w:abstractNumId w:val="26"/>
  </w:num>
  <w:num w:numId="7">
    <w:abstractNumId w:val="21"/>
  </w:num>
  <w:num w:numId="8">
    <w:abstractNumId w:val="10"/>
  </w:num>
  <w:num w:numId="9">
    <w:abstractNumId w:val="27"/>
  </w:num>
  <w:num w:numId="10">
    <w:abstractNumId w:val="34"/>
  </w:num>
  <w:num w:numId="11">
    <w:abstractNumId w:val="11"/>
  </w:num>
  <w:num w:numId="12">
    <w:abstractNumId w:val="3"/>
  </w:num>
  <w:num w:numId="13">
    <w:abstractNumId w:val="19"/>
  </w:num>
  <w:num w:numId="14">
    <w:abstractNumId w:val="15"/>
  </w:num>
  <w:num w:numId="15">
    <w:abstractNumId w:val="33"/>
  </w:num>
  <w:num w:numId="16">
    <w:abstractNumId w:val="28"/>
  </w:num>
  <w:num w:numId="17">
    <w:abstractNumId w:val="22"/>
  </w:num>
  <w:num w:numId="18">
    <w:abstractNumId w:val="15"/>
    <w:lvlOverride w:ilvl="0">
      <w:startOverride w:val="2"/>
    </w:lvlOverride>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attachedTemplate r:id="rId1"/>
  <w:defaultTabStop w:val="720"/>
  <w:evenAndOddHeaders/>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A63"/>
    <w:rsid w:val="00003676"/>
    <w:rsid w:val="000368C8"/>
    <w:rsid w:val="00041B32"/>
    <w:rsid w:val="0005278D"/>
    <w:rsid w:val="0007488F"/>
    <w:rsid w:val="0007530D"/>
    <w:rsid w:val="000C00A8"/>
    <w:rsid w:val="000C39E5"/>
    <w:rsid w:val="000C6873"/>
    <w:rsid w:val="000C6B42"/>
    <w:rsid w:val="000C70FC"/>
    <w:rsid w:val="000F1655"/>
    <w:rsid w:val="000F2707"/>
    <w:rsid w:val="000F57A2"/>
    <w:rsid w:val="00100C26"/>
    <w:rsid w:val="001117D1"/>
    <w:rsid w:val="00112E1E"/>
    <w:rsid w:val="00136975"/>
    <w:rsid w:val="001409CA"/>
    <w:rsid w:val="00142C60"/>
    <w:rsid w:val="001434A5"/>
    <w:rsid w:val="00162225"/>
    <w:rsid w:val="001631BE"/>
    <w:rsid w:val="001661CF"/>
    <w:rsid w:val="001822CD"/>
    <w:rsid w:val="00195CD2"/>
    <w:rsid w:val="0020462A"/>
    <w:rsid w:val="00230BE0"/>
    <w:rsid w:val="00233AD8"/>
    <w:rsid w:val="0024299E"/>
    <w:rsid w:val="0025474E"/>
    <w:rsid w:val="002743B1"/>
    <w:rsid w:val="00287F3E"/>
    <w:rsid w:val="002937F6"/>
    <w:rsid w:val="002A29C0"/>
    <w:rsid w:val="002B25CD"/>
    <w:rsid w:val="002B448E"/>
    <w:rsid w:val="002D60FA"/>
    <w:rsid w:val="002E4A9B"/>
    <w:rsid w:val="002F37B4"/>
    <w:rsid w:val="002F4061"/>
    <w:rsid w:val="002F7BAB"/>
    <w:rsid w:val="003004C5"/>
    <w:rsid w:val="00317726"/>
    <w:rsid w:val="00321555"/>
    <w:rsid w:val="00336B9F"/>
    <w:rsid w:val="0034698E"/>
    <w:rsid w:val="00357298"/>
    <w:rsid w:val="00373E77"/>
    <w:rsid w:val="0039184E"/>
    <w:rsid w:val="003D31AA"/>
    <w:rsid w:val="003E3DBF"/>
    <w:rsid w:val="003F7413"/>
    <w:rsid w:val="00406635"/>
    <w:rsid w:val="00412264"/>
    <w:rsid w:val="00412367"/>
    <w:rsid w:val="0041356B"/>
    <w:rsid w:val="00431CD6"/>
    <w:rsid w:val="00452164"/>
    <w:rsid w:val="00453542"/>
    <w:rsid w:val="00454B7E"/>
    <w:rsid w:val="0047244B"/>
    <w:rsid w:val="00473518"/>
    <w:rsid w:val="004831A5"/>
    <w:rsid w:val="00490E00"/>
    <w:rsid w:val="004954C4"/>
    <w:rsid w:val="004A4A63"/>
    <w:rsid w:val="004F4A74"/>
    <w:rsid w:val="005008D3"/>
    <w:rsid w:val="00501E27"/>
    <w:rsid w:val="0051472D"/>
    <w:rsid w:val="00524A78"/>
    <w:rsid w:val="00563ECD"/>
    <w:rsid w:val="005644C5"/>
    <w:rsid w:val="00566A9A"/>
    <w:rsid w:val="00582B33"/>
    <w:rsid w:val="005969E6"/>
    <w:rsid w:val="005C498E"/>
    <w:rsid w:val="006019E0"/>
    <w:rsid w:val="00616278"/>
    <w:rsid w:val="00617CEE"/>
    <w:rsid w:val="00627C22"/>
    <w:rsid w:val="00633A00"/>
    <w:rsid w:val="006407CC"/>
    <w:rsid w:val="00646776"/>
    <w:rsid w:val="00650652"/>
    <w:rsid w:val="006600DA"/>
    <w:rsid w:val="006613E9"/>
    <w:rsid w:val="006758B9"/>
    <w:rsid w:val="0068652F"/>
    <w:rsid w:val="006A1D78"/>
    <w:rsid w:val="006B2C8D"/>
    <w:rsid w:val="006B402A"/>
    <w:rsid w:val="006C569E"/>
    <w:rsid w:val="006D4A99"/>
    <w:rsid w:val="006F0F2A"/>
    <w:rsid w:val="00710CB3"/>
    <w:rsid w:val="007119CC"/>
    <w:rsid w:val="0072039B"/>
    <w:rsid w:val="0072281D"/>
    <w:rsid w:val="00744470"/>
    <w:rsid w:val="007453CB"/>
    <w:rsid w:val="00747888"/>
    <w:rsid w:val="00755733"/>
    <w:rsid w:val="00770B52"/>
    <w:rsid w:val="00771A60"/>
    <w:rsid w:val="00785298"/>
    <w:rsid w:val="007C41F5"/>
    <w:rsid w:val="007D4951"/>
    <w:rsid w:val="007E2A48"/>
    <w:rsid w:val="00812412"/>
    <w:rsid w:val="008139FF"/>
    <w:rsid w:val="00823005"/>
    <w:rsid w:val="00832F74"/>
    <w:rsid w:val="00871263"/>
    <w:rsid w:val="00872AC5"/>
    <w:rsid w:val="00887AA5"/>
    <w:rsid w:val="00887B63"/>
    <w:rsid w:val="00894DBB"/>
    <w:rsid w:val="0089626E"/>
    <w:rsid w:val="008A5E28"/>
    <w:rsid w:val="008C145D"/>
    <w:rsid w:val="008E5C95"/>
    <w:rsid w:val="008E63C7"/>
    <w:rsid w:val="008F5489"/>
    <w:rsid w:val="008F6F64"/>
    <w:rsid w:val="00900E10"/>
    <w:rsid w:val="00901DE4"/>
    <w:rsid w:val="009022D8"/>
    <w:rsid w:val="009152AC"/>
    <w:rsid w:val="00920FDB"/>
    <w:rsid w:val="00941945"/>
    <w:rsid w:val="009435EF"/>
    <w:rsid w:val="00993444"/>
    <w:rsid w:val="009B1621"/>
    <w:rsid w:val="009F2E42"/>
    <w:rsid w:val="00A054EC"/>
    <w:rsid w:val="00A12F03"/>
    <w:rsid w:val="00A22AE7"/>
    <w:rsid w:val="00A253BE"/>
    <w:rsid w:val="00A4318C"/>
    <w:rsid w:val="00A47E83"/>
    <w:rsid w:val="00A54A6C"/>
    <w:rsid w:val="00A832BE"/>
    <w:rsid w:val="00A96B2B"/>
    <w:rsid w:val="00AA279D"/>
    <w:rsid w:val="00AC4F11"/>
    <w:rsid w:val="00AC6D5C"/>
    <w:rsid w:val="00AD51E4"/>
    <w:rsid w:val="00B03506"/>
    <w:rsid w:val="00B11230"/>
    <w:rsid w:val="00B21034"/>
    <w:rsid w:val="00B23589"/>
    <w:rsid w:val="00B23F27"/>
    <w:rsid w:val="00B24FB4"/>
    <w:rsid w:val="00B534DC"/>
    <w:rsid w:val="00B70A52"/>
    <w:rsid w:val="00B87146"/>
    <w:rsid w:val="00B922DE"/>
    <w:rsid w:val="00BA4390"/>
    <w:rsid w:val="00BB2A38"/>
    <w:rsid w:val="00BB62F2"/>
    <w:rsid w:val="00BE1489"/>
    <w:rsid w:val="00BE5DCB"/>
    <w:rsid w:val="00C063F1"/>
    <w:rsid w:val="00C077B4"/>
    <w:rsid w:val="00C26676"/>
    <w:rsid w:val="00C50118"/>
    <w:rsid w:val="00C763F1"/>
    <w:rsid w:val="00C93CBC"/>
    <w:rsid w:val="00CA249E"/>
    <w:rsid w:val="00CD4FF2"/>
    <w:rsid w:val="00CD6743"/>
    <w:rsid w:val="00CD7339"/>
    <w:rsid w:val="00CE4B44"/>
    <w:rsid w:val="00D134D1"/>
    <w:rsid w:val="00D2177D"/>
    <w:rsid w:val="00D22C08"/>
    <w:rsid w:val="00D74060"/>
    <w:rsid w:val="00DC0702"/>
    <w:rsid w:val="00DD273A"/>
    <w:rsid w:val="00DD6BA4"/>
    <w:rsid w:val="00DE5C82"/>
    <w:rsid w:val="00DE5E31"/>
    <w:rsid w:val="00DF33DC"/>
    <w:rsid w:val="00E011B8"/>
    <w:rsid w:val="00E02E82"/>
    <w:rsid w:val="00E10140"/>
    <w:rsid w:val="00E3798C"/>
    <w:rsid w:val="00E47585"/>
    <w:rsid w:val="00E6523F"/>
    <w:rsid w:val="00E7769A"/>
    <w:rsid w:val="00E91381"/>
    <w:rsid w:val="00EA71BD"/>
    <w:rsid w:val="00F4267D"/>
    <w:rsid w:val="00F5621B"/>
    <w:rsid w:val="00F61588"/>
    <w:rsid w:val="00F63444"/>
    <w:rsid w:val="00F760F6"/>
    <w:rsid w:val="00F80159"/>
    <w:rsid w:val="00FB04B5"/>
    <w:rsid w:val="00FB5232"/>
    <w:rsid w:val="00FE154E"/>
    <w:rsid w:val="00FE6CF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F27A4"/>
  <w15:docId w15:val="{CAFC06B8-AB20-4C05-A884-A5E3E7827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C22"/>
    <w:pPr>
      <w:spacing w:after="0" w:line="24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E91381"/>
    <w:pPr>
      <w:keepNext/>
      <w:keepLines/>
      <w:numPr>
        <w:numId w:val="14"/>
      </w:numPr>
      <w:spacing w:before="240" w:after="240"/>
      <w:ind w:left="357" w:hanging="357"/>
      <w:jc w:val="center"/>
      <w:outlineLvl w:val="0"/>
    </w:pPr>
    <w:rPr>
      <w:rFonts w:eastAsiaTheme="majorEastAsia" w:cstheme="majorBidi"/>
      <w:b/>
      <w:bCs/>
      <w:szCs w:val="28"/>
    </w:rPr>
  </w:style>
  <w:style w:type="paragraph" w:styleId="Heading2">
    <w:name w:val="heading 2"/>
    <w:basedOn w:val="Normal"/>
    <w:next w:val="Normal"/>
    <w:link w:val="Heading2Char"/>
    <w:qFormat/>
    <w:rsid w:val="00B21034"/>
    <w:pPr>
      <w:keepNext/>
      <w:outlineLvl w:val="1"/>
    </w:pPr>
    <w:rPr>
      <w:b/>
      <w:szCs w:val="20"/>
    </w:rPr>
  </w:style>
  <w:style w:type="paragraph" w:styleId="Heading3">
    <w:name w:val="heading 3"/>
    <w:basedOn w:val="Normal"/>
    <w:next w:val="Normal"/>
    <w:link w:val="Heading3Char"/>
    <w:uiPriority w:val="9"/>
    <w:unhideWhenUsed/>
    <w:qFormat/>
    <w:rsid w:val="00A47E83"/>
    <w:pPr>
      <w:keepNext/>
      <w:keepLines/>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81"/>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rsid w:val="00B21034"/>
    <w:rPr>
      <w:rFonts w:ascii="Times New Roman" w:eastAsia="Times New Roman" w:hAnsi="Times New Roman" w:cs="Times New Roman"/>
      <w:b/>
      <w:sz w:val="24"/>
      <w:szCs w:val="20"/>
      <w:lang w:val="en-US"/>
    </w:rPr>
  </w:style>
  <w:style w:type="character" w:customStyle="1" w:styleId="Heading3Char">
    <w:name w:val="Heading 3 Char"/>
    <w:basedOn w:val="DefaultParagraphFont"/>
    <w:link w:val="Heading3"/>
    <w:uiPriority w:val="9"/>
    <w:rsid w:val="00A47E83"/>
    <w:rPr>
      <w:rFonts w:ascii="Times New Roman" w:eastAsiaTheme="majorEastAsia" w:hAnsi="Times New Roman" w:cstheme="majorBidi"/>
      <w:b/>
      <w:bCs/>
      <w:i/>
      <w:lang w:val="en-US"/>
    </w:rPr>
  </w:style>
  <w:style w:type="paragraph" w:styleId="BalloonText">
    <w:name w:val="Balloon Text"/>
    <w:basedOn w:val="Normal"/>
    <w:link w:val="BalloonTextChar"/>
    <w:uiPriority w:val="99"/>
    <w:semiHidden/>
    <w:unhideWhenUsed/>
    <w:rsid w:val="007453CB"/>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453CB"/>
    <w:rPr>
      <w:rFonts w:ascii="Tahoma" w:hAnsi="Tahoma" w:cs="Tahoma"/>
      <w:sz w:val="16"/>
      <w:szCs w:val="16"/>
    </w:rPr>
  </w:style>
  <w:style w:type="character" w:styleId="PlaceholderText">
    <w:name w:val="Placeholder Text"/>
    <w:basedOn w:val="DefaultParagraphFont"/>
    <w:uiPriority w:val="99"/>
    <w:semiHidden/>
    <w:rsid w:val="007453CB"/>
    <w:rPr>
      <w:color w:val="808080"/>
    </w:rPr>
  </w:style>
  <w:style w:type="paragraph" w:styleId="Caption">
    <w:name w:val="caption"/>
    <w:basedOn w:val="Normal"/>
    <w:next w:val="Normal"/>
    <w:uiPriority w:val="35"/>
    <w:unhideWhenUsed/>
    <w:qFormat/>
    <w:rsid w:val="00F61588"/>
    <w:pPr>
      <w:spacing w:after="200"/>
      <w:jc w:val="center"/>
    </w:pPr>
    <w:rPr>
      <w:iCs/>
      <w:sz w:val="18"/>
      <w:szCs w:val="18"/>
    </w:rPr>
  </w:style>
  <w:style w:type="paragraph" w:styleId="Header">
    <w:name w:val="header"/>
    <w:basedOn w:val="Normal"/>
    <w:link w:val="HeaderChar"/>
    <w:uiPriority w:val="99"/>
    <w:unhideWhenUsed/>
    <w:rsid w:val="007453CB"/>
    <w:pPr>
      <w:tabs>
        <w:tab w:val="center" w:pos="4513"/>
        <w:tab w:val="right" w:pos="9026"/>
      </w:tabs>
    </w:pPr>
  </w:style>
  <w:style w:type="character" w:customStyle="1" w:styleId="HeaderChar">
    <w:name w:val="Header Char"/>
    <w:basedOn w:val="DefaultParagraphFont"/>
    <w:link w:val="Header"/>
    <w:uiPriority w:val="99"/>
    <w:rsid w:val="007453CB"/>
    <w:rPr>
      <w:rFonts w:ascii="Calibri" w:eastAsia="Times New Roman" w:hAnsi="Calibri" w:cs="Times New Roman"/>
      <w:lang w:val="en-US"/>
    </w:rPr>
  </w:style>
  <w:style w:type="paragraph" w:styleId="Footer">
    <w:name w:val="footer"/>
    <w:basedOn w:val="Normal"/>
    <w:link w:val="FooterChar"/>
    <w:uiPriority w:val="99"/>
    <w:unhideWhenUsed/>
    <w:rsid w:val="0047244B"/>
    <w:pPr>
      <w:tabs>
        <w:tab w:val="center" w:pos="4513"/>
        <w:tab w:val="right" w:pos="9026"/>
      </w:tabs>
    </w:pPr>
  </w:style>
  <w:style w:type="character" w:customStyle="1" w:styleId="FooterChar">
    <w:name w:val="Footer Char"/>
    <w:basedOn w:val="DefaultParagraphFont"/>
    <w:link w:val="Footer"/>
    <w:uiPriority w:val="99"/>
    <w:rsid w:val="0047244B"/>
    <w:rPr>
      <w:rFonts w:ascii="Times New Roman" w:eastAsia="Times New Roman" w:hAnsi="Times New Roman" w:cs="Times New Roman"/>
      <w:sz w:val="24"/>
      <w:lang w:val="en-US"/>
    </w:rPr>
  </w:style>
  <w:style w:type="paragraph" w:styleId="Title">
    <w:name w:val="Title"/>
    <w:basedOn w:val="Normal"/>
    <w:link w:val="TitleChar"/>
    <w:qFormat/>
    <w:rsid w:val="00887AA5"/>
    <w:pPr>
      <w:jc w:val="left"/>
    </w:pPr>
    <w:rPr>
      <w:b/>
      <w:sz w:val="26"/>
      <w:szCs w:val="24"/>
    </w:rPr>
  </w:style>
  <w:style w:type="character" w:customStyle="1" w:styleId="TitleChar">
    <w:name w:val="Title Char"/>
    <w:basedOn w:val="DefaultParagraphFont"/>
    <w:link w:val="Title"/>
    <w:rsid w:val="00887AA5"/>
    <w:rPr>
      <w:rFonts w:ascii="Times New Roman" w:eastAsia="Times New Roman" w:hAnsi="Times New Roman" w:cs="Times New Roman"/>
      <w:b/>
      <w:sz w:val="26"/>
      <w:szCs w:val="24"/>
      <w:lang w:val="en-US"/>
    </w:rPr>
  </w:style>
  <w:style w:type="paragraph" w:customStyle="1" w:styleId="Judulabstrac">
    <w:name w:val="Judul abstrac"/>
    <w:basedOn w:val="Normal"/>
    <w:qFormat/>
    <w:rsid w:val="00412264"/>
    <w:pPr>
      <w:widowControl w:val="0"/>
      <w:pBdr>
        <w:top w:val="single" w:sz="4" w:space="1" w:color="auto"/>
      </w:pBdr>
      <w:autoSpaceDE w:val="0"/>
      <w:autoSpaceDN w:val="0"/>
      <w:adjustRightInd w:val="0"/>
      <w:ind w:left="851" w:right="851"/>
      <w:jc w:val="center"/>
    </w:pPr>
    <w:rPr>
      <w:b/>
      <w:bCs/>
      <w:caps/>
      <w:szCs w:val="24"/>
    </w:rPr>
  </w:style>
  <w:style w:type="paragraph" w:customStyle="1" w:styleId="isiAbstrac">
    <w:name w:val="isi Abstrac"/>
    <w:link w:val="isiAbstracChar"/>
    <w:qFormat/>
    <w:rsid w:val="00627C22"/>
    <w:pPr>
      <w:pBdr>
        <w:top w:val="single" w:sz="4" w:space="1" w:color="auto"/>
      </w:pBdr>
      <w:spacing w:after="0" w:line="240" w:lineRule="auto"/>
      <w:jc w:val="both"/>
    </w:pPr>
    <w:rPr>
      <w:rFonts w:ascii="Times New Roman" w:eastAsia="Times New Roman" w:hAnsi="Times New Roman" w:cs="Times New Roman"/>
      <w:bCs/>
      <w:sz w:val="20"/>
      <w:szCs w:val="24"/>
      <w:lang w:val="en-US"/>
    </w:rPr>
  </w:style>
  <w:style w:type="character" w:customStyle="1" w:styleId="isiAbstracChar">
    <w:name w:val="isi Abstrac Char"/>
    <w:basedOn w:val="TitleChar"/>
    <w:link w:val="isiAbstrac"/>
    <w:rsid w:val="00627C22"/>
    <w:rPr>
      <w:rFonts w:ascii="Times New Roman" w:eastAsia="Times New Roman" w:hAnsi="Times New Roman" w:cs="Times New Roman"/>
      <w:b w:val="0"/>
      <w:bCs/>
      <w:sz w:val="20"/>
      <w:szCs w:val="24"/>
      <w:lang w:val="en-US"/>
    </w:rPr>
  </w:style>
  <w:style w:type="paragraph" w:customStyle="1" w:styleId="KataKunci">
    <w:name w:val="Kata Kunci"/>
    <w:basedOn w:val="isiAbstrac"/>
    <w:qFormat/>
    <w:rsid w:val="00E91381"/>
    <w:pPr>
      <w:pBdr>
        <w:bottom w:val="single" w:sz="4" w:space="1" w:color="auto"/>
      </w:pBdr>
      <w:spacing w:line="360" w:lineRule="auto"/>
    </w:pPr>
    <w:rPr>
      <w:i/>
      <w:lang w:val="id-ID"/>
    </w:rPr>
  </w:style>
  <w:style w:type="paragraph" w:styleId="FootnoteText">
    <w:name w:val="footnote text"/>
    <w:basedOn w:val="Normal"/>
    <w:link w:val="FootnoteTextChar"/>
    <w:uiPriority w:val="99"/>
    <w:semiHidden/>
    <w:unhideWhenUsed/>
    <w:rsid w:val="00DE5E31"/>
    <w:rPr>
      <w:sz w:val="20"/>
      <w:szCs w:val="20"/>
    </w:rPr>
  </w:style>
  <w:style w:type="character" w:customStyle="1" w:styleId="FootnoteTextChar">
    <w:name w:val="Footnote Text Char"/>
    <w:basedOn w:val="DefaultParagraphFont"/>
    <w:link w:val="FootnoteText"/>
    <w:uiPriority w:val="99"/>
    <w:semiHidden/>
    <w:rsid w:val="00DE5E3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E5E31"/>
    <w:rPr>
      <w:vertAlign w:val="superscript"/>
    </w:rPr>
  </w:style>
  <w:style w:type="paragraph" w:customStyle="1" w:styleId="Definisi">
    <w:name w:val="Definisi"/>
    <w:basedOn w:val="Normal"/>
    <w:qFormat/>
    <w:rsid w:val="007119CC"/>
    <w:pPr>
      <w:tabs>
        <w:tab w:val="left" w:pos="540"/>
      </w:tabs>
      <w:spacing w:before="160"/>
    </w:pPr>
    <w:rPr>
      <w:b/>
      <w:bCs/>
      <w:i/>
      <w:szCs w:val="24"/>
    </w:rPr>
  </w:style>
  <w:style w:type="paragraph" w:styleId="EndnoteText">
    <w:name w:val="endnote text"/>
    <w:basedOn w:val="Normal"/>
    <w:link w:val="EndnoteTextChar"/>
    <w:uiPriority w:val="99"/>
    <w:semiHidden/>
    <w:unhideWhenUsed/>
    <w:rsid w:val="00DF33DC"/>
    <w:rPr>
      <w:sz w:val="20"/>
      <w:szCs w:val="20"/>
    </w:rPr>
  </w:style>
  <w:style w:type="character" w:customStyle="1" w:styleId="EndnoteTextChar">
    <w:name w:val="Endnote Text Char"/>
    <w:basedOn w:val="DefaultParagraphFont"/>
    <w:link w:val="EndnoteText"/>
    <w:uiPriority w:val="99"/>
    <w:semiHidden/>
    <w:rsid w:val="00DF33D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F33DC"/>
    <w:rPr>
      <w:vertAlign w:val="superscript"/>
    </w:rPr>
  </w:style>
  <w:style w:type="paragraph" w:customStyle="1" w:styleId="Penulis">
    <w:name w:val="Penulis"/>
    <w:qFormat/>
    <w:rsid w:val="00887AA5"/>
    <w:pPr>
      <w:autoSpaceDE w:val="0"/>
      <w:autoSpaceDN w:val="0"/>
      <w:adjustRightInd w:val="0"/>
      <w:spacing w:before="240" w:after="0" w:line="240" w:lineRule="auto"/>
    </w:pPr>
    <w:rPr>
      <w:rFonts w:ascii="Times New Roman" w:eastAsia="Times New Roman" w:hAnsi="Times New Roman" w:cs="Times New Roman"/>
      <w:bCs/>
      <w:sz w:val="20"/>
      <w:szCs w:val="24"/>
      <w:lang w:val="en-US"/>
    </w:rPr>
  </w:style>
  <w:style w:type="paragraph" w:customStyle="1" w:styleId="Afiliasi">
    <w:name w:val="Afiliasi"/>
    <w:basedOn w:val="Normal"/>
    <w:qFormat/>
    <w:rsid w:val="00887AA5"/>
    <w:pPr>
      <w:tabs>
        <w:tab w:val="left" w:pos="9105"/>
      </w:tabs>
      <w:jc w:val="left"/>
    </w:pPr>
    <w:rPr>
      <w:i/>
      <w:iCs/>
      <w:sz w:val="20"/>
      <w:szCs w:val="24"/>
      <w:lang w:val="id-ID"/>
    </w:rPr>
  </w:style>
  <w:style w:type="table" w:styleId="TableGrid">
    <w:name w:val="Table Grid"/>
    <w:basedOn w:val="TableNormal"/>
    <w:uiPriority w:val="59"/>
    <w:rsid w:val="00B23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
    <w:name w:val="Email"/>
    <w:basedOn w:val="Normal"/>
    <w:qFormat/>
    <w:rsid w:val="00887AA5"/>
    <w:pPr>
      <w:jc w:val="left"/>
    </w:pPr>
    <w:rPr>
      <w:rFonts w:asciiTheme="majorBidi" w:hAnsiTheme="majorBidi" w:cstheme="majorBidi"/>
      <w:i/>
      <w:sz w:val="20"/>
    </w:rPr>
  </w:style>
  <w:style w:type="paragraph" w:customStyle="1" w:styleId="TentangPenulis">
    <w:name w:val="TentangPenulis"/>
    <w:qFormat/>
    <w:rsid w:val="00CD6743"/>
    <w:pPr>
      <w:autoSpaceDE w:val="0"/>
      <w:autoSpaceDN w:val="0"/>
      <w:adjustRightInd w:val="0"/>
      <w:spacing w:after="0" w:line="240" w:lineRule="auto"/>
    </w:pPr>
    <w:rPr>
      <w:rFonts w:ascii="Times New Roman" w:eastAsia="Times New Roman" w:hAnsi="Times New Roman" w:cs="Times New Roman"/>
      <w:i/>
      <w:iCs/>
      <w:sz w:val="20"/>
      <w:szCs w:val="24"/>
    </w:rPr>
  </w:style>
  <w:style w:type="character" w:styleId="Hyperlink">
    <w:name w:val="Hyperlink"/>
    <w:basedOn w:val="DefaultParagraphFont"/>
    <w:uiPriority w:val="99"/>
    <w:unhideWhenUsed/>
    <w:rsid w:val="00CD6743"/>
    <w:rPr>
      <w:color w:val="0000FF" w:themeColor="hyperlink"/>
      <w:u w:val="single"/>
    </w:rPr>
  </w:style>
  <w:style w:type="character" w:styleId="UnresolvedMention">
    <w:name w:val="Unresolved Mention"/>
    <w:basedOn w:val="DefaultParagraphFont"/>
    <w:uiPriority w:val="99"/>
    <w:semiHidden/>
    <w:unhideWhenUsed/>
    <w:rsid w:val="00CD6743"/>
    <w:rPr>
      <w:color w:val="808080"/>
      <w:shd w:val="clear" w:color="auto" w:fill="E6E6E6"/>
    </w:rPr>
  </w:style>
  <w:style w:type="paragraph" w:styleId="ListParagraph">
    <w:name w:val="List Paragraph"/>
    <w:basedOn w:val="Normal"/>
    <w:link w:val="ListParagraphChar"/>
    <w:uiPriority w:val="34"/>
    <w:qFormat/>
    <w:rsid w:val="00CD6743"/>
    <w:pPr>
      <w:spacing w:before="120" w:after="160"/>
      <w:ind w:left="720"/>
      <w:contextualSpacing/>
    </w:pPr>
  </w:style>
  <w:style w:type="character" w:customStyle="1" w:styleId="ListParagraphChar">
    <w:name w:val="List Paragraph Char"/>
    <w:basedOn w:val="DefaultParagraphFont"/>
    <w:link w:val="ListParagraph"/>
    <w:uiPriority w:val="34"/>
    <w:rsid w:val="00CD6743"/>
    <w:rPr>
      <w:rFonts w:ascii="Times New Roman" w:eastAsia="Times New Roman" w:hAnsi="Times New Roman" w:cs="Times New Roman"/>
      <w:sz w:val="24"/>
      <w:lang w:val="en-US"/>
    </w:rPr>
  </w:style>
  <w:style w:type="paragraph" w:customStyle="1" w:styleId="msonormal0">
    <w:name w:val="msonormal"/>
    <w:basedOn w:val="Normal"/>
    <w:rsid w:val="002937F6"/>
    <w:pPr>
      <w:spacing w:before="100" w:beforeAutospacing="1" w:after="100" w:afterAutospacing="1"/>
      <w:jc w:val="left"/>
    </w:pPr>
    <w:rPr>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1977">
      <w:bodyDiv w:val="1"/>
      <w:marLeft w:val="0"/>
      <w:marRight w:val="0"/>
      <w:marTop w:val="0"/>
      <w:marBottom w:val="0"/>
      <w:divBdr>
        <w:top w:val="none" w:sz="0" w:space="0" w:color="auto"/>
        <w:left w:val="none" w:sz="0" w:space="0" w:color="auto"/>
        <w:bottom w:val="none" w:sz="0" w:space="0" w:color="auto"/>
        <w:right w:val="none" w:sz="0" w:space="0" w:color="auto"/>
      </w:divBdr>
    </w:div>
    <w:div w:id="99646842">
      <w:bodyDiv w:val="1"/>
      <w:marLeft w:val="0"/>
      <w:marRight w:val="0"/>
      <w:marTop w:val="0"/>
      <w:marBottom w:val="0"/>
      <w:divBdr>
        <w:top w:val="none" w:sz="0" w:space="0" w:color="auto"/>
        <w:left w:val="none" w:sz="0" w:space="0" w:color="auto"/>
        <w:bottom w:val="none" w:sz="0" w:space="0" w:color="auto"/>
        <w:right w:val="none" w:sz="0" w:space="0" w:color="auto"/>
      </w:divBdr>
    </w:div>
    <w:div w:id="138808924">
      <w:bodyDiv w:val="1"/>
      <w:marLeft w:val="0"/>
      <w:marRight w:val="0"/>
      <w:marTop w:val="0"/>
      <w:marBottom w:val="0"/>
      <w:divBdr>
        <w:top w:val="none" w:sz="0" w:space="0" w:color="auto"/>
        <w:left w:val="none" w:sz="0" w:space="0" w:color="auto"/>
        <w:bottom w:val="none" w:sz="0" w:space="0" w:color="auto"/>
        <w:right w:val="none" w:sz="0" w:space="0" w:color="auto"/>
      </w:divBdr>
    </w:div>
    <w:div w:id="157308879">
      <w:bodyDiv w:val="1"/>
      <w:marLeft w:val="0"/>
      <w:marRight w:val="0"/>
      <w:marTop w:val="0"/>
      <w:marBottom w:val="0"/>
      <w:divBdr>
        <w:top w:val="none" w:sz="0" w:space="0" w:color="auto"/>
        <w:left w:val="none" w:sz="0" w:space="0" w:color="auto"/>
        <w:bottom w:val="none" w:sz="0" w:space="0" w:color="auto"/>
        <w:right w:val="none" w:sz="0" w:space="0" w:color="auto"/>
      </w:divBdr>
    </w:div>
    <w:div w:id="244843895">
      <w:bodyDiv w:val="1"/>
      <w:marLeft w:val="0"/>
      <w:marRight w:val="0"/>
      <w:marTop w:val="0"/>
      <w:marBottom w:val="0"/>
      <w:divBdr>
        <w:top w:val="none" w:sz="0" w:space="0" w:color="auto"/>
        <w:left w:val="none" w:sz="0" w:space="0" w:color="auto"/>
        <w:bottom w:val="none" w:sz="0" w:space="0" w:color="auto"/>
        <w:right w:val="none" w:sz="0" w:space="0" w:color="auto"/>
      </w:divBdr>
    </w:div>
    <w:div w:id="614554713">
      <w:bodyDiv w:val="1"/>
      <w:marLeft w:val="0"/>
      <w:marRight w:val="0"/>
      <w:marTop w:val="0"/>
      <w:marBottom w:val="0"/>
      <w:divBdr>
        <w:top w:val="none" w:sz="0" w:space="0" w:color="auto"/>
        <w:left w:val="none" w:sz="0" w:space="0" w:color="auto"/>
        <w:bottom w:val="none" w:sz="0" w:space="0" w:color="auto"/>
        <w:right w:val="none" w:sz="0" w:space="0" w:color="auto"/>
      </w:divBdr>
    </w:div>
    <w:div w:id="678194910">
      <w:bodyDiv w:val="1"/>
      <w:marLeft w:val="0"/>
      <w:marRight w:val="0"/>
      <w:marTop w:val="0"/>
      <w:marBottom w:val="0"/>
      <w:divBdr>
        <w:top w:val="none" w:sz="0" w:space="0" w:color="auto"/>
        <w:left w:val="none" w:sz="0" w:space="0" w:color="auto"/>
        <w:bottom w:val="none" w:sz="0" w:space="0" w:color="auto"/>
        <w:right w:val="none" w:sz="0" w:space="0" w:color="auto"/>
      </w:divBdr>
    </w:div>
    <w:div w:id="738096865">
      <w:bodyDiv w:val="1"/>
      <w:marLeft w:val="0"/>
      <w:marRight w:val="0"/>
      <w:marTop w:val="0"/>
      <w:marBottom w:val="0"/>
      <w:divBdr>
        <w:top w:val="none" w:sz="0" w:space="0" w:color="auto"/>
        <w:left w:val="none" w:sz="0" w:space="0" w:color="auto"/>
        <w:bottom w:val="none" w:sz="0" w:space="0" w:color="auto"/>
        <w:right w:val="none" w:sz="0" w:space="0" w:color="auto"/>
      </w:divBdr>
    </w:div>
    <w:div w:id="894849776">
      <w:bodyDiv w:val="1"/>
      <w:marLeft w:val="0"/>
      <w:marRight w:val="0"/>
      <w:marTop w:val="0"/>
      <w:marBottom w:val="0"/>
      <w:divBdr>
        <w:top w:val="none" w:sz="0" w:space="0" w:color="auto"/>
        <w:left w:val="none" w:sz="0" w:space="0" w:color="auto"/>
        <w:bottom w:val="none" w:sz="0" w:space="0" w:color="auto"/>
        <w:right w:val="none" w:sz="0" w:space="0" w:color="auto"/>
      </w:divBdr>
    </w:div>
    <w:div w:id="913127121">
      <w:bodyDiv w:val="1"/>
      <w:marLeft w:val="0"/>
      <w:marRight w:val="0"/>
      <w:marTop w:val="0"/>
      <w:marBottom w:val="0"/>
      <w:divBdr>
        <w:top w:val="none" w:sz="0" w:space="0" w:color="auto"/>
        <w:left w:val="none" w:sz="0" w:space="0" w:color="auto"/>
        <w:bottom w:val="none" w:sz="0" w:space="0" w:color="auto"/>
        <w:right w:val="none" w:sz="0" w:space="0" w:color="auto"/>
      </w:divBdr>
    </w:div>
    <w:div w:id="1183207333">
      <w:bodyDiv w:val="1"/>
      <w:marLeft w:val="0"/>
      <w:marRight w:val="0"/>
      <w:marTop w:val="0"/>
      <w:marBottom w:val="0"/>
      <w:divBdr>
        <w:top w:val="none" w:sz="0" w:space="0" w:color="auto"/>
        <w:left w:val="none" w:sz="0" w:space="0" w:color="auto"/>
        <w:bottom w:val="none" w:sz="0" w:space="0" w:color="auto"/>
        <w:right w:val="none" w:sz="0" w:space="0" w:color="auto"/>
      </w:divBdr>
    </w:div>
    <w:div w:id="1188328052">
      <w:bodyDiv w:val="1"/>
      <w:marLeft w:val="0"/>
      <w:marRight w:val="0"/>
      <w:marTop w:val="0"/>
      <w:marBottom w:val="0"/>
      <w:divBdr>
        <w:top w:val="none" w:sz="0" w:space="0" w:color="auto"/>
        <w:left w:val="none" w:sz="0" w:space="0" w:color="auto"/>
        <w:bottom w:val="none" w:sz="0" w:space="0" w:color="auto"/>
        <w:right w:val="none" w:sz="0" w:space="0" w:color="auto"/>
      </w:divBdr>
    </w:div>
    <w:div w:id="1498571800">
      <w:bodyDiv w:val="1"/>
      <w:marLeft w:val="0"/>
      <w:marRight w:val="0"/>
      <w:marTop w:val="0"/>
      <w:marBottom w:val="0"/>
      <w:divBdr>
        <w:top w:val="none" w:sz="0" w:space="0" w:color="auto"/>
        <w:left w:val="none" w:sz="0" w:space="0" w:color="auto"/>
        <w:bottom w:val="none" w:sz="0" w:space="0" w:color="auto"/>
        <w:right w:val="none" w:sz="0" w:space="0" w:color="auto"/>
      </w:divBdr>
    </w:div>
    <w:div w:id="1511791516">
      <w:bodyDiv w:val="1"/>
      <w:marLeft w:val="0"/>
      <w:marRight w:val="0"/>
      <w:marTop w:val="0"/>
      <w:marBottom w:val="0"/>
      <w:divBdr>
        <w:top w:val="none" w:sz="0" w:space="0" w:color="auto"/>
        <w:left w:val="none" w:sz="0" w:space="0" w:color="auto"/>
        <w:bottom w:val="none" w:sz="0" w:space="0" w:color="auto"/>
        <w:right w:val="none" w:sz="0" w:space="0" w:color="auto"/>
      </w:divBdr>
    </w:div>
    <w:div w:id="1564100419">
      <w:bodyDiv w:val="1"/>
      <w:marLeft w:val="0"/>
      <w:marRight w:val="0"/>
      <w:marTop w:val="0"/>
      <w:marBottom w:val="0"/>
      <w:divBdr>
        <w:top w:val="none" w:sz="0" w:space="0" w:color="auto"/>
        <w:left w:val="none" w:sz="0" w:space="0" w:color="auto"/>
        <w:bottom w:val="none" w:sz="0" w:space="0" w:color="auto"/>
        <w:right w:val="none" w:sz="0" w:space="0" w:color="auto"/>
      </w:divBdr>
    </w:div>
    <w:div w:id="1956859744">
      <w:bodyDiv w:val="1"/>
      <w:marLeft w:val="0"/>
      <w:marRight w:val="0"/>
      <w:marTop w:val="0"/>
      <w:marBottom w:val="0"/>
      <w:divBdr>
        <w:top w:val="none" w:sz="0" w:space="0" w:color="auto"/>
        <w:left w:val="none" w:sz="0" w:space="0" w:color="auto"/>
        <w:bottom w:val="none" w:sz="0" w:space="0" w:color="auto"/>
        <w:right w:val="none" w:sz="0" w:space="0" w:color="auto"/>
      </w:divBdr>
    </w:div>
    <w:div w:id="2138141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agad.id/pengertian-ekonomi-menurut-para-ahl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jagad.id/pengertian-ekonomi-menurut-para-ahl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RUSA~1\AppData\Local\Temp\TemplateJMS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Ber61</b:Tag>
    <b:SourceType>Book</b:SourceType>
    <b:Guid>{7F6407B6-976C-475E-B7CE-1B197049F5F4}</b:Guid>
    <b:Author>
      <b:Author>
        <b:NameList>
          <b:Person>
            <b:Last>Berberian</b:Last>
            <b:First>K.</b:First>
            <b:Middle>S</b:Middle>
          </b:Person>
        </b:NameList>
      </b:Author>
    </b:Author>
    <b:Title>Introduction to Hilbert Space</b:Title>
    <b:Year>1961</b:Year>
    <b:City>New York</b:City>
    <b:Publisher>Oxpord University Press</b:Publisher>
    <b:RefOrder>1</b:RefOrder>
  </b:Source>
  <b:Source>
    <b:Tag>Dwi94</b:Tag>
    <b:SourceType>Book</b:SourceType>
    <b:Guid>{A294310B-7DC1-4997-9D1C-20F58671EFD3}</b:Guid>
    <b:Author>
      <b:Author>
        <b:NameList>
          <b:Person>
            <b:Last>Dwijanto</b:Last>
          </b:Person>
        </b:NameList>
      </b:Author>
    </b:Author>
    <b:Title>Analisis Real</b:Title>
    <b:Year>1994</b:Year>
    <b:City>Semarang</b:City>
    <b:Publisher>IKIP Semarang Press</b:Publisher>
    <b:RefOrder>2</b:RefOrder>
  </b:Source>
  <b:Source>
    <b:Tag>Kre78</b:Tag>
    <b:SourceType>Book</b:SourceType>
    <b:Guid>{DFA0CDB7-126D-4C13-99B7-A3876C8066DC}</b:Guid>
    <b:Author>
      <b:Author>
        <b:NameList>
          <b:Person>
            <b:Last>Kreyzeq</b:Last>
            <b:First>E</b:First>
          </b:Person>
        </b:NameList>
      </b:Author>
    </b:Author>
    <b:Title>Introduction Functional Analysis with Application</b:Title>
    <b:Year>1978</b:Year>
    <b:City>Canada</b:City>
    <b:Publisher>John Wiley &amp; Son</b:Publisher>
    <b:RefOrder>3</b:RefOrder>
  </b:Source>
  <b:Source>
    <b:Tag>Nab92</b:Tag>
    <b:SourceType>Book</b:SourceType>
    <b:Guid>{D2D63A51-0064-415F-8CB0-19472E9BBD5C}</b:Guid>
    <b:Author>
      <b:Author>
        <b:NameList>
          <b:Person>
            <b:Last>Nababan</b:Last>
            <b:First>T.</b:First>
            <b:Middle>P</b:Middle>
          </b:Person>
        </b:NameList>
      </b:Author>
    </b:Author>
    <b:Title>Teorema Titik Tetap di Ruang Metrik dan Aplikasinya</b:Title>
    <b:Year>1992</b:Year>
    <b:City>Bandung</b:City>
    <b:Publisher>Institut Teknologi Bandung</b:Publisher>
    <b:RefOrder>4</b:RefOrder>
  </b:Source>
  <b:Source>
    <b:Tag>Bru08</b:Tag>
    <b:SourceType>InternetSite</b:SourceType>
    <b:Guid>{C6C12A73-6135-4AD1-BC75-AA86ABB5253B}</b:Guid>
    <b:Title>Groups DCS</b:Title>
    <b:Year>2008</b:Year>
    <b:Author>
      <b:Author>
        <b:NameList>
          <b:Person>
            <b:Last>I</b:Last>
            <b:First>Bruce.</b:First>
          </b:Person>
        </b:NameList>
      </b:Author>
    </b:Author>
    <b:InternetSiteTitle>Groups DCS Stand</b:InternetSiteTitle>
    <b:Month>Mei</b:Month>
    <b:Day>13</b:Day>
    <b:YearAccessed>2011</b:YearAccessed>
    <b:MonthAccessed>Mei</b:MonthAccessed>
    <b:DayAccessed>13</b:DayAccessed>
    <b:URL>http://www.group.dcs.stand.ac.uk</b:URL>
    <b:RefOrder>5</b:RefOrder>
  </b:Source>
  <b:Source>
    <b:Tag>Bul96</b:Tag>
    <b:SourceType>Book</b:SourceType>
    <b:Guid>{4482E063-BF3A-4BC2-B064-1E735444EFEA}</b:Guid>
    <b:Title>Integer Programming with Mathematica</b:Title>
    <b:Year>1996</b:Year>
    <b:Author>
      <b:Author>
        <b:NameList>
          <b:Person>
            <b:Last>Bulmer</b:Last>
            <b:First>M</b:First>
          </b:Person>
          <b:Person>
            <b:Last>Carter, M</b:Last>
          </b:Person>
        </b:NameList>
      </b:Author>
    </b:Author>
    <b:City>USA</b:City>
    <b:Publisher>Inc. USA</b:Publisher>
    <b:RefOrder>6</b:RefOrder>
  </b:Source>
  <b:Source>
    <b:Tag>Byc00</b:Tag>
    <b:SourceType>Book</b:SourceType>
    <b:Guid>{F489BB73-7A73-45B2-8A8D-CB1CABC7331F}</b:Guid>
    <b:Author>
      <b:Author>
        <b:NameList>
          <b:Person>
            <b:Last>Bychmann</b:Last>
            <b:First>J.</b:First>
            <b:Middle>A 2000</b:Middle>
          </b:Person>
        </b:NameList>
      </b:Author>
    </b:Author>
    <b:Title>Introduction to Cryptography</b:Title>
    <b:Year>2000</b:Year>
    <b:City>New York</b:City>
    <b:Publisher>Inc. USA</b:Publisher>
    <b:RefOrder>7</b:RefOrder>
  </b:Source>
  <b:Source>
    <b:Tag>Gin08</b:Tag>
    <b:SourceType>JournalArticle</b:SourceType>
    <b:Guid>{A6550217-F47A-4B9D-B64E-7D573B1414F3}</b:Guid>
    <b:Title>Teori Bilangan dalam Persamaan Diophantine Journal</b:Title>
    <b:Year>2008</b:Year>
    <b:Author>
      <b:Author>
        <b:NameList>
          <b:Person>
            <b:Last>Ginan</b:Last>
            <b:First>G</b:First>
          </b:Person>
        </b:NameList>
      </b:Author>
    </b:Author>
    <b:JournalName>Teknik Elektro dan Informatika</b:JournalName>
    <b:RefOrder>8</b:RefOrder>
  </b:Source>
</b:Sources>
</file>

<file path=customXml/itemProps1.xml><?xml version="1.0" encoding="utf-8"?>
<ds:datastoreItem xmlns:ds="http://schemas.openxmlformats.org/officeDocument/2006/customXml" ds:itemID="{35955F37-8633-407D-97FD-C3EC39FAA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TemplateJMSA</Template>
  <TotalTime>168</TotalTime>
  <Pages>15</Pages>
  <Words>7286</Words>
  <Characters>41532</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Jurnal MSA Vol. 5 No. 1 Ed. Jan-Juni 2016</vt:lpstr>
    </vt:vector>
  </TitlesOfParts>
  <Company/>
  <LinksUpToDate>false</LinksUpToDate>
  <CharactersWithSpaces>48721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MSA Vol. 5 No. 1 Ed. Jan-Juni 2016</dc:title>
  <dc:creator>jurusan matematika</dc:creator>
  <cp:lastModifiedBy>jurusan matematika</cp:lastModifiedBy>
  <cp:revision>13</cp:revision>
  <cp:lastPrinted>2013-12-20T23:20:00Z</cp:lastPrinted>
  <dcterms:created xsi:type="dcterms:W3CDTF">2018-10-24T03:25:00Z</dcterms:created>
  <dcterms:modified xsi:type="dcterms:W3CDTF">2018-10-30T23:57:00Z</dcterms:modified>
</cp:coreProperties>
</file>