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5BEF" w:rsidRDefault="000B47A3" w:rsidP="001A5BEF">
      <w:pPr>
        <w:jc w:val="center"/>
        <w:rPr>
          <w:rFonts w:asciiTheme="majorBidi" w:hAnsiTheme="majorBidi" w:cstheme="majorBidi"/>
          <w:b/>
          <w:bCs/>
          <w:i/>
          <w:iCs/>
          <w:sz w:val="24"/>
          <w:szCs w:val="24"/>
          <w:lang w:val="en-GB"/>
        </w:rPr>
      </w:pPr>
      <w:r>
        <w:rPr>
          <w:rFonts w:asciiTheme="majorBidi" w:hAnsiTheme="majorBidi" w:cstheme="majorBidi"/>
          <w:b/>
          <w:bCs/>
          <w:i/>
          <w:iCs/>
          <w:sz w:val="24"/>
          <w:szCs w:val="24"/>
          <w:lang w:val="en-GB"/>
        </w:rPr>
        <w:t xml:space="preserve"> </w:t>
      </w:r>
      <w:r w:rsidR="008518A9" w:rsidRPr="008518A9">
        <w:rPr>
          <w:rFonts w:asciiTheme="majorBidi" w:hAnsiTheme="majorBidi" w:cstheme="majorBidi"/>
          <w:b/>
          <w:bCs/>
          <w:i/>
          <w:iCs/>
          <w:sz w:val="24"/>
          <w:szCs w:val="24"/>
          <w:lang w:val="en-GB"/>
        </w:rPr>
        <w:t xml:space="preserve">STUDY KASUS SAPPA BARAKKA DI MAKAM ANREGURUTTA AMBO DALLE DALAM TINJAUANN SOSIOLOGI HUKUM </w:t>
      </w:r>
      <w:r w:rsidR="00C73559">
        <w:rPr>
          <w:rFonts w:asciiTheme="majorBidi" w:hAnsiTheme="majorBidi" w:cstheme="majorBidi"/>
          <w:b/>
          <w:bCs/>
          <w:i/>
          <w:iCs/>
          <w:sz w:val="24"/>
          <w:szCs w:val="24"/>
          <w:lang w:val="en-GB"/>
        </w:rPr>
        <w:t>ISLAM</w:t>
      </w:r>
      <w:r w:rsidR="008518A9" w:rsidRPr="008518A9">
        <w:rPr>
          <w:rFonts w:asciiTheme="majorBidi" w:hAnsiTheme="majorBidi" w:cstheme="majorBidi"/>
          <w:b/>
          <w:bCs/>
          <w:i/>
          <w:iCs/>
          <w:sz w:val="24"/>
          <w:szCs w:val="24"/>
          <w:lang w:val="en-GB"/>
        </w:rPr>
        <w:t xml:space="preserve"> </w:t>
      </w:r>
    </w:p>
    <w:p w:rsidR="00A70BD3" w:rsidRPr="008518A9" w:rsidRDefault="00A70BD3" w:rsidP="001A5BEF">
      <w:pPr>
        <w:jc w:val="center"/>
        <w:rPr>
          <w:rFonts w:asciiTheme="majorBidi" w:hAnsiTheme="majorBidi" w:cstheme="majorBidi"/>
          <w:b/>
          <w:bCs/>
          <w:i/>
          <w:iCs/>
          <w:sz w:val="24"/>
          <w:szCs w:val="24"/>
          <w:lang w:val="en-GB"/>
        </w:rPr>
      </w:pPr>
      <w:r>
        <w:rPr>
          <w:rFonts w:asciiTheme="majorBidi" w:hAnsiTheme="majorBidi" w:cstheme="majorBidi"/>
          <w:b/>
          <w:bCs/>
          <w:i/>
          <w:iCs/>
          <w:sz w:val="24"/>
          <w:szCs w:val="24"/>
          <w:lang w:val="en-GB"/>
        </w:rPr>
        <w:t xml:space="preserve">Andi haidir </w:t>
      </w:r>
      <w:proofErr w:type="gramStart"/>
      <w:r>
        <w:rPr>
          <w:rFonts w:asciiTheme="majorBidi" w:hAnsiTheme="majorBidi" w:cstheme="majorBidi"/>
          <w:b/>
          <w:bCs/>
          <w:i/>
          <w:iCs/>
          <w:sz w:val="24"/>
          <w:szCs w:val="24"/>
          <w:lang w:val="en-GB"/>
        </w:rPr>
        <w:t>ali</w:t>
      </w:r>
      <w:proofErr w:type="gramEnd"/>
      <w:r>
        <w:rPr>
          <w:rFonts w:asciiTheme="majorBidi" w:hAnsiTheme="majorBidi" w:cstheme="majorBidi"/>
          <w:b/>
          <w:bCs/>
          <w:i/>
          <w:iCs/>
          <w:sz w:val="24"/>
          <w:szCs w:val="24"/>
          <w:lang w:val="en-GB"/>
        </w:rPr>
        <w:t>, muammar bakrie, ahmad musyahid</w:t>
      </w:r>
    </w:p>
    <w:p w:rsidR="001A5BEF" w:rsidRDefault="001A5BEF" w:rsidP="00BB5330">
      <w:pPr>
        <w:jc w:val="center"/>
        <w:rPr>
          <w:rFonts w:asciiTheme="majorBidi" w:hAnsiTheme="majorBidi" w:cstheme="majorBidi"/>
          <w:b/>
          <w:bCs/>
          <w:i/>
          <w:iCs/>
          <w:sz w:val="24"/>
          <w:szCs w:val="24"/>
          <w:lang w:val="en-GB"/>
        </w:rPr>
      </w:pPr>
      <w:r w:rsidRPr="008518A9">
        <w:rPr>
          <w:rFonts w:asciiTheme="majorBidi" w:hAnsiTheme="majorBidi" w:cstheme="majorBidi"/>
          <w:b/>
          <w:bCs/>
          <w:i/>
          <w:iCs/>
          <w:sz w:val="24"/>
          <w:szCs w:val="24"/>
          <w:lang w:val="en-GB"/>
        </w:rPr>
        <w:t xml:space="preserve">Email: </w:t>
      </w:r>
      <w:hyperlink r:id="rId9" w:history="1">
        <w:r w:rsidR="00A70BD3" w:rsidRPr="00A70BD3">
          <w:rPr>
            <w:rStyle w:val="Hyperlink"/>
            <w:rFonts w:asciiTheme="majorBidi" w:hAnsiTheme="majorBidi" w:cstheme="majorBidi"/>
            <w:b/>
            <w:bCs/>
            <w:i/>
            <w:iCs/>
            <w:color w:val="auto"/>
            <w:sz w:val="24"/>
            <w:szCs w:val="24"/>
            <w:u w:val="none"/>
            <w:lang w:val="en-GB"/>
          </w:rPr>
          <w:t>Aandi.khaidir.ali@gmail.com</w:t>
        </w:r>
      </w:hyperlink>
    </w:p>
    <w:p w:rsidR="00A70BD3" w:rsidRPr="008518A9" w:rsidRDefault="00A70BD3" w:rsidP="00A70BD3">
      <w:pPr>
        <w:jc w:val="center"/>
        <w:rPr>
          <w:rFonts w:asciiTheme="majorBidi" w:hAnsiTheme="majorBidi" w:cstheme="majorBidi"/>
          <w:b/>
          <w:bCs/>
          <w:i/>
          <w:iCs/>
          <w:sz w:val="24"/>
          <w:szCs w:val="24"/>
          <w:lang w:val="en-GB"/>
        </w:rPr>
      </w:pPr>
      <w:r w:rsidRPr="008518A9">
        <w:rPr>
          <w:rFonts w:asciiTheme="majorBidi" w:hAnsiTheme="majorBidi" w:cstheme="majorBidi"/>
          <w:b/>
          <w:bCs/>
          <w:i/>
          <w:iCs/>
          <w:sz w:val="24"/>
          <w:szCs w:val="24"/>
          <w:lang w:val="en-GB"/>
        </w:rPr>
        <w:t>Abstract</w:t>
      </w:r>
    </w:p>
    <w:p w:rsidR="00941E8B" w:rsidRDefault="00DC573A" w:rsidP="008454CF">
      <w:pPr>
        <w:spacing w:line="240" w:lineRule="auto"/>
        <w:ind w:firstLine="720"/>
        <w:jc w:val="lowKashida"/>
        <w:rPr>
          <w:rFonts w:asciiTheme="majorBidi" w:hAnsiTheme="majorBidi" w:cstheme="majorBidi"/>
          <w:sz w:val="24"/>
          <w:szCs w:val="24"/>
          <w:lang w:val="en-GB"/>
        </w:rPr>
      </w:pPr>
      <w:r w:rsidRPr="00A70BD3">
        <w:rPr>
          <w:rFonts w:asciiTheme="majorBidi" w:hAnsiTheme="majorBidi" w:cstheme="majorBidi"/>
          <w:sz w:val="24"/>
          <w:szCs w:val="24"/>
          <w:lang w:val="en-GB"/>
        </w:rPr>
        <w:t>Sappa Barakka (Tabarruk) Merupakan sebuah tradisi yang yang biasa dijalankan oleh masyarakat bugis makassar ke benda peninggalan dan makam para wali dan ulama sebagai perantara untuk mendapatkan berkah dari Allah SWT,</w:t>
      </w:r>
      <w:r w:rsidR="00F726C4" w:rsidRPr="00A70BD3">
        <w:rPr>
          <w:rFonts w:asciiTheme="majorBidi" w:hAnsiTheme="majorBidi" w:cstheme="majorBidi"/>
          <w:sz w:val="24"/>
          <w:szCs w:val="24"/>
          <w:lang w:val="en-GB"/>
        </w:rPr>
        <w:t xml:space="preserve"> seperti halnya dengan</w:t>
      </w:r>
      <w:r w:rsidR="003053F3" w:rsidRPr="00A70BD3">
        <w:rPr>
          <w:rFonts w:asciiTheme="majorBidi" w:hAnsiTheme="majorBidi" w:cstheme="majorBidi"/>
          <w:sz w:val="24"/>
          <w:szCs w:val="24"/>
          <w:lang w:val="en-GB"/>
        </w:rPr>
        <w:t xml:space="preserve"> makam Anregurutta A</w:t>
      </w:r>
      <w:r w:rsidR="00F726C4" w:rsidRPr="00A70BD3">
        <w:rPr>
          <w:rFonts w:asciiTheme="majorBidi" w:hAnsiTheme="majorBidi" w:cstheme="majorBidi"/>
          <w:sz w:val="24"/>
          <w:szCs w:val="24"/>
          <w:lang w:val="en-GB"/>
        </w:rPr>
        <w:t xml:space="preserve">mbo </w:t>
      </w:r>
      <w:r w:rsidR="003053F3" w:rsidRPr="00A70BD3">
        <w:rPr>
          <w:rFonts w:asciiTheme="majorBidi" w:hAnsiTheme="majorBidi" w:cstheme="majorBidi"/>
          <w:sz w:val="24"/>
          <w:szCs w:val="24"/>
          <w:lang w:val="en-GB"/>
        </w:rPr>
        <w:t>D</w:t>
      </w:r>
      <w:r w:rsidR="00F726C4" w:rsidRPr="00A70BD3">
        <w:rPr>
          <w:rFonts w:asciiTheme="majorBidi" w:hAnsiTheme="majorBidi" w:cstheme="majorBidi"/>
          <w:sz w:val="24"/>
          <w:szCs w:val="24"/>
          <w:lang w:val="en-GB"/>
        </w:rPr>
        <w:t>a</w:t>
      </w:r>
      <w:r w:rsidR="003053F3" w:rsidRPr="00A70BD3">
        <w:rPr>
          <w:rFonts w:asciiTheme="majorBidi" w:hAnsiTheme="majorBidi" w:cstheme="majorBidi"/>
          <w:sz w:val="24"/>
          <w:szCs w:val="24"/>
          <w:lang w:val="en-GB"/>
        </w:rPr>
        <w:t>l</w:t>
      </w:r>
      <w:r w:rsidR="00F726C4" w:rsidRPr="00A70BD3">
        <w:rPr>
          <w:rFonts w:asciiTheme="majorBidi" w:hAnsiTheme="majorBidi" w:cstheme="majorBidi"/>
          <w:sz w:val="24"/>
          <w:szCs w:val="24"/>
          <w:lang w:val="en-GB"/>
        </w:rPr>
        <w:t>le yang terletak di samping masjid DDI AD</w:t>
      </w:r>
      <w:r w:rsidR="003053F3" w:rsidRPr="00A70BD3">
        <w:rPr>
          <w:rFonts w:asciiTheme="majorBidi" w:hAnsiTheme="majorBidi" w:cstheme="majorBidi"/>
          <w:sz w:val="24"/>
          <w:szCs w:val="24"/>
          <w:lang w:val="en-GB"/>
        </w:rPr>
        <w:t xml:space="preserve"> M</w:t>
      </w:r>
      <w:r w:rsidR="00F726C4" w:rsidRPr="00A70BD3">
        <w:rPr>
          <w:rFonts w:asciiTheme="majorBidi" w:hAnsiTheme="majorBidi" w:cstheme="majorBidi"/>
          <w:sz w:val="24"/>
          <w:szCs w:val="24"/>
          <w:lang w:val="en-GB"/>
        </w:rPr>
        <w:t xml:space="preserve">angkoso jalan poros Barru Pare-pare yang sering diziarahi oleh santri, masyarakat, dan musafir untuk menjadikan makam anregurutta sebagai perantara mendapatkan berkah dari Allah SWT, </w:t>
      </w:r>
      <w:r w:rsidRPr="00A70BD3">
        <w:rPr>
          <w:rFonts w:asciiTheme="majorBidi" w:hAnsiTheme="majorBidi" w:cstheme="majorBidi"/>
          <w:sz w:val="24"/>
          <w:szCs w:val="24"/>
          <w:lang w:val="en-GB"/>
        </w:rPr>
        <w:t xml:space="preserve"> namun tentunya praktek tersebut masih menjadi perdebatan dikalangan ulama khususnya dari ulama ibnu taimiyah dan pengikutnya</w:t>
      </w:r>
      <w:r w:rsidR="003053F3" w:rsidRPr="00A70BD3">
        <w:rPr>
          <w:rFonts w:asciiTheme="majorBidi" w:hAnsiTheme="majorBidi" w:cstheme="majorBidi"/>
          <w:sz w:val="24"/>
          <w:szCs w:val="24"/>
          <w:lang w:val="en-GB"/>
        </w:rPr>
        <w:t xml:space="preserve"> oleh karena itu dalam tulisan ini penulis  akan menganalisis</w:t>
      </w:r>
      <w:r w:rsidR="00F726C4" w:rsidRPr="00A70BD3">
        <w:rPr>
          <w:rFonts w:asciiTheme="majorBidi" w:hAnsiTheme="majorBidi" w:cstheme="majorBidi"/>
          <w:sz w:val="24"/>
          <w:szCs w:val="24"/>
          <w:lang w:val="en-GB"/>
        </w:rPr>
        <w:t xml:space="preserve"> </w:t>
      </w:r>
      <w:r w:rsidR="008454CF">
        <w:rPr>
          <w:rFonts w:asciiTheme="majorBidi" w:hAnsiTheme="majorBidi" w:cstheme="majorBidi"/>
          <w:sz w:val="24"/>
          <w:szCs w:val="24"/>
          <w:lang w:val="en-GB"/>
        </w:rPr>
        <w:t xml:space="preserve">mengenai praktek tradisi sappa barakka yang dilakukan masyarakat setempat di makam anregurutta ambo dalle dan korelasinya dengan nilai-nilai ajaran </w:t>
      </w:r>
      <w:r w:rsidR="00C73559">
        <w:rPr>
          <w:rFonts w:asciiTheme="majorBidi" w:hAnsiTheme="majorBidi" w:cstheme="majorBidi"/>
          <w:sz w:val="24"/>
          <w:szCs w:val="24"/>
          <w:lang w:val="en-GB"/>
        </w:rPr>
        <w:t>Islam</w:t>
      </w:r>
      <w:r w:rsidR="008454CF">
        <w:rPr>
          <w:rFonts w:asciiTheme="majorBidi" w:hAnsiTheme="majorBidi" w:cstheme="majorBidi"/>
          <w:sz w:val="24"/>
          <w:szCs w:val="24"/>
          <w:lang w:val="en-GB"/>
        </w:rPr>
        <w:t xml:space="preserve"> dalam tinjauaan hukum </w:t>
      </w:r>
      <w:r w:rsidR="00C73559">
        <w:rPr>
          <w:rFonts w:asciiTheme="majorBidi" w:hAnsiTheme="majorBidi" w:cstheme="majorBidi"/>
          <w:sz w:val="24"/>
          <w:szCs w:val="24"/>
          <w:lang w:val="en-GB"/>
        </w:rPr>
        <w:t>Islam</w:t>
      </w:r>
      <w:r w:rsidR="003A45FF">
        <w:rPr>
          <w:rFonts w:asciiTheme="majorBidi" w:hAnsiTheme="majorBidi" w:cstheme="majorBidi"/>
          <w:sz w:val="24"/>
          <w:szCs w:val="24"/>
          <w:lang w:val="en-GB"/>
        </w:rPr>
        <w:t xml:space="preserve"> dan</w:t>
      </w:r>
      <w:r w:rsidR="003053F3" w:rsidRPr="00A70BD3">
        <w:rPr>
          <w:rFonts w:asciiTheme="majorBidi" w:hAnsiTheme="majorBidi" w:cstheme="majorBidi"/>
          <w:sz w:val="24"/>
          <w:szCs w:val="24"/>
          <w:lang w:val="en-GB"/>
        </w:rPr>
        <w:t xml:space="preserve"> diharapkan dengan tulisan yang sederhana ini mampu untuk memberikan informasi kepada pembaca tentang T</w:t>
      </w:r>
      <w:r w:rsidR="003A45FF">
        <w:rPr>
          <w:rFonts w:asciiTheme="majorBidi" w:hAnsiTheme="majorBidi" w:cstheme="majorBidi"/>
          <w:sz w:val="24"/>
          <w:szCs w:val="24"/>
          <w:lang w:val="en-GB"/>
        </w:rPr>
        <w:t>radisi Sappa Barakka (Tabarruk) khususnya di makam anregurutta ambo dalle.</w:t>
      </w:r>
    </w:p>
    <w:p w:rsidR="007C29BD" w:rsidRPr="00B36D05" w:rsidRDefault="00A70BD3" w:rsidP="002A7AF6">
      <w:pPr>
        <w:spacing w:line="240" w:lineRule="auto"/>
        <w:ind w:firstLine="720"/>
        <w:jc w:val="lowKashida"/>
        <w:rPr>
          <w:rFonts w:asciiTheme="majorBidi" w:hAnsiTheme="majorBidi" w:cstheme="majorBidi"/>
          <w:b/>
          <w:bCs/>
          <w:sz w:val="24"/>
          <w:szCs w:val="24"/>
          <w:lang w:val="en-GB"/>
        </w:rPr>
      </w:pPr>
      <w:r w:rsidRPr="00B36D05">
        <w:rPr>
          <w:rFonts w:asciiTheme="majorBidi" w:hAnsiTheme="majorBidi" w:cstheme="majorBidi"/>
          <w:b/>
          <w:bCs/>
          <w:sz w:val="24"/>
          <w:szCs w:val="24"/>
          <w:lang w:val="en-GB"/>
        </w:rPr>
        <w:t xml:space="preserve">Kata Kunci: Tradisi, Sappa Barakka, Tabarruk dan Sosiologi Hukum </w:t>
      </w:r>
      <w:r w:rsidR="00C73559">
        <w:rPr>
          <w:rFonts w:asciiTheme="majorBidi" w:hAnsiTheme="majorBidi" w:cstheme="majorBidi"/>
          <w:b/>
          <w:bCs/>
          <w:sz w:val="24"/>
          <w:szCs w:val="24"/>
          <w:lang w:val="en-GB"/>
        </w:rPr>
        <w:t>Islam</w:t>
      </w:r>
    </w:p>
    <w:p w:rsidR="004E065E" w:rsidRPr="00A70BD3" w:rsidRDefault="004E065E" w:rsidP="002A7AF6">
      <w:pPr>
        <w:pStyle w:val="ListParagraph"/>
        <w:numPr>
          <w:ilvl w:val="0"/>
          <w:numId w:val="35"/>
        </w:numPr>
        <w:spacing w:after="0" w:line="480" w:lineRule="auto"/>
        <w:ind w:left="426" w:hanging="426"/>
        <w:jc w:val="both"/>
        <w:rPr>
          <w:rFonts w:asciiTheme="majorBidi" w:hAnsiTheme="majorBidi" w:cstheme="majorBidi"/>
          <w:b/>
          <w:bCs/>
          <w:sz w:val="24"/>
          <w:szCs w:val="24"/>
          <w:lang w:val="en-GB"/>
        </w:rPr>
      </w:pPr>
      <w:r w:rsidRPr="00A70BD3">
        <w:rPr>
          <w:rFonts w:asciiTheme="majorBidi" w:hAnsiTheme="majorBidi" w:cstheme="majorBidi"/>
          <w:b/>
          <w:bCs/>
          <w:sz w:val="24"/>
          <w:szCs w:val="24"/>
          <w:lang w:val="en-GB"/>
        </w:rPr>
        <w:t>Pendahuluan</w:t>
      </w:r>
      <w:r w:rsidR="00C33DCB">
        <w:rPr>
          <w:rFonts w:asciiTheme="majorBidi" w:hAnsiTheme="majorBidi" w:cstheme="majorBidi"/>
          <w:b/>
          <w:bCs/>
          <w:sz w:val="24"/>
          <w:szCs w:val="24"/>
          <w:lang w:val="en-GB"/>
        </w:rPr>
        <w:t xml:space="preserve"> </w:t>
      </w:r>
    </w:p>
    <w:p w:rsidR="00B32C95" w:rsidRPr="002533F8" w:rsidRDefault="00C73559" w:rsidP="00D446AC">
      <w:pPr>
        <w:pStyle w:val="ListParagraph"/>
        <w:spacing w:after="0" w:line="360" w:lineRule="auto"/>
        <w:ind w:left="0" w:firstLine="709"/>
        <w:jc w:val="both"/>
        <w:rPr>
          <w:rFonts w:asciiTheme="majorBidi" w:hAnsiTheme="majorBidi" w:cstheme="majorBidi"/>
          <w:sz w:val="24"/>
          <w:szCs w:val="24"/>
          <w:lang w:val="id-ID"/>
        </w:rPr>
      </w:pPr>
      <w:r>
        <w:rPr>
          <w:rFonts w:asciiTheme="majorBidi" w:hAnsiTheme="majorBidi" w:cstheme="majorBidi"/>
          <w:sz w:val="24"/>
          <w:szCs w:val="24"/>
          <w:lang w:val="id-ID"/>
        </w:rPr>
        <w:t>Islam</w:t>
      </w:r>
      <w:r w:rsidR="007C29BD" w:rsidRPr="004E065E">
        <w:rPr>
          <w:rFonts w:asciiTheme="majorBidi" w:hAnsiTheme="majorBidi" w:cstheme="majorBidi"/>
          <w:sz w:val="24"/>
          <w:szCs w:val="24"/>
          <w:lang w:val="id-ID"/>
        </w:rPr>
        <w:t xml:space="preserve"> merupakan agama  Rahmatan lil ‘Alamin, yaitu agama yang mengajarkan kepada umatnya untuk selalu menyembah Allah swt, dan selalu memberikan ketenangan, keteduhan, dan kedamaian kepada seluruh umat manusia di muka bumi tanpa memandang suku, ras, keturunan, bahasa dan bangsa manapun. </w:t>
      </w:r>
      <w:r>
        <w:rPr>
          <w:rFonts w:asciiTheme="majorBidi" w:hAnsiTheme="majorBidi" w:cstheme="majorBidi"/>
          <w:sz w:val="24"/>
          <w:szCs w:val="24"/>
          <w:lang w:val="id-ID"/>
        </w:rPr>
        <w:t>Islam</w:t>
      </w:r>
      <w:r w:rsidR="007C29BD" w:rsidRPr="00343F0C">
        <w:rPr>
          <w:rFonts w:asciiTheme="majorBidi" w:hAnsiTheme="majorBidi" w:cstheme="majorBidi"/>
          <w:sz w:val="24"/>
          <w:szCs w:val="24"/>
          <w:lang w:val="id-ID"/>
        </w:rPr>
        <w:t xml:space="preserve"> </w:t>
      </w:r>
      <w:r w:rsidR="00343F0C" w:rsidRPr="00343F0C">
        <w:rPr>
          <w:rFonts w:asciiTheme="majorBidi" w:hAnsiTheme="majorBidi" w:cstheme="majorBidi"/>
          <w:sz w:val="24"/>
          <w:szCs w:val="24"/>
          <w:lang w:val="id-ID"/>
        </w:rPr>
        <w:t xml:space="preserve">merupakan sebuah ajaran yang terbuka terhadap setiap tradisi atau kebiasaan masyarakat asalkan kebiasaan tersebut tidak melanggar aturan-aturan dalam syariat </w:t>
      </w:r>
      <w:r>
        <w:rPr>
          <w:rFonts w:asciiTheme="majorBidi" w:hAnsiTheme="majorBidi" w:cstheme="majorBidi"/>
          <w:sz w:val="24"/>
          <w:szCs w:val="24"/>
          <w:lang w:val="id-ID"/>
        </w:rPr>
        <w:t>Islam</w:t>
      </w:r>
      <w:r w:rsidR="00343F0C" w:rsidRPr="00343F0C">
        <w:rPr>
          <w:rFonts w:asciiTheme="majorBidi" w:hAnsiTheme="majorBidi" w:cstheme="majorBidi"/>
          <w:sz w:val="24"/>
          <w:szCs w:val="24"/>
          <w:lang w:val="id-ID"/>
        </w:rPr>
        <w:t>,</w:t>
      </w:r>
      <w:r w:rsidR="006F37CF" w:rsidRPr="006F37CF">
        <w:rPr>
          <w:rFonts w:asciiTheme="majorBidi" w:hAnsiTheme="majorBidi" w:cstheme="majorBidi"/>
          <w:sz w:val="24"/>
          <w:szCs w:val="24"/>
          <w:lang w:val="id-ID"/>
        </w:rPr>
        <w:t xml:space="preserve"> tradisi yang sering terjadi dimasyarakat terkadang ada</w:t>
      </w:r>
      <w:r w:rsidR="004C6672">
        <w:rPr>
          <w:rFonts w:asciiTheme="majorBidi" w:hAnsiTheme="majorBidi" w:cstheme="majorBidi"/>
          <w:sz w:val="24"/>
          <w:szCs w:val="24"/>
          <w:lang w:val="id-ID"/>
        </w:rPr>
        <w:t xml:space="preserve"> yang sudah sesuai dengan</w:t>
      </w:r>
      <w:r w:rsidR="006F37CF" w:rsidRPr="006F37CF">
        <w:rPr>
          <w:rFonts w:asciiTheme="majorBidi" w:hAnsiTheme="majorBidi" w:cstheme="majorBidi"/>
          <w:sz w:val="24"/>
          <w:szCs w:val="24"/>
          <w:lang w:val="id-ID"/>
        </w:rPr>
        <w:t xml:space="preserve"> syariat, ada juga bertentangan.</w:t>
      </w:r>
      <w:r w:rsidR="006F37CF">
        <w:rPr>
          <w:rStyle w:val="FootnoteReference"/>
          <w:rFonts w:asciiTheme="majorBidi" w:hAnsiTheme="majorBidi"/>
          <w:sz w:val="24"/>
          <w:szCs w:val="24"/>
          <w:lang w:val="id-ID"/>
        </w:rPr>
        <w:footnoteReference w:id="1"/>
      </w:r>
      <w:r w:rsidR="004C6672" w:rsidRPr="004C6672">
        <w:rPr>
          <w:rFonts w:asciiTheme="majorBidi" w:hAnsiTheme="majorBidi" w:cstheme="majorBidi"/>
          <w:sz w:val="24"/>
          <w:szCs w:val="24"/>
          <w:lang w:val="id-ID"/>
        </w:rPr>
        <w:t xml:space="preserve"> </w:t>
      </w:r>
      <w:r w:rsidR="00F971E0" w:rsidRPr="00F971E0">
        <w:rPr>
          <w:rFonts w:asciiTheme="majorBidi" w:hAnsiTheme="majorBidi" w:cstheme="majorBidi"/>
          <w:sz w:val="24"/>
          <w:szCs w:val="24"/>
          <w:lang w:val="id-ID"/>
        </w:rPr>
        <w:t xml:space="preserve">Tradisi atau sering kali juga disebut dengan </w:t>
      </w:r>
      <w:r w:rsidR="00F971E0" w:rsidRPr="00F971E0">
        <w:rPr>
          <w:rFonts w:asciiTheme="majorBidi" w:hAnsiTheme="majorBidi" w:cstheme="majorBidi"/>
          <w:sz w:val="24"/>
          <w:szCs w:val="24"/>
          <w:lang w:val="id-ID"/>
        </w:rPr>
        <w:lastRenderedPageBreak/>
        <w:t>kebiasaan adalah segala sesuatu yang diwariskan oleh leluhur dari masa lalu yang hingga kini masih dikestarikan oleh masyarakat setempat</w:t>
      </w:r>
      <w:r w:rsidR="00F971E0">
        <w:rPr>
          <w:rStyle w:val="FootnoteReference"/>
          <w:rFonts w:asciiTheme="majorBidi" w:hAnsiTheme="majorBidi"/>
          <w:sz w:val="24"/>
          <w:szCs w:val="24"/>
          <w:lang w:val="id-ID"/>
        </w:rPr>
        <w:footnoteReference w:id="2"/>
      </w:r>
      <w:r w:rsidR="00F971E0" w:rsidRPr="00F971E0">
        <w:rPr>
          <w:rFonts w:asciiTheme="majorBidi" w:hAnsiTheme="majorBidi" w:cstheme="majorBidi"/>
          <w:sz w:val="24"/>
          <w:szCs w:val="24"/>
          <w:lang w:val="id-ID"/>
        </w:rPr>
        <w:t xml:space="preserve">. </w:t>
      </w:r>
      <w:r w:rsidR="00D446AC">
        <w:rPr>
          <w:rFonts w:ascii="Times New Roman" w:eastAsiaTheme="minorHAnsi" w:hAnsi="Times New Roman"/>
          <w:color w:val="000000"/>
          <w:sz w:val="24"/>
          <w:szCs w:val="24"/>
          <w:lang w:val="id-ID"/>
        </w:rPr>
        <w:t xml:space="preserve">dalam kamus Sosiologi </w:t>
      </w:r>
      <w:r w:rsidR="00D446AC" w:rsidRPr="00D446AC">
        <w:rPr>
          <w:rFonts w:ascii="Times New Roman" w:eastAsiaTheme="minorHAnsi" w:hAnsi="Times New Roman"/>
          <w:color w:val="000000"/>
          <w:sz w:val="24"/>
          <w:szCs w:val="24"/>
          <w:lang w:val="id-ID"/>
        </w:rPr>
        <w:t>dapat diartikan sebagai adat istiadat yang kepercayaannya sudah turun temurun dan dapat di pelihara</w:t>
      </w:r>
      <w:r w:rsidR="00D446AC">
        <w:rPr>
          <w:rStyle w:val="FootnoteReference"/>
          <w:rFonts w:ascii="Times New Roman" w:eastAsiaTheme="minorHAnsi" w:hAnsi="Times New Roman"/>
          <w:color w:val="000000"/>
          <w:sz w:val="24"/>
          <w:szCs w:val="24"/>
          <w:lang w:val="id-ID"/>
        </w:rPr>
        <w:footnoteReference w:id="3"/>
      </w:r>
      <w:r w:rsidR="00D446AC" w:rsidRPr="00D446AC">
        <w:rPr>
          <w:rFonts w:eastAsiaTheme="minorHAnsi" w:cstheme="minorBidi"/>
          <w:lang w:val="id-ID"/>
        </w:rPr>
        <w:t xml:space="preserve"> </w:t>
      </w:r>
      <w:r w:rsidR="00343F0C" w:rsidRPr="00343F0C">
        <w:rPr>
          <w:rFonts w:asciiTheme="majorBidi" w:hAnsiTheme="majorBidi" w:cstheme="majorBidi"/>
          <w:sz w:val="24"/>
          <w:szCs w:val="24"/>
          <w:lang w:val="id-ID"/>
        </w:rPr>
        <w:t>seperti dengan tradisi sappa barakka (tabarruk) yang kerap dijalankan oleh masyarakat di indonesia</w:t>
      </w:r>
      <w:r w:rsidR="00074B1D">
        <w:rPr>
          <w:rFonts w:asciiTheme="majorBidi" w:hAnsiTheme="majorBidi" w:cstheme="majorBidi"/>
          <w:sz w:val="24"/>
          <w:szCs w:val="24"/>
          <w:lang w:val="id-ID"/>
        </w:rPr>
        <w:t xml:space="preserve"> khususnya di kabupaten </w:t>
      </w:r>
      <w:r w:rsidR="00074B1D" w:rsidRPr="00074B1D">
        <w:rPr>
          <w:rFonts w:asciiTheme="majorBidi" w:hAnsiTheme="majorBidi" w:cstheme="majorBidi"/>
          <w:sz w:val="24"/>
          <w:szCs w:val="24"/>
          <w:lang w:val="id-ID"/>
        </w:rPr>
        <w:t>Barru provinsi Sulawesi selatan</w:t>
      </w:r>
      <w:r w:rsidR="007C29BD" w:rsidRPr="00343F0C">
        <w:rPr>
          <w:rFonts w:asciiTheme="majorBidi" w:hAnsiTheme="majorBidi" w:cstheme="majorBidi"/>
          <w:sz w:val="24"/>
          <w:szCs w:val="24"/>
          <w:lang w:val="id-ID"/>
        </w:rPr>
        <w:t>.</w:t>
      </w:r>
      <w:r w:rsidR="00074B1D" w:rsidRPr="00074B1D">
        <w:rPr>
          <w:rFonts w:asciiTheme="majorBidi" w:hAnsiTheme="majorBidi" w:cstheme="majorBidi"/>
          <w:sz w:val="24"/>
          <w:szCs w:val="24"/>
          <w:lang w:val="id-ID"/>
        </w:rPr>
        <w:t xml:space="preserve"> </w:t>
      </w:r>
      <w:r w:rsidR="00B32C95" w:rsidRPr="00B32C95">
        <w:rPr>
          <w:rFonts w:asciiTheme="majorBidi" w:hAnsiTheme="majorBidi" w:cstheme="majorBidi"/>
          <w:sz w:val="24"/>
          <w:szCs w:val="24"/>
          <w:lang w:val="id-ID"/>
        </w:rPr>
        <w:t>d</w:t>
      </w:r>
      <w:r w:rsidR="00074B1D" w:rsidRPr="00B32C95">
        <w:rPr>
          <w:rFonts w:asciiTheme="majorBidi" w:hAnsiTheme="majorBidi" w:cstheme="majorBidi"/>
          <w:sz w:val="24"/>
          <w:szCs w:val="24"/>
          <w:lang w:val="id-ID"/>
        </w:rPr>
        <w:t>i daerah Sulawesi selatan masyarakat adatnya cenderung pada sifat genealogis-bilateral yang terdiri dari empat suku bangsa, yaitu suku bugis, Makassar, toraja dan mandar.</w:t>
      </w:r>
      <w:r w:rsidR="00074B1D">
        <w:rPr>
          <w:rStyle w:val="FootnoteReference"/>
          <w:rFonts w:asciiTheme="majorBidi" w:hAnsiTheme="majorBidi"/>
          <w:sz w:val="24"/>
          <w:szCs w:val="24"/>
          <w:lang w:val="en-GB"/>
        </w:rPr>
        <w:footnoteReference w:id="4"/>
      </w:r>
      <w:r w:rsidR="007C29BD" w:rsidRPr="00343F0C">
        <w:rPr>
          <w:rFonts w:asciiTheme="majorBidi" w:hAnsiTheme="majorBidi" w:cstheme="majorBidi"/>
          <w:sz w:val="24"/>
          <w:szCs w:val="24"/>
          <w:lang w:val="id-ID"/>
        </w:rPr>
        <w:t xml:space="preserve"> </w:t>
      </w:r>
    </w:p>
    <w:p w:rsidR="007C29BD" w:rsidRPr="00B32C95" w:rsidRDefault="00B32C95" w:rsidP="00B32C95">
      <w:pPr>
        <w:pStyle w:val="ListParagraph"/>
        <w:spacing w:after="0" w:line="360" w:lineRule="auto"/>
        <w:ind w:left="0" w:firstLine="709"/>
        <w:jc w:val="both"/>
        <w:rPr>
          <w:rFonts w:asciiTheme="majorBidi" w:hAnsiTheme="majorBidi" w:cstheme="majorBidi"/>
          <w:sz w:val="24"/>
          <w:szCs w:val="24"/>
          <w:lang w:val="id-ID"/>
        </w:rPr>
      </w:pPr>
      <w:r w:rsidRPr="00B32C95">
        <w:rPr>
          <w:rFonts w:asciiTheme="majorBidi" w:hAnsiTheme="majorBidi" w:cstheme="majorBidi"/>
          <w:sz w:val="24"/>
          <w:szCs w:val="24"/>
          <w:lang w:val="id-ID"/>
        </w:rPr>
        <w:t xml:space="preserve">Istilah </w:t>
      </w:r>
      <w:r w:rsidR="007C29BD" w:rsidRPr="00343F0C">
        <w:rPr>
          <w:rFonts w:asciiTheme="majorBidi" w:hAnsiTheme="majorBidi" w:cstheme="majorBidi"/>
          <w:i/>
          <w:sz w:val="24"/>
          <w:szCs w:val="24"/>
          <w:lang w:val="id-ID"/>
        </w:rPr>
        <w:t>Sappa Barakka</w:t>
      </w:r>
      <w:r w:rsidR="007C29BD" w:rsidRPr="00343F0C">
        <w:rPr>
          <w:rFonts w:asciiTheme="majorBidi" w:hAnsiTheme="majorBidi" w:cstheme="majorBidi"/>
          <w:sz w:val="24"/>
          <w:szCs w:val="24"/>
          <w:lang w:val="id-ID"/>
        </w:rPr>
        <w:t xml:space="preserve"> berasal dari bahasa bugis yang berarti mencari berkah atau biasa disebut oleh kalangan ulama dengan istilah bertabarruk, </w:t>
      </w:r>
      <w:r w:rsidR="007C29BD" w:rsidRPr="00343F0C">
        <w:rPr>
          <w:rFonts w:asciiTheme="majorBidi" w:hAnsiTheme="majorBidi" w:cstheme="majorBidi"/>
          <w:i/>
          <w:sz w:val="24"/>
          <w:szCs w:val="24"/>
          <w:lang w:val="id-ID"/>
        </w:rPr>
        <w:t>Tabarruk</w:t>
      </w:r>
      <w:r w:rsidR="007C29BD" w:rsidRPr="00343F0C">
        <w:rPr>
          <w:rFonts w:asciiTheme="majorBidi" w:hAnsiTheme="majorBidi" w:cstheme="majorBidi"/>
          <w:sz w:val="24"/>
          <w:szCs w:val="24"/>
          <w:lang w:val="id-ID"/>
        </w:rPr>
        <w:t xml:space="preserve"> berasal dari kata </w:t>
      </w:r>
      <w:r w:rsidR="007C29BD" w:rsidRPr="00577C9E">
        <w:rPr>
          <w:rFonts w:asciiTheme="majorBidi" w:hAnsiTheme="majorBidi" w:cstheme="majorBidi"/>
          <w:sz w:val="24"/>
          <w:szCs w:val="24"/>
          <w:rtl/>
        </w:rPr>
        <w:t>(البركة)</w:t>
      </w:r>
      <w:r w:rsidR="007C29BD" w:rsidRPr="00343F0C">
        <w:rPr>
          <w:rFonts w:asciiTheme="majorBidi" w:hAnsiTheme="majorBidi" w:cstheme="majorBidi"/>
          <w:sz w:val="24"/>
          <w:szCs w:val="24"/>
          <w:lang w:val="id-ID"/>
        </w:rPr>
        <w:t xml:space="preserve"> yang artinya </w:t>
      </w:r>
      <w:r w:rsidR="007C29BD" w:rsidRPr="00577C9E">
        <w:rPr>
          <w:rFonts w:asciiTheme="majorBidi" w:hAnsiTheme="majorBidi" w:cstheme="majorBidi"/>
          <w:sz w:val="24"/>
          <w:szCs w:val="24"/>
          <w:rtl/>
        </w:rPr>
        <w:t>زيادةالخير)</w:t>
      </w:r>
      <w:r w:rsidR="007C29BD" w:rsidRPr="00343F0C">
        <w:rPr>
          <w:rFonts w:asciiTheme="majorBidi" w:hAnsiTheme="majorBidi" w:cstheme="majorBidi"/>
          <w:sz w:val="24"/>
          <w:szCs w:val="24"/>
          <w:lang w:val="id-ID"/>
        </w:rPr>
        <w:t>) tambahan kebaikan. Dan bisa juga berarti di berkahi, selamat bahagia.</w:t>
      </w:r>
      <w:r w:rsidR="007C29BD" w:rsidRPr="00FC5CD3">
        <w:rPr>
          <w:rStyle w:val="FootnoteReference"/>
          <w:rFonts w:asciiTheme="majorBidi" w:hAnsiTheme="majorBidi" w:cstheme="majorBidi"/>
          <w:sz w:val="24"/>
          <w:szCs w:val="24"/>
        </w:rPr>
        <w:footnoteReference w:id="5"/>
      </w:r>
      <w:r w:rsidRPr="00B32C95">
        <w:rPr>
          <w:rFonts w:asciiTheme="majorBidi" w:hAnsiTheme="majorBidi" w:cstheme="majorBidi"/>
          <w:sz w:val="24"/>
          <w:szCs w:val="24"/>
          <w:lang w:val="id-ID"/>
        </w:rPr>
        <w:t xml:space="preserve"> d</w:t>
      </w:r>
      <w:r w:rsidR="007C29BD" w:rsidRPr="00B32C95">
        <w:rPr>
          <w:rFonts w:asciiTheme="majorBidi" w:hAnsiTheme="majorBidi" w:cstheme="majorBidi"/>
          <w:sz w:val="24"/>
          <w:szCs w:val="24"/>
          <w:lang w:val="id-ID"/>
        </w:rPr>
        <w:t xml:space="preserve">alam tradisi masyarakat bugis sejauh ini </w:t>
      </w:r>
      <w:r w:rsidR="007C29BD" w:rsidRPr="00B32C95">
        <w:rPr>
          <w:rFonts w:asciiTheme="majorBidi" w:hAnsiTheme="majorBidi" w:cstheme="majorBidi"/>
          <w:i/>
          <w:sz w:val="24"/>
          <w:szCs w:val="24"/>
          <w:lang w:val="id-ID"/>
        </w:rPr>
        <w:t>Sappa Barakka</w:t>
      </w:r>
      <w:r w:rsidR="007C29BD" w:rsidRPr="00B32C95">
        <w:rPr>
          <w:rFonts w:asciiTheme="majorBidi" w:hAnsiTheme="majorBidi" w:cstheme="majorBidi"/>
          <w:sz w:val="24"/>
          <w:szCs w:val="24"/>
          <w:lang w:val="id-ID"/>
        </w:rPr>
        <w:t xml:space="preserve"> lebih identik pada upaya memperoleh b</w:t>
      </w:r>
      <w:r w:rsidR="007C29BD" w:rsidRPr="00577C9E">
        <w:rPr>
          <w:rFonts w:asciiTheme="majorBidi" w:hAnsiTheme="majorBidi" w:cstheme="majorBidi"/>
          <w:sz w:val="24"/>
          <w:szCs w:val="24"/>
          <w:lang w:val="de-DE"/>
        </w:rPr>
        <w:t>e</w:t>
      </w:r>
      <w:r w:rsidR="007C29BD" w:rsidRPr="00B32C95">
        <w:rPr>
          <w:rFonts w:asciiTheme="majorBidi" w:hAnsiTheme="majorBidi" w:cstheme="majorBidi"/>
          <w:sz w:val="24"/>
          <w:szCs w:val="24"/>
          <w:lang w:val="id-ID"/>
        </w:rPr>
        <w:t xml:space="preserve">rkah dengan perantara orang-orang mulia di sisi Allah SWT, semisal para Nabi, </w:t>
      </w:r>
      <w:r w:rsidR="007C29BD" w:rsidRPr="00577C9E">
        <w:rPr>
          <w:rFonts w:asciiTheme="majorBidi" w:hAnsiTheme="majorBidi" w:cstheme="majorBidi"/>
          <w:sz w:val="24"/>
          <w:szCs w:val="24"/>
          <w:lang w:val="de-DE"/>
        </w:rPr>
        <w:t>W</w:t>
      </w:r>
      <w:r w:rsidR="007C29BD" w:rsidRPr="00B32C95">
        <w:rPr>
          <w:rFonts w:asciiTheme="majorBidi" w:hAnsiTheme="majorBidi" w:cstheme="majorBidi"/>
          <w:sz w:val="24"/>
          <w:szCs w:val="24"/>
          <w:lang w:val="id-ID"/>
        </w:rPr>
        <w:t xml:space="preserve">ali dan </w:t>
      </w:r>
      <w:r w:rsidR="007C29BD" w:rsidRPr="00577C9E">
        <w:rPr>
          <w:rFonts w:asciiTheme="majorBidi" w:hAnsiTheme="majorBidi" w:cstheme="majorBidi"/>
          <w:sz w:val="24"/>
          <w:szCs w:val="24"/>
          <w:lang w:val="de-DE"/>
        </w:rPr>
        <w:t>K</w:t>
      </w:r>
      <w:r w:rsidR="007C29BD" w:rsidRPr="00B32C95">
        <w:rPr>
          <w:rFonts w:asciiTheme="majorBidi" w:hAnsiTheme="majorBidi" w:cstheme="majorBidi"/>
          <w:sz w:val="24"/>
          <w:szCs w:val="24"/>
          <w:lang w:val="id-ID"/>
        </w:rPr>
        <w:t>iai, serta peninggalan, petilasan dan setiap hal yang terkait dengan mereka, baik mereka masih hidup</w:t>
      </w:r>
      <w:r w:rsidR="007C29BD" w:rsidRPr="00577C9E">
        <w:rPr>
          <w:rFonts w:asciiTheme="majorBidi" w:hAnsiTheme="majorBidi" w:cstheme="majorBidi"/>
          <w:sz w:val="24"/>
          <w:szCs w:val="24"/>
          <w:lang w:val="de-DE"/>
        </w:rPr>
        <w:t xml:space="preserve"> </w:t>
      </w:r>
      <w:r w:rsidR="007C29BD" w:rsidRPr="00B32C95">
        <w:rPr>
          <w:rFonts w:asciiTheme="majorBidi" w:hAnsiTheme="majorBidi" w:cstheme="majorBidi"/>
          <w:sz w:val="24"/>
          <w:szCs w:val="24"/>
          <w:lang w:val="id-ID"/>
        </w:rPr>
        <w:t>atau sepeninggalannya.</w:t>
      </w:r>
      <w:r w:rsidR="007C29BD" w:rsidRPr="00577C9E">
        <w:rPr>
          <w:rFonts w:asciiTheme="majorBidi" w:hAnsiTheme="majorBidi" w:cstheme="majorBidi"/>
          <w:sz w:val="24"/>
          <w:szCs w:val="24"/>
          <w:lang w:val="de-DE"/>
        </w:rPr>
        <w:t xml:space="preserve"> </w:t>
      </w:r>
      <w:r w:rsidR="007C29BD" w:rsidRPr="00577C9E">
        <w:rPr>
          <w:rFonts w:asciiTheme="majorBidi" w:hAnsiTheme="majorBidi" w:cstheme="majorBidi"/>
          <w:sz w:val="24"/>
          <w:szCs w:val="24"/>
        </w:rPr>
        <w:t>Akhir-akhir ini tradisi </w:t>
      </w:r>
      <w:r w:rsidR="007C29BD" w:rsidRPr="00577C9E">
        <w:rPr>
          <w:rFonts w:asciiTheme="majorBidi" w:hAnsiTheme="majorBidi" w:cstheme="majorBidi"/>
          <w:i/>
          <w:iCs/>
          <w:sz w:val="24"/>
          <w:szCs w:val="24"/>
        </w:rPr>
        <w:t>Sappa Barakka </w:t>
      </w:r>
      <w:r w:rsidR="007C29BD" w:rsidRPr="00577C9E">
        <w:rPr>
          <w:rFonts w:asciiTheme="majorBidi" w:hAnsiTheme="majorBidi" w:cstheme="majorBidi"/>
          <w:sz w:val="24"/>
          <w:szCs w:val="24"/>
        </w:rPr>
        <w:t>atau </w:t>
      </w:r>
      <w:proofErr w:type="gramStart"/>
      <w:r w:rsidR="007C29BD" w:rsidRPr="00577C9E">
        <w:rPr>
          <w:rFonts w:asciiTheme="majorBidi" w:hAnsiTheme="majorBidi" w:cstheme="majorBidi"/>
          <w:i/>
          <w:iCs/>
          <w:sz w:val="24"/>
          <w:szCs w:val="24"/>
        </w:rPr>
        <w:t>Tabarruk  </w:t>
      </w:r>
      <w:r w:rsidR="007C29BD" w:rsidRPr="00577C9E">
        <w:rPr>
          <w:rFonts w:asciiTheme="majorBidi" w:hAnsiTheme="majorBidi" w:cstheme="majorBidi"/>
          <w:sz w:val="24"/>
          <w:szCs w:val="24"/>
        </w:rPr>
        <w:t>menjadi</w:t>
      </w:r>
      <w:proofErr w:type="gramEnd"/>
      <w:r w:rsidR="007C29BD" w:rsidRPr="00577C9E">
        <w:rPr>
          <w:rFonts w:asciiTheme="majorBidi" w:hAnsiTheme="majorBidi" w:cstheme="majorBidi"/>
          <w:sz w:val="24"/>
          <w:szCs w:val="24"/>
        </w:rPr>
        <w:t xml:space="preserve"> problem sosial di kalangan ummat </w:t>
      </w:r>
      <w:r w:rsidR="00C73559">
        <w:rPr>
          <w:rFonts w:asciiTheme="majorBidi" w:hAnsiTheme="majorBidi" w:cstheme="majorBidi"/>
          <w:sz w:val="24"/>
          <w:szCs w:val="24"/>
        </w:rPr>
        <w:t>Islam</w:t>
      </w:r>
      <w:r w:rsidR="007C29BD" w:rsidRPr="00577C9E">
        <w:rPr>
          <w:rFonts w:asciiTheme="majorBidi" w:hAnsiTheme="majorBidi" w:cstheme="majorBidi"/>
          <w:sz w:val="24"/>
          <w:szCs w:val="24"/>
        </w:rPr>
        <w:t>. Antara satu kelompok dengan kelompok yang lain cenderung ada perbedaan dalam memahaminya, ada yang moderat dan ada pula yang ekstrim.</w:t>
      </w:r>
    </w:p>
    <w:p w:rsidR="007C29BD" w:rsidRPr="00FC5CD3" w:rsidRDefault="007C29BD" w:rsidP="00B36D05">
      <w:pPr>
        <w:spacing w:after="0" w:line="360" w:lineRule="auto"/>
        <w:ind w:firstLine="709"/>
        <w:jc w:val="both"/>
        <w:rPr>
          <w:rFonts w:asciiTheme="majorBidi" w:hAnsiTheme="majorBidi" w:cstheme="majorBidi"/>
          <w:sz w:val="24"/>
          <w:szCs w:val="24"/>
        </w:rPr>
      </w:pPr>
      <w:r w:rsidRPr="00FC5CD3">
        <w:rPr>
          <w:rFonts w:asciiTheme="majorBidi" w:hAnsiTheme="majorBidi" w:cstheme="majorBidi"/>
          <w:sz w:val="24"/>
          <w:szCs w:val="24"/>
        </w:rPr>
        <w:t>Di Indonesia  misalnya, antara Nahdlatul Ulama dan Muhammadiyah sering terjadi kontroversi ketika memahami </w:t>
      </w:r>
      <w:r>
        <w:rPr>
          <w:rFonts w:asciiTheme="majorBidi" w:hAnsiTheme="majorBidi" w:cstheme="majorBidi"/>
          <w:i/>
          <w:iCs/>
          <w:sz w:val="24"/>
          <w:szCs w:val="24"/>
          <w:lang w:val="en-GB"/>
        </w:rPr>
        <w:t>Tabarruk</w:t>
      </w:r>
      <w:r w:rsidRPr="00FC5CD3">
        <w:rPr>
          <w:rFonts w:asciiTheme="majorBidi" w:hAnsiTheme="majorBidi" w:cstheme="majorBidi"/>
          <w:i/>
          <w:iCs/>
          <w:sz w:val="24"/>
          <w:szCs w:val="24"/>
        </w:rPr>
        <w:t>.</w:t>
      </w:r>
      <w:r w:rsidRPr="00FC5CD3">
        <w:rPr>
          <w:rFonts w:asciiTheme="majorBidi" w:hAnsiTheme="majorBidi" w:cstheme="majorBidi"/>
          <w:sz w:val="24"/>
          <w:szCs w:val="24"/>
        </w:rPr>
        <w:t> Nahdlatul Ulama sangat toleran dengan tradisi-tradisi yang berkembang seperti </w:t>
      </w:r>
      <w:r w:rsidRPr="00B36D05">
        <w:rPr>
          <w:rFonts w:asciiTheme="majorBidi" w:hAnsiTheme="majorBidi" w:cstheme="majorBidi"/>
          <w:i/>
          <w:iCs/>
          <w:sz w:val="24"/>
          <w:szCs w:val="24"/>
        </w:rPr>
        <w:t>Tabarruk</w:t>
      </w:r>
      <w:r w:rsidRPr="00FC5CD3">
        <w:rPr>
          <w:rFonts w:asciiTheme="majorBidi" w:hAnsiTheme="majorBidi" w:cstheme="majorBidi"/>
          <w:i/>
          <w:iCs/>
          <w:sz w:val="24"/>
          <w:szCs w:val="24"/>
        </w:rPr>
        <w:t> </w:t>
      </w:r>
      <w:r w:rsidRPr="00FC5CD3">
        <w:rPr>
          <w:rFonts w:asciiTheme="majorBidi" w:hAnsiTheme="majorBidi" w:cstheme="majorBidi"/>
          <w:sz w:val="24"/>
          <w:szCs w:val="24"/>
        </w:rPr>
        <w:t xml:space="preserve"> di kuburan para Wali dan </w:t>
      </w:r>
      <w:r w:rsidR="00B36D05">
        <w:rPr>
          <w:rFonts w:asciiTheme="majorBidi" w:hAnsiTheme="majorBidi" w:cstheme="majorBidi"/>
          <w:sz w:val="24"/>
          <w:szCs w:val="24"/>
        </w:rPr>
        <w:t>peninggalan-peninggalan mereka</w:t>
      </w:r>
      <w:r w:rsidR="00B36D05" w:rsidRPr="00B36D05">
        <w:rPr>
          <w:rFonts w:asciiTheme="majorBidi" w:hAnsiTheme="majorBidi" w:cstheme="majorBidi"/>
          <w:sz w:val="24"/>
          <w:szCs w:val="24"/>
        </w:rPr>
        <w:t xml:space="preserve">, </w:t>
      </w:r>
      <w:r w:rsidRPr="00FC5CD3">
        <w:rPr>
          <w:rFonts w:asciiTheme="majorBidi" w:hAnsiTheme="majorBidi" w:cstheme="majorBidi"/>
          <w:sz w:val="24"/>
          <w:szCs w:val="24"/>
        </w:rPr>
        <w:t xml:space="preserve">Sedangkan Muhammadiyah sedikit ekstrim </w:t>
      </w:r>
      <w:r w:rsidRPr="00FC5CD3">
        <w:rPr>
          <w:rFonts w:asciiTheme="majorBidi" w:hAnsiTheme="majorBidi" w:cstheme="majorBidi"/>
          <w:sz w:val="24"/>
          <w:szCs w:val="24"/>
        </w:rPr>
        <w:lastRenderedPageBreak/>
        <w:t>menyikapi beberapa tradisi </w:t>
      </w:r>
      <w:r w:rsidRPr="00FC5CD3">
        <w:rPr>
          <w:rFonts w:asciiTheme="majorBidi" w:hAnsiTheme="majorBidi" w:cstheme="majorBidi"/>
          <w:i/>
          <w:iCs/>
          <w:sz w:val="24"/>
          <w:szCs w:val="24"/>
        </w:rPr>
        <w:t>Sappa Barakka</w:t>
      </w:r>
      <w:r w:rsidRPr="00FC5CD3">
        <w:rPr>
          <w:rFonts w:asciiTheme="majorBidi" w:hAnsiTheme="majorBidi" w:cstheme="majorBidi"/>
          <w:sz w:val="24"/>
          <w:szCs w:val="24"/>
        </w:rPr>
        <w:t xml:space="preserve"> yang berkembang di masyarakat. </w:t>
      </w:r>
      <w:proofErr w:type="gramStart"/>
      <w:r>
        <w:rPr>
          <w:rFonts w:asciiTheme="majorBidi" w:hAnsiTheme="majorBidi" w:cstheme="majorBidi"/>
          <w:i/>
          <w:iCs/>
          <w:sz w:val="24"/>
          <w:szCs w:val="24"/>
          <w:lang w:val="en-GB"/>
        </w:rPr>
        <w:t xml:space="preserve">Tabarruk </w:t>
      </w:r>
      <w:r w:rsidRPr="00FC5CD3">
        <w:rPr>
          <w:rFonts w:asciiTheme="majorBidi" w:hAnsiTheme="majorBidi" w:cstheme="majorBidi"/>
          <w:sz w:val="24"/>
          <w:szCs w:val="24"/>
        </w:rPr>
        <w:t xml:space="preserve">di kuburan para auliaya’ oleh sebagian mereka dianggap tidak sesuai dengan ajaran </w:t>
      </w:r>
      <w:r w:rsidR="00C73559">
        <w:rPr>
          <w:rFonts w:asciiTheme="majorBidi" w:hAnsiTheme="majorBidi" w:cstheme="majorBidi"/>
          <w:sz w:val="24"/>
          <w:szCs w:val="24"/>
        </w:rPr>
        <w:t>Islam</w:t>
      </w:r>
      <w:r w:rsidRPr="00FC5CD3">
        <w:rPr>
          <w:rFonts w:asciiTheme="majorBidi" w:hAnsiTheme="majorBidi" w:cstheme="majorBidi"/>
          <w:sz w:val="24"/>
          <w:szCs w:val="24"/>
        </w:rPr>
        <w:t>, sesat, syirik dan bid’ah.</w:t>
      </w:r>
      <w:proofErr w:type="gramEnd"/>
    </w:p>
    <w:p w:rsidR="007C29BD" w:rsidRPr="00FC5CD3" w:rsidRDefault="007C29BD" w:rsidP="00941DB5">
      <w:pPr>
        <w:spacing w:after="0" w:line="360" w:lineRule="auto"/>
        <w:ind w:firstLine="709"/>
        <w:jc w:val="both"/>
        <w:rPr>
          <w:rFonts w:asciiTheme="majorBidi" w:hAnsiTheme="majorBidi" w:cstheme="majorBidi"/>
          <w:sz w:val="24"/>
          <w:szCs w:val="24"/>
        </w:rPr>
      </w:pPr>
      <w:r w:rsidRPr="00FC5CD3">
        <w:rPr>
          <w:rFonts w:asciiTheme="majorBidi" w:hAnsiTheme="majorBidi" w:cstheme="majorBidi"/>
          <w:sz w:val="24"/>
          <w:szCs w:val="24"/>
        </w:rPr>
        <w:t xml:space="preserve">Di antara perbuatan </w:t>
      </w:r>
      <w:r w:rsidRPr="007C29BD">
        <w:rPr>
          <w:rFonts w:asciiTheme="majorBidi" w:hAnsiTheme="majorBidi" w:cstheme="majorBidi"/>
          <w:i/>
          <w:sz w:val="24"/>
          <w:szCs w:val="24"/>
        </w:rPr>
        <w:t>T</w:t>
      </w:r>
      <w:r w:rsidRPr="00057C52">
        <w:rPr>
          <w:rFonts w:asciiTheme="majorBidi" w:hAnsiTheme="majorBidi" w:cstheme="majorBidi"/>
          <w:i/>
          <w:sz w:val="24"/>
          <w:szCs w:val="24"/>
        </w:rPr>
        <w:t>abarruk</w:t>
      </w:r>
      <w:r w:rsidRPr="00FC5CD3">
        <w:rPr>
          <w:rFonts w:asciiTheme="majorBidi" w:hAnsiTheme="majorBidi" w:cstheme="majorBidi"/>
          <w:sz w:val="24"/>
          <w:szCs w:val="24"/>
        </w:rPr>
        <w:t xml:space="preserve"> yang kebolehannya telah menjadi Ijma’ Ulama, baik ulama salaf (ulama yang hidup 300 pertama tahun hijriyah yaitu para sahabat, tabiin, tabi’it tabi’in) maupun ulama khalaf hinggga sekarang adalah tabarruk kepada peninggalan–peninggalan Nabi saw, di antara dalil kuat yang menunjukan hal ini adalah hadis yang diriwayatkan oleh Imam Bukhari dan Imam Muslim dari Anas bin Malik bahwa ketika haji wada’ (haji terakhir yang dilakukan oleh Rasulullah saw) setelah melakukan jumrah (melempar batu) dan Nahr (berkorban), Nabi saw memotong rambut dan memberikannya kepada Abu Thalhah, kemudian menyuruhnya untuk dibagikan kepada orang banyak.</w:t>
      </w:r>
      <w:r w:rsidRPr="00FC5CD3">
        <w:rPr>
          <w:rStyle w:val="FootnoteReference"/>
          <w:rFonts w:asciiTheme="majorBidi" w:hAnsiTheme="majorBidi" w:cstheme="majorBidi"/>
          <w:sz w:val="24"/>
          <w:szCs w:val="24"/>
        </w:rPr>
        <w:footnoteReference w:id="6"/>
      </w:r>
    </w:p>
    <w:p w:rsidR="007C29BD" w:rsidRPr="00FC5CD3" w:rsidRDefault="007C29BD" w:rsidP="00941DB5">
      <w:pPr>
        <w:spacing w:after="0" w:line="360" w:lineRule="auto"/>
        <w:ind w:firstLine="709"/>
        <w:jc w:val="both"/>
        <w:rPr>
          <w:rFonts w:asciiTheme="majorBidi" w:hAnsiTheme="majorBidi" w:cstheme="majorBidi"/>
          <w:sz w:val="24"/>
          <w:szCs w:val="24"/>
        </w:rPr>
      </w:pPr>
      <w:r w:rsidRPr="00FC5CD3">
        <w:rPr>
          <w:rFonts w:asciiTheme="majorBidi" w:hAnsiTheme="majorBidi" w:cstheme="majorBidi"/>
          <w:sz w:val="24"/>
          <w:szCs w:val="24"/>
        </w:rPr>
        <w:t xml:space="preserve">Barakah atau berkah memang merupakan sebuah kata yang penuh makna, dari zaman ke zaman umat </w:t>
      </w:r>
      <w:r w:rsidR="00C73559">
        <w:rPr>
          <w:rFonts w:asciiTheme="majorBidi" w:hAnsiTheme="majorBidi" w:cstheme="majorBidi"/>
          <w:sz w:val="24"/>
          <w:szCs w:val="24"/>
        </w:rPr>
        <w:t>Islam</w:t>
      </w:r>
      <w:r w:rsidRPr="00FC5CD3">
        <w:rPr>
          <w:rFonts w:asciiTheme="majorBidi" w:hAnsiTheme="majorBidi" w:cstheme="majorBidi"/>
          <w:sz w:val="24"/>
          <w:szCs w:val="24"/>
        </w:rPr>
        <w:t xml:space="preserve"> berlomba–lomba untuk mencari keberkahan tersebut di dalam setiap segi kehidupannya. Ada y</w:t>
      </w:r>
      <w:r>
        <w:rPr>
          <w:rFonts w:asciiTheme="majorBidi" w:hAnsiTheme="majorBidi" w:cstheme="majorBidi"/>
          <w:sz w:val="24"/>
          <w:szCs w:val="24"/>
        </w:rPr>
        <w:t>ang mengharapkan keberkahan rizq</w:t>
      </w:r>
      <w:r w:rsidRPr="00FC5CD3">
        <w:rPr>
          <w:rFonts w:asciiTheme="majorBidi" w:hAnsiTheme="majorBidi" w:cstheme="majorBidi"/>
          <w:sz w:val="24"/>
          <w:szCs w:val="24"/>
        </w:rPr>
        <w:t>i, keberkahan ilmu, keberkahan tempat dan lain sebagainya.</w:t>
      </w:r>
      <w:r w:rsidRPr="00FC5CD3">
        <w:rPr>
          <w:rStyle w:val="FootnoteReference"/>
          <w:rFonts w:asciiTheme="majorBidi" w:hAnsiTheme="majorBidi" w:cstheme="majorBidi"/>
          <w:sz w:val="24"/>
          <w:szCs w:val="24"/>
        </w:rPr>
        <w:footnoteReference w:id="7"/>
      </w:r>
    </w:p>
    <w:p w:rsidR="007C29BD" w:rsidRPr="00FC5CD3" w:rsidRDefault="007C29BD" w:rsidP="00941DB5">
      <w:pPr>
        <w:spacing w:after="0" w:line="360" w:lineRule="auto"/>
        <w:ind w:firstLine="709"/>
        <w:jc w:val="both"/>
        <w:rPr>
          <w:rFonts w:asciiTheme="majorBidi" w:hAnsiTheme="majorBidi" w:cstheme="majorBidi"/>
          <w:sz w:val="24"/>
          <w:szCs w:val="24"/>
        </w:rPr>
      </w:pPr>
      <w:r w:rsidRPr="00FC5CD3">
        <w:rPr>
          <w:rFonts w:asciiTheme="majorBidi" w:hAnsiTheme="majorBidi" w:cstheme="majorBidi"/>
          <w:sz w:val="24"/>
          <w:szCs w:val="24"/>
        </w:rPr>
        <w:t xml:space="preserve">Di dalam Al–Qur’an dan </w:t>
      </w:r>
      <w:r>
        <w:rPr>
          <w:rFonts w:asciiTheme="majorBidi" w:hAnsiTheme="majorBidi" w:cstheme="majorBidi"/>
          <w:sz w:val="24"/>
          <w:szCs w:val="24"/>
        </w:rPr>
        <w:t>H</w:t>
      </w:r>
      <w:r w:rsidRPr="00FC5CD3">
        <w:rPr>
          <w:rFonts w:asciiTheme="majorBidi" w:hAnsiTheme="majorBidi" w:cstheme="majorBidi"/>
          <w:sz w:val="24"/>
          <w:szCs w:val="24"/>
        </w:rPr>
        <w:t>adi</w:t>
      </w:r>
      <w:r>
        <w:rPr>
          <w:rFonts w:asciiTheme="majorBidi" w:hAnsiTheme="majorBidi" w:cstheme="majorBidi"/>
          <w:sz w:val="24"/>
          <w:szCs w:val="24"/>
        </w:rPr>
        <w:t>s</w:t>
      </w:r>
      <w:r w:rsidRPr="00FC5CD3">
        <w:rPr>
          <w:rFonts w:asciiTheme="majorBidi" w:hAnsiTheme="majorBidi" w:cstheme="majorBidi"/>
          <w:sz w:val="24"/>
          <w:szCs w:val="24"/>
        </w:rPr>
        <w:t xml:space="preserve"> kata berkah i</w:t>
      </w:r>
      <w:r w:rsidR="00885C0C">
        <w:rPr>
          <w:rFonts w:asciiTheme="majorBidi" w:hAnsiTheme="majorBidi" w:cstheme="majorBidi"/>
          <w:sz w:val="24"/>
          <w:szCs w:val="24"/>
          <w:lang w:val="en-GB"/>
        </w:rPr>
        <w:t>/</w:t>
      </w:r>
      <w:r w:rsidRPr="00FC5CD3">
        <w:rPr>
          <w:rFonts w:asciiTheme="majorBidi" w:hAnsiTheme="majorBidi" w:cstheme="majorBidi"/>
          <w:sz w:val="24"/>
          <w:szCs w:val="24"/>
        </w:rPr>
        <w:t>ni berulang kali dipakai dalam setiap kesempatan dan peristiwa, sebagaimana firman Allah swt sebagai berikut:</w:t>
      </w:r>
    </w:p>
    <w:p w:rsidR="007C29BD" w:rsidRPr="00BD27D7" w:rsidRDefault="007C29BD" w:rsidP="007C29BD">
      <w:pPr>
        <w:spacing w:after="0" w:line="240" w:lineRule="auto"/>
        <w:jc w:val="right"/>
        <w:rPr>
          <w:rFonts w:asciiTheme="majorBidi" w:hAnsiTheme="majorBidi" w:cstheme="majorBidi"/>
          <w:color w:val="333333"/>
          <w:spacing w:val="15"/>
          <w:sz w:val="24"/>
          <w:szCs w:val="24"/>
          <w:shd w:val="clear" w:color="auto" w:fill="FFFFFF"/>
        </w:rPr>
      </w:pPr>
      <w:r w:rsidRPr="00BD27D7">
        <w:rPr>
          <w:rFonts w:asciiTheme="majorBidi" w:hAnsiTheme="majorBidi" w:cstheme="majorBidi"/>
          <w:color w:val="333333"/>
          <w:spacing w:val="15"/>
          <w:sz w:val="24"/>
          <w:szCs w:val="24"/>
          <w:shd w:val="clear" w:color="auto" w:fill="FFFFFF"/>
          <w:rtl/>
        </w:rPr>
        <w:t>وَلَوْ أَنَّ أَهْلَ الْقُرَىٰ آمَنُوا وَاتَّقَوْا لَفَتَحْنَا عَلَيْهِمْ بَرَكَاتٍ مِنَ السَّمَاءِ وَالْأَرْضِ وَلَٰكِنْ كَذَّبُوا فَأَخَذْنَاهُمْ بِمَا كَانُوا يَكْسِبُونَ</w:t>
      </w:r>
    </w:p>
    <w:p w:rsidR="007C29BD" w:rsidRPr="0085508B" w:rsidRDefault="007C29BD" w:rsidP="007C29BD">
      <w:pPr>
        <w:spacing w:after="0" w:line="480" w:lineRule="auto"/>
        <w:jc w:val="both"/>
        <w:rPr>
          <w:rFonts w:asciiTheme="majorBidi" w:hAnsiTheme="majorBidi" w:cstheme="majorBidi"/>
          <w:bCs/>
          <w:sz w:val="28"/>
          <w:szCs w:val="28"/>
          <w:lang w:val="sv-SE"/>
        </w:rPr>
      </w:pPr>
      <w:r w:rsidRPr="00FC5CD3">
        <w:rPr>
          <w:rFonts w:asciiTheme="majorBidi" w:hAnsiTheme="majorBidi" w:cstheme="majorBidi"/>
          <w:bCs/>
          <w:sz w:val="24"/>
          <w:szCs w:val="24"/>
          <w:shd w:val="clear" w:color="auto" w:fill="FFFFFF"/>
        </w:rPr>
        <w:t>Terjmahnya</w:t>
      </w:r>
      <w:r w:rsidRPr="00FC5CD3">
        <w:rPr>
          <w:rFonts w:asciiTheme="majorBidi" w:hAnsiTheme="majorBidi" w:cstheme="majorBidi"/>
          <w:bCs/>
          <w:sz w:val="24"/>
          <w:szCs w:val="24"/>
          <w:lang w:val="sv-SE"/>
        </w:rPr>
        <w:t xml:space="preserve">: </w:t>
      </w:r>
    </w:p>
    <w:p w:rsidR="007C29BD" w:rsidRDefault="007C29BD" w:rsidP="007C29BD">
      <w:pPr>
        <w:spacing w:after="0" w:line="240" w:lineRule="exact"/>
        <w:ind w:left="709" w:hanging="142"/>
        <w:jc w:val="both"/>
        <w:rPr>
          <w:rFonts w:asciiTheme="majorBidi" w:hAnsiTheme="majorBidi" w:cstheme="majorBidi"/>
          <w:sz w:val="24"/>
          <w:szCs w:val="24"/>
          <w:lang w:val="sv-SE"/>
        </w:rPr>
      </w:pPr>
      <w:r w:rsidRPr="00FC5CD3">
        <w:rPr>
          <w:rFonts w:asciiTheme="majorBidi" w:hAnsiTheme="majorBidi" w:cstheme="majorBidi"/>
          <w:sz w:val="24"/>
          <w:szCs w:val="24"/>
          <w:lang w:val="sv-SE"/>
        </w:rPr>
        <w:t>“</w:t>
      </w:r>
      <w:r w:rsidRPr="0034209D">
        <w:rPr>
          <w:rFonts w:asciiTheme="majorBidi" w:hAnsiTheme="majorBidi" w:cstheme="majorBidi"/>
          <w:lang w:val="sv-SE"/>
        </w:rPr>
        <w:t xml:space="preserve">Dan kalau </w:t>
      </w:r>
      <w:r w:rsidR="00185444">
        <w:rPr>
          <w:rFonts w:asciiTheme="majorBidi" w:hAnsiTheme="majorBidi" w:cstheme="majorBidi"/>
          <w:lang w:val="sv-SE"/>
        </w:rPr>
        <w:t xml:space="preserve"> </w:t>
      </w:r>
      <w:r w:rsidRPr="0034209D">
        <w:rPr>
          <w:rFonts w:asciiTheme="majorBidi" w:hAnsiTheme="majorBidi" w:cstheme="majorBidi"/>
          <w:lang w:val="sv-SE"/>
        </w:rPr>
        <w:t xml:space="preserve">penduduk </w:t>
      </w:r>
      <w:r w:rsidR="00185444">
        <w:rPr>
          <w:rFonts w:asciiTheme="majorBidi" w:hAnsiTheme="majorBidi" w:cstheme="majorBidi"/>
          <w:lang w:val="sv-SE"/>
        </w:rPr>
        <w:t xml:space="preserve"> </w:t>
      </w:r>
      <w:r w:rsidRPr="0034209D">
        <w:rPr>
          <w:rFonts w:asciiTheme="majorBidi" w:hAnsiTheme="majorBidi" w:cstheme="majorBidi"/>
          <w:lang w:val="sv-SE"/>
        </w:rPr>
        <w:t xml:space="preserve">negeri beriman dan bertaqwa kepada Tuhan, niscaya akan </w:t>
      </w:r>
      <w:r w:rsidR="00185444">
        <w:rPr>
          <w:rFonts w:asciiTheme="majorBidi" w:hAnsiTheme="majorBidi" w:cstheme="majorBidi"/>
          <w:lang w:val="sv-SE"/>
        </w:rPr>
        <w:t xml:space="preserve"> </w:t>
      </w:r>
      <w:r w:rsidRPr="0034209D">
        <w:rPr>
          <w:rFonts w:asciiTheme="majorBidi" w:hAnsiTheme="majorBidi" w:cstheme="majorBidi"/>
          <w:lang w:val="sv-SE"/>
        </w:rPr>
        <w:t>kami bukakan “barakah” dari langit dan dari bumi</w:t>
      </w:r>
      <w:r w:rsidRPr="00FC5CD3">
        <w:rPr>
          <w:rFonts w:asciiTheme="majorBidi" w:hAnsiTheme="majorBidi" w:cstheme="majorBidi"/>
          <w:sz w:val="24"/>
          <w:szCs w:val="24"/>
          <w:lang w:val="sv-SE"/>
        </w:rPr>
        <w:t>. (QS. Al–A’raf</w:t>
      </w:r>
      <w:r>
        <w:rPr>
          <w:rFonts w:asciiTheme="majorBidi" w:hAnsiTheme="majorBidi" w:cstheme="majorBidi"/>
          <w:sz w:val="24"/>
          <w:szCs w:val="24"/>
          <w:lang w:val="sv-SE"/>
        </w:rPr>
        <w:t>/7</w:t>
      </w:r>
      <w:r w:rsidRPr="00FC5CD3">
        <w:rPr>
          <w:rFonts w:asciiTheme="majorBidi" w:hAnsiTheme="majorBidi" w:cstheme="majorBidi"/>
          <w:sz w:val="24"/>
          <w:szCs w:val="24"/>
          <w:lang w:val="sv-SE"/>
        </w:rPr>
        <w:t>: 96)</w:t>
      </w:r>
      <w:r>
        <w:rPr>
          <w:rStyle w:val="FootnoteReference"/>
          <w:rFonts w:asciiTheme="majorBidi" w:hAnsiTheme="majorBidi"/>
          <w:sz w:val="24"/>
          <w:szCs w:val="24"/>
          <w:lang w:val="sv-SE"/>
        </w:rPr>
        <w:footnoteReference w:id="8"/>
      </w:r>
    </w:p>
    <w:p w:rsidR="007C29BD" w:rsidRPr="00FC5CD3" w:rsidRDefault="007C29BD" w:rsidP="007C29BD">
      <w:pPr>
        <w:spacing w:after="0" w:line="240" w:lineRule="exact"/>
        <w:jc w:val="both"/>
        <w:rPr>
          <w:rFonts w:asciiTheme="majorBidi" w:hAnsiTheme="majorBidi" w:cstheme="majorBidi"/>
          <w:sz w:val="24"/>
          <w:szCs w:val="24"/>
        </w:rPr>
      </w:pPr>
    </w:p>
    <w:p w:rsidR="007C29BD" w:rsidRPr="00FC5CD3" w:rsidRDefault="007C29BD" w:rsidP="007C29BD">
      <w:pPr>
        <w:spacing w:after="0" w:line="480" w:lineRule="auto"/>
        <w:ind w:firstLine="720"/>
        <w:jc w:val="both"/>
        <w:rPr>
          <w:rFonts w:asciiTheme="majorBidi" w:hAnsiTheme="majorBidi" w:cstheme="majorBidi"/>
          <w:sz w:val="24"/>
          <w:szCs w:val="24"/>
        </w:rPr>
      </w:pPr>
      <w:r w:rsidRPr="00FC5CD3">
        <w:rPr>
          <w:rFonts w:asciiTheme="majorBidi" w:hAnsiTheme="majorBidi" w:cstheme="majorBidi"/>
          <w:sz w:val="24"/>
          <w:szCs w:val="24"/>
        </w:rPr>
        <w:t>Keberkahan itu juga banyak disebutkan dalam hadis Rasulullah saw, di antaranya adalah sabda Rasulullah saw berikut ini:</w:t>
      </w:r>
    </w:p>
    <w:p w:rsidR="007C29BD" w:rsidRPr="00BD27D7" w:rsidRDefault="007C29BD" w:rsidP="007C29BD">
      <w:pPr>
        <w:bidi/>
        <w:spacing w:after="0" w:line="240" w:lineRule="auto"/>
        <w:jc w:val="both"/>
        <w:rPr>
          <w:rFonts w:asciiTheme="majorBidi" w:hAnsiTheme="majorBidi" w:cstheme="majorBidi"/>
          <w:sz w:val="24"/>
          <w:szCs w:val="24"/>
        </w:rPr>
      </w:pPr>
      <w:r w:rsidRPr="00BD27D7">
        <w:rPr>
          <w:rFonts w:asciiTheme="majorBidi" w:hAnsiTheme="majorBidi" w:cstheme="majorBidi"/>
          <w:sz w:val="24"/>
          <w:szCs w:val="24"/>
          <w:rtl/>
        </w:rPr>
        <w:lastRenderedPageBreak/>
        <w:t>حَدَّ ثَنَا يَحْـيَ بْنُ يَحْـيَ: اَحْبَرَنَا عَبْـدُ الْعَـزِيْزِ بْنُ مُحَـمَّدِ الْمَدَ نِىُّ عَنْ سُهَـيْلِ بْنِ اَبِيْ صَالِحِ, عَنْ اَبِـيْهِ عَنْ هُرَيْرَةَ أنَّ رَسُوْلُ اللهِ صَلَّى اللهُ عَلَيْهِ ةَسَلَّمَ : كَانَ يُؤْ تَى بِاَوَّلِ الثَّمَرِ فَيَـقُوْلُ. اَللَّهُمَّ بَارِكْ لّنَا فِيْ مَدِ يْـنَـتِـنَأ وَفيْ ثِـمَارِنَا. وَفيْ مُـدِّنَا وَفيْ صَاعِنَا بَرَكَةً مَعَ بَرَكَةٍ. ثُـمَّ يُـعْـطِيْهِ اَصْـغَـرَ مَنْ يَحْـضُرُهُ مِنً الْوِلْـدَانِ. (رواه مسلم) وَفِيْ قَوْلُ الاُخْرى: اَللَّهُمَّ بَارِكْ لّنَا فِيْ مَدِ يْـنَـتِـنَأ, اَللَّهُمَّ بَارِكْ لّنَا فِيْ صَاعِنَا, َللَّهُمَّ بَارِكْ لّنَا فِيْ مُـدِّنَا, اَللَّهُمَّ بَارِكْ لّنَا فِيْ مَدِ يْـنَـتِـنَأ. اِجْعَلْ مَعَ الْبَرَكَـةِ بَرَكَـتَيْنِ</w:t>
      </w:r>
      <w:r w:rsidRPr="00BD27D7">
        <w:rPr>
          <w:rStyle w:val="apple-converted-space"/>
          <w:rFonts w:asciiTheme="majorBidi" w:hAnsiTheme="majorBidi" w:cstheme="majorBidi"/>
          <w:sz w:val="24"/>
          <w:szCs w:val="24"/>
          <w:rtl/>
        </w:rPr>
        <w:t> </w:t>
      </w:r>
    </w:p>
    <w:p w:rsidR="007C29BD" w:rsidRPr="00FC5CD3" w:rsidRDefault="007C29BD" w:rsidP="007C29BD">
      <w:pPr>
        <w:spacing w:after="0" w:line="480" w:lineRule="auto"/>
        <w:ind w:left="720" w:hanging="720"/>
        <w:jc w:val="both"/>
        <w:rPr>
          <w:rFonts w:asciiTheme="majorBidi" w:hAnsiTheme="majorBidi" w:cstheme="majorBidi"/>
          <w:sz w:val="24"/>
          <w:szCs w:val="24"/>
        </w:rPr>
      </w:pPr>
      <w:r w:rsidRPr="00FC5CD3">
        <w:rPr>
          <w:rFonts w:asciiTheme="majorBidi" w:hAnsiTheme="majorBidi" w:cstheme="majorBidi"/>
          <w:sz w:val="24"/>
          <w:szCs w:val="24"/>
        </w:rPr>
        <w:t>Artinya:</w:t>
      </w:r>
    </w:p>
    <w:p w:rsidR="007C29BD" w:rsidRDefault="00B36D05" w:rsidP="007C29BD">
      <w:pPr>
        <w:spacing w:after="0" w:line="240" w:lineRule="exact"/>
        <w:ind w:left="720" w:hanging="11"/>
        <w:jc w:val="both"/>
        <w:rPr>
          <w:rFonts w:asciiTheme="majorBidi" w:hAnsiTheme="majorBidi" w:cstheme="majorBidi"/>
          <w:sz w:val="24"/>
          <w:szCs w:val="24"/>
        </w:rPr>
      </w:pPr>
      <w:r w:rsidRPr="00B36D05">
        <w:rPr>
          <w:rFonts w:asciiTheme="majorBidi" w:hAnsiTheme="majorBidi" w:cstheme="majorBidi"/>
        </w:rPr>
        <w:t>“</w:t>
      </w:r>
      <w:r w:rsidR="007C29BD" w:rsidRPr="0034209D">
        <w:rPr>
          <w:rFonts w:asciiTheme="majorBidi" w:hAnsiTheme="majorBidi" w:cstheme="majorBidi"/>
        </w:rPr>
        <w:t>Telah menceritakan</w:t>
      </w:r>
      <w:r w:rsidR="006D0377" w:rsidRPr="006D0377">
        <w:rPr>
          <w:rFonts w:asciiTheme="majorBidi" w:hAnsiTheme="majorBidi" w:cstheme="majorBidi"/>
        </w:rPr>
        <w:t xml:space="preserve"> </w:t>
      </w:r>
      <w:r w:rsidR="007C29BD" w:rsidRPr="0034209D">
        <w:rPr>
          <w:rFonts w:asciiTheme="majorBidi" w:hAnsiTheme="majorBidi" w:cstheme="majorBidi"/>
        </w:rPr>
        <w:t xml:space="preserve"> kepada kami oleh Yahya bin Yahya, telah mengabarkan kepada kami oleh Abdul Aziz bin Muhammad Al-Madani dari Suhail bin Abi Shalih dari Bapaknya dari Abu Hurairah, bahwasanya Rasulullah saw bersabda: “Apabila telah memetik buah maka orang madinah berkata: Ya Allah berkahilah kami, dan berkahilah kota madinah kami, dan berkahilah buah-buahan kami, dan berkahilah pada mud</w:t>
      </w:r>
      <w:r w:rsidR="006D0377" w:rsidRPr="006D0377">
        <w:rPr>
          <w:rFonts w:asciiTheme="majorBidi" w:hAnsiTheme="majorBidi" w:cstheme="majorBidi"/>
        </w:rPr>
        <w:t>a</w:t>
      </w:r>
      <w:r w:rsidR="007C29BD" w:rsidRPr="0034209D">
        <w:rPr>
          <w:rFonts w:asciiTheme="majorBidi" w:hAnsiTheme="majorBidi" w:cstheme="majorBidi"/>
        </w:rPr>
        <w:t xml:space="preserve"> kami, dan berkahilah gantang (pada sha’) kami.</w:t>
      </w:r>
      <w:r w:rsidR="007C29BD" w:rsidRPr="0034209D">
        <w:rPr>
          <w:rStyle w:val="apple-converted-space"/>
          <w:rFonts w:asciiTheme="majorBidi" w:hAnsiTheme="majorBidi" w:cstheme="majorBidi"/>
        </w:rPr>
        <w:t> </w:t>
      </w:r>
      <w:r w:rsidR="007C29BD" w:rsidRPr="0034209D">
        <w:rPr>
          <w:rFonts w:asciiTheme="majorBidi" w:hAnsiTheme="majorBidi" w:cstheme="majorBidi"/>
        </w:rPr>
        <w:t>Keberkahan bersama keberkahan yang lain. Kemudian Nabi saw memanggil anak kecil dan diberikan buah itu kepadanya” (HR. Muslim). Dan dalam riwayat lain dikatakan: Artinya: “Ya Allah berkahilah kami dan berkahilah kota madinah kami, dan berkahilah satu gantang (satu Sha’) kami, Ya Allah berkahilah pada Mud kami, Ya Allah berkahilah kami pada negeri madinah kami, jadikanlah satu keberkahan menjadi dua keberkahan</w:t>
      </w:r>
      <w:r w:rsidRPr="00B36D05">
        <w:rPr>
          <w:rFonts w:asciiTheme="majorBidi" w:hAnsiTheme="majorBidi" w:cstheme="majorBidi"/>
        </w:rPr>
        <w:t>”</w:t>
      </w:r>
      <w:r w:rsidR="007C29BD" w:rsidRPr="00FC5CD3">
        <w:rPr>
          <w:rFonts w:asciiTheme="majorBidi" w:hAnsiTheme="majorBidi" w:cstheme="majorBidi"/>
          <w:sz w:val="24"/>
          <w:szCs w:val="24"/>
        </w:rPr>
        <w:t>.</w:t>
      </w:r>
      <w:r w:rsidR="007C29BD" w:rsidRPr="00FC5CD3">
        <w:rPr>
          <w:rStyle w:val="FootnoteReference"/>
          <w:rFonts w:asciiTheme="majorBidi" w:hAnsiTheme="majorBidi" w:cstheme="majorBidi"/>
          <w:sz w:val="24"/>
          <w:szCs w:val="24"/>
        </w:rPr>
        <w:footnoteReference w:id="9"/>
      </w:r>
    </w:p>
    <w:p w:rsidR="007C29BD" w:rsidRPr="00FC5CD3" w:rsidRDefault="007C29BD" w:rsidP="007C29BD">
      <w:pPr>
        <w:spacing w:after="0" w:line="240" w:lineRule="exact"/>
        <w:jc w:val="both"/>
        <w:rPr>
          <w:rFonts w:asciiTheme="majorBidi" w:hAnsiTheme="majorBidi" w:cstheme="majorBidi"/>
          <w:sz w:val="24"/>
          <w:szCs w:val="24"/>
        </w:rPr>
      </w:pPr>
    </w:p>
    <w:p w:rsidR="007C29BD" w:rsidRPr="00FC5CD3" w:rsidRDefault="007C29BD" w:rsidP="00B36D05">
      <w:pPr>
        <w:spacing w:after="0" w:line="360" w:lineRule="auto"/>
        <w:ind w:firstLine="709"/>
        <w:jc w:val="both"/>
        <w:rPr>
          <w:rFonts w:asciiTheme="majorBidi" w:hAnsiTheme="majorBidi" w:cstheme="majorBidi"/>
          <w:sz w:val="24"/>
          <w:szCs w:val="24"/>
        </w:rPr>
      </w:pPr>
      <w:bookmarkStart w:id="0" w:name="_Hlk16138049"/>
      <w:r w:rsidRPr="00FC5CD3">
        <w:rPr>
          <w:rFonts w:asciiTheme="majorBidi" w:hAnsiTheme="majorBidi" w:cstheme="majorBidi"/>
          <w:sz w:val="24"/>
          <w:szCs w:val="24"/>
        </w:rPr>
        <w:t>Berbagai ayat dan hadis di atas membuktikan bahwa berkah sangat penting dan dibutuhkan, jika Allah swt memberikan keberkahan kepada sesu</w:t>
      </w:r>
      <w:r w:rsidR="00494A71" w:rsidRPr="00494A71">
        <w:rPr>
          <w:rFonts w:asciiTheme="majorBidi" w:hAnsiTheme="majorBidi" w:cstheme="majorBidi"/>
          <w:sz w:val="24"/>
          <w:szCs w:val="24"/>
        </w:rPr>
        <w:t>s</w:t>
      </w:r>
      <w:bookmarkStart w:id="1" w:name="_GoBack"/>
      <w:bookmarkEnd w:id="1"/>
      <w:r w:rsidRPr="00FC5CD3">
        <w:rPr>
          <w:rFonts w:asciiTheme="majorBidi" w:hAnsiTheme="majorBidi" w:cstheme="majorBidi"/>
          <w:sz w:val="24"/>
          <w:szCs w:val="24"/>
        </w:rPr>
        <w:t>atu maka sesuatu itu akan mendapatkan kebaikan yang banyak dan berkesinambungan</w:t>
      </w:r>
      <w:bookmarkEnd w:id="0"/>
      <w:r w:rsidR="00B36D05" w:rsidRPr="00B36D05">
        <w:rPr>
          <w:rFonts w:asciiTheme="majorBidi" w:hAnsiTheme="majorBidi" w:cstheme="majorBidi"/>
          <w:sz w:val="24"/>
          <w:szCs w:val="24"/>
        </w:rPr>
        <w:t xml:space="preserve">. </w:t>
      </w:r>
      <w:r w:rsidRPr="00FC5CD3">
        <w:rPr>
          <w:rFonts w:asciiTheme="majorBidi" w:hAnsiTheme="majorBidi" w:cstheme="majorBidi"/>
          <w:sz w:val="24"/>
          <w:szCs w:val="24"/>
        </w:rPr>
        <w:t xml:space="preserve">Jadi, seseorang yang memperoleh keberkahan waktu, dalam waktu yang singkat ia akan mampu melakukan banyak kegiatan dan amal saleh yang biasanya tidak dapat dilakukan dalam waktu yang sesingkat itu. Begitu pula makanan yang memperoleh berkah, meskipun hanya sedikit, ia cukup untuk mengenyangkan banyak orang, karena manfaat berkah sangat besar, maka umat </w:t>
      </w:r>
      <w:r w:rsidR="00C73559">
        <w:rPr>
          <w:rFonts w:asciiTheme="majorBidi" w:hAnsiTheme="majorBidi" w:cstheme="majorBidi"/>
          <w:sz w:val="24"/>
          <w:szCs w:val="24"/>
        </w:rPr>
        <w:t>Islam</w:t>
      </w:r>
      <w:r w:rsidRPr="00FC5CD3">
        <w:rPr>
          <w:rFonts w:asciiTheme="majorBidi" w:hAnsiTheme="majorBidi" w:cstheme="majorBidi"/>
          <w:sz w:val="24"/>
          <w:szCs w:val="24"/>
        </w:rPr>
        <w:t xml:space="preserve"> dari zaman ke zaman berusaha mencari keberkahan tersebut dalam setiap celah kehidupan</w:t>
      </w:r>
      <w:r>
        <w:rPr>
          <w:rStyle w:val="FootnoteReference"/>
          <w:rFonts w:asciiTheme="majorBidi" w:hAnsiTheme="majorBidi"/>
          <w:sz w:val="24"/>
          <w:szCs w:val="24"/>
        </w:rPr>
        <w:footnoteReference w:id="10"/>
      </w:r>
    </w:p>
    <w:p w:rsidR="007C29BD" w:rsidRPr="006637A4" w:rsidRDefault="007C29BD" w:rsidP="006637A4">
      <w:pPr>
        <w:spacing w:after="0" w:line="360" w:lineRule="auto"/>
        <w:jc w:val="both"/>
        <w:rPr>
          <w:rFonts w:asciiTheme="majorBidi" w:hAnsiTheme="majorBidi" w:cstheme="majorBidi"/>
          <w:lang w:val="en-GB"/>
        </w:rPr>
      </w:pPr>
      <w:r w:rsidRPr="00FC5CD3">
        <w:rPr>
          <w:rFonts w:asciiTheme="majorBidi" w:hAnsiTheme="majorBidi" w:cstheme="majorBidi"/>
          <w:sz w:val="24"/>
          <w:szCs w:val="24"/>
        </w:rPr>
        <w:t xml:space="preserve">Namun, </w:t>
      </w:r>
      <w:r w:rsidRPr="00FC5CD3">
        <w:rPr>
          <w:rFonts w:asciiTheme="majorBidi" w:hAnsiTheme="majorBidi" w:cstheme="majorBidi"/>
          <w:i/>
          <w:iCs/>
          <w:sz w:val="24"/>
          <w:szCs w:val="24"/>
        </w:rPr>
        <w:t xml:space="preserve">Sappa Barakka </w:t>
      </w:r>
      <w:r w:rsidRPr="00FC5CD3">
        <w:rPr>
          <w:rFonts w:asciiTheme="majorBidi" w:hAnsiTheme="majorBidi" w:cstheme="majorBidi"/>
          <w:sz w:val="24"/>
          <w:szCs w:val="24"/>
        </w:rPr>
        <w:t>atau</w:t>
      </w:r>
      <w:r w:rsidRPr="00FC5CD3">
        <w:rPr>
          <w:rFonts w:asciiTheme="majorBidi" w:hAnsiTheme="majorBidi" w:cstheme="majorBidi"/>
          <w:i/>
          <w:iCs/>
          <w:sz w:val="24"/>
          <w:szCs w:val="24"/>
        </w:rPr>
        <w:t xml:space="preserve"> (Tabarruk) </w:t>
      </w:r>
      <w:r w:rsidRPr="00FC5CD3">
        <w:rPr>
          <w:rFonts w:asciiTheme="majorBidi" w:hAnsiTheme="majorBidi" w:cstheme="majorBidi"/>
          <w:sz w:val="24"/>
          <w:szCs w:val="24"/>
        </w:rPr>
        <w:t>di era sekarang ini beberapa masyarakat menganggap dan menampilkan di majalah–majalah maupun media elektronik yang menunjukan jasa–jasa berupa : benda–benda mistis ataupun transfer ilmu yang tujuannya untuk keselamatan, tetapi setelah dia mendapatkan tanpa</w:t>
      </w:r>
      <w:r>
        <w:rPr>
          <w:rFonts w:asciiTheme="majorBidi" w:hAnsiTheme="majorBidi" w:cstheme="majorBidi"/>
          <w:sz w:val="24"/>
          <w:szCs w:val="24"/>
        </w:rPr>
        <w:t xml:space="preserve"> mempunyai ak</w:t>
      </w:r>
      <w:r w:rsidRPr="00FC5CD3">
        <w:rPr>
          <w:rFonts w:asciiTheme="majorBidi" w:hAnsiTheme="majorBidi" w:cstheme="majorBidi"/>
          <w:sz w:val="24"/>
          <w:szCs w:val="24"/>
        </w:rPr>
        <w:t xml:space="preserve">idah yang kuat dan syari’at </w:t>
      </w:r>
      <w:r w:rsidR="00C73559">
        <w:rPr>
          <w:rFonts w:asciiTheme="majorBidi" w:hAnsiTheme="majorBidi" w:cstheme="majorBidi"/>
          <w:sz w:val="24"/>
          <w:szCs w:val="24"/>
        </w:rPr>
        <w:t>Islam</w:t>
      </w:r>
      <w:r w:rsidRPr="00FC5CD3">
        <w:rPr>
          <w:rFonts w:asciiTheme="majorBidi" w:hAnsiTheme="majorBidi" w:cstheme="majorBidi"/>
          <w:sz w:val="24"/>
          <w:szCs w:val="24"/>
        </w:rPr>
        <w:t xml:space="preserve"> yang dianjurkan oleh agama bisa menjerumuskan </w:t>
      </w:r>
      <w:r w:rsidRPr="00FC5CD3">
        <w:rPr>
          <w:rFonts w:asciiTheme="majorBidi" w:hAnsiTheme="majorBidi" w:cstheme="majorBidi"/>
          <w:sz w:val="24"/>
          <w:szCs w:val="24"/>
        </w:rPr>
        <w:lastRenderedPageBreak/>
        <w:t>ia menjadi sombong, riya, takabbur kepada Allah swt.</w:t>
      </w:r>
      <w:r w:rsidRPr="00FC5CD3">
        <w:rPr>
          <w:rStyle w:val="apple-converted-space"/>
          <w:rFonts w:asciiTheme="majorBidi" w:hAnsiTheme="majorBidi" w:cstheme="majorBidi"/>
          <w:sz w:val="24"/>
          <w:szCs w:val="24"/>
        </w:rPr>
        <w:t> </w:t>
      </w:r>
      <w:r w:rsidRPr="00FC5CD3">
        <w:rPr>
          <w:rFonts w:asciiTheme="majorBidi" w:hAnsiTheme="majorBidi" w:cstheme="majorBidi"/>
          <w:sz w:val="24"/>
          <w:szCs w:val="24"/>
        </w:rPr>
        <w:t xml:space="preserve"> Dan kenyataannya dalam kehidupan manusia, banyak mereka itu memperanakan Allah swt dengan benda–benda tersebut, misalnya: keris, batu, jimat, dan sejenisnya. Maka timbulah sifat ketergantungan, jadi hal ini menyalahi makna </w:t>
      </w:r>
      <w:r w:rsidRPr="00057C52">
        <w:rPr>
          <w:rFonts w:asciiTheme="majorBidi" w:hAnsiTheme="majorBidi" w:cstheme="majorBidi"/>
          <w:i/>
          <w:sz w:val="24"/>
          <w:szCs w:val="24"/>
        </w:rPr>
        <w:t>Sappa Barakka</w:t>
      </w:r>
      <w:r w:rsidR="006637A4">
        <w:rPr>
          <w:rFonts w:asciiTheme="majorBidi" w:hAnsiTheme="majorBidi" w:cstheme="majorBidi"/>
          <w:sz w:val="24"/>
          <w:szCs w:val="24"/>
          <w:lang w:val="en-GB"/>
        </w:rPr>
        <w:t>.</w:t>
      </w:r>
    </w:p>
    <w:p w:rsidR="007C29BD" w:rsidRDefault="007C29BD" w:rsidP="00015857">
      <w:pPr>
        <w:spacing w:after="0" w:line="360" w:lineRule="auto"/>
        <w:ind w:firstLine="709"/>
        <w:jc w:val="lowKashida"/>
        <w:rPr>
          <w:rFonts w:asciiTheme="majorBidi" w:hAnsiTheme="majorBidi" w:cstheme="majorBidi"/>
          <w:sz w:val="24"/>
          <w:szCs w:val="24"/>
        </w:rPr>
      </w:pPr>
      <w:r w:rsidRPr="00FC5CD3">
        <w:rPr>
          <w:rFonts w:asciiTheme="majorBidi" w:hAnsiTheme="majorBidi" w:cstheme="majorBidi"/>
          <w:sz w:val="24"/>
          <w:szCs w:val="24"/>
        </w:rPr>
        <w:t>Ketergantugan dan kepercayaan yang dapat membuatnya terjerumus ke dalam kemusyrikan, apabila tidak mempunyai aqidah yang kuat. Padahal perbuatan yang mereka lakukan adalah perbuatan yang di larang oleh agama karena mereka meminta kepada kuburan (orang yang sudah meninggal) yang tidak dapat mendatangkan dan memberikan manfaat maupun mudharat sedikitpun, yang mana kuburan tersebut tidak akan mungkin dapat mengabulkan permintaan tersebut dan kalau dipikir buat mengurus nasib di dalam kubur saja tidak dapat mengurusnya (misalnya lagi disiksa) apalagi buat memberikan anak kepada mereka (suami isteri) yang masih hidup ini jelas sesuatu yang tak mungkin.</w:t>
      </w:r>
    </w:p>
    <w:p w:rsidR="004E065E" w:rsidRDefault="00685436" w:rsidP="00FB1260">
      <w:pPr>
        <w:pStyle w:val="ListParagraph"/>
        <w:spacing w:before="240" w:after="120" w:line="360" w:lineRule="auto"/>
        <w:ind w:left="0" w:firstLine="709"/>
        <w:jc w:val="both"/>
        <w:rPr>
          <w:rFonts w:asciiTheme="majorBidi" w:hAnsiTheme="majorBidi" w:cstheme="majorBidi"/>
          <w:sz w:val="24"/>
          <w:szCs w:val="24"/>
        </w:rPr>
      </w:pPr>
      <w:r>
        <w:rPr>
          <w:rFonts w:asciiTheme="majorBidi" w:hAnsiTheme="majorBidi" w:cstheme="majorBidi"/>
          <w:sz w:val="24"/>
          <w:szCs w:val="24"/>
        </w:rPr>
        <w:t>Berdasarkan uraian diatas maka penulis terdorong untuk melakukan penelitian tentang</w:t>
      </w:r>
      <w:r w:rsidR="004E065E" w:rsidRPr="00FC5CD3">
        <w:rPr>
          <w:rFonts w:asciiTheme="majorBidi" w:hAnsiTheme="majorBidi" w:cstheme="majorBidi"/>
          <w:sz w:val="24"/>
          <w:szCs w:val="24"/>
        </w:rPr>
        <w:t xml:space="preserve"> </w:t>
      </w:r>
      <w:r w:rsidR="004E065E" w:rsidRPr="00685436">
        <w:rPr>
          <w:rFonts w:asciiTheme="majorBidi" w:hAnsiTheme="majorBidi" w:cstheme="majorBidi"/>
          <w:b/>
          <w:bCs/>
          <w:i/>
          <w:iCs/>
          <w:sz w:val="24"/>
          <w:szCs w:val="24"/>
        </w:rPr>
        <w:t>Tabarruk</w:t>
      </w:r>
      <w:r w:rsidR="004E065E" w:rsidRPr="00685436">
        <w:rPr>
          <w:rFonts w:asciiTheme="majorBidi" w:hAnsiTheme="majorBidi" w:cstheme="majorBidi"/>
          <w:b/>
          <w:bCs/>
          <w:sz w:val="24"/>
          <w:szCs w:val="24"/>
        </w:rPr>
        <w:t xml:space="preserve"> ke Makam </w:t>
      </w:r>
      <w:proofErr w:type="gramStart"/>
      <w:r w:rsidR="004E065E" w:rsidRPr="00685436">
        <w:rPr>
          <w:rFonts w:asciiTheme="majorBidi" w:hAnsiTheme="majorBidi" w:cstheme="majorBidi"/>
          <w:b/>
          <w:bCs/>
          <w:sz w:val="24"/>
          <w:szCs w:val="24"/>
        </w:rPr>
        <w:t>Wali :</w:t>
      </w:r>
      <w:proofErr w:type="gramEnd"/>
      <w:r w:rsidR="004E065E" w:rsidRPr="00685436">
        <w:rPr>
          <w:rFonts w:asciiTheme="majorBidi" w:hAnsiTheme="majorBidi" w:cstheme="majorBidi"/>
          <w:b/>
          <w:bCs/>
          <w:sz w:val="24"/>
          <w:szCs w:val="24"/>
        </w:rPr>
        <w:t xml:space="preserve"> (Study Kasus </w:t>
      </w:r>
      <w:r w:rsidR="004E065E" w:rsidRPr="00685436">
        <w:rPr>
          <w:rFonts w:asciiTheme="majorBidi" w:hAnsiTheme="majorBidi" w:cstheme="majorBidi"/>
          <w:b/>
          <w:bCs/>
          <w:i/>
          <w:iCs/>
          <w:sz w:val="24"/>
          <w:szCs w:val="24"/>
        </w:rPr>
        <w:t>Sappa Barakka</w:t>
      </w:r>
      <w:r w:rsidR="004E065E" w:rsidRPr="00685436">
        <w:rPr>
          <w:rFonts w:asciiTheme="majorBidi" w:hAnsiTheme="majorBidi" w:cstheme="majorBidi"/>
          <w:b/>
          <w:bCs/>
          <w:sz w:val="24"/>
          <w:szCs w:val="24"/>
        </w:rPr>
        <w:t xml:space="preserve"> di Makam Anregurutta Ambo Dalle Tinjauan Sosiologi Hukum </w:t>
      </w:r>
      <w:r w:rsidR="00C73559">
        <w:rPr>
          <w:rFonts w:asciiTheme="majorBidi" w:hAnsiTheme="majorBidi" w:cstheme="majorBidi"/>
          <w:b/>
          <w:bCs/>
          <w:sz w:val="24"/>
          <w:szCs w:val="24"/>
        </w:rPr>
        <w:t>Islam</w:t>
      </w:r>
      <w:r w:rsidR="004E065E" w:rsidRPr="00685436">
        <w:rPr>
          <w:rFonts w:asciiTheme="majorBidi" w:hAnsiTheme="majorBidi" w:cstheme="majorBidi"/>
          <w:b/>
          <w:bCs/>
          <w:sz w:val="24"/>
          <w:szCs w:val="24"/>
        </w:rPr>
        <w:t>).</w:t>
      </w:r>
      <w:r w:rsidR="004E065E">
        <w:rPr>
          <w:rFonts w:asciiTheme="majorBidi" w:hAnsiTheme="majorBidi" w:cstheme="majorBidi"/>
          <w:sz w:val="24"/>
          <w:szCs w:val="24"/>
        </w:rPr>
        <w:t xml:space="preserve"> </w:t>
      </w:r>
      <w:r w:rsidR="004E065E" w:rsidRPr="00FC5CD3">
        <w:rPr>
          <w:rFonts w:asciiTheme="majorBidi" w:hAnsiTheme="majorBidi" w:cstheme="majorBidi"/>
          <w:sz w:val="24"/>
          <w:szCs w:val="24"/>
        </w:rPr>
        <w:t xml:space="preserve">Olehnya penelitian ini </w:t>
      </w:r>
      <w:proofErr w:type="gramStart"/>
      <w:r w:rsidR="004E065E" w:rsidRPr="00FC5CD3">
        <w:rPr>
          <w:rFonts w:asciiTheme="majorBidi" w:hAnsiTheme="majorBidi" w:cstheme="majorBidi"/>
          <w:sz w:val="24"/>
          <w:szCs w:val="24"/>
        </w:rPr>
        <w:t>akan  difokuskan</w:t>
      </w:r>
      <w:proofErr w:type="gramEnd"/>
      <w:r w:rsidR="004E065E">
        <w:rPr>
          <w:rFonts w:asciiTheme="majorBidi" w:hAnsiTheme="majorBidi" w:cstheme="majorBidi"/>
          <w:sz w:val="24"/>
          <w:szCs w:val="24"/>
        </w:rPr>
        <w:t>,</w:t>
      </w:r>
      <w:r w:rsidR="004E065E" w:rsidRPr="00FC5CD3">
        <w:rPr>
          <w:rFonts w:asciiTheme="majorBidi" w:hAnsiTheme="majorBidi" w:cstheme="majorBidi"/>
          <w:sz w:val="24"/>
          <w:szCs w:val="24"/>
        </w:rPr>
        <w:t xml:space="preserve"> </w:t>
      </w:r>
      <w:r w:rsidR="004E065E" w:rsidRPr="00A70451">
        <w:rPr>
          <w:rFonts w:asciiTheme="majorBidi" w:hAnsiTheme="majorBidi" w:cstheme="majorBidi"/>
          <w:i/>
          <w:iCs/>
          <w:sz w:val="24"/>
          <w:szCs w:val="24"/>
        </w:rPr>
        <w:t xml:space="preserve">Tabarruk </w:t>
      </w:r>
      <w:r w:rsidR="004E065E">
        <w:rPr>
          <w:rFonts w:asciiTheme="majorBidi" w:hAnsiTheme="majorBidi" w:cstheme="majorBidi"/>
          <w:sz w:val="24"/>
          <w:szCs w:val="24"/>
        </w:rPr>
        <w:t xml:space="preserve">ke Makam Wali : (Study Kasus </w:t>
      </w:r>
      <w:r w:rsidR="004E065E" w:rsidRPr="00A70451">
        <w:rPr>
          <w:rFonts w:asciiTheme="majorBidi" w:hAnsiTheme="majorBidi" w:cstheme="majorBidi"/>
          <w:i/>
          <w:iCs/>
          <w:sz w:val="24"/>
          <w:szCs w:val="24"/>
        </w:rPr>
        <w:t>Sappa Barakka</w:t>
      </w:r>
      <w:r w:rsidR="004E065E">
        <w:rPr>
          <w:rFonts w:asciiTheme="majorBidi" w:hAnsiTheme="majorBidi" w:cstheme="majorBidi"/>
          <w:sz w:val="24"/>
          <w:szCs w:val="24"/>
        </w:rPr>
        <w:t xml:space="preserve"> di Makam Anregurutta Ambo Dalle Tinjauan Sosiologi Hukum </w:t>
      </w:r>
      <w:r w:rsidR="00C73559">
        <w:rPr>
          <w:rFonts w:asciiTheme="majorBidi" w:hAnsiTheme="majorBidi" w:cstheme="majorBidi"/>
          <w:sz w:val="24"/>
          <w:szCs w:val="24"/>
        </w:rPr>
        <w:t>Islam</w:t>
      </w:r>
      <w:r w:rsidR="004E065E">
        <w:rPr>
          <w:rFonts w:asciiTheme="majorBidi" w:hAnsiTheme="majorBidi" w:cstheme="majorBidi"/>
          <w:sz w:val="24"/>
          <w:szCs w:val="24"/>
        </w:rPr>
        <w:t>)</w:t>
      </w:r>
      <w:r w:rsidR="004E065E" w:rsidRPr="00FC5CD3">
        <w:rPr>
          <w:rFonts w:asciiTheme="majorBidi" w:hAnsiTheme="majorBidi" w:cstheme="majorBidi"/>
          <w:sz w:val="24"/>
          <w:szCs w:val="24"/>
        </w:rPr>
        <w:t>.</w:t>
      </w:r>
    </w:p>
    <w:p w:rsidR="004E065E" w:rsidRPr="00FC5CD3" w:rsidRDefault="004E065E" w:rsidP="00FB1260">
      <w:pPr>
        <w:spacing w:after="0" w:line="360" w:lineRule="auto"/>
        <w:ind w:firstLine="709"/>
        <w:jc w:val="both"/>
        <w:rPr>
          <w:rFonts w:asciiTheme="majorBidi" w:hAnsiTheme="majorBidi" w:cstheme="majorBidi"/>
          <w:sz w:val="24"/>
          <w:szCs w:val="24"/>
        </w:rPr>
      </w:pPr>
      <w:r w:rsidRPr="00FC5CD3">
        <w:rPr>
          <w:rFonts w:asciiTheme="majorBidi" w:hAnsiTheme="majorBidi" w:cstheme="majorBidi"/>
          <w:sz w:val="24"/>
          <w:szCs w:val="24"/>
        </w:rPr>
        <w:t xml:space="preserve">Berdasarkan pada fokus penelitian di atas, maka dapat </w:t>
      </w:r>
      <w:r>
        <w:rPr>
          <w:rFonts w:asciiTheme="majorBidi" w:hAnsiTheme="majorBidi" w:cstheme="majorBidi"/>
          <w:sz w:val="24"/>
          <w:szCs w:val="24"/>
        </w:rPr>
        <w:t>memberikan pemahaman kepada masyarakat tentang status Hukum Tabarruk  (</w:t>
      </w:r>
      <w:r>
        <w:rPr>
          <w:rFonts w:asciiTheme="majorBidi" w:hAnsiTheme="majorBidi" w:cstheme="majorBidi"/>
          <w:i/>
          <w:sz w:val="24"/>
          <w:szCs w:val="24"/>
        </w:rPr>
        <w:t>S</w:t>
      </w:r>
      <w:r w:rsidRPr="00057C52">
        <w:rPr>
          <w:rFonts w:asciiTheme="majorBidi" w:hAnsiTheme="majorBidi" w:cstheme="majorBidi"/>
          <w:i/>
          <w:sz w:val="24"/>
          <w:szCs w:val="24"/>
        </w:rPr>
        <w:t xml:space="preserve">appa </w:t>
      </w:r>
      <w:r>
        <w:rPr>
          <w:rFonts w:asciiTheme="majorBidi" w:hAnsiTheme="majorBidi" w:cstheme="majorBidi"/>
          <w:i/>
          <w:sz w:val="24"/>
          <w:szCs w:val="24"/>
        </w:rPr>
        <w:t>B</w:t>
      </w:r>
      <w:r w:rsidRPr="00057C52">
        <w:rPr>
          <w:rFonts w:asciiTheme="majorBidi" w:hAnsiTheme="majorBidi" w:cstheme="majorBidi"/>
          <w:i/>
          <w:sz w:val="24"/>
          <w:szCs w:val="24"/>
        </w:rPr>
        <w:t>araka</w:t>
      </w:r>
      <w:r>
        <w:rPr>
          <w:rFonts w:asciiTheme="majorBidi" w:hAnsiTheme="majorBidi" w:cstheme="majorBidi"/>
          <w:i/>
          <w:sz w:val="24"/>
          <w:szCs w:val="24"/>
        </w:rPr>
        <w:t>)</w:t>
      </w:r>
      <w:r>
        <w:rPr>
          <w:rFonts w:asciiTheme="majorBidi" w:hAnsiTheme="majorBidi" w:cstheme="majorBidi"/>
          <w:sz w:val="24"/>
          <w:szCs w:val="24"/>
        </w:rPr>
        <w:t xml:space="preserve"> khususnya di Makam Anreguruutta Ambo Dalle</w:t>
      </w:r>
    </w:p>
    <w:p w:rsidR="004E065E" w:rsidRPr="0007214C" w:rsidRDefault="004E065E" w:rsidP="00FB1260">
      <w:pPr>
        <w:spacing w:after="0" w:line="360" w:lineRule="auto"/>
        <w:ind w:firstLine="709"/>
        <w:jc w:val="both"/>
        <w:rPr>
          <w:rFonts w:asciiTheme="majorBidi" w:hAnsiTheme="majorBidi" w:cstheme="majorBidi"/>
          <w:sz w:val="24"/>
          <w:szCs w:val="24"/>
          <w:lang w:val="de-DE"/>
        </w:rPr>
      </w:pPr>
      <w:r w:rsidRPr="00FC5CD3">
        <w:rPr>
          <w:rFonts w:asciiTheme="majorBidi" w:hAnsiTheme="majorBidi" w:cstheme="majorBidi"/>
          <w:sz w:val="24"/>
          <w:szCs w:val="24"/>
          <w:lang w:val="de-DE"/>
        </w:rPr>
        <w:t>Agar pembahasan ini lebih terarah, maka penulis perlu memberikan pembatasan masalah.</w:t>
      </w:r>
      <w:bookmarkStart w:id="2" w:name="_Hlk13464034"/>
      <w:r w:rsidRPr="00FC5CD3">
        <w:rPr>
          <w:rFonts w:asciiTheme="majorBidi" w:hAnsiTheme="majorBidi" w:cstheme="majorBidi"/>
          <w:sz w:val="24"/>
          <w:szCs w:val="24"/>
          <w:lang w:val="de-DE"/>
        </w:rPr>
        <w:t xml:space="preserve"> Penelitian ini berfokus pada “</w:t>
      </w:r>
      <w:bookmarkEnd w:id="2"/>
      <w:r w:rsidRPr="0007214C">
        <w:rPr>
          <w:rFonts w:asciiTheme="majorBidi" w:hAnsiTheme="majorBidi" w:cstheme="majorBidi"/>
          <w:sz w:val="24"/>
          <w:szCs w:val="24"/>
          <w:lang w:val="de-DE"/>
        </w:rPr>
        <w:t xml:space="preserve"> </w:t>
      </w:r>
      <w:r w:rsidRPr="00734DDD">
        <w:rPr>
          <w:rFonts w:asciiTheme="majorBidi" w:hAnsiTheme="majorBidi" w:cstheme="majorBidi"/>
          <w:i/>
          <w:iCs/>
          <w:sz w:val="24"/>
          <w:szCs w:val="24"/>
          <w:lang w:val="de-DE"/>
        </w:rPr>
        <w:t>Tabarruk</w:t>
      </w:r>
      <w:r w:rsidRPr="0007214C">
        <w:rPr>
          <w:rFonts w:asciiTheme="majorBidi" w:hAnsiTheme="majorBidi" w:cstheme="majorBidi"/>
          <w:sz w:val="24"/>
          <w:szCs w:val="24"/>
          <w:lang w:val="de-DE"/>
        </w:rPr>
        <w:t xml:space="preserve"> ke Makam Wali : (Study Kasus </w:t>
      </w:r>
      <w:r w:rsidRPr="00734DDD">
        <w:rPr>
          <w:rFonts w:asciiTheme="majorBidi" w:hAnsiTheme="majorBidi" w:cstheme="majorBidi"/>
          <w:i/>
          <w:iCs/>
          <w:sz w:val="24"/>
          <w:szCs w:val="24"/>
          <w:lang w:val="de-DE"/>
        </w:rPr>
        <w:t>Sappa Barakka</w:t>
      </w:r>
      <w:r w:rsidRPr="0007214C">
        <w:rPr>
          <w:rFonts w:asciiTheme="majorBidi" w:hAnsiTheme="majorBidi" w:cstheme="majorBidi"/>
          <w:sz w:val="24"/>
          <w:szCs w:val="24"/>
          <w:lang w:val="de-DE"/>
        </w:rPr>
        <w:t xml:space="preserve"> </w:t>
      </w:r>
      <w:r>
        <w:rPr>
          <w:rFonts w:asciiTheme="majorBidi" w:hAnsiTheme="majorBidi" w:cstheme="majorBidi"/>
          <w:sz w:val="24"/>
          <w:szCs w:val="24"/>
          <w:lang w:val="de-DE"/>
        </w:rPr>
        <w:t>di</w:t>
      </w:r>
      <w:r w:rsidRPr="0007214C">
        <w:rPr>
          <w:rFonts w:asciiTheme="majorBidi" w:hAnsiTheme="majorBidi" w:cstheme="majorBidi"/>
          <w:sz w:val="24"/>
          <w:szCs w:val="24"/>
          <w:lang w:val="de-DE"/>
        </w:rPr>
        <w:t xml:space="preserve"> Makam Anregurutta Ambo Dalle Tinjauan Sosiologi Hukum </w:t>
      </w:r>
      <w:r w:rsidR="00C73559">
        <w:rPr>
          <w:rFonts w:asciiTheme="majorBidi" w:hAnsiTheme="majorBidi" w:cstheme="majorBidi"/>
          <w:sz w:val="24"/>
          <w:szCs w:val="24"/>
          <w:lang w:val="de-DE"/>
        </w:rPr>
        <w:t>Islam</w:t>
      </w:r>
      <w:r w:rsidRPr="0007214C">
        <w:rPr>
          <w:rFonts w:asciiTheme="majorBidi" w:hAnsiTheme="majorBidi" w:cstheme="majorBidi"/>
          <w:sz w:val="24"/>
          <w:szCs w:val="24"/>
          <w:lang w:val="de-DE"/>
        </w:rPr>
        <w:t xml:space="preserve">).”. </w:t>
      </w:r>
      <w:r w:rsidRPr="00FC5CD3">
        <w:rPr>
          <w:rFonts w:asciiTheme="majorBidi" w:hAnsiTheme="majorBidi" w:cstheme="majorBidi"/>
          <w:sz w:val="24"/>
          <w:szCs w:val="24"/>
          <w:lang w:val="de-DE"/>
        </w:rPr>
        <w:t>Selanjutnya dapat dirumuskan Sub Masalah yaitu sebagai berikut:</w:t>
      </w:r>
    </w:p>
    <w:p w:rsidR="004E065E" w:rsidRPr="00FC5CD3" w:rsidRDefault="004E065E" w:rsidP="00FB1260">
      <w:pPr>
        <w:pStyle w:val="ListParagraph"/>
        <w:numPr>
          <w:ilvl w:val="0"/>
          <w:numId w:val="9"/>
        </w:numPr>
        <w:spacing w:after="0" w:line="360" w:lineRule="auto"/>
        <w:ind w:left="709" w:hanging="283"/>
        <w:jc w:val="both"/>
        <w:rPr>
          <w:rFonts w:asciiTheme="majorBidi" w:hAnsiTheme="majorBidi" w:cstheme="majorBidi"/>
          <w:sz w:val="24"/>
          <w:szCs w:val="24"/>
        </w:rPr>
      </w:pPr>
      <w:r w:rsidRPr="00FC5CD3">
        <w:rPr>
          <w:rFonts w:asciiTheme="majorBidi" w:hAnsiTheme="majorBidi" w:cstheme="majorBidi"/>
          <w:sz w:val="24"/>
          <w:szCs w:val="24"/>
          <w:lang w:val="de-DE"/>
        </w:rPr>
        <w:t xml:space="preserve">Bagaimana praktek </w:t>
      </w:r>
      <w:r>
        <w:rPr>
          <w:rFonts w:asciiTheme="majorBidi" w:hAnsiTheme="majorBidi" w:cstheme="majorBidi"/>
          <w:i/>
          <w:iCs/>
          <w:sz w:val="24"/>
          <w:szCs w:val="24"/>
          <w:lang w:val="de-DE"/>
        </w:rPr>
        <w:t>Tabarruk</w:t>
      </w:r>
      <w:r w:rsidRPr="00FC5CD3">
        <w:rPr>
          <w:rFonts w:asciiTheme="majorBidi" w:hAnsiTheme="majorBidi" w:cstheme="majorBidi"/>
          <w:i/>
          <w:iCs/>
          <w:sz w:val="24"/>
          <w:szCs w:val="24"/>
          <w:lang w:val="de-DE"/>
        </w:rPr>
        <w:t xml:space="preserve"> </w:t>
      </w:r>
      <w:r w:rsidRPr="00FC5CD3">
        <w:rPr>
          <w:rFonts w:asciiTheme="majorBidi" w:hAnsiTheme="majorBidi" w:cstheme="majorBidi"/>
          <w:sz w:val="24"/>
          <w:szCs w:val="24"/>
          <w:lang w:val="de-DE"/>
        </w:rPr>
        <w:t>di Makam</w:t>
      </w:r>
      <w:r w:rsidRPr="00FC5CD3">
        <w:rPr>
          <w:rFonts w:asciiTheme="majorBidi" w:hAnsiTheme="majorBidi" w:cstheme="majorBidi"/>
          <w:sz w:val="24"/>
          <w:szCs w:val="24"/>
          <w:lang w:val="en"/>
        </w:rPr>
        <w:t xml:space="preserve"> Anregurutta Ambo Dalle</w:t>
      </w:r>
      <w:r w:rsidRPr="00FC5CD3">
        <w:rPr>
          <w:rFonts w:asciiTheme="majorBidi" w:hAnsiTheme="majorBidi" w:cstheme="majorBidi"/>
          <w:i/>
          <w:iCs/>
          <w:sz w:val="24"/>
          <w:szCs w:val="24"/>
          <w:lang w:val="de-DE"/>
        </w:rPr>
        <w:t xml:space="preserve"> </w:t>
      </w:r>
      <w:r w:rsidRPr="00FC5CD3">
        <w:rPr>
          <w:rFonts w:asciiTheme="majorBidi" w:hAnsiTheme="majorBidi" w:cstheme="majorBidi"/>
          <w:sz w:val="24"/>
          <w:szCs w:val="24"/>
          <w:lang w:val="de-DE"/>
        </w:rPr>
        <w:t xml:space="preserve"> ya</w:t>
      </w:r>
      <w:r>
        <w:rPr>
          <w:rFonts w:asciiTheme="majorBidi" w:hAnsiTheme="majorBidi" w:cstheme="majorBidi"/>
          <w:sz w:val="24"/>
          <w:szCs w:val="24"/>
          <w:lang w:val="de-DE"/>
        </w:rPr>
        <w:t>ng dilakukan masyarakat</w:t>
      </w:r>
      <w:r w:rsidRPr="00FC5CD3">
        <w:rPr>
          <w:rFonts w:asciiTheme="majorBidi" w:hAnsiTheme="majorBidi" w:cstheme="majorBidi"/>
          <w:sz w:val="24"/>
          <w:szCs w:val="24"/>
          <w:lang w:val="de-DE"/>
        </w:rPr>
        <w:t xml:space="preserve"> ?</w:t>
      </w:r>
    </w:p>
    <w:p w:rsidR="00A70BD3" w:rsidRDefault="004E065E" w:rsidP="006637A4">
      <w:pPr>
        <w:pStyle w:val="ListParagraph"/>
        <w:numPr>
          <w:ilvl w:val="0"/>
          <w:numId w:val="9"/>
        </w:numPr>
        <w:spacing w:after="0" w:line="360" w:lineRule="auto"/>
        <w:ind w:left="709" w:hanging="283"/>
        <w:jc w:val="both"/>
        <w:rPr>
          <w:rFonts w:asciiTheme="majorBidi" w:hAnsiTheme="majorBidi" w:cstheme="majorBidi"/>
          <w:sz w:val="24"/>
          <w:szCs w:val="24"/>
        </w:rPr>
      </w:pPr>
      <w:r>
        <w:rPr>
          <w:rFonts w:asciiTheme="majorBidi" w:hAnsiTheme="majorBidi" w:cstheme="majorBidi"/>
          <w:sz w:val="24"/>
          <w:szCs w:val="24"/>
        </w:rPr>
        <w:lastRenderedPageBreak/>
        <w:t xml:space="preserve">Bagaimana Korelasi </w:t>
      </w:r>
      <w:proofErr w:type="gramStart"/>
      <w:r>
        <w:rPr>
          <w:rFonts w:asciiTheme="majorBidi" w:hAnsiTheme="majorBidi" w:cstheme="majorBidi"/>
          <w:sz w:val="24"/>
          <w:szCs w:val="24"/>
        </w:rPr>
        <w:t>antara  sappa</w:t>
      </w:r>
      <w:proofErr w:type="gramEnd"/>
      <w:r>
        <w:rPr>
          <w:rFonts w:asciiTheme="majorBidi" w:hAnsiTheme="majorBidi" w:cstheme="majorBidi"/>
          <w:sz w:val="24"/>
          <w:szCs w:val="24"/>
        </w:rPr>
        <w:t xml:space="preserve"> barakka dan nilai ajaran </w:t>
      </w:r>
      <w:r w:rsidR="00C73559">
        <w:rPr>
          <w:rFonts w:asciiTheme="majorBidi" w:hAnsiTheme="majorBidi" w:cstheme="majorBidi"/>
          <w:sz w:val="24"/>
          <w:szCs w:val="24"/>
        </w:rPr>
        <w:t>Islam</w:t>
      </w:r>
      <w:r>
        <w:rPr>
          <w:rFonts w:asciiTheme="majorBidi" w:hAnsiTheme="majorBidi" w:cstheme="majorBidi"/>
          <w:sz w:val="24"/>
          <w:szCs w:val="24"/>
        </w:rPr>
        <w:t xml:space="preserve"> dalam tinjauan sosiologi hukum </w:t>
      </w:r>
      <w:r w:rsidR="00C73559">
        <w:rPr>
          <w:rFonts w:asciiTheme="majorBidi" w:hAnsiTheme="majorBidi" w:cstheme="majorBidi"/>
          <w:sz w:val="24"/>
          <w:szCs w:val="24"/>
        </w:rPr>
        <w:t>Islam</w:t>
      </w:r>
      <w:r>
        <w:rPr>
          <w:rFonts w:asciiTheme="majorBidi" w:hAnsiTheme="majorBidi" w:cstheme="majorBidi"/>
          <w:sz w:val="24"/>
          <w:szCs w:val="24"/>
        </w:rPr>
        <w:t xml:space="preserve"> ?</w:t>
      </w:r>
    </w:p>
    <w:p w:rsidR="005D2187" w:rsidRPr="006637A4" w:rsidRDefault="005D2187" w:rsidP="003475E2">
      <w:pPr>
        <w:pStyle w:val="ListParagraph"/>
        <w:spacing w:after="0" w:line="360" w:lineRule="auto"/>
        <w:ind w:left="709"/>
        <w:jc w:val="both"/>
        <w:rPr>
          <w:rFonts w:asciiTheme="majorBidi" w:hAnsiTheme="majorBidi" w:cstheme="majorBidi"/>
          <w:sz w:val="24"/>
          <w:szCs w:val="24"/>
        </w:rPr>
      </w:pPr>
    </w:p>
    <w:p w:rsidR="004041A0" w:rsidRPr="002A7AF6" w:rsidRDefault="00A70BD3" w:rsidP="00FB1260">
      <w:pPr>
        <w:pStyle w:val="ListParagraph"/>
        <w:numPr>
          <w:ilvl w:val="0"/>
          <w:numId w:val="35"/>
        </w:numPr>
        <w:spacing w:after="0" w:line="360" w:lineRule="auto"/>
        <w:ind w:left="426" w:hanging="426"/>
        <w:jc w:val="lowKashida"/>
        <w:rPr>
          <w:rFonts w:asciiTheme="majorBidi" w:hAnsiTheme="majorBidi" w:cstheme="majorBidi"/>
          <w:b/>
          <w:bCs/>
          <w:sz w:val="24"/>
          <w:szCs w:val="24"/>
          <w:lang w:val="en-GB"/>
        </w:rPr>
      </w:pPr>
      <w:r w:rsidRPr="002A7AF6">
        <w:rPr>
          <w:rFonts w:asciiTheme="majorBidi" w:hAnsiTheme="majorBidi" w:cstheme="majorBidi"/>
          <w:b/>
          <w:bCs/>
          <w:sz w:val="24"/>
          <w:szCs w:val="24"/>
          <w:lang w:val="en-GB"/>
        </w:rPr>
        <w:t>Metodologi Penelitian</w:t>
      </w:r>
    </w:p>
    <w:p w:rsidR="00A70BD3" w:rsidRPr="00015857" w:rsidRDefault="00A70BD3" w:rsidP="00FB1260">
      <w:pPr>
        <w:pStyle w:val="ListParagraph"/>
        <w:numPr>
          <w:ilvl w:val="0"/>
          <w:numId w:val="36"/>
        </w:numPr>
        <w:tabs>
          <w:tab w:val="left" w:pos="2410"/>
        </w:tabs>
        <w:spacing w:after="0" w:line="360" w:lineRule="auto"/>
        <w:ind w:left="709" w:hanging="283"/>
        <w:rPr>
          <w:rFonts w:asciiTheme="majorBidi" w:hAnsiTheme="majorBidi" w:cstheme="majorBidi"/>
          <w:bCs/>
          <w:iCs/>
          <w:sz w:val="24"/>
          <w:szCs w:val="24"/>
        </w:rPr>
      </w:pPr>
      <w:r w:rsidRPr="00015857">
        <w:rPr>
          <w:rFonts w:asciiTheme="majorBidi" w:hAnsiTheme="majorBidi" w:cstheme="majorBidi"/>
          <w:bCs/>
          <w:iCs/>
          <w:sz w:val="24"/>
          <w:szCs w:val="24"/>
        </w:rPr>
        <w:t>Jenis dan Lokasi Penelitian</w:t>
      </w:r>
    </w:p>
    <w:p w:rsidR="00A70BD3" w:rsidRPr="002A7AF6" w:rsidRDefault="00A70BD3" w:rsidP="00FB1260">
      <w:pPr>
        <w:pStyle w:val="ListParagraph"/>
        <w:numPr>
          <w:ilvl w:val="1"/>
          <w:numId w:val="36"/>
        </w:numPr>
        <w:spacing w:after="0" w:line="360" w:lineRule="auto"/>
        <w:ind w:left="993" w:hanging="284"/>
        <w:jc w:val="both"/>
        <w:rPr>
          <w:rFonts w:asciiTheme="majorBidi" w:hAnsiTheme="majorBidi" w:cstheme="majorBidi"/>
          <w:sz w:val="24"/>
          <w:szCs w:val="24"/>
        </w:rPr>
      </w:pPr>
      <w:r w:rsidRPr="002A7AF6">
        <w:rPr>
          <w:rFonts w:asciiTheme="majorBidi" w:hAnsiTheme="majorBidi" w:cstheme="majorBidi"/>
          <w:sz w:val="24"/>
          <w:szCs w:val="24"/>
        </w:rPr>
        <w:t xml:space="preserve">Jenis Penelitian </w:t>
      </w:r>
    </w:p>
    <w:p w:rsidR="00A70BD3" w:rsidRDefault="00A70BD3" w:rsidP="00FB1260">
      <w:pPr>
        <w:spacing w:after="0" w:line="360" w:lineRule="auto"/>
        <w:ind w:firstLine="720"/>
        <w:contextualSpacing/>
        <w:jc w:val="both"/>
        <w:rPr>
          <w:rFonts w:asciiTheme="majorBidi" w:hAnsiTheme="majorBidi" w:cstheme="majorBidi"/>
          <w:sz w:val="24"/>
          <w:szCs w:val="24"/>
        </w:rPr>
      </w:pPr>
      <w:r w:rsidRPr="000520C5">
        <w:rPr>
          <w:rFonts w:asciiTheme="majorBidi" w:hAnsiTheme="majorBidi" w:cstheme="majorBidi"/>
          <w:sz w:val="24"/>
          <w:szCs w:val="24"/>
        </w:rPr>
        <w:t>Jenis penelitian yang digunakan penulis adalah penelitian kualitatif deskrptif karena pokok yang akan diteliti adalah manusia sebagai obyek yang sifatnya heterogen dan abstrak. Ukuran data kualitatif adalah logika dalam menerima dan menolak sesuatu yang dinyatakan berupa kalimat, yang dirumuskan setelah mempelajari sesuatu secara cermat. Data kualitatif tidak memiliki pembanding yang pasti, karena kebenaran yang ingin dibuktikan bersifat relatif.</w:t>
      </w:r>
      <w:r w:rsidRPr="000520C5">
        <w:rPr>
          <w:rFonts w:asciiTheme="majorBidi" w:hAnsiTheme="majorBidi" w:cstheme="majorBidi"/>
          <w:sz w:val="24"/>
          <w:szCs w:val="24"/>
          <w:vertAlign w:val="superscript"/>
        </w:rPr>
        <w:footnoteReference w:id="11"/>
      </w:r>
      <w:r w:rsidRPr="000520C5">
        <w:rPr>
          <w:rFonts w:asciiTheme="majorBidi" w:hAnsiTheme="majorBidi" w:cstheme="majorBidi"/>
          <w:sz w:val="24"/>
          <w:szCs w:val="24"/>
        </w:rPr>
        <w:t xml:space="preserve"> </w:t>
      </w:r>
      <w:r>
        <w:rPr>
          <w:rFonts w:asciiTheme="majorBidi" w:hAnsiTheme="majorBidi" w:cstheme="majorBidi"/>
          <w:sz w:val="24"/>
          <w:szCs w:val="24"/>
        </w:rPr>
        <w:t xml:space="preserve">Teknik penelitian yang digunakan adalah sampel </w:t>
      </w:r>
      <w:r w:rsidRPr="00653A28">
        <w:rPr>
          <w:rFonts w:asciiTheme="majorBidi" w:hAnsiTheme="majorBidi" w:cstheme="majorBidi"/>
          <w:i/>
          <w:iCs/>
          <w:sz w:val="24"/>
          <w:szCs w:val="24"/>
        </w:rPr>
        <w:t>purposive</w:t>
      </w:r>
      <w:r>
        <w:rPr>
          <w:rFonts w:asciiTheme="majorBidi" w:hAnsiTheme="majorBidi" w:cstheme="majorBidi"/>
          <w:i/>
          <w:iCs/>
          <w:sz w:val="24"/>
          <w:szCs w:val="24"/>
        </w:rPr>
        <w:t xml:space="preserve"> </w:t>
      </w:r>
      <w:r>
        <w:rPr>
          <w:rFonts w:asciiTheme="majorBidi" w:hAnsiTheme="majorBidi" w:cstheme="majorBidi"/>
          <w:sz w:val="24"/>
          <w:szCs w:val="24"/>
        </w:rPr>
        <w:t>yaitu, teknik yang berdasarkan pada ciri-ciri atau sifat-sifat tertentu yang mempunyai sangkut paut erat dengan ciri dan sifat yang ada dalam populasi yang sudah diketahui sebelumnya.</w:t>
      </w:r>
      <w:r>
        <w:rPr>
          <w:rStyle w:val="FootnoteReference"/>
          <w:rFonts w:asciiTheme="majorBidi" w:hAnsiTheme="majorBidi" w:cstheme="majorBidi"/>
          <w:sz w:val="24"/>
          <w:szCs w:val="24"/>
        </w:rPr>
        <w:footnoteReference w:id="12"/>
      </w:r>
      <w:r>
        <w:rPr>
          <w:rFonts w:asciiTheme="majorBidi" w:hAnsiTheme="majorBidi" w:cstheme="majorBidi"/>
          <w:sz w:val="24"/>
          <w:szCs w:val="24"/>
        </w:rPr>
        <w:t xml:space="preserve"> Dalam pengertian lain juga menjelaskan teknik digunakan apabila anggota sampel yang dipilih secara khusus berdasarkan tujuan penelitianya.</w:t>
      </w:r>
      <w:r>
        <w:rPr>
          <w:rStyle w:val="FootnoteReference"/>
          <w:rFonts w:asciiTheme="majorBidi" w:hAnsiTheme="majorBidi" w:cstheme="majorBidi"/>
          <w:sz w:val="24"/>
          <w:szCs w:val="24"/>
        </w:rPr>
        <w:footnoteReference w:id="13"/>
      </w:r>
    </w:p>
    <w:p w:rsidR="00A70BD3" w:rsidRPr="002A7AF6" w:rsidRDefault="00A70BD3" w:rsidP="00015857">
      <w:pPr>
        <w:pStyle w:val="ListParagraph"/>
        <w:numPr>
          <w:ilvl w:val="1"/>
          <w:numId w:val="36"/>
        </w:numPr>
        <w:spacing w:after="0" w:line="360" w:lineRule="auto"/>
        <w:ind w:left="1418"/>
        <w:jc w:val="both"/>
        <w:rPr>
          <w:rFonts w:asciiTheme="majorBidi" w:hAnsiTheme="majorBidi" w:cstheme="majorBidi"/>
          <w:sz w:val="24"/>
          <w:szCs w:val="24"/>
        </w:rPr>
      </w:pPr>
      <w:r w:rsidRPr="002A7AF6">
        <w:rPr>
          <w:rFonts w:asciiTheme="majorBidi" w:hAnsiTheme="majorBidi" w:cstheme="majorBidi"/>
          <w:sz w:val="24"/>
          <w:szCs w:val="24"/>
        </w:rPr>
        <w:t xml:space="preserve">Lokasi Penelitian </w:t>
      </w:r>
    </w:p>
    <w:p w:rsidR="00A70BD3" w:rsidRPr="00015857" w:rsidRDefault="00B53783" w:rsidP="00015857">
      <w:pPr>
        <w:spacing w:after="0" w:line="360" w:lineRule="auto"/>
        <w:ind w:firstLine="709"/>
        <w:contextualSpacing/>
        <w:jc w:val="both"/>
        <w:rPr>
          <w:rFonts w:asciiTheme="majorBidi" w:hAnsiTheme="majorBidi" w:cstheme="majorBidi"/>
          <w:sz w:val="24"/>
          <w:szCs w:val="24"/>
        </w:rPr>
      </w:pPr>
      <w:r>
        <w:rPr>
          <w:rFonts w:asciiTheme="majorBidi" w:hAnsiTheme="majorBidi" w:cstheme="majorBidi"/>
          <w:sz w:val="24"/>
          <w:szCs w:val="24"/>
          <w:lang w:val="en-GB"/>
        </w:rPr>
        <w:t xml:space="preserve"> </w:t>
      </w:r>
      <w:r w:rsidR="00A70BD3" w:rsidRPr="000520C5">
        <w:rPr>
          <w:rFonts w:asciiTheme="majorBidi" w:hAnsiTheme="majorBidi" w:cstheme="majorBidi"/>
          <w:sz w:val="24"/>
          <w:szCs w:val="24"/>
        </w:rPr>
        <w:t>S.Nasution berpendapat bahwa ada tiga unsur penting yang perlu di pertimbangkan dalam menetapkan lokasi penelitian yaitu: tempat, pelaku dan kegiatan.</w:t>
      </w:r>
      <w:r w:rsidR="00A70BD3" w:rsidRPr="000520C5">
        <w:rPr>
          <w:rFonts w:asciiTheme="majorBidi" w:hAnsiTheme="majorBidi" w:cstheme="majorBidi"/>
          <w:sz w:val="24"/>
          <w:szCs w:val="24"/>
          <w:vertAlign w:val="superscript"/>
        </w:rPr>
        <w:footnoteReference w:id="14"/>
      </w:r>
      <w:r w:rsidR="00015857">
        <w:rPr>
          <w:rFonts w:asciiTheme="majorBidi" w:hAnsiTheme="majorBidi" w:cstheme="majorBidi"/>
          <w:sz w:val="24"/>
          <w:szCs w:val="24"/>
          <w:lang w:val="en-GB"/>
        </w:rPr>
        <w:t xml:space="preserve"> </w:t>
      </w:r>
      <w:r w:rsidR="00A70BD3" w:rsidRPr="000520C5">
        <w:rPr>
          <w:rFonts w:asciiTheme="majorBidi" w:hAnsiTheme="majorBidi" w:cstheme="majorBidi"/>
          <w:sz w:val="24"/>
          <w:szCs w:val="24"/>
        </w:rPr>
        <w:t>Olehnya itu penelitian ini dilakukan di Makam Anregurutta Ambo Dalle Mangkoso, Kabupaten Barru.</w:t>
      </w:r>
    </w:p>
    <w:p w:rsidR="00A70BD3" w:rsidRPr="00015857" w:rsidRDefault="00A70BD3" w:rsidP="00FB1260">
      <w:pPr>
        <w:pStyle w:val="ListParagraph"/>
        <w:numPr>
          <w:ilvl w:val="0"/>
          <w:numId w:val="36"/>
        </w:numPr>
        <w:spacing w:after="0" w:line="360" w:lineRule="auto"/>
        <w:jc w:val="both"/>
        <w:rPr>
          <w:rFonts w:asciiTheme="majorBidi" w:hAnsiTheme="majorBidi" w:cstheme="majorBidi"/>
          <w:bCs/>
          <w:iCs/>
          <w:sz w:val="24"/>
          <w:szCs w:val="24"/>
        </w:rPr>
      </w:pPr>
      <w:r w:rsidRPr="00015857">
        <w:rPr>
          <w:rFonts w:asciiTheme="majorBidi" w:hAnsiTheme="majorBidi" w:cstheme="majorBidi"/>
          <w:bCs/>
          <w:iCs/>
          <w:sz w:val="24"/>
          <w:szCs w:val="24"/>
        </w:rPr>
        <w:t>Pendekatan Penelitian</w:t>
      </w:r>
    </w:p>
    <w:p w:rsidR="00A70BD3" w:rsidRDefault="00015857" w:rsidP="00FB1260">
      <w:pPr>
        <w:spacing w:after="0" w:line="360" w:lineRule="auto"/>
        <w:ind w:firstLine="709"/>
        <w:contextualSpacing/>
        <w:jc w:val="both"/>
        <w:rPr>
          <w:rFonts w:asciiTheme="majorBidi" w:hAnsiTheme="majorBidi" w:cstheme="majorBidi"/>
          <w:sz w:val="24"/>
          <w:szCs w:val="24"/>
        </w:rPr>
      </w:pPr>
      <w:r>
        <w:rPr>
          <w:rFonts w:asciiTheme="majorBidi" w:hAnsiTheme="majorBidi" w:cstheme="majorBidi"/>
          <w:sz w:val="24"/>
          <w:szCs w:val="24"/>
        </w:rPr>
        <w:lastRenderedPageBreak/>
        <w:t>Dalam Pendekatan penelitian</w:t>
      </w:r>
      <w:r w:rsidR="00A70BD3">
        <w:rPr>
          <w:rFonts w:asciiTheme="majorBidi" w:hAnsiTheme="majorBidi" w:cstheme="majorBidi"/>
          <w:sz w:val="24"/>
          <w:szCs w:val="24"/>
        </w:rPr>
        <w:t xml:space="preserve">, Peneliti Menggunakan pendekatan sebagai berikut : </w:t>
      </w:r>
    </w:p>
    <w:p w:rsidR="00A70BD3" w:rsidRPr="002A7AF6" w:rsidRDefault="00A70BD3" w:rsidP="00FB1260">
      <w:pPr>
        <w:pStyle w:val="ListParagraph"/>
        <w:numPr>
          <w:ilvl w:val="0"/>
          <w:numId w:val="40"/>
        </w:numPr>
        <w:spacing w:after="0" w:line="360" w:lineRule="auto"/>
        <w:jc w:val="both"/>
        <w:rPr>
          <w:rFonts w:asciiTheme="majorBidi" w:hAnsiTheme="majorBidi" w:cstheme="majorBidi"/>
          <w:sz w:val="24"/>
          <w:szCs w:val="24"/>
        </w:rPr>
      </w:pPr>
      <w:r w:rsidRPr="002A7AF6">
        <w:rPr>
          <w:rFonts w:asciiTheme="majorBidi" w:hAnsiTheme="majorBidi" w:cstheme="majorBidi"/>
          <w:sz w:val="24"/>
          <w:szCs w:val="24"/>
        </w:rPr>
        <w:t xml:space="preserve">Pendekatan Teologi Normatif (Syar’i) </w:t>
      </w:r>
    </w:p>
    <w:p w:rsidR="002A7AF6" w:rsidRPr="002A7AF6" w:rsidRDefault="00A70BD3" w:rsidP="00FB1260">
      <w:pPr>
        <w:pStyle w:val="ListParagraph"/>
        <w:numPr>
          <w:ilvl w:val="0"/>
          <w:numId w:val="40"/>
        </w:numPr>
        <w:spacing w:after="0" w:line="360" w:lineRule="auto"/>
        <w:jc w:val="both"/>
        <w:rPr>
          <w:rFonts w:asciiTheme="majorBidi" w:hAnsiTheme="majorBidi" w:cstheme="majorBidi"/>
          <w:b/>
          <w:i/>
          <w:sz w:val="24"/>
          <w:szCs w:val="24"/>
        </w:rPr>
      </w:pPr>
      <w:r w:rsidRPr="002A7AF6">
        <w:rPr>
          <w:rFonts w:asciiTheme="majorBidi" w:hAnsiTheme="majorBidi" w:cstheme="majorBidi"/>
          <w:sz w:val="24"/>
          <w:szCs w:val="24"/>
        </w:rPr>
        <w:t xml:space="preserve">Pendekatan penelitian </w:t>
      </w:r>
      <w:r w:rsidRPr="002A7AF6">
        <w:rPr>
          <w:rFonts w:asciiTheme="majorBidi" w:hAnsiTheme="majorBidi" w:cstheme="majorBidi"/>
          <w:i/>
          <w:sz w:val="24"/>
          <w:szCs w:val="24"/>
        </w:rPr>
        <w:t xml:space="preserve">“field Recearch” </w:t>
      </w:r>
      <w:r w:rsidRPr="002A7AF6">
        <w:rPr>
          <w:rFonts w:asciiTheme="majorBidi" w:hAnsiTheme="majorBidi" w:cstheme="majorBidi"/>
          <w:sz w:val="24"/>
          <w:szCs w:val="24"/>
        </w:rPr>
        <w:t>Penelitian lapangan</w:t>
      </w:r>
    </w:p>
    <w:p w:rsidR="00A70BD3" w:rsidRPr="00015857" w:rsidRDefault="00A70BD3" w:rsidP="00FB1260">
      <w:pPr>
        <w:pStyle w:val="ListParagraph"/>
        <w:numPr>
          <w:ilvl w:val="0"/>
          <w:numId w:val="36"/>
        </w:numPr>
        <w:spacing w:after="0" w:line="360" w:lineRule="auto"/>
        <w:jc w:val="both"/>
        <w:rPr>
          <w:rFonts w:asciiTheme="majorBidi" w:hAnsiTheme="majorBidi" w:cstheme="majorBidi"/>
          <w:bCs/>
          <w:iCs/>
          <w:sz w:val="24"/>
          <w:szCs w:val="24"/>
        </w:rPr>
      </w:pPr>
      <w:r w:rsidRPr="00015857">
        <w:rPr>
          <w:rFonts w:asciiTheme="majorBidi" w:hAnsiTheme="majorBidi" w:cstheme="majorBidi"/>
          <w:bCs/>
          <w:iCs/>
          <w:sz w:val="24"/>
          <w:szCs w:val="24"/>
        </w:rPr>
        <w:t>Sumber Data</w:t>
      </w:r>
    </w:p>
    <w:p w:rsidR="00A70BD3" w:rsidRPr="000520C5" w:rsidRDefault="00A70BD3" w:rsidP="00FB1260">
      <w:pPr>
        <w:spacing w:after="0" w:line="360" w:lineRule="auto"/>
        <w:ind w:firstLine="709"/>
        <w:contextualSpacing/>
        <w:jc w:val="both"/>
        <w:rPr>
          <w:rFonts w:asciiTheme="majorBidi" w:hAnsiTheme="majorBidi" w:cstheme="majorBidi"/>
          <w:sz w:val="24"/>
          <w:szCs w:val="24"/>
        </w:rPr>
      </w:pPr>
      <w:r>
        <w:rPr>
          <w:rFonts w:asciiTheme="majorBidi" w:hAnsiTheme="majorBidi" w:cstheme="majorBidi"/>
          <w:sz w:val="24"/>
          <w:szCs w:val="24"/>
        </w:rPr>
        <w:t>Di</w:t>
      </w:r>
      <w:r w:rsidRPr="000520C5">
        <w:rPr>
          <w:rFonts w:asciiTheme="majorBidi" w:hAnsiTheme="majorBidi" w:cstheme="majorBidi"/>
          <w:sz w:val="24"/>
          <w:szCs w:val="24"/>
        </w:rPr>
        <w:t xml:space="preserve">dalam penelitian ini sumber data yang akan di pakai ada dua sumber yakni: sumber data primer dan sumber data sekunder. </w:t>
      </w:r>
    </w:p>
    <w:p w:rsidR="00A70BD3" w:rsidRPr="0047789F" w:rsidRDefault="00A70BD3" w:rsidP="00FB1260">
      <w:pPr>
        <w:pStyle w:val="ListParagraph"/>
        <w:numPr>
          <w:ilvl w:val="1"/>
          <w:numId w:val="36"/>
        </w:numPr>
        <w:spacing w:after="0" w:line="360" w:lineRule="auto"/>
        <w:ind w:left="1418"/>
        <w:jc w:val="both"/>
        <w:rPr>
          <w:rFonts w:asciiTheme="majorBidi" w:hAnsiTheme="majorBidi" w:cstheme="majorBidi"/>
          <w:sz w:val="24"/>
          <w:szCs w:val="24"/>
        </w:rPr>
      </w:pPr>
      <w:r w:rsidRPr="0047789F">
        <w:rPr>
          <w:rFonts w:asciiTheme="majorBidi" w:hAnsiTheme="majorBidi" w:cstheme="majorBidi"/>
          <w:sz w:val="24"/>
          <w:szCs w:val="24"/>
        </w:rPr>
        <w:t xml:space="preserve">Sumber Data Primer </w:t>
      </w:r>
    </w:p>
    <w:p w:rsidR="00A70BD3" w:rsidRPr="000520C5" w:rsidRDefault="00A70BD3" w:rsidP="00FB1260">
      <w:pPr>
        <w:spacing w:after="0" w:line="360" w:lineRule="auto"/>
        <w:ind w:left="1418" w:firstLine="22"/>
        <w:contextualSpacing/>
        <w:jc w:val="both"/>
        <w:rPr>
          <w:rFonts w:asciiTheme="majorBidi" w:hAnsiTheme="majorBidi" w:cstheme="majorBidi"/>
          <w:sz w:val="24"/>
          <w:szCs w:val="24"/>
        </w:rPr>
      </w:pPr>
      <w:r w:rsidRPr="000520C5">
        <w:rPr>
          <w:rFonts w:asciiTheme="majorBidi" w:hAnsiTheme="majorBidi" w:cstheme="majorBidi"/>
          <w:sz w:val="24"/>
          <w:szCs w:val="24"/>
        </w:rPr>
        <w:t>Sumber data primer yakni pengumpulan data yang secara langsung pada lokasi penelitian atau objek yang diteliti atau data yang diperoleh. Menurut Saifuddin Azwar data primer adalah jenis data yang diperoleh langsung dari objek penelitian sebagai bahan informasi yang dicari.</w:t>
      </w:r>
      <w:r w:rsidRPr="000520C5">
        <w:rPr>
          <w:rFonts w:asciiTheme="majorBidi" w:hAnsiTheme="majorBidi" w:cstheme="majorBidi"/>
          <w:sz w:val="24"/>
          <w:szCs w:val="24"/>
          <w:vertAlign w:val="superscript"/>
        </w:rPr>
        <w:footnoteReference w:id="15"/>
      </w:r>
      <w:r w:rsidRPr="000520C5">
        <w:rPr>
          <w:rFonts w:asciiTheme="majorBidi" w:hAnsiTheme="majorBidi" w:cstheme="majorBidi"/>
          <w:sz w:val="24"/>
          <w:szCs w:val="24"/>
        </w:rPr>
        <w:t xml:space="preserve"> Adapun yang menjadi sumber informan dalam penelitian ini adalah </w:t>
      </w:r>
      <w:r>
        <w:rPr>
          <w:rFonts w:asciiTheme="majorBidi" w:hAnsiTheme="majorBidi" w:cstheme="majorBidi"/>
          <w:sz w:val="24"/>
          <w:szCs w:val="24"/>
        </w:rPr>
        <w:t>Akademisi STAI</w:t>
      </w:r>
      <w:r w:rsidRPr="000520C5">
        <w:rPr>
          <w:rFonts w:asciiTheme="majorBidi" w:hAnsiTheme="majorBidi" w:cstheme="majorBidi"/>
          <w:sz w:val="24"/>
          <w:szCs w:val="24"/>
        </w:rPr>
        <w:t xml:space="preserve"> DDI Mangkoso dan Tokoh Masyarakat setempat</w:t>
      </w:r>
    </w:p>
    <w:p w:rsidR="00A70BD3" w:rsidRPr="0047789F" w:rsidRDefault="00A70BD3" w:rsidP="00FB1260">
      <w:pPr>
        <w:pStyle w:val="ListParagraph"/>
        <w:numPr>
          <w:ilvl w:val="1"/>
          <w:numId w:val="36"/>
        </w:numPr>
        <w:spacing w:after="0" w:line="360" w:lineRule="auto"/>
        <w:ind w:left="1418"/>
        <w:jc w:val="both"/>
        <w:rPr>
          <w:rFonts w:asciiTheme="majorBidi" w:hAnsiTheme="majorBidi" w:cstheme="majorBidi"/>
          <w:sz w:val="24"/>
          <w:szCs w:val="24"/>
        </w:rPr>
      </w:pPr>
      <w:r w:rsidRPr="0047789F">
        <w:rPr>
          <w:rFonts w:asciiTheme="majorBidi" w:hAnsiTheme="majorBidi" w:cstheme="majorBidi"/>
          <w:sz w:val="24"/>
          <w:szCs w:val="24"/>
        </w:rPr>
        <w:t xml:space="preserve">Sumber Data Sekunder </w:t>
      </w:r>
    </w:p>
    <w:p w:rsidR="00A70BD3" w:rsidRPr="000520C5" w:rsidRDefault="00A70BD3" w:rsidP="00FB1260">
      <w:pPr>
        <w:spacing w:after="0" w:line="360" w:lineRule="auto"/>
        <w:ind w:left="1418" w:firstLine="22"/>
        <w:contextualSpacing/>
        <w:jc w:val="both"/>
        <w:rPr>
          <w:rFonts w:asciiTheme="majorBidi" w:hAnsiTheme="majorBidi" w:cstheme="majorBidi"/>
          <w:sz w:val="24"/>
          <w:szCs w:val="24"/>
        </w:rPr>
      </w:pPr>
      <w:r w:rsidRPr="000520C5">
        <w:rPr>
          <w:rFonts w:asciiTheme="majorBidi" w:hAnsiTheme="majorBidi" w:cstheme="majorBidi"/>
          <w:sz w:val="24"/>
          <w:szCs w:val="24"/>
        </w:rPr>
        <w:t>Data sekunder merupakan jenis data yang mendukung data primer dan dapat diperoleh di luar objek penelitian.</w:t>
      </w:r>
      <w:r w:rsidRPr="000520C5">
        <w:rPr>
          <w:rFonts w:asciiTheme="majorBidi" w:hAnsiTheme="majorBidi" w:cstheme="majorBidi"/>
          <w:sz w:val="24"/>
          <w:szCs w:val="24"/>
          <w:vertAlign w:val="superscript"/>
        </w:rPr>
        <w:footnoteReference w:id="16"/>
      </w:r>
      <w:r w:rsidRPr="000520C5">
        <w:rPr>
          <w:rFonts w:asciiTheme="majorBidi" w:hAnsiTheme="majorBidi" w:cstheme="majorBidi"/>
          <w:sz w:val="24"/>
          <w:szCs w:val="24"/>
        </w:rPr>
        <w:t xml:space="preserve"> Data sekunder yang digunakan antara lain studi kepustakaan dengan mengumpukan data dan mempelajari dengan mengutip teori dan konsep dari sejumlah literatur buku, jurnal, majalah, koran atau karya tulis lainnya. Ataupun memanfaatkan dokumen tertulis, gambar, foto, atau benda-benda lain yang berkaitan dengan aspek yang diteliti. </w:t>
      </w:r>
    </w:p>
    <w:p w:rsidR="00A70BD3" w:rsidRPr="00015857" w:rsidRDefault="00A70BD3" w:rsidP="00FB1260">
      <w:pPr>
        <w:pStyle w:val="ListParagraph"/>
        <w:numPr>
          <w:ilvl w:val="0"/>
          <w:numId w:val="36"/>
        </w:numPr>
        <w:spacing w:after="0" w:line="360" w:lineRule="auto"/>
        <w:jc w:val="both"/>
        <w:rPr>
          <w:rFonts w:asciiTheme="majorBidi" w:hAnsiTheme="majorBidi" w:cstheme="majorBidi"/>
          <w:bCs/>
          <w:iCs/>
          <w:sz w:val="24"/>
          <w:szCs w:val="24"/>
        </w:rPr>
      </w:pPr>
      <w:r w:rsidRPr="00015857">
        <w:rPr>
          <w:rFonts w:asciiTheme="majorBidi" w:hAnsiTheme="majorBidi" w:cstheme="majorBidi"/>
          <w:bCs/>
          <w:iCs/>
          <w:sz w:val="24"/>
          <w:szCs w:val="24"/>
        </w:rPr>
        <w:t>Teknik Pengumpulan Data</w:t>
      </w:r>
    </w:p>
    <w:p w:rsidR="00A70BD3" w:rsidRPr="0047789F" w:rsidRDefault="00A70BD3" w:rsidP="00FB1260">
      <w:pPr>
        <w:pStyle w:val="ListParagraph"/>
        <w:numPr>
          <w:ilvl w:val="1"/>
          <w:numId w:val="36"/>
        </w:numPr>
        <w:spacing w:after="0" w:line="360" w:lineRule="auto"/>
        <w:ind w:left="1418"/>
        <w:jc w:val="both"/>
        <w:rPr>
          <w:rFonts w:asciiTheme="majorBidi" w:hAnsiTheme="majorBidi" w:cstheme="majorBidi"/>
          <w:sz w:val="24"/>
          <w:szCs w:val="24"/>
        </w:rPr>
      </w:pPr>
      <w:r w:rsidRPr="0047789F">
        <w:rPr>
          <w:rFonts w:asciiTheme="majorBidi" w:hAnsiTheme="majorBidi" w:cstheme="majorBidi"/>
          <w:sz w:val="24"/>
          <w:szCs w:val="24"/>
        </w:rPr>
        <w:t>Observasi</w:t>
      </w:r>
      <w:r w:rsidRPr="0047789F">
        <w:rPr>
          <w:rFonts w:asciiTheme="majorBidi" w:hAnsiTheme="majorBidi" w:cstheme="majorBidi"/>
          <w:i/>
          <w:sz w:val="24"/>
          <w:szCs w:val="24"/>
        </w:rPr>
        <w:t xml:space="preserve"> </w:t>
      </w:r>
    </w:p>
    <w:p w:rsidR="00A70BD3" w:rsidRPr="000520C5" w:rsidRDefault="00A70BD3" w:rsidP="00FB1260">
      <w:pPr>
        <w:spacing w:after="0" w:line="360" w:lineRule="auto"/>
        <w:ind w:left="1418" w:firstLine="22"/>
        <w:contextualSpacing/>
        <w:jc w:val="both"/>
        <w:rPr>
          <w:rFonts w:asciiTheme="majorBidi" w:hAnsiTheme="majorBidi" w:cstheme="majorBidi"/>
          <w:sz w:val="24"/>
          <w:szCs w:val="24"/>
        </w:rPr>
      </w:pPr>
      <w:r w:rsidRPr="000520C5">
        <w:rPr>
          <w:rFonts w:asciiTheme="majorBidi" w:hAnsiTheme="majorBidi" w:cstheme="majorBidi"/>
          <w:sz w:val="24"/>
          <w:szCs w:val="24"/>
        </w:rPr>
        <w:t xml:space="preserve">Observasi merupakan alat pengumpulan data yang dilakukan dengan cara mengamati dan mencatat,menganalisa secara sistematis terhadap gejala, fenomena, objek yang di teliti.  Sutrisno Hadi mengemukakan </w:t>
      </w:r>
      <w:r w:rsidRPr="000520C5">
        <w:rPr>
          <w:rFonts w:asciiTheme="majorBidi" w:hAnsiTheme="majorBidi" w:cstheme="majorBidi"/>
          <w:sz w:val="24"/>
          <w:szCs w:val="24"/>
        </w:rPr>
        <w:lastRenderedPageBreak/>
        <w:t>bahwa observasi merupakan suatu proses yang kompleks, suatu proses yang tersusun dari berbagai proses biologis dan psikologis</w:t>
      </w:r>
      <w:r w:rsidRPr="000520C5">
        <w:rPr>
          <w:rFonts w:asciiTheme="majorBidi" w:hAnsiTheme="majorBidi" w:cstheme="majorBidi"/>
          <w:i/>
          <w:sz w:val="24"/>
          <w:szCs w:val="24"/>
        </w:rPr>
        <w:t>.</w:t>
      </w:r>
      <w:r w:rsidRPr="000520C5">
        <w:rPr>
          <w:rFonts w:asciiTheme="majorBidi" w:hAnsiTheme="majorBidi" w:cstheme="majorBidi"/>
          <w:sz w:val="24"/>
          <w:szCs w:val="24"/>
        </w:rPr>
        <w:t xml:space="preserve"> Dua diantaranya yang penting adalah proses pengamatan dan ingatan.</w:t>
      </w:r>
      <w:r w:rsidRPr="000520C5">
        <w:rPr>
          <w:rFonts w:asciiTheme="majorBidi" w:hAnsiTheme="majorBidi" w:cstheme="majorBidi"/>
          <w:sz w:val="24"/>
          <w:szCs w:val="24"/>
          <w:vertAlign w:val="superscript"/>
        </w:rPr>
        <w:footnoteReference w:id="17"/>
      </w:r>
      <w:r>
        <w:rPr>
          <w:rFonts w:asciiTheme="majorBidi" w:hAnsiTheme="majorBidi" w:cstheme="majorBidi"/>
          <w:sz w:val="24"/>
          <w:szCs w:val="24"/>
        </w:rPr>
        <w:t xml:space="preserve"> </w:t>
      </w:r>
    </w:p>
    <w:p w:rsidR="00A70BD3" w:rsidRPr="0047789F" w:rsidRDefault="00A70BD3" w:rsidP="00FB1260">
      <w:pPr>
        <w:pStyle w:val="ListParagraph"/>
        <w:numPr>
          <w:ilvl w:val="1"/>
          <w:numId w:val="36"/>
        </w:numPr>
        <w:spacing w:after="0" w:line="360" w:lineRule="auto"/>
        <w:ind w:left="1560"/>
        <w:jc w:val="both"/>
        <w:rPr>
          <w:rFonts w:asciiTheme="majorBidi" w:hAnsiTheme="majorBidi" w:cstheme="majorBidi"/>
          <w:sz w:val="24"/>
          <w:szCs w:val="24"/>
        </w:rPr>
      </w:pPr>
      <w:r w:rsidRPr="0047789F">
        <w:rPr>
          <w:rFonts w:asciiTheme="majorBidi" w:hAnsiTheme="majorBidi" w:cstheme="majorBidi"/>
          <w:sz w:val="24"/>
          <w:szCs w:val="24"/>
        </w:rPr>
        <w:t xml:space="preserve">Wawancara </w:t>
      </w:r>
    </w:p>
    <w:p w:rsidR="00A70BD3" w:rsidRPr="005D2187" w:rsidRDefault="00A70BD3" w:rsidP="005D2187">
      <w:pPr>
        <w:spacing w:after="0" w:line="360" w:lineRule="auto"/>
        <w:ind w:left="1560"/>
        <w:contextualSpacing/>
        <w:jc w:val="both"/>
        <w:rPr>
          <w:rFonts w:asciiTheme="majorBidi" w:hAnsiTheme="majorBidi" w:cstheme="majorBidi"/>
          <w:sz w:val="24"/>
          <w:szCs w:val="24"/>
          <w:lang w:val="en-GB"/>
        </w:rPr>
      </w:pPr>
      <w:r w:rsidRPr="000520C5">
        <w:rPr>
          <w:rFonts w:asciiTheme="majorBidi" w:hAnsiTheme="majorBidi" w:cstheme="majorBidi"/>
          <w:sz w:val="24"/>
          <w:szCs w:val="24"/>
        </w:rPr>
        <w:t>Wawancara yaitu percakapan dengan maksud tertentu atau proses tanya jawab secara langsung dengan informan yang dilakukan secara mendalam guna mendapatkan informasi data selengkap-lengkapnya.</w:t>
      </w:r>
    </w:p>
    <w:p w:rsidR="00A70BD3" w:rsidRPr="0047789F" w:rsidRDefault="00A70BD3" w:rsidP="00FB1260">
      <w:pPr>
        <w:pStyle w:val="ListParagraph"/>
        <w:numPr>
          <w:ilvl w:val="1"/>
          <w:numId w:val="36"/>
        </w:numPr>
        <w:spacing w:after="0" w:line="360" w:lineRule="auto"/>
        <w:ind w:left="1560"/>
        <w:jc w:val="both"/>
        <w:rPr>
          <w:rFonts w:asciiTheme="majorBidi" w:hAnsiTheme="majorBidi" w:cstheme="majorBidi"/>
          <w:sz w:val="24"/>
          <w:szCs w:val="24"/>
        </w:rPr>
      </w:pPr>
      <w:r w:rsidRPr="0047789F">
        <w:rPr>
          <w:rFonts w:asciiTheme="majorBidi" w:hAnsiTheme="majorBidi" w:cstheme="majorBidi"/>
          <w:sz w:val="24"/>
          <w:szCs w:val="24"/>
        </w:rPr>
        <w:t xml:space="preserve">Dokumentasi </w:t>
      </w:r>
    </w:p>
    <w:p w:rsidR="0047789F" w:rsidRDefault="00A70BD3" w:rsidP="00FB1260">
      <w:pPr>
        <w:spacing w:after="0" w:line="360" w:lineRule="auto"/>
        <w:ind w:left="1560"/>
        <w:contextualSpacing/>
        <w:jc w:val="both"/>
        <w:rPr>
          <w:rFonts w:asciiTheme="majorBidi" w:hAnsiTheme="majorBidi" w:cstheme="majorBidi"/>
          <w:sz w:val="24"/>
          <w:szCs w:val="24"/>
          <w:lang w:val="en-GB"/>
        </w:rPr>
      </w:pPr>
      <w:r w:rsidRPr="000520C5">
        <w:rPr>
          <w:rFonts w:asciiTheme="majorBidi" w:hAnsiTheme="majorBidi" w:cstheme="majorBidi"/>
          <w:sz w:val="24"/>
          <w:szCs w:val="24"/>
        </w:rPr>
        <w:t>Dokumentasi adalah metode pengumpulan data dengan benda-benda tertulis seperti buku, majalah dokumentasi, peraturan-peraturan, notulen rapat, catatan harian dan sebagainya</w:t>
      </w:r>
    </w:p>
    <w:p w:rsidR="00A70BD3" w:rsidRPr="00015857" w:rsidRDefault="00A70BD3" w:rsidP="00FB1260">
      <w:pPr>
        <w:pStyle w:val="ListParagraph"/>
        <w:numPr>
          <w:ilvl w:val="0"/>
          <w:numId w:val="36"/>
        </w:numPr>
        <w:spacing w:after="0" w:line="360" w:lineRule="auto"/>
        <w:jc w:val="both"/>
        <w:rPr>
          <w:rFonts w:asciiTheme="majorBidi" w:hAnsiTheme="majorBidi" w:cstheme="majorBidi"/>
          <w:bCs/>
          <w:iCs/>
          <w:sz w:val="24"/>
          <w:szCs w:val="24"/>
        </w:rPr>
      </w:pPr>
      <w:r w:rsidRPr="00015857">
        <w:rPr>
          <w:rFonts w:asciiTheme="majorBidi" w:hAnsiTheme="majorBidi" w:cstheme="majorBidi"/>
          <w:bCs/>
          <w:iCs/>
          <w:sz w:val="24"/>
          <w:szCs w:val="24"/>
        </w:rPr>
        <w:t>Instrusmen Penelitian</w:t>
      </w:r>
    </w:p>
    <w:p w:rsidR="0047789F" w:rsidRDefault="0047789F" w:rsidP="00FB1260">
      <w:pPr>
        <w:pStyle w:val="ListParagraph"/>
        <w:spacing w:after="0" w:line="360" w:lineRule="auto"/>
        <w:ind w:left="1080"/>
        <w:jc w:val="both"/>
        <w:rPr>
          <w:rFonts w:asciiTheme="majorBidi" w:hAnsiTheme="majorBidi" w:cstheme="majorBidi"/>
          <w:bCs/>
          <w:iCs/>
          <w:sz w:val="24"/>
          <w:szCs w:val="24"/>
        </w:rPr>
      </w:pPr>
      <w:r w:rsidRPr="0047789F">
        <w:rPr>
          <w:rFonts w:asciiTheme="majorBidi" w:hAnsiTheme="majorBidi" w:cstheme="majorBidi"/>
          <w:bCs/>
          <w:iCs/>
          <w:sz w:val="24"/>
          <w:szCs w:val="24"/>
        </w:rPr>
        <w:t>A</w:t>
      </w:r>
      <w:r>
        <w:rPr>
          <w:rFonts w:asciiTheme="majorBidi" w:hAnsiTheme="majorBidi" w:cstheme="majorBidi"/>
          <w:bCs/>
          <w:iCs/>
          <w:sz w:val="24"/>
          <w:szCs w:val="24"/>
        </w:rPr>
        <w:t>dapun istrumen penelitian yang digunakan dalam penelitian adalah</w:t>
      </w:r>
    </w:p>
    <w:p w:rsidR="0047789F" w:rsidRDefault="0047789F" w:rsidP="00FB1260">
      <w:pPr>
        <w:pStyle w:val="ListParagraph"/>
        <w:numPr>
          <w:ilvl w:val="1"/>
          <w:numId w:val="36"/>
        </w:numPr>
        <w:spacing w:after="0" w:line="360" w:lineRule="auto"/>
        <w:ind w:left="1560"/>
        <w:jc w:val="both"/>
        <w:rPr>
          <w:rFonts w:asciiTheme="majorBidi" w:hAnsiTheme="majorBidi" w:cstheme="majorBidi"/>
          <w:bCs/>
          <w:iCs/>
          <w:sz w:val="24"/>
          <w:szCs w:val="24"/>
        </w:rPr>
      </w:pPr>
      <w:r>
        <w:rPr>
          <w:rFonts w:asciiTheme="majorBidi" w:hAnsiTheme="majorBidi" w:cstheme="majorBidi"/>
          <w:bCs/>
          <w:iCs/>
          <w:sz w:val="24"/>
          <w:szCs w:val="24"/>
        </w:rPr>
        <w:t>Peneliti</w:t>
      </w:r>
    </w:p>
    <w:p w:rsidR="0047789F" w:rsidRDefault="0047789F" w:rsidP="00FB1260">
      <w:pPr>
        <w:pStyle w:val="ListParagraph"/>
        <w:numPr>
          <w:ilvl w:val="1"/>
          <w:numId w:val="36"/>
        </w:numPr>
        <w:spacing w:after="0" w:line="360" w:lineRule="auto"/>
        <w:ind w:left="1560"/>
        <w:jc w:val="both"/>
        <w:rPr>
          <w:rFonts w:asciiTheme="majorBidi" w:hAnsiTheme="majorBidi" w:cstheme="majorBidi"/>
          <w:bCs/>
          <w:iCs/>
          <w:sz w:val="24"/>
          <w:szCs w:val="24"/>
        </w:rPr>
      </w:pPr>
      <w:r>
        <w:rPr>
          <w:rFonts w:asciiTheme="majorBidi" w:hAnsiTheme="majorBidi" w:cstheme="majorBidi"/>
          <w:bCs/>
          <w:iCs/>
          <w:sz w:val="24"/>
          <w:szCs w:val="24"/>
        </w:rPr>
        <w:t>Pedoman wawancara</w:t>
      </w:r>
    </w:p>
    <w:p w:rsidR="0047789F" w:rsidRDefault="0047789F" w:rsidP="00FB1260">
      <w:pPr>
        <w:pStyle w:val="ListParagraph"/>
        <w:numPr>
          <w:ilvl w:val="1"/>
          <w:numId w:val="36"/>
        </w:numPr>
        <w:spacing w:after="0" w:line="360" w:lineRule="auto"/>
        <w:ind w:left="1560"/>
        <w:jc w:val="both"/>
        <w:rPr>
          <w:rFonts w:asciiTheme="majorBidi" w:hAnsiTheme="majorBidi" w:cstheme="majorBidi"/>
          <w:bCs/>
          <w:iCs/>
          <w:sz w:val="24"/>
          <w:szCs w:val="24"/>
        </w:rPr>
      </w:pPr>
      <w:r>
        <w:rPr>
          <w:rFonts w:asciiTheme="majorBidi" w:hAnsiTheme="majorBidi" w:cstheme="majorBidi"/>
          <w:bCs/>
          <w:iCs/>
          <w:sz w:val="24"/>
          <w:szCs w:val="24"/>
        </w:rPr>
        <w:t>Buku dan alat tulis</w:t>
      </w:r>
    </w:p>
    <w:p w:rsidR="0047789F" w:rsidRPr="00015857" w:rsidRDefault="00015857" w:rsidP="00015857">
      <w:pPr>
        <w:pStyle w:val="ListParagraph"/>
        <w:numPr>
          <w:ilvl w:val="1"/>
          <w:numId w:val="36"/>
        </w:numPr>
        <w:spacing w:after="0" w:line="360" w:lineRule="auto"/>
        <w:ind w:left="1560"/>
        <w:jc w:val="both"/>
        <w:rPr>
          <w:rFonts w:asciiTheme="majorBidi" w:hAnsiTheme="majorBidi" w:cstheme="majorBidi"/>
          <w:bCs/>
          <w:iCs/>
          <w:sz w:val="24"/>
          <w:szCs w:val="24"/>
        </w:rPr>
      </w:pPr>
      <w:r>
        <w:rPr>
          <w:rFonts w:asciiTheme="majorBidi" w:hAnsiTheme="majorBidi" w:cstheme="majorBidi"/>
          <w:bCs/>
          <w:iCs/>
          <w:sz w:val="24"/>
          <w:szCs w:val="24"/>
        </w:rPr>
        <w:t>R</w:t>
      </w:r>
      <w:r w:rsidR="0047789F">
        <w:rPr>
          <w:rFonts w:asciiTheme="majorBidi" w:hAnsiTheme="majorBidi" w:cstheme="majorBidi"/>
          <w:bCs/>
          <w:iCs/>
          <w:sz w:val="24"/>
          <w:szCs w:val="24"/>
        </w:rPr>
        <w:t>ekaman handpone</w:t>
      </w:r>
    </w:p>
    <w:p w:rsidR="00A70BD3" w:rsidRPr="00015857" w:rsidRDefault="00A70BD3" w:rsidP="00FB1260">
      <w:pPr>
        <w:pStyle w:val="ListParagraph"/>
        <w:numPr>
          <w:ilvl w:val="0"/>
          <w:numId w:val="36"/>
        </w:numPr>
        <w:spacing w:after="0" w:line="360" w:lineRule="auto"/>
        <w:jc w:val="both"/>
        <w:rPr>
          <w:rFonts w:asciiTheme="majorBidi" w:hAnsiTheme="majorBidi" w:cstheme="majorBidi"/>
          <w:bCs/>
          <w:iCs/>
          <w:sz w:val="24"/>
          <w:szCs w:val="24"/>
        </w:rPr>
      </w:pPr>
      <w:r w:rsidRPr="00015857">
        <w:rPr>
          <w:rFonts w:asciiTheme="majorBidi" w:hAnsiTheme="majorBidi" w:cstheme="majorBidi"/>
          <w:bCs/>
          <w:iCs/>
          <w:sz w:val="24"/>
          <w:szCs w:val="24"/>
        </w:rPr>
        <w:t>Teknik Pengolahan dan Analisis Data</w:t>
      </w:r>
    </w:p>
    <w:p w:rsidR="00FF432C" w:rsidRPr="00FF432C" w:rsidRDefault="00FF432C" w:rsidP="00FB1260">
      <w:pPr>
        <w:pStyle w:val="ListParagraph"/>
        <w:numPr>
          <w:ilvl w:val="1"/>
          <w:numId w:val="36"/>
        </w:numPr>
        <w:spacing w:after="0" w:line="360" w:lineRule="auto"/>
        <w:ind w:left="1560"/>
        <w:jc w:val="both"/>
        <w:rPr>
          <w:rStyle w:val="fontstyle01"/>
          <w:b w:val="0"/>
          <w:bCs w:val="0"/>
        </w:rPr>
      </w:pPr>
      <w:r w:rsidRPr="00FF432C">
        <w:rPr>
          <w:rStyle w:val="fontstyle01"/>
          <w:b w:val="0"/>
          <w:bCs w:val="0"/>
        </w:rPr>
        <w:t>Teknik Pengolahan Data</w:t>
      </w:r>
    </w:p>
    <w:p w:rsidR="00FF432C" w:rsidRPr="00FF432C" w:rsidRDefault="00FF432C" w:rsidP="00FB1260">
      <w:pPr>
        <w:spacing w:after="0" w:line="360" w:lineRule="auto"/>
        <w:ind w:left="1560"/>
        <w:jc w:val="both"/>
        <w:rPr>
          <w:rStyle w:val="fontstyle01"/>
          <w:b w:val="0"/>
          <w:bCs w:val="0"/>
          <w:lang w:val="en-US"/>
        </w:rPr>
      </w:pPr>
      <w:proofErr w:type="gramStart"/>
      <w:r w:rsidRPr="00FF432C">
        <w:rPr>
          <w:rStyle w:val="fontstyle01"/>
          <w:b w:val="0"/>
          <w:bCs w:val="0"/>
          <w:lang w:val="en-US"/>
        </w:rPr>
        <w:t>Pengolahan  data</w:t>
      </w:r>
      <w:proofErr w:type="gramEnd"/>
      <w:r w:rsidRPr="00FF432C">
        <w:rPr>
          <w:rStyle w:val="fontstyle01"/>
          <w:b w:val="0"/>
          <w:bCs w:val="0"/>
          <w:lang w:val="en-US"/>
        </w:rPr>
        <w:t xml:space="preserve"> diartikan sebagai proses mengertikan data-data lapangan yang sesuai dengan tujuan, rancangan dan sifat penelitian. </w:t>
      </w:r>
      <w:proofErr w:type="gramStart"/>
      <w:r w:rsidRPr="00FF432C">
        <w:rPr>
          <w:rStyle w:val="fontstyle01"/>
          <w:b w:val="0"/>
          <w:bCs w:val="0"/>
          <w:lang w:val="en-US"/>
        </w:rPr>
        <w:t>dalam</w:t>
      </w:r>
      <w:proofErr w:type="gramEnd"/>
      <w:r w:rsidRPr="00FF432C">
        <w:rPr>
          <w:rStyle w:val="fontstyle01"/>
          <w:b w:val="0"/>
          <w:bCs w:val="0"/>
          <w:lang w:val="en-US"/>
        </w:rPr>
        <w:t xml:space="preserve"> penelitian kualitatif dilakukan dengan cara mengklarifikasikan dan mengkategorikan data dengan berdasarkan beberapab temasesuai fokus penelitiannya</w:t>
      </w:r>
    </w:p>
    <w:p w:rsidR="00FF432C" w:rsidRPr="00FF432C" w:rsidRDefault="00FF432C" w:rsidP="00FB1260">
      <w:pPr>
        <w:pStyle w:val="ListParagraph"/>
        <w:numPr>
          <w:ilvl w:val="1"/>
          <w:numId w:val="36"/>
        </w:numPr>
        <w:spacing w:after="0" w:line="360" w:lineRule="auto"/>
        <w:ind w:left="1560"/>
        <w:jc w:val="both"/>
        <w:rPr>
          <w:rStyle w:val="fontstyle01"/>
          <w:b w:val="0"/>
          <w:bCs w:val="0"/>
        </w:rPr>
      </w:pPr>
      <w:r w:rsidRPr="00FF432C">
        <w:rPr>
          <w:rStyle w:val="fontstyle01"/>
          <w:b w:val="0"/>
          <w:bCs w:val="0"/>
        </w:rPr>
        <w:t>Analisis Data</w:t>
      </w:r>
    </w:p>
    <w:p w:rsidR="005D2187" w:rsidRDefault="00FF432C" w:rsidP="003475E2">
      <w:pPr>
        <w:spacing w:after="0" w:line="360" w:lineRule="auto"/>
        <w:ind w:left="1560"/>
        <w:jc w:val="both"/>
        <w:rPr>
          <w:rStyle w:val="fontstyle01"/>
          <w:b w:val="0"/>
          <w:bCs w:val="0"/>
          <w:lang w:val="en-US"/>
        </w:rPr>
      </w:pPr>
      <w:r w:rsidRPr="00FF432C">
        <w:rPr>
          <w:rStyle w:val="fontstyle01"/>
          <w:b w:val="0"/>
          <w:bCs w:val="0"/>
          <w:lang w:val="en-US"/>
        </w:rPr>
        <w:t xml:space="preserve">Kualitatif adalah menganalis data-data atau menggambarkan hasil penelitian di lapangan dengan </w:t>
      </w:r>
      <w:proofErr w:type="gramStart"/>
      <w:r w:rsidRPr="00FF432C">
        <w:rPr>
          <w:rStyle w:val="fontstyle01"/>
          <w:b w:val="0"/>
          <w:bCs w:val="0"/>
          <w:lang w:val="en-US"/>
        </w:rPr>
        <w:t>cara</w:t>
      </w:r>
      <w:proofErr w:type="gramEnd"/>
      <w:r w:rsidRPr="00FF432C">
        <w:rPr>
          <w:rStyle w:val="fontstyle01"/>
          <w:b w:val="0"/>
          <w:bCs w:val="0"/>
          <w:lang w:val="en-US"/>
        </w:rPr>
        <w:t xml:space="preserve"> kata-kata tanpa menganalisa </w:t>
      </w:r>
      <w:r w:rsidRPr="00FF432C">
        <w:rPr>
          <w:rStyle w:val="fontstyle01"/>
          <w:b w:val="0"/>
          <w:bCs w:val="0"/>
          <w:lang w:val="en-US"/>
        </w:rPr>
        <w:lastRenderedPageBreak/>
        <w:t xml:space="preserve">angka-angka dan selanjutnya pengolaan data disajikan secara deskkriptif analisis dimana menggambarkan secara lengkap mengenai masalah-masalah </w:t>
      </w:r>
      <w:r>
        <w:rPr>
          <w:rStyle w:val="fontstyle01"/>
          <w:b w:val="0"/>
          <w:bCs w:val="0"/>
          <w:lang w:val="en-US"/>
        </w:rPr>
        <w:t>berdasarkan penelitian lapangan</w:t>
      </w:r>
    </w:p>
    <w:p w:rsidR="00FF432C" w:rsidRPr="00513ED4" w:rsidRDefault="00FF432C" w:rsidP="00513ED4">
      <w:pPr>
        <w:pStyle w:val="ListParagraph"/>
        <w:numPr>
          <w:ilvl w:val="0"/>
          <w:numId w:val="35"/>
        </w:numPr>
        <w:spacing w:after="0" w:line="360" w:lineRule="auto"/>
        <w:ind w:left="426" w:hanging="426"/>
        <w:jc w:val="both"/>
        <w:rPr>
          <w:rFonts w:ascii="Times New Roman" w:hAnsi="Times New Roman"/>
          <w:b/>
          <w:bCs/>
          <w:color w:val="000000"/>
          <w:sz w:val="24"/>
          <w:szCs w:val="24"/>
        </w:rPr>
      </w:pPr>
      <w:r w:rsidRPr="00513ED4">
        <w:rPr>
          <w:rFonts w:ascii="Times New Roman" w:hAnsi="Times New Roman"/>
          <w:b/>
          <w:bCs/>
          <w:color w:val="000000"/>
          <w:sz w:val="24"/>
          <w:szCs w:val="24"/>
        </w:rPr>
        <w:t>H</w:t>
      </w:r>
      <w:r w:rsidR="00C5407F" w:rsidRPr="00513ED4">
        <w:rPr>
          <w:rFonts w:ascii="Times New Roman" w:hAnsi="Times New Roman"/>
          <w:b/>
          <w:bCs/>
          <w:color w:val="000000"/>
          <w:sz w:val="24"/>
          <w:szCs w:val="24"/>
        </w:rPr>
        <w:t>as</w:t>
      </w:r>
      <w:r w:rsidRPr="00513ED4">
        <w:rPr>
          <w:rFonts w:ascii="Times New Roman" w:hAnsi="Times New Roman"/>
          <w:b/>
          <w:bCs/>
          <w:color w:val="000000"/>
          <w:sz w:val="24"/>
          <w:szCs w:val="24"/>
        </w:rPr>
        <w:t>il dan Pembahasan</w:t>
      </w:r>
    </w:p>
    <w:p w:rsidR="00FF432C" w:rsidRPr="00513ED4" w:rsidRDefault="00FF432C" w:rsidP="00FB1260">
      <w:pPr>
        <w:pStyle w:val="ListParagraph"/>
        <w:numPr>
          <w:ilvl w:val="0"/>
          <w:numId w:val="42"/>
        </w:numPr>
        <w:tabs>
          <w:tab w:val="left" w:pos="2410"/>
        </w:tabs>
        <w:spacing w:after="0" w:line="360" w:lineRule="auto"/>
        <w:jc w:val="both"/>
        <w:rPr>
          <w:rFonts w:asciiTheme="majorBidi" w:hAnsiTheme="majorBidi" w:cstheme="majorBidi"/>
          <w:b/>
          <w:bCs/>
          <w:iCs/>
          <w:color w:val="000000" w:themeColor="text1"/>
          <w:sz w:val="24"/>
          <w:szCs w:val="24"/>
        </w:rPr>
      </w:pPr>
      <w:r w:rsidRPr="00513ED4">
        <w:rPr>
          <w:rFonts w:asciiTheme="majorBidi" w:hAnsiTheme="majorBidi" w:cstheme="majorBidi"/>
          <w:b/>
          <w:bCs/>
          <w:iCs/>
          <w:color w:val="000000" w:themeColor="text1"/>
          <w:sz w:val="24"/>
          <w:szCs w:val="24"/>
          <w:lang w:val="en-GB"/>
        </w:rPr>
        <w:t xml:space="preserve">Gambaran Umum Penelitian </w:t>
      </w:r>
    </w:p>
    <w:p w:rsidR="00FF432C" w:rsidRPr="00DB5A55" w:rsidRDefault="00FF432C" w:rsidP="00FB1260">
      <w:pPr>
        <w:shd w:val="clear" w:color="auto" w:fill="FFFFFF"/>
        <w:spacing w:after="0" w:line="360" w:lineRule="auto"/>
        <w:ind w:firstLine="720"/>
        <w:jc w:val="both"/>
        <w:outlineLvl w:val="2"/>
        <w:rPr>
          <w:rFonts w:asciiTheme="majorBidi" w:eastAsia="Times New Roman" w:hAnsiTheme="majorBidi" w:cstheme="majorBidi"/>
          <w:caps/>
          <w:color w:val="000000" w:themeColor="text1"/>
          <w:sz w:val="24"/>
          <w:szCs w:val="24"/>
          <w:lang w:val="en-US"/>
        </w:rPr>
      </w:pPr>
      <w:proofErr w:type="gramStart"/>
      <w:r>
        <w:rPr>
          <w:rFonts w:asciiTheme="majorBidi" w:eastAsia="Times New Roman" w:hAnsiTheme="majorBidi" w:cstheme="majorBidi"/>
          <w:color w:val="000000" w:themeColor="text1"/>
          <w:sz w:val="24"/>
          <w:szCs w:val="24"/>
          <w:lang w:val="en-US"/>
        </w:rPr>
        <w:t>Penelitian Ini Bertempat Di Provinsi Sulawesi Selatan Kabupaten Barru Kecamatan Soppeng Riaja Kelurahan Mangkoso Jl.Kh.Abd.</w:t>
      </w:r>
      <w:proofErr w:type="gramEnd"/>
      <w:r>
        <w:rPr>
          <w:rFonts w:asciiTheme="majorBidi" w:eastAsia="Times New Roman" w:hAnsiTheme="majorBidi" w:cstheme="majorBidi"/>
          <w:color w:val="000000" w:themeColor="text1"/>
          <w:sz w:val="24"/>
          <w:szCs w:val="24"/>
          <w:lang w:val="en-US"/>
        </w:rPr>
        <w:t xml:space="preserve"> </w:t>
      </w:r>
      <w:proofErr w:type="gramStart"/>
      <w:r>
        <w:rPr>
          <w:rFonts w:asciiTheme="majorBidi" w:eastAsia="Times New Roman" w:hAnsiTheme="majorBidi" w:cstheme="majorBidi"/>
          <w:color w:val="000000" w:themeColor="text1"/>
          <w:sz w:val="24"/>
          <w:szCs w:val="24"/>
          <w:lang w:val="en-US"/>
        </w:rPr>
        <w:t>Ambo Dalle tepatnya dimakam Anregurutta Ambo dalle yang berdekatan dengan Masjid Ad-dakwah Mangkoso dan juga Jln. Poros Trans Sulawesi Pare-Pare Makassar.</w:t>
      </w:r>
      <w:proofErr w:type="gramEnd"/>
    </w:p>
    <w:p w:rsidR="00FF432C" w:rsidRPr="00FB0256" w:rsidRDefault="00FF432C" w:rsidP="00FB1260">
      <w:pPr>
        <w:pStyle w:val="ListParagraph"/>
        <w:numPr>
          <w:ilvl w:val="0"/>
          <w:numId w:val="42"/>
        </w:numPr>
        <w:shd w:val="clear" w:color="auto" w:fill="FFFFFF"/>
        <w:spacing w:after="0" w:line="360" w:lineRule="auto"/>
        <w:jc w:val="both"/>
        <w:outlineLvl w:val="2"/>
        <w:rPr>
          <w:rFonts w:asciiTheme="majorBidi" w:hAnsiTheme="majorBidi" w:cstheme="majorBidi"/>
          <w:b/>
          <w:bCs/>
          <w:caps/>
          <w:color w:val="000000" w:themeColor="text1"/>
          <w:sz w:val="24"/>
          <w:szCs w:val="24"/>
        </w:rPr>
      </w:pPr>
      <w:r w:rsidRPr="00FB0256">
        <w:rPr>
          <w:rFonts w:asciiTheme="majorBidi" w:hAnsiTheme="majorBidi" w:cstheme="majorBidi"/>
          <w:b/>
          <w:bCs/>
          <w:color w:val="000000" w:themeColor="text1"/>
          <w:sz w:val="24"/>
          <w:szCs w:val="24"/>
        </w:rPr>
        <w:t>Biografi Anregurutta Ambo dalle</w:t>
      </w:r>
    </w:p>
    <w:p w:rsidR="00FF432C" w:rsidRPr="00186142" w:rsidRDefault="00FF432C" w:rsidP="00FB1260">
      <w:pPr>
        <w:pStyle w:val="ListParagraph"/>
        <w:numPr>
          <w:ilvl w:val="0"/>
          <w:numId w:val="43"/>
        </w:numPr>
        <w:shd w:val="clear" w:color="auto" w:fill="FFFFFF"/>
        <w:spacing w:after="0" w:line="360" w:lineRule="auto"/>
        <w:jc w:val="both"/>
        <w:outlineLvl w:val="2"/>
        <w:rPr>
          <w:rFonts w:asciiTheme="majorBidi" w:hAnsiTheme="majorBidi" w:cstheme="majorBidi"/>
          <w:color w:val="000000" w:themeColor="text1"/>
          <w:sz w:val="24"/>
          <w:szCs w:val="24"/>
        </w:rPr>
      </w:pPr>
      <w:r w:rsidRPr="00186142">
        <w:rPr>
          <w:rFonts w:asciiTheme="majorBidi" w:hAnsiTheme="majorBidi" w:cstheme="majorBidi"/>
          <w:color w:val="000000" w:themeColor="text1"/>
          <w:sz w:val="24"/>
          <w:szCs w:val="24"/>
        </w:rPr>
        <w:t>Kelahiran</w:t>
      </w:r>
    </w:p>
    <w:p w:rsidR="00FF432C" w:rsidRDefault="00FF432C" w:rsidP="00FB1260">
      <w:pPr>
        <w:shd w:val="clear" w:color="auto" w:fill="FFFFFF"/>
        <w:spacing w:after="0" w:line="360" w:lineRule="auto"/>
        <w:ind w:firstLine="709"/>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t>Gurutta Ambo Dalle lahir pada tahun 1900 M, di Desa Ujung Kecamatan Tanasitolo, Kabupaten Wajo, sekitar 7 km sebelah utara Sengkang.</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 xml:space="preserve">Beliau </w:t>
      </w:r>
      <w:r>
        <w:rPr>
          <w:rFonts w:asciiTheme="majorBidi" w:eastAsia="Times New Roman" w:hAnsiTheme="majorBidi" w:cstheme="majorBidi"/>
          <w:color w:val="000000" w:themeColor="text1"/>
          <w:sz w:val="24"/>
          <w:szCs w:val="24"/>
          <w:lang w:val="en-US"/>
        </w:rPr>
        <w:t>merupakan putra dari pa</w:t>
      </w:r>
      <w:r w:rsidRPr="00EF0495">
        <w:rPr>
          <w:rFonts w:asciiTheme="majorBidi" w:eastAsia="Times New Roman" w:hAnsiTheme="majorBidi" w:cstheme="majorBidi"/>
          <w:color w:val="000000" w:themeColor="text1"/>
          <w:sz w:val="24"/>
          <w:szCs w:val="24"/>
          <w:lang w:val="en-US"/>
        </w:rPr>
        <w:t>angan Ngati Daeng Patobo dengan Andi Candara Dewi</w:t>
      </w:r>
      <w:r>
        <w:rPr>
          <w:rStyle w:val="FootnoteReference"/>
          <w:rFonts w:asciiTheme="majorBidi" w:hAnsiTheme="majorBidi" w:cstheme="majorBidi"/>
          <w:color w:val="000000" w:themeColor="text1"/>
          <w:sz w:val="24"/>
          <w:szCs w:val="24"/>
          <w:lang w:val="en-US"/>
        </w:rPr>
        <w:footnoteReference w:id="18"/>
      </w:r>
      <w:r w:rsidRPr="00EF0495">
        <w:rPr>
          <w:rFonts w:asciiTheme="majorBidi" w:eastAsia="Times New Roman" w:hAnsiTheme="majorBidi" w:cstheme="majorBidi"/>
          <w:color w:val="000000" w:themeColor="text1"/>
          <w:sz w:val="24"/>
          <w:szCs w:val="24"/>
          <w:lang w:val="en-US"/>
        </w:rPr>
        <w:t>.</w:t>
      </w:r>
      <w:proofErr w:type="gramEnd"/>
      <w:r>
        <w:rPr>
          <w:rFonts w:asciiTheme="majorBidi" w:eastAsia="Times New Roman" w:hAnsiTheme="majorBidi" w:cstheme="majorBidi"/>
          <w:color w:val="000000" w:themeColor="text1"/>
          <w:sz w:val="24"/>
          <w:szCs w:val="24"/>
          <w:lang w:val="en-US"/>
        </w:rPr>
        <w:t xml:space="preserve"> </w:t>
      </w:r>
      <w:r w:rsidRPr="00EF0495">
        <w:rPr>
          <w:rFonts w:asciiTheme="majorBidi" w:eastAsia="Times New Roman" w:hAnsiTheme="majorBidi" w:cstheme="majorBidi"/>
          <w:color w:val="000000" w:themeColor="text1"/>
          <w:sz w:val="24"/>
          <w:szCs w:val="24"/>
          <w:lang w:val="en-US"/>
        </w:rPr>
        <w:t xml:space="preserve">Kedua orang tua beliau memberi </w:t>
      </w:r>
      <w:proofErr w:type="gramStart"/>
      <w:r w:rsidRPr="00EF0495">
        <w:rPr>
          <w:rFonts w:asciiTheme="majorBidi" w:eastAsia="Times New Roman" w:hAnsiTheme="majorBidi" w:cstheme="majorBidi"/>
          <w:color w:val="000000" w:themeColor="text1"/>
          <w:sz w:val="24"/>
          <w:szCs w:val="24"/>
          <w:lang w:val="en-US"/>
        </w:rPr>
        <w:t>nama</w:t>
      </w:r>
      <w:proofErr w:type="gramEnd"/>
      <w:r w:rsidRPr="00EF0495">
        <w:rPr>
          <w:rFonts w:asciiTheme="majorBidi" w:eastAsia="Times New Roman" w:hAnsiTheme="majorBidi" w:cstheme="majorBidi"/>
          <w:color w:val="000000" w:themeColor="text1"/>
          <w:sz w:val="24"/>
          <w:szCs w:val="24"/>
          <w:lang w:val="en-US"/>
        </w:rPr>
        <w:t xml:space="preserve"> Ambo Dalle yang berarti bapak yang memiliki banyak rezeki. </w:t>
      </w:r>
      <w:proofErr w:type="gramStart"/>
      <w:r w:rsidRPr="00EF0495">
        <w:rPr>
          <w:rFonts w:asciiTheme="majorBidi" w:eastAsia="Times New Roman" w:hAnsiTheme="majorBidi" w:cstheme="majorBidi"/>
          <w:color w:val="000000" w:themeColor="text1"/>
          <w:sz w:val="24"/>
          <w:szCs w:val="24"/>
          <w:lang w:val="en-US"/>
        </w:rPr>
        <w:t>Diharapkan anak itu kelak hidup dengan limpahan rezeki yang cukup</w:t>
      </w:r>
      <w:r>
        <w:rPr>
          <w:rStyle w:val="FootnoteReference"/>
          <w:rFonts w:asciiTheme="majorBidi" w:hAnsiTheme="majorBidi" w:cstheme="majorBidi"/>
          <w:color w:val="000000" w:themeColor="text1"/>
          <w:sz w:val="24"/>
          <w:szCs w:val="24"/>
          <w:lang w:val="en-US"/>
        </w:rPr>
        <w:footnoteReference w:id="19"/>
      </w:r>
      <w:r w:rsidRPr="00EF0495">
        <w:rPr>
          <w:rFonts w:asciiTheme="majorBidi" w:eastAsia="Times New Roman" w:hAnsiTheme="majorBidi" w:cstheme="majorBidi"/>
          <w:color w:val="000000" w:themeColor="text1"/>
          <w:sz w:val="24"/>
          <w:szCs w:val="24"/>
          <w:lang w:val="en-US"/>
        </w:rPr>
        <w:t>.</w:t>
      </w:r>
      <w:proofErr w:type="gramEnd"/>
      <w:r w:rsidRPr="00EF0495">
        <w:rPr>
          <w:rFonts w:asciiTheme="majorBidi" w:eastAsia="Times New Roman" w:hAnsiTheme="majorBidi" w:cstheme="majorBidi"/>
          <w:color w:val="000000" w:themeColor="text1"/>
          <w:sz w:val="24"/>
          <w:szCs w:val="24"/>
          <w:lang w:val="en-US"/>
        </w:rPr>
        <w:t xml:space="preserve"> Adapun </w:t>
      </w:r>
      <w:proofErr w:type="gramStart"/>
      <w:r w:rsidRPr="00EF0495">
        <w:rPr>
          <w:rFonts w:asciiTheme="majorBidi" w:eastAsia="Times New Roman" w:hAnsiTheme="majorBidi" w:cstheme="majorBidi"/>
          <w:color w:val="000000" w:themeColor="text1"/>
          <w:sz w:val="24"/>
          <w:szCs w:val="24"/>
          <w:lang w:val="en-US"/>
        </w:rPr>
        <w:t>nama</w:t>
      </w:r>
      <w:proofErr w:type="gramEnd"/>
      <w:r w:rsidRPr="00EF0495">
        <w:rPr>
          <w:rFonts w:asciiTheme="majorBidi" w:eastAsia="Times New Roman" w:hAnsiTheme="majorBidi" w:cstheme="majorBidi"/>
          <w:color w:val="000000" w:themeColor="text1"/>
          <w:sz w:val="24"/>
          <w:szCs w:val="24"/>
          <w:lang w:val="en-US"/>
        </w:rPr>
        <w:t xml:space="preserve"> Abdurrahman diberikan oleh seorang ulama bernama KH. Muhammad Ishak, pada saat </w:t>
      </w:r>
      <w:proofErr w:type="gramStart"/>
      <w:r w:rsidRPr="00EF0495">
        <w:rPr>
          <w:rFonts w:asciiTheme="majorBidi" w:eastAsia="Times New Roman" w:hAnsiTheme="majorBidi" w:cstheme="majorBidi"/>
          <w:color w:val="000000" w:themeColor="text1"/>
          <w:sz w:val="24"/>
          <w:szCs w:val="24"/>
          <w:lang w:val="en-US"/>
        </w:rPr>
        <w:t>usia</w:t>
      </w:r>
      <w:proofErr w:type="gramEnd"/>
      <w:r w:rsidRPr="00EF0495">
        <w:rPr>
          <w:rFonts w:asciiTheme="majorBidi" w:eastAsia="Times New Roman" w:hAnsiTheme="majorBidi" w:cstheme="majorBidi"/>
          <w:color w:val="000000" w:themeColor="text1"/>
          <w:sz w:val="24"/>
          <w:szCs w:val="24"/>
          <w:lang w:val="en-US"/>
        </w:rPr>
        <w:t xml:space="preserve"> beliau</w:t>
      </w:r>
      <w:r>
        <w:rPr>
          <w:rFonts w:asciiTheme="majorBidi" w:eastAsia="Times New Roman" w:hAnsiTheme="majorBidi" w:cstheme="majorBidi"/>
          <w:color w:val="000000" w:themeColor="text1"/>
          <w:sz w:val="24"/>
          <w:szCs w:val="24"/>
          <w:lang w:val="en-US"/>
        </w:rPr>
        <w:t xml:space="preserve"> 7 tahun dan sudah dapat menghaf</w:t>
      </w:r>
      <w:r w:rsidRPr="00EF0495">
        <w:rPr>
          <w:rFonts w:asciiTheme="majorBidi" w:eastAsia="Times New Roman" w:hAnsiTheme="majorBidi" w:cstheme="majorBidi"/>
          <w:color w:val="000000" w:themeColor="text1"/>
          <w:sz w:val="24"/>
          <w:szCs w:val="24"/>
          <w:lang w:val="en-US"/>
        </w:rPr>
        <w:t>al al-Qur’an.</w:t>
      </w:r>
    </w:p>
    <w:p w:rsidR="00FF432C" w:rsidRPr="00C5407F" w:rsidRDefault="00FF432C" w:rsidP="00FB1260">
      <w:pPr>
        <w:pStyle w:val="ListParagraph"/>
        <w:numPr>
          <w:ilvl w:val="0"/>
          <w:numId w:val="43"/>
        </w:numPr>
        <w:shd w:val="clear" w:color="auto" w:fill="FFFFFF"/>
        <w:spacing w:after="0" w:line="360" w:lineRule="auto"/>
        <w:jc w:val="both"/>
        <w:rPr>
          <w:rFonts w:asciiTheme="majorBidi" w:hAnsiTheme="majorBidi" w:cstheme="majorBidi"/>
          <w:color w:val="000000" w:themeColor="text1"/>
          <w:sz w:val="24"/>
          <w:szCs w:val="24"/>
        </w:rPr>
      </w:pPr>
      <w:r w:rsidRPr="00C5407F">
        <w:rPr>
          <w:rFonts w:asciiTheme="majorBidi" w:hAnsiTheme="majorBidi" w:cstheme="majorBidi"/>
          <w:color w:val="000000" w:themeColor="text1"/>
          <w:sz w:val="24"/>
          <w:szCs w:val="24"/>
        </w:rPr>
        <w:t>Pendidikan</w:t>
      </w:r>
    </w:p>
    <w:p w:rsidR="00512FFF" w:rsidRDefault="00FF432C"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t>Sebagai anak tunggal dari pasangan bangsawan Wajo, Gurutta tidak dibiarkan menjadi bocah yang manja.</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Sejak dini beliau telah ditempa dengan jiwa kemandirian dan kedisiplinan, khususnya dalam masalah agama.</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Bersekolah di Volk School (Sekolah</w:t>
      </w:r>
      <w:r w:rsidR="00A2795F">
        <w:rPr>
          <w:rFonts w:asciiTheme="majorBidi" w:eastAsia="Times New Roman" w:hAnsiTheme="majorBidi" w:cstheme="majorBidi"/>
          <w:color w:val="000000" w:themeColor="text1"/>
          <w:sz w:val="24"/>
          <w:szCs w:val="24"/>
          <w:lang w:val="en-US"/>
        </w:rPr>
        <w:t>y</w:t>
      </w:r>
      <w:r w:rsidRPr="00EF0495">
        <w:rPr>
          <w:rFonts w:asciiTheme="majorBidi" w:eastAsia="Times New Roman" w:hAnsiTheme="majorBidi" w:cstheme="majorBidi"/>
          <w:color w:val="000000" w:themeColor="text1"/>
          <w:sz w:val="24"/>
          <w:szCs w:val="24"/>
          <w:lang w:val="en-US"/>
        </w:rPr>
        <w:t xml:space="preserve"> Rakyat) pada pagi hari dan belajar mengaji pada sore dan malam harinya.</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Dalam dunia permainan anak-anak, Ambo dale adalah seorang penggiraing bola handal sehingga digelari “Si Rusa.”</w:t>
      </w:r>
      <w:r>
        <w:rPr>
          <w:rFonts w:asciiTheme="majorBidi" w:eastAsia="Times New Roman" w:hAnsiTheme="majorBidi" w:cstheme="majorBidi"/>
          <w:color w:val="000000" w:themeColor="text1"/>
          <w:sz w:val="24"/>
          <w:szCs w:val="24"/>
          <w:lang w:val="en-US"/>
        </w:rPr>
        <w:t>.</w:t>
      </w:r>
      <w:proofErr w:type="gramEnd"/>
      <w:r>
        <w:rPr>
          <w:rFonts w:asciiTheme="majorBidi" w:eastAsia="Times New Roman" w:hAnsiTheme="majorBidi" w:cstheme="majorBidi"/>
          <w:color w:val="000000" w:themeColor="text1"/>
          <w:sz w:val="24"/>
          <w:szCs w:val="24"/>
          <w:lang w:val="en-US"/>
        </w:rPr>
        <w:t xml:space="preserve"> </w:t>
      </w:r>
      <w:proofErr w:type="gramStart"/>
      <w:r>
        <w:rPr>
          <w:rFonts w:asciiTheme="majorBidi" w:eastAsia="Times New Roman" w:hAnsiTheme="majorBidi" w:cstheme="majorBidi"/>
          <w:color w:val="000000" w:themeColor="text1"/>
          <w:sz w:val="24"/>
          <w:szCs w:val="24"/>
          <w:lang w:val="en-US"/>
        </w:rPr>
        <w:t>s</w:t>
      </w:r>
      <w:r w:rsidRPr="00EF0495">
        <w:rPr>
          <w:rFonts w:asciiTheme="majorBidi" w:eastAsia="Times New Roman" w:hAnsiTheme="majorBidi" w:cstheme="majorBidi"/>
          <w:color w:val="000000" w:themeColor="text1"/>
          <w:sz w:val="24"/>
          <w:szCs w:val="24"/>
          <w:lang w:val="en-US"/>
        </w:rPr>
        <w:t>elama</w:t>
      </w:r>
      <w:proofErr w:type="gramEnd"/>
      <w:r w:rsidRPr="00EF0495">
        <w:rPr>
          <w:rFonts w:asciiTheme="majorBidi" w:eastAsia="Times New Roman" w:hAnsiTheme="majorBidi" w:cstheme="majorBidi"/>
          <w:color w:val="000000" w:themeColor="text1"/>
          <w:sz w:val="24"/>
          <w:szCs w:val="24"/>
          <w:lang w:val="en-US"/>
        </w:rPr>
        <w:t xml:space="preserve"> Belajar, Ambo Dalle tidak hanya mempelajari ilmu-ilmu al-Qur’an seperti tajwid, qiraat tujuh, nahwu sharaf, tafsir, </w:t>
      </w:r>
      <w:r w:rsidRPr="00EF0495">
        <w:rPr>
          <w:rFonts w:asciiTheme="majorBidi" w:eastAsia="Times New Roman" w:hAnsiTheme="majorBidi" w:cstheme="majorBidi"/>
          <w:color w:val="000000" w:themeColor="text1"/>
          <w:sz w:val="24"/>
          <w:szCs w:val="24"/>
          <w:lang w:val="en-US"/>
        </w:rPr>
        <w:lastRenderedPageBreak/>
        <w:t>dan fikih saja, melainkan juga mengikuti kursus bahasa Belanda di HIS dan pernah pula belaja</w:t>
      </w:r>
      <w:r w:rsidR="00512FFF">
        <w:rPr>
          <w:rFonts w:asciiTheme="majorBidi" w:eastAsia="Times New Roman" w:hAnsiTheme="majorBidi" w:cstheme="majorBidi"/>
          <w:color w:val="000000" w:themeColor="text1"/>
          <w:sz w:val="24"/>
          <w:szCs w:val="24"/>
          <w:lang w:val="en-US"/>
        </w:rPr>
        <w:t>ar</w:t>
      </w:r>
      <w:r w:rsidRPr="00EF0495">
        <w:rPr>
          <w:rFonts w:asciiTheme="majorBidi" w:eastAsia="Times New Roman" w:hAnsiTheme="majorBidi" w:cstheme="majorBidi"/>
          <w:color w:val="000000" w:themeColor="text1"/>
          <w:sz w:val="24"/>
          <w:szCs w:val="24"/>
          <w:lang w:val="en-US"/>
        </w:rPr>
        <w:t>r di Sekolah Guru yang dis</w:t>
      </w:r>
      <w:r>
        <w:rPr>
          <w:rFonts w:asciiTheme="majorBidi" w:eastAsia="Times New Roman" w:hAnsiTheme="majorBidi" w:cstheme="majorBidi"/>
          <w:color w:val="000000" w:themeColor="text1"/>
          <w:sz w:val="24"/>
          <w:szCs w:val="24"/>
          <w:lang w:val="en-US"/>
        </w:rPr>
        <w:t xml:space="preserve">bn </w:t>
      </w:r>
      <w:r w:rsidRPr="00EF0495">
        <w:rPr>
          <w:rFonts w:asciiTheme="majorBidi" w:eastAsia="Times New Roman" w:hAnsiTheme="majorBidi" w:cstheme="majorBidi"/>
          <w:color w:val="000000" w:themeColor="text1"/>
          <w:sz w:val="24"/>
          <w:szCs w:val="24"/>
          <w:lang w:val="en-US"/>
        </w:rPr>
        <w:t>elenggarakan Syari</w:t>
      </w:r>
      <w:r w:rsidR="00512FFF">
        <w:rPr>
          <w:rFonts w:asciiTheme="majorBidi" w:eastAsia="Times New Roman" w:hAnsiTheme="majorBidi" w:cstheme="majorBidi"/>
          <w:color w:val="000000" w:themeColor="text1"/>
          <w:sz w:val="24"/>
          <w:szCs w:val="24"/>
          <w:lang w:val="en-US"/>
        </w:rPr>
        <w:t xml:space="preserve">kat </w:t>
      </w:r>
      <w:r w:rsidR="00C73559">
        <w:rPr>
          <w:rFonts w:asciiTheme="majorBidi" w:eastAsia="Times New Roman" w:hAnsiTheme="majorBidi" w:cstheme="majorBidi"/>
          <w:color w:val="000000" w:themeColor="text1"/>
          <w:sz w:val="24"/>
          <w:szCs w:val="24"/>
          <w:lang w:val="en-US"/>
        </w:rPr>
        <w:t>Islam</w:t>
      </w:r>
      <w:r w:rsidR="00512FFF">
        <w:rPr>
          <w:rFonts w:asciiTheme="majorBidi" w:eastAsia="Times New Roman" w:hAnsiTheme="majorBidi" w:cstheme="majorBidi"/>
          <w:color w:val="000000" w:themeColor="text1"/>
          <w:sz w:val="24"/>
          <w:szCs w:val="24"/>
          <w:lang w:val="en-US"/>
        </w:rPr>
        <w:t xml:space="preserve"> (SI) di Makassar</w:t>
      </w:r>
    </w:p>
    <w:p w:rsidR="00512FFF" w:rsidRPr="00512FFF" w:rsidRDefault="00512FFF" w:rsidP="00FB1260">
      <w:pPr>
        <w:pStyle w:val="ListParagraph"/>
        <w:numPr>
          <w:ilvl w:val="0"/>
          <w:numId w:val="43"/>
        </w:numPr>
        <w:shd w:val="clear" w:color="auto" w:fill="FFFFFF"/>
        <w:spacing w:after="0" w:line="360" w:lineRule="auto"/>
        <w:jc w:val="both"/>
        <w:rPr>
          <w:rFonts w:asciiTheme="majorBidi" w:hAnsiTheme="majorBidi" w:cstheme="majorBidi"/>
          <w:color w:val="000000" w:themeColor="text1"/>
          <w:sz w:val="24"/>
          <w:szCs w:val="24"/>
        </w:rPr>
      </w:pPr>
      <w:r w:rsidRPr="00512FFF">
        <w:rPr>
          <w:rFonts w:asciiTheme="majorBidi" w:hAnsiTheme="majorBidi" w:cstheme="majorBidi"/>
          <w:color w:val="000000" w:themeColor="text1"/>
          <w:sz w:val="24"/>
          <w:szCs w:val="24"/>
        </w:rPr>
        <w:t>Mendirikan Pesantren</w:t>
      </w:r>
    </w:p>
    <w:p w:rsidR="00512FFF" w:rsidRDefault="00512FFF"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r w:rsidRPr="00512FFF">
        <w:rPr>
          <w:rFonts w:asciiTheme="majorBidi" w:eastAsia="Times New Roman" w:hAnsiTheme="majorBidi" w:cstheme="majorBidi"/>
          <w:color w:val="000000" w:themeColor="text1"/>
          <w:sz w:val="24"/>
          <w:szCs w:val="24"/>
        </w:rPr>
        <w:t xml:space="preserve">Hari Rabu, tanggal 29 Syawal 1357 H atau 21 Desember 1938 Anregurutta H. Abdurrahman Ambo Dalle beserta keluarga dan beberapa santri yang mengikuti dari Wajo hijrah ke Mangkoso dengan satu tujuan, melanjutkan cita-cita dan pengabdian. </w:t>
      </w:r>
      <w:r w:rsidRPr="00EF0495">
        <w:rPr>
          <w:rFonts w:asciiTheme="majorBidi" w:eastAsia="Times New Roman" w:hAnsiTheme="majorBidi" w:cstheme="majorBidi"/>
          <w:color w:val="000000" w:themeColor="text1"/>
          <w:sz w:val="24"/>
          <w:szCs w:val="24"/>
          <w:lang w:val="en-US"/>
        </w:rPr>
        <w:t xml:space="preserve">Hari itu juga Gurutta memulai pengajian dengan sistem </w:t>
      </w:r>
      <w:proofErr w:type="gramStart"/>
      <w:r w:rsidRPr="00EF0495">
        <w:rPr>
          <w:rFonts w:asciiTheme="majorBidi" w:eastAsia="Times New Roman" w:hAnsiTheme="majorBidi" w:cstheme="majorBidi"/>
          <w:color w:val="000000" w:themeColor="text1"/>
          <w:sz w:val="24"/>
          <w:szCs w:val="24"/>
          <w:lang w:val="en-US"/>
        </w:rPr>
        <w:t>halakah</w:t>
      </w:r>
      <w:proofErr w:type="gramEnd"/>
      <w:r w:rsidRPr="00EF0495">
        <w:rPr>
          <w:rFonts w:asciiTheme="majorBidi" w:eastAsia="Times New Roman" w:hAnsiTheme="majorBidi" w:cstheme="majorBidi"/>
          <w:color w:val="000000" w:themeColor="text1"/>
          <w:sz w:val="24"/>
          <w:szCs w:val="24"/>
          <w:lang w:val="en-US"/>
        </w:rPr>
        <w:t xml:space="preserve"> karena calon santri memang sudah lama menunggu. </w:t>
      </w:r>
      <w:proofErr w:type="gramStart"/>
      <w:r w:rsidRPr="00EF0495">
        <w:rPr>
          <w:rFonts w:asciiTheme="majorBidi" w:eastAsia="Times New Roman" w:hAnsiTheme="majorBidi" w:cstheme="majorBidi"/>
          <w:color w:val="000000" w:themeColor="text1"/>
          <w:sz w:val="24"/>
          <w:szCs w:val="24"/>
          <w:lang w:val="en-US"/>
        </w:rPr>
        <w:t>Kelak momen ini dianggap bersejarah karena menjadi cikal bakal kelahiran DDI.</w:t>
      </w:r>
      <w:proofErr w:type="gramEnd"/>
      <w:r w:rsidRPr="00EF0495">
        <w:rPr>
          <w:rFonts w:asciiTheme="majorBidi" w:eastAsia="Times New Roman" w:hAnsiTheme="majorBidi" w:cstheme="majorBidi"/>
          <w:color w:val="000000" w:themeColor="text1"/>
          <w:sz w:val="24"/>
          <w:szCs w:val="24"/>
          <w:lang w:val="en-US"/>
        </w:rPr>
        <w:t xml:space="preserve"> Sambutan pemerintah dan masyarakat setempat sangat besar, terbukti dengan disediakannya segala fasilitas yang dibutuhkan, seperti rumah untuk Gurutta dan keluarganya serta santri yang datang dari luar Mangkoso</w:t>
      </w:r>
    </w:p>
    <w:p w:rsidR="00512FFF" w:rsidRDefault="00512FFF"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t>Setelah berlangsung tiga minggu, Gurutta kemudian membuka madrasah dengan tingkatan tahdiriyah, ibtidaiyah, iddadiyah, dan tsanawiyah.</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 xml:space="preserve">Fasilitas pendidikan yang diperlukan serta biaya hidup mereka </w:t>
      </w:r>
      <w:r>
        <w:rPr>
          <w:rFonts w:asciiTheme="majorBidi" w:eastAsia="Times New Roman" w:hAnsiTheme="majorBidi" w:cstheme="majorBidi"/>
          <w:color w:val="000000" w:themeColor="text1"/>
          <w:sz w:val="24"/>
          <w:szCs w:val="24"/>
          <w:lang w:val="en-US"/>
        </w:rPr>
        <w:t>beserta guru-gurunya ditanggung oleh raja sebagai penguasa daerah setempat.</w:t>
      </w:r>
      <w:proofErr w:type="gramEnd"/>
    </w:p>
    <w:p w:rsidR="002F5298" w:rsidRPr="002F5298" w:rsidRDefault="002F5298" w:rsidP="00FB1260">
      <w:pPr>
        <w:pStyle w:val="ListParagraph"/>
        <w:numPr>
          <w:ilvl w:val="0"/>
          <w:numId w:val="43"/>
        </w:numPr>
        <w:shd w:val="clear" w:color="auto" w:fill="FFFFFF"/>
        <w:spacing w:after="0" w:line="360" w:lineRule="auto"/>
        <w:jc w:val="both"/>
        <w:rPr>
          <w:rFonts w:asciiTheme="majorBidi" w:hAnsiTheme="majorBidi" w:cstheme="majorBidi"/>
          <w:color w:val="000000" w:themeColor="text1"/>
          <w:sz w:val="24"/>
          <w:szCs w:val="24"/>
        </w:rPr>
      </w:pPr>
      <w:r w:rsidRPr="002F5298">
        <w:rPr>
          <w:rFonts w:asciiTheme="majorBidi" w:hAnsiTheme="majorBidi" w:cstheme="majorBidi"/>
          <w:color w:val="000000" w:themeColor="text1"/>
          <w:sz w:val="24"/>
          <w:szCs w:val="24"/>
        </w:rPr>
        <w:t>Teladan</w:t>
      </w:r>
    </w:p>
    <w:p w:rsidR="002F5298" w:rsidRPr="00EF0495" w:rsidRDefault="002F5298"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t>Sebagai ulama yang menyimpan kharisma yang dalam, Gurutta KH.</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Abd.</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Rahman Ambo Dalle dikenal dekat dengan semua kalangan, baik santrinya maupun dengan masyarakat dan pemerintah.</w:t>
      </w:r>
      <w:proofErr w:type="gramEnd"/>
      <w:r w:rsidRPr="00EF0495">
        <w:rPr>
          <w:rFonts w:asciiTheme="majorBidi" w:eastAsia="Times New Roman" w:hAnsiTheme="majorBidi" w:cstheme="majorBidi"/>
          <w:color w:val="000000" w:themeColor="text1"/>
          <w:sz w:val="24"/>
          <w:szCs w:val="24"/>
          <w:lang w:val="en-US"/>
        </w:rPr>
        <w:t xml:space="preserve"> Pengabdiannya yang total dan kepemimpinannya yang adil, lekat di jiwa pencintanya. </w:t>
      </w:r>
      <w:proofErr w:type="gramStart"/>
      <w:r w:rsidRPr="00EF0495">
        <w:rPr>
          <w:rFonts w:asciiTheme="majorBidi" w:eastAsia="Times New Roman" w:hAnsiTheme="majorBidi" w:cstheme="majorBidi"/>
          <w:color w:val="000000" w:themeColor="text1"/>
          <w:sz w:val="24"/>
          <w:szCs w:val="24"/>
          <w:lang w:val="en-US"/>
        </w:rPr>
        <w:t>Akan sulit menemukan figur ulama seperti beliau dalam sepak terjang perjuangannya di dalam menegakkan syiar agama dan meletakkan dasar pondasi yang kokoh untuk menegakkan berdirinya pendidikan pesantren, yang kini memiliki jaringan cabang yang sangat luas hingga keluar negeri.</w:t>
      </w:r>
      <w:proofErr w:type="gramEnd"/>
    </w:p>
    <w:p w:rsidR="002F5298" w:rsidRPr="00EF0495" w:rsidRDefault="002F5298" w:rsidP="00FB1260">
      <w:pPr>
        <w:shd w:val="clear" w:color="auto" w:fill="FFFFFF"/>
        <w:spacing w:after="0" w:line="360" w:lineRule="auto"/>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t>Kedekatannya dengan semua golongan terkadang membuat beliau mempunyai “banyak anak” sebagai anak angkat yang tidak dibedakan dengan anak kandungnya sendiri.</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Seperti pengakuannya dalam sebuah media, “</w:t>
      </w:r>
      <w:r w:rsidRPr="00B902FD">
        <w:rPr>
          <w:rFonts w:asciiTheme="majorBidi" w:eastAsia="Times New Roman" w:hAnsiTheme="majorBidi" w:cstheme="majorBidi"/>
          <w:i/>
          <w:iCs/>
          <w:color w:val="000000" w:themeColor="text1"/>
          <w:sz w:val="24"/>
          <w:szCs w:val="24"/>
          <w:lang w:val="en-US"/>
        </w:rPr>
        <w:t>Bagi saya, semua orang seperti anak sendiri, semua harus diperlakukan secara adil tidak peduli apa anak kandung atau bukan”.</w:t>
      </w:r>
      <w:proofErr w:type="gramEnd"/>
    </w:p>
    <w:p w:rsidR="002F5298" w:rsidRDefault="002F5298"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lastRenderedPageBreak/>
        <w:t>Namun, di balik semua kharisma dan keseriusan beliau itu, sesungguhnya Gurutta juga adalah seorang yang menyimpan jiwa seni yang cukup kuat.</w:t>
      </w:r>
      <w:proofErr w:type="gramEnd"/>
      <w:r w:rsidRPr="00EF0495">
        <w:rPr>
          <w:rFonts w:asciiTheme="majorBidi" w:eastAsia="Times New Roman" w:hAnsiTheme="majorBidi" w:cstheme="majorBidi"/>
          <w:color w:val="000000" w:themeColor="text1"/>
          <w:sz w:val="24"/>
          <w:szCs w:val="24"/>
          <w:lang w:val="en-US"/>
        </w:rPr>
        <w:t xml:space="preserve"> Orang-orang terdekatnya paham betul </w:t>
      </w:r>
      <w:proofErr w:type="gramStart"/>
      <w:r w:rsidRPr="00EF0495">
        <w:rPr>
          <w:rFonts w:asciiTheme="majorBidi" w:eastAsia="Times New Roman" w:hAnsiTheme="majorBidi" w:cstheme="majorBidi"/>
          <w:color w:val="000000" w:themeColor="text1"/>
          <w:sz w:val="24"/>
          <w:szCs w:val="24"/>
          <w:lang w:val="en-US"/>
        </w:rPr>
        <w:t>akan</w:t>
      </w:r>
      <w:proofErr w:type="gramEnd"/>
      <w:r w:rsidRPr="00EF0495">
        <w:rPr>
          <w:rFonts w:asciiTheme="majorBidi" w:eastAsia="Times New Roman" w:hAnsiTheme="majorBidi" w:cstheme="majorBidi"/>
          <w:color w:val="000000" w:themeColor="text1"/>
          <w:sz w:val="24"/>
          <w:szCs w:val="24"/>
          <w:lang w:val="en-US"/>
        </w:rPr>
        <w:t xml:space="preserve"> kemampuan Gurutta dalam melukis, dekorasi, dan menciptakan lagu-lagu yang bernafaskan </w:t>
      </w:r>
      <w:r w:rsidR="00C73559">
        <w:rPr>
          <w:rFonts w:asciiTheme="majorBidi" w:eastAsia="Times New Roman" w:hAnsiTheme="majorBidi" w:cstheme="majorBidi"/>
          <w:color w:val="000000" w:themeColor="text1"/>
          <w:sz w:val="24"/>
          <w:szCs w:val="24"/>
          <w:lang w:val="en-US"/>
        </w:rPr>
        <w:t>Islam</w:t>
      </w:r>
      <w:r w:rsidRPr="00EF0495">
        <w:rPr>
          <w:rFonts w:asciiTheme="majorBidi" w:eastAsia="Times New Roman" w:hAnsiTheme="majorBidi" w:cstheme="majorBidi"/>
          <w:color w:val="000000" w:themeColor="text1"/>
          <w:sz w:val="24"/>
          <w:szCs w:val="24"/>
          <w:lang w:val="en-US"/>
        </w:rPr>
        <w:t xml:space="preserve">. Gurutta Ambo Dalle pernah melukis potret dirinya yang nyaris </w:t>
      </w:r>
      <w:proofErr w:type="gramStart"/>
      <w:r w:rsidRPr="00EF0495">
        <w:rPr>
          <w:rFonts w:asciiTheme="majorBidi" w:eastAsia="Times New Roman" w:hAnsiTheme="majorBidi" w:cstheme="majorBidi"/>
          <w:color w:val="000000" w:themeColor="text1"/>
          <w:sz w:val="24"/>
          <w:szCs w:val="24"/>
          <w:lang w:val="en-US"/>
        </w:rPr>
        <w:t>sama</w:t>
      </w:r>
      <w:proofErr w:type="gramEnd"/>
      <w:r w:rsidRPr="00EF0495">
        <w:rPr>
          <w:rFonts w:asciiTheme="majorBidi" w:eastAsia="Times New Roman" w:hAnsiTheme="majorBidi" w:cstheme="majorBidi"/>
          <w:color w:val="000000" w:themeColor="text1"/>
          <w:sz w:val="24"/>
          <w:szCs w:val="24"/>
          <w:lang w:val="en-US"/>
        </w:rPr>
        <w:t xml:space="preserve"> dengan yang asli. </w:t>
      </w:r>
      <w:proofErr w:type="gramStart"/>
      <w:r w:rsidRPr="00EF0495">
        <w:rPr>
          <w:rFonts w:asciiTheme="majorBidi" w:eastAsia="Times New Roman" w:hAnsiTheme="majorBidi" w:cstheme="majorBidi"/>
          <w:color w:val="000000" w:themeColor="text1"/>
          <w:sz w:val="24"/>
          <w:szCs w:val="24"/>
          <w:lang w:val="en-US"/>
        </w:rPr>
        <w:t>Sedangkan untuk lagu-lagu ciptaannya, sampai sekarang masih tersimpan sebagian di tangan santrinya.</w:t>
      </w:r>
      <w:proofErr w:type="gramEnd"/>
    </w:p>
    <w:p w:rsidR="002F5298" w:rsidRPr="002F5298" w:rsidRDefault="002F5298" w:rsidP="00FB1260">
      <w:pPr>
        <w:pStyle w:val="ListParagraph"/>
        <w:numPr>
          <w:ilvl w:val="0"/>
          <w:numId w:val="43"/>
        </w:numPr>
        <w:shd w:val="clear" w:color="auto" w:fill="FFFFFF"/>
        <w:spacing w:after="0" w:line="360" w:lineRule="auto"/>
        <w:jc w:val="both"/>
        <w:rPr>
          <w:rFonts w:asciiTheme="majorBidi" w:hAnsiTheme="majorBidi" w:cstheme="majorBidi"/>
          <w:color w:val="000000" w:themeColor="text1"/>
          <w:sz w:val="24"/>
          <w:szCs w:val="24"/>
        </w:rPr>
      </w:pPr>
      <w:r w:rsidRPr="002F5298">
        <w:rPr>
          <w:rFonts w:asciiTheme="majorBidi" w:hAnsiTheme="majorBidi" w:cstheme="majorBidi"/>
          <w:color w:val="000000" w:themeColor="text1"/>
          <w:sz w:val="24"/>
          <w:szCs w:val="24"/>
        </w:rPr>
        <w:t>Karya-karya</w:t>
      </w:r>
    </w:p>
    <w:p w:rsidR="002F5298" w:rsidRDefault="002F5298"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sidRPr="00EF0495">
        <w:rPr>
          <w:rFonts w:asciiTheme="majorBidi" w:eastAsia="Times New Roman" w:hAnsiTheme="majorBidi" w:cstheme="majorBidi"/>
          <w:color w:val="000000" w:themeColor="text1"/>
          <w:sz w:val="24"/>
          <w:szCs w:val="24"/>
          <w:lang w:val="en-US"/>
        </w:rPr>
        <w:t>Sebagai ulama, AGH.</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Abdurrahman Ambo Dalle banyak mengurai masalah-masalah kesufian di dalam karya-karya tulisnya.</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Tapi, tidak sebatas saja, melainkan hampir semua cabang-cabang ilmu agama beliau kupas dengan tuntas, seperti akidah, syariah, akhlak, balaghah, mantik, dan lain-lain.</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Kesemua itu tercermin lewat karangan-karangannya yang berjumlah 25 judul buku.</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Kitab Al-Qaulus Shadiq fi Ma’rifatil Khalaqi, yang memaparkan tentang perkataan yang benar dalam mengenali Allah dan ta</w:t>
      </w:r>
      <w:r>
        <w:rPr>
          <w:rFonts w:asciiTheme="majorBidi" w:eastAsia="Times New Roman" w:hAnsiTheme="majorBidi" w:cstheme="majorBidi"/>
          <w:color w:val="000000" w:themeColor="text1"/>
          <w:sz w:val="24"/>
          <w:szCs w:val="24"/>
          <w:lang w:val="en-US"/>
        </w:rPr>
        <w:t>tacara pengabdian terhadap-Nya.</w:t>
      </w:r>
      <w:proofErr w:type="gramEnd"/>
    </w:p>
    <w:p w:rsidR="002F5298" w:rsidRDefault="002F5298"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Pr>
          <w:rFonts w:asciiTheme="majorBidi" w:eastAsia="Times New Roman" w:hAnsiTheme="majorBidi" w:cstheme="majorBidi"/>
          <w:color w:val="000000" w:themeColor="text1"/>
          <w:sz w:val="24"/>
          <w:szCs w:val="24"/>
          <w:lang w:val="en-US"/>
        </w:rPr>
        <w:t xml:space="preserve">Adapun </w:t>
      </w:r>
      <w:r w:rsidRPr="00EF0495">
        <w:rPr>
          <w:rFonts w:asciiTheme="majorBidi" w:eastAsia="Times New Roman" w:hAnsiTheme="majorBidi" w:cstheme="majorBidi"/>
          <w:color w:val="000000" w:themeColor="text1"/>
          <w:sz w:val="24"/>
          <w:szCs w:val="24"/>
          <w:lang w:val="en-US"/>
        </w:rPr>
        <w:t>Yang membahas bahasa Arab dan ushul-ushulnya tertulis dalam kitab Tanwirut Thalib, Tanwirut Thullab, Irsyadut Thullab.</w:t>
      </w:r>
      <w:proofErr w:type="gramEnd"/>
      <w:r w:rsidRPr="00EF0495">
        <w:rPr>
          <w:rFonts w:asciiTheme="majorBidi" w:eastAsia="Times New Roman" w:hAnsiTheme="majorBidi" w:cstheme="majorBidi"/>
          <w:color w:val="000000" w:themeColor="text1"/>
          <w:sz w:val="24"/>
          <w:szCs w:val="24"/>
          <w:lang w:val="en-US"/>
        </w:rPr>
        <w:t xml:space="preserve"> Tentang ilmu balagha (sastra dan paramasastra) bukunya berjudul Ahsanul Uslubi wa-Siyaqah, Namuzajul Insya’I, menerangkan kosa kata, dan </w:t>
      </w:r>
      <w:proofErr w:type="gramStart"/>
      <w:r w:rsidRPr="00EF0495">
        <w:rPr>
          <w:rFonts w:asciiTheme="majorBidi" w:eastAsia="Times New Roman" w:hAnsiTheme="majorBidi" w:cstheme="majorBidi"/>
          <w:color w:val="000000" w:themeColor="text1"/>
          <w:sz w:val="24"/>
          <w:szCs w:val="24"/>
          <w:lang w:val="en-US"/>
        </w:rPr>
        <w:t>cara</w:t>
      </w:r>
      <w:proofErr w:type="gramEnd"/>
      <w:r w:rsidRPr="00EF0495">
        <w:rPr>
          <w:rFonts w:asciiTheme="majorBidi" w:eastAsia="Times New Roman" w:hAnsiTheme="majorBidi" w:cstheme="majorBidi"/>
          <w:color w:val="000000" w:themeColor="text1"/>
          <w:sz w:val="24"/>
          <w:szCs w:val="24"/>
          <w:lang w:val="en-US"/>
        </w:rPr>
        <w:t xml:space="preserve"> penyusunan kalimat Bahasa Arab. Kitab Sullamul Lughah, menerangkan kosa kata, percakapan dan bacaan. </w:t>
      </w:r>
      <w:proofErr w:type="gramStart"/>
      <w:r w:rsidRPr="00EF0495">
        <w:rPr>
          <w:rFonts w:asciiTheme="majorBidi" w:eastAsia="Times New Roman" w:hAnsiTheme="majorBidi" w:cstheme="majorBidi"/>
          <w:color w:val="000000" w:themeColor="text1"/>
          <w:sz w:val="24"/>
          <w:szCs w:val="24"/>
          <w:lang w:val="en-US"/>
        </w:rPr>
        <w:t>Yang paling menonjol adalah kitab Irsyadul Salih.</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yang</w:t>
      </w:r>
      <w:proofErr w:type="gramEnd"/>
      <w:r w:rsidRPr="00EF0495">
        <w:rPr>
          <w:rFonts w:asciiTheme="majorBidi" w:eastAsia="Times New Roman" w:hAnsiTheme="majorBidi" w:cstheme="majorBidi"/>
          <w:color w:val="000000" w:themeColor="text1"/>
          <w:sz w:val="24"/>
          <w:szCs w:val="24"/>
          <w:lang w:val="en-US"/>
        </w:rPr>
        <w:t xml:space="preserve"> menerangkan penjelasan rinci (syarah atas bait-bait kaidah ilmu Nahwu)</w:t>
      </w:r>
    </w:p>
    <w:p w:rsidR="002F5298" w:rsidRDefault="002F5298"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proofErr w:type="gramStart"/>
      <w:r>
        <w:rPr>
          <w:rFonts w:asciiTheme="majorBidi" w:eastAsia="Times New Roman" w:hAnsiTheme="majorBidi" w:cstheme="majorBidi"/>
          <w:color w:val="000000" w:themeColor="text1"/>
          <w:sz w:val="24"/>
          <w:szCs w:val="24"/>
          <w:lang w:val="en-US"/>
        </w:rPr>
        <w:t>Anregurutta</w:t>
      </w:r>
      <w:r w:rsidRPr="00EF0495">
        <w:rPr>
          <w:rFonts w:asciiTheme="majorBidi" w:eastAsia="Times New Roman" w:hAnsiTheme="majorBidi" w:cstheme="majorBidi"/>
          <w:color w:val="000000" w:themeColor="text1"/>
          <w:sz w:val="24"/>
          <w:szCs w:val="24"/>
          <w:lang w:val="en-US"/>
        </w:rPr>
        <w:t xml:space="preserve"> Abd.</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Rahman Ambo Dalle juga mengarang pedoman berdiskusi dalam Bahasa Arab, yakni kitab Miftahul Muzakarah dan tentang ilmu mantiq (logika) dalam kitab Miftahul Fuhum fil Mi’yarif Ulum.</w:t>
      </w:r>
      <w:proofErr w:type="gramEnd"/>
      <w:r w:rsidRPr="00EF0495">
        <w:rPr>
          <w:rFonts w:asciiTheme="majorBidi" w:eastAsia="Times New Roman" w:hAnsiTheme="majorBidi" w:cstheme="majorBidi"/>
          <w:color w:val="000000" w:themeColor="text1"/>
          <w:sz w:val="24"/>
          <w:szCs w:val="24"/>
          <w:lang w:val="en-US"/>
        </w:rPr>
        <w:t xml:space="preserve"> </w:t>
      </w:r>
      <w:proofErr w:type="gramStart"/>
      <w:r w:rsidRPr="00EF0495">
        <w:rPr>
          <w:rFonts w:asciiTheme="majorBidi" w:eastAsia="Times New Roman" w:hAnsiTheme="majorBidi" w:cstheme="majorBidi"/>
          <w:color w:val="000000" w:themeColor="text1"/>
          <w:sz w:val="24"/>
          <w:szCs w:val="24"/>
          <w:lang w:val="en-US"/>
        </w:rPr>
        <w:t>Aktivitas tulis menulis yang dilakukan oleh Gurutta kiranya tidak terlalu berat, karena panggilan untuk mengukirkan gagasan dalam kanvas sudah belia</w:t>
      </w:r>
      <w:r>
        <w:rPr>
          <w:rFonts w:asciiTheme="majorBidi" w:eastAsia="Times New Roman" w:hAnsiTheme="majorBidi" w:cstheme="majorBidi"/>
          <w:color w:val="000000" w:themeColor="text1"/>
          <w:sz w:val="24"/>
          <w:szCs w:val="24"/>
          <w:lang w:val="en-US"/>
        </w:rPr>
        <w:t>u lakoni sejak berumur 20 tahun.</w:t>
      </w:r>
      <w:proofErr w:type="gramEnd"/>
    </w:p>
    <w:p w:rsidR="002F5298" w:rsidRPr="002F5298" w:rsidRDefault="002F5298" w:rsidP="00FB1260">
      <w:pPr>
        <w:pStyle w:val="ListParagraph"/>
        <w:numPr>
          <w:ilvl w:val="0"/>
          <w:numId w:val="43"/>
        </w:numPr>
        <w:shd w:val="clear" w:color="auto" w:fill="FFFFFF"/>
        <w:spacing w:after="0" w:line="360" w:lineRule="auto"/>
        <w:jc w:val="both"/>
        <w:rPr>
          <w:rFonts w:asciiTheme="majorBidi" w:hAnsiTheme="majorBidi" w:cstheme="majorBidi"/>
          <w:color w:val="000000" w:themeColor="text1"/>
          <w:sz w:val="24"/>
          <w:szCs w:val="24"/>
        </w:rPr>
      </w:pPr>
      <w:r w:rsidRPr="002F5298">
        <w:rPr>
          <w:rFonts w:asciiTheme="majorBidi" w:hAnsiTheme="majorBidi" w:cstheme="majorBidi"/>
          <w:color w:val="000000" w:themeColor="text1"/>
          <w:sz w:val="24"/>
          <w:szCs w:val="24"/>
        </w:rPr>
        <w:t xml:space="preserve">Wafat </w:t>
      </w:r>
    </w:p>
    <w:p w:rsidR="002F5298" w:rsidRDefault="002F5298"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Gurutta</w:t>
      </w:r>
      <w:r w:rsidRPr="00EF0495">
        <w:rPr>
          <w:rFonts w:asciiTheme="majorBidi" w:eastAsia="Times New Roman" w:hAnsiTheme="majorBidi" w:cstheme="majorBidi"/>
          <w:color w:val="000000" w:themeColor="text1"/>
          <w:sz w:val="24"/>
          <w:szCs w:val="24"/>
          <w:lang w:val="en-US"/>
        </w:rPr>
        <w:t xml:space="preserve"> KH. Abdurrahman Ambo Dalle berpulang dalan </w:t>
      </w:r>
      <w:proofErr w:type="gramStart"/>
      <w:r w:rsidRPr="00EF0495">
        <w:rPr>
          <w:rFonts w:asciiTheme="majorBidi" w:eastAsia="Times New Roman" w:hAnsiTheme="majorBidi" w:cstheme="majorBidi"/>
          <w:color w:val="000000" w:themeColor="text1"/>
          <w:sz w:val="24"/>
          <w:szCs w:val="24"/>
          <w:lang w:val="en-US"/>
        </w:rPr>
        <w:t>usia</w:t>
      </w:r>
      <w:proofErr w:type="gramEnd"/>
      <w:r w:rsidRPr="00EF0495">
        <w:rPr>
          <w:rFonts w:asciiTheme="majorBidi" w:eastAsia="Times New Roman" w:hAnsiTheme="majorBidi" w:cstheme="majorBidi"/>
          <w:color w:val="000000" w:themeColor="text1"/>
          <w:sz w:val="24"/>
          <w:szCs w:val="24"/>
          <w:lang w:val="en-US"/>
        </w:rPr>
        <w:t xml:space="preserve"> senja mendekati satu abad. Namun, tahun-tahun menjelang beliau dipanggil Tuhan, tetap dilalui </w:t>
      </w:r>
      <w:r w:rsidRPr="00EF0495">
        <w:rPr>
          <w:rFonts w:asciiTheme="majorBidi" w:eastAsia="Times New Roman" w:hAnsiTheme="majorBidi" w:cstheme="majorBidi"/>
          <w:color w:val="000000" w:themeColor="text1"/>
          <w:sz w:val="24"/>
          <w:szCs w:val="24"/>
          <w:lang w:val="en-US"/>
        </w:rPr>
        <w:lastRenderedPageBreak/>
        <w:t xml:space="preserve">dengan segala kesibukan dan perjalanan-perjalanan yang cukup menyita waktu dan tanpa hirau </w:t>
      </w:r>
      <w:proofErr w:type="gramStart"/>
      <w:r w:rsidRPr="00EF0495">
        <w:rPr>
          <w:rFonts w:asciiTheme="majorBidi" w:eastAsia="Times New Roman" w:hAnsiTheme="majorBidi" w:cstheme="majorBidi"/>
          <w:color w:val="000000" w:themeColor="text1"/>
          <w:sz w:val="24"/>
          <w:szCs w:val="24"/>
          <w:lang w:val="en-US"/>
        </w:rPr>
        <w:t>akan</w:t>
      </w:r>
      <w:proofErr w:type="gramEnd"/>
      <w:r w:rsidRPr="00EF0495">
        <w:rPr>
          <w:rFonts w:asciiTheme="majorBidi" w:eastAsia="Times New Roman" w:hAnsiTheme="majorBidi" w:cstheme="majorBidi"/>
          <w:color w:val="000000" w:themeColor="text1"/>
          <w:sz w:val="24"/>
          <w:szCs w:val="24"/>
          <w:lang w:val="en-US"/>
        </w:rPr>
        <w:t xml:space="preserve"> kondisi beliau yang mulai uzur. Misalnya, dalam </w:t>
      </w:r>
      <w:proofErr w:type="gramStart"/>
      <w:r w:rsidRPr="00EF0495">
        <w:rPr>
          <w:rFonts w:asciiTheme="majorBidi" w:eastAsia="Times New Roman" w:hAnsiTheme="majorBidi" w:cstheme="majorBidi"/>
          <w:color w:val="000000" w:themeColor="text1"/>
          <w:sz w:val="24"/>
          <w:szCs w:val="24"/>
          <w:lang w:val="en-US"/>
        </w:rPr>
        <w:t>usia</w:t>
      </w:r>
      <w:proofErr w:type="gramEnd"/>
      <w:r w:rsidRPr="00EF0495">
        <w:rPr>
          <w:rFonts w:asciiTheme="majorBidi" w:eastAsia="Times New Roman" w:hAnsiTheme="majorBidi" w:cstheme="majorBidi"/>
          <w:color w:val="000000" w:themeColor="text1"/>
          <w:sz w:val="24"/>
          <w:szCs w:val="24"/>
          <w:lang w:val="en-US"/>
        </w:rPr>
        <w:t xml:space="preserve"> sekitar 80 tahun beliau masih aktif sebagai anggota MPR dan MUI pusat. </w:t>
      </w:r>
      <w:proofErr w:type="gramStart"/>
      <w:r w:rsidRPr="00EF0495">
        <w:rPr>
          <w:rFonts w:asciiTheme="majorBidi" w:eastAsia="Times New Roman" w:hAnsiTheme="majorBidi" w:cstheme="majorBidi"/>
          <w:color w:val="000000" w:themeColor="text1"/>
          <w:sz w:val="24"/>
          <w:szCs w:val="24"/>
          <w:lang w:val="en-US"/>
        </w:rPr>
        <w:t>Dalam rentanya dan kaki yang sudah tidak mampu menopang tubuhnya, beliau masih sempat berkunjung ke Mekkah untuk melakukan Umrah dan memenuhi undangan Raja Serawak (Malaysia Timur), meskipun mesti digendong.</w:t>
      </w:r>
      <w:proofErr w:type="gramEnd"/>
    </w:p>
    <w:p w:rsidR="00A2795F" w:rsidRPr="00A2795F" w:rsidRDefault="00A2795F" w:rsidP="00FB1260">
      <w:pPr>
        <w:pStyle w:val="ListParagraph"/>
        <w:numPr>
          <w:ilvl w:val="0"/>
          <w:numId w:val="43"/>
        </w:numPr>
        <w:shd w:val="clear" w:color="auto" w:fill="FFFFFF"/>
        <w:spacing w:after="0" w:line="360" w:lineRule="auto"/>
        <w:jc w:val="both"/>
        <w:rPr>
          <w:rFonts w:asciiTheme="majorBidi" w:hAnsiTheme="majorBidi" w:cstheme="majorBidi"/>
          <w:color w:val="000000" w:themeColor="text1"/>
          <w:sz w:val="24"/>
          <w:szCs w:val="24"/>
        </w:rPr>
      </w:pPr>
      <w:r w:rsidRPr="00A2795F">
        <w:rPr>
          <w:rFonts w:asciiTheme="majorBidi" w:hAnsiTheme="majorBidi" w:cstheme="majorBidi"/>
          <w:color w:val="000000" w:themeColor="text1"/>
          <w:sz w:val="24"/>
          <w:szCs w:val="24"/>
        </w:rPr>
        <w:t xml:space="preserve">Wafat </w:t>
      </w:r>
    </w:p>
    <w:p w:rsidR="00A2795F" w:rsidRDefault="00A2795F" w:rsidP="00FB1260">
      <w:pPr>
        <w:shd w:val="clear" w:color="auto" w:fill="FFFFFF"/>
        <w:spacing w:after="0" w:line="360" w:lineRule="auto"/>
        <w:ind w:firstLine="720"/>
        <w:jc w:val="both"/>
        <w:rPr>
          <w:rFonts w:asciiTheme="majorBidi" w:eastAsia="Times New Roman" w:hAnsiTheme="majorBidi" w:cstheme="majorBidi"/>
          <w:color w:val="000000" w:themeColor="text1"/>
          <w:sz w:val="24"/>
          <w:szCs w:val="24"/>
          <w:lang w:val="en-US"/>
        </w:rPr>
      </w:pPr>
      <w:r>
        <w:rPr>
          <w:rFonts w:asciiTheme="majorBidi" w:eastAsia="Times New Roman" w:hAnsiTheme="majorBidi" w:cstheme="majorBidi"/>
          <w:color w:val="000000" w:themeColor="text1"/>
          <w:sz w:val="24"/>
          <w:szCs w:val="24"/>
          <w:lang w:val="en-US"/>
        </w:rPr>
        <w:t>Gurutta</w:t>
      </w:r>
      <w:r w:rsidRPr="00EF0495">
        <w:rPr>
          <w:rFonts w:asciiTheme="majorBidi" w:eastAsia="Times New Roman" w:hAnsiTheme="majorBidi" w:cstheme="majorBidi"/>
          <w:color w:val="000000" w:themeColor="text1"/>
          <w:sz w:val="24"/>
          <w:szCs w:val="24"/>
          <w:lang w:val="en-US"/>
        </w:rPr>
        <w:t xml:space="preserve"> KH. Abdurrahman Ambo Dalle berpulang dalan </w:t>
      </w:r>
      <w:proofErr w:type="gramStart"/>
      <w:r w:rsidRPr="00EF0495">
        <w:rPr>
          <w:rFonts w:asciiTheme="majorBidi" w:eastAsia="Times New Roman" w:hAnsiTheme="majorBidi" w:cstheme="majorBidi"/>
          <w:color w:val="000000" w:themeColor="text1"/>
          <w:sz w:val="24"/>
          <w:szCs w:val="24"/>
          <w:lang w:val="en-US"/>
        </w:rPr>
        <w:t>usia</w:t>
      </w:r>
      <w:proofErr w:type="gramEnd"/>
      <w:r w:rsidRPr="00EF0495">
        <w:rPr>
          <w:rFonts w:asciiTheme="majorBidi" w:eastAsia="Times New Roman" w:hAnsiTheme="majorBidi" w:cstheme="majorBidi"/>
          <w:color w:val="000000" w:themeColor="text1"/>
          <w:sz w:val="24"/>
          <w:szCs w:val="24"/>
          <w:lang w:val="en-US"/>
        </w:rPr>
        <w:t xml:space="preserve"> senja mendekati satu abad. Namun, tahun-tahun menjelang beliau dipanggil Tuhan, tetap dilalui dengan segala kesibukan dan perjalanan-perjalanan yang cukup menyita waktu dan tanpa hirau </w:t>
      </w:r>
      <w:proofErr w:type="gramStart"/>
      <w:r w:rsidRPr="00EF0495">
        <w:rPr>
          <w:rFonts w:asciiTheme="majorBidi" w:eastAsia="Times New Roman" w:hAnsiTheme="majorBidi" w:cstheme="majorBidi"/>
          <w:color w:val="000000" w:themeColor="text1"/>
          <w:sz w:val="24"/>
          <w:szCs w:val="24"/>
          <w:lang w:val="en-US"/>
        </w:rPr>
        <w:t>akan</w:t>
      </w:r>
      <w:proofErr w:type="gramEnd"/>
      <w:r w:rsidRPr="00EF0495">
        <w:rPr>
          <w:rFonts w:asciiTheme="majorBidi" w:eastAsia="Times New Roman" w:hAnsiTheme="majorBidi" w:cstheme="majorBidi"/>
          <w:color w:val="000000" w:themeColor="text1"/>
          <w:sz w:val="24"/>
          <w:szCs w:val="24"/>
          <w:lang w:val="en-US"/>
        </w:rPr>
        <w:t xml:space="preserve"> kondisi beliau yang mulai uzur. Misalnya, dalam </w:t>
      </w:r>
      <w:proofErr w:type="gramStart"/>
      <w:r w:rsidRPr="00EF0495">
        <w:rPr>
          <w:rFonts w:asciiTheme="majorBidi" w:eastAsia="Times New Roman" w:hAnsiTheme="majorBidi" w:cstheme="majorBidi"/>
          <w:color w:val="000000" w:themeColor="text1"/>
          <w:sz w:val="24"/>
          <w:szCs w:val="24"/>
          <w:lang w:val="en-US"/>
        </w:rPr>
        <w:t>usia</w:t>
      </w:r>
      <w:proofErr w:type="gramEnd"/>
      <w:r w:rsidRPr="00EF0495">
        <w:rPr>
          <w:rFonts w:asciiTheme="majorBidi" w:eastAsia="Times New Roman" w:hAnsiTheme="majorBidi" w:cstheme="majorBidi"/>
          <w:color w:val="000000" w:themeColor="text1"/>
          <w:sz w:val="24"/>
          <w:szCs w:val="24"/>
          <w:lang w:val="en-US"/>
        </w:rPr>
        <w:t xml:space="preserve"> sekitar 80 tahun beliau masih aktif sebagai anggota MPR dan MUI pusat. </w:t>
      </w:r>
    </w:p>
    <w:p w:rsidR="00FF432C" w:rsidRPr="00FB0256" w:rsidRDefault="00FF432C" w:rsidP="00F872F5">
      <w:pPr>
        <w:pStyle w:val="ListParagraph"/>
        <w:numPr>
          <w:ilvl w:val="0"/>
          <w:numId w:val="42"/>
        </w:numPr>
        <w:spacing w:after="0" w:line="480" w:lineRule="auto"/>
        <w:jc w:val="both"/>
        <w:rPr>
          <w:rFonts w:asciiTheme="majorBidi" w:hAnsiTheme="majorBidi" w:cstheme="majorBidi"/>
          <w:b/>
          <w:bCs/>
          <w:sz w:val="24"/>
          <w:szCs w:val="24"/>
          <w:lang w:val="en-GB"/>
        </w:rPr>
      </w:pPr>
      <w:r w:rsidRPr="00FB0256">
        <w:rPr>
          <w:rFonts w:asciiTheme="majorBidi" w:hAnsiTheme="majorBidi" w:cstheme="majorBidi"/>
          <w:b/>
          <w:bCs/>
          <w:sz w:val="24"/>
          <w:szCs w:val="24"/>
          <w:lang w:val="de-DE"/>
        </w:rPr>
        <w:t>Praktek</w:t>
      </w:r>
      <w:r w:rsidR="003475E2">
        <w:rPr>
          <w:rFonts w:asciiTheme="majorBidi" w:hAnsiTheme="majorBidi" w:cstheme="majorBidi"/>
          <w:b/>
          <w:bCs/>
          <w:sz w:val="24"/>
          <w:szCs w:val="24"/>
          <w:lang w:val="de-DE"/>
        </w:rPr>
        <w:t xml:space="preserve"> Tradisi</w:t>
      </w:r>
      <w:r w:rsidRPr="00FB0256">
        <w:rPr>
          <w:rFonts w:asciiTheme="majorBidi" w:hAnsiTheme="majorBidi" w:cstheme="majorBidi"/>
          <w:b/>
          <w:bCs/>
          <w:sz w:val="24"/>
          <w:szCs w:val="24"/>
          <w:lang w:val="de-DE"/>
        </w:rPr>
        <w:t xml:space="preserve"> </w:t>
      </w:r>
      <w:r w:rsidRPr="003475E2">
        <w:rPr>
          <w:rFonts w:asciiTheme="majorBidi" w:hAnsiTheme="majorBidi" w:cstheme="majorBidi"/>
          <w:b/>
          <w:bCs/>
          <w:i/>
          <w:iCs/>
          <w:sz w:val="24"/>
          <w:szCs w:val="24"/>
          <w:lang w:val="de-DE"/>
        </w:rPr>
        <w:t>Sappa Barakka (Tabarruk)</w:t>
      </w:r>
      <w:r w:rsidRPr="00FB0256">
        <w:rPr>
          <w:rFonts w:asciiTheme="majorBidi" w:hAnsiTheme="majorBidi" w:cstheme="majorBidi"/>
          <w:b/>
          <w:bCs/>
          <w:sz w:val="24"/>
          <w:szCs w:val="24"/>
          <w:lang w:val="de-DE"/>
        </w:rPr>
        <w:t xml:space="preserve"> Di Makam</w:t>
      </w:r>
      <w:r w:rsidRPr="00FB0256">
        <w:rPr>
          <w:rFonts w:asciiTheme="majorBidi" w:hAnsiTheme="majorBidi" w:cstheme="majorBidi"/>
          <w:b/>
          <w:bCs/>
          <w:sz w:val="24"/>
          <w:szCs w:val="24"/>
          <w:lang w:val="en"/>
        </w:rPr>
        <w:t xml:space="preserve"> Anregurutta Ambo Dalle</w:t>
      </w:r>
      <w:r w:rsidRPr="00FB0256">
        <w:rPr>
          <w:rFonts w:asciiTheme="majorBidi" w:hAnsiTheme="majorBidi" w:cstheme="majorBidi"/>
          <w:b/>
          <w:bCs/>
          <w:sz w:val="24"/>
          <w:szCs w:val="24"/>
          <w:lang w:val="de-DE"/>
        </w:rPr>
        <w:t xml:space="preserve"> </w:t>
      </w:r>
    </w:p>
    <w:p w:rsidR="00FF432C" w:rsidRPr="003475E2" w:rsidRDefault="003475E2" w:rsidP="00F872F5">
      <w:pPr>
        <w:spacing w:after="0" w:line="276" w:lineRule="auto"/>
        <w:ind w:firstLine="720"/>
        <w:jc w:val="both"/>
        <w:rPr>
          <w:rFonts w:asciiTheme="majorBidi" w:hAnsiTheme="majorBidi" w:cstheme="majorBidi"/>
          <w:color w:val="212121"/>
          <w:sz w:val="24"/>
          <w:szCs w:val="24"/>
          <w:shd w:val="clear" w:color="auto" w:fill="FAFAFA"/>
        </w:rPr>
      </w:pPr>
      <w:r w:rsidRPr="003475E2">
        <w:rPr>
          <w:rFonts w:ascii="Times New Roman" w:hAnsi="Times New Roman" w:cs="Times New Roman"/>
          <w:sz w:val="24"/>
          <w:szCs w:val="24"/>
        </w:rPr>
        <w:t>Tradisi atau kebiasaan, dalam pengertian yang paling sederhana adalah sesuatuyang telah di lakukan dari sejak lama dan menjadi bagian dari kehidupan suatukelompok masyarakat, biasanya dari suatu Negara, kebudayaa, waktu, atau agama yang</w:t>
      </w:r>
      <w:r w:rsidRPr="003475E2">
        <w:rPr>
          <w:lang w:val="en-GB"/>
        </w:rPr>
        <w:t xml:space="preserve"> </w:t>
      </w:r>
      <w:r w:rsidRPr="003475E2">
        <w:rPr>
          <w:rFonts w:ascii="Times New Roman" w:hAnsi="Times New Roman" w:cs="Times New Roman"/>
          <w:sz w:val="24"/>
          <w:szCs w:val="24"/>
        </w:rPr>
        <w:t>sama</w:t>
      </w:r>
      <w:r>
        <w:rPr>
          <w:rStyle w:val="FootnoteReference"/>
          <w:rFonts w:ascii="Times New Roman" w:hAnsi="Times New Roman"/>
          <w:sz w:val="24"/>
          <w:szCs w:val="24"/>
        </w:rPr>
        <w:footnoteReference w:id="20"/>
      </w:r>
      <w:r w:rsidRPr="003475E2">
        <w:rPr>
          <w:rFonts w:ascii="Times New Roman" w:hAnsi="Times New Roman" w:cs="Times New Roman"/>
          <w:color w:val="333333"/>
          <w:sz w:val="24"/>
          <w:szCs w:val="24"/>
        </w:rPr>
        <w:t>.</w:t>
      </w:r>
      <w:r w:rsidRPr="003475E2">
        <w:t xml:space="preserve"> </w:t>
      </w:r>
      <w:proofErr w:type="gramStart"/>
      <w:r>
        <w:rPr>
          <w:rFonts w:asciiTheme="majorBidi" w:hAnsiTheme="majorBidi" w:cstheme="majorBidi"/>
          <w:sz w:val="24"/>
          <w:szCs w:val="24"/>
          <w:lang w:val="en-GB"/>
        </w:rPr>
        <w:t>d</w:t>
      </w:r>
      <w:r w:rsidR="00FF432C" w:rsidRPr="00E33428">
        <w:rPr>
          <w:rFonts w:asciiTheme="majorBidi" w:hAnsiTheme="majorBidi" w:cstheme="majorBidi"/>
          <w:sz w:val="24"/>
          <w:szCs w:val="24"/>
        </w:rPr>
        <w:t>alam</w:t>
      </w:r>
      <w:proofErr w:type="gramEnd"/>
      <w:r w:rsidR="00FF432C" w:rsidRPr="00E33428">
        <w:rPr>
          <w:rFonts w:asciiTheme="majorBidi" w:hAnsiTheme="majorBidi" w:cstheme="majorBidi"/>
          <w:sz w:val="24"/>
          <w:szCs w:val="24"/>
        </w:rPr>
        <w:t xml:space="preserve"> tradisi masyarakat bugis sejauh ini </w:t>
      </w:r>
      <w:r w:rsidR="00FF432C" w:rsidRPr="00E33428">
        <w:rPr>
          <w:rFonts w:asciiTheme="majorBidi" w:hAnsiTheme="majorBidi" w:cstheme="majorBidi"/>
          <w:i/>
          <w:sz w:val="24"/>
          <w:szCs w:val="24"/>
        </w:rPr>
        <w:t>Sappa Barakka</w:t>
      </w:r>
      <w:r w:rsidR="00FF432C" w:rsidRPr="00E33428">
        <w:rPr>
          <w:rFonts w:asciiTheme="majorBidi" w:hAnsiTheme="majorBidi" w:cstheme="majorBidi"/>
          <w:sz w:val="24"/>
          <w:szCs w:val="24"/>
        </w:rPr>
        <w:t xml:space="preserve"> lebih identik pada upaya memperoleh b</w:t>
      </w:r>
      <w:r w:rsidR="00FF432C" w:rsidRPr="00E33428">
        <w:rPr>
          <w:rFonts w:asciiTheme="majorBidi" w:hAnsiTheme="majorBidi" w:cstheme="majorBidi"/>
          <w:sz w:val="24"/>
          <w:szCs w:val="24"/>
          <w:lang w:val="de-DE"/>
        </w:rPr>
        <w:t>e</w:t>
      </w:r>
      <w:r w:rsidR="00FF432C" w:rsidRPr="00E33428">
        <w:rPr>
          <w:rFonts w:asciiTheme="majorBidi" w:hAnsiTheme="majorBidi" w:cstheme="majorBidi"/>
          <w:sz w:val="24"/>
          <w:szCs w:val="24"/>
        </w:rPr>
        <w:t xml:space="preserve">rkah dengan perantara orang-orang mulia di sisi Allah SWT, semisal para Nabi, </w:t>
      </w:r>
      <w:r w:rsidR="00FF432C" w:rsidRPr="00E33428">
        <w:rPr>
          <w:rFonts w:asciiTheme="majorBidi" w:hAnsiTheme="majorBidi" w:cstheme="majorBidi"/>
          <w:sz w:val="24"/>
          <w:szCs w:val="24"/>
          <w:lang w:val="de-DE"/>
        </w:rPr>
        <w:t>W</w:t>
      </w:r>
      <w:r w:rsidR="00FF432C" w:rsidRPr="00E33428">
        <w:rPr>
          <w:rFonts w:asciiTheme="majorBidi" w:hAnsiTheme="majorBidi" w:cstheme="majorBidi"/>
          <w:sz w:val="24"/>
          <w:szCs w:val="24"/>
        </w:rPr>
        <w:t xml:space="preserve">ali dan </w:t>
      </w:r>
      <w:r w:rsidR="00FF432C" w:rsidRPr="00E33428">
        <w:rPr>
          <w:rFonts w:asciiTheme="majorBidi" w:hAnsiTheme="majorBidi" w:cstheme="majorBidi"/>
          <w:sz w:val="24"/>
          <w:szCs w:val="24"/>
          <w:lang w:val="de-DE"/>
        </w:rPr>
        <w:t>K</w:t>
      </w:r>
      <w:r w:rsidR="00FF432C" w:rsidRPr="00E33428">
        <w:rPr>
          <w:rFonts w:asciiTheme="majorBidi" w:hAnsiTheme="majorBidi" w:cstheme="majorBidi"/>
          <w:sz w:val="24"/>
          <w:szCs w:val="24"/>
        </w:rPr>
        <w:t>iai, serta peninggalan, petilasan dan setiap hal yang terkait dengan mereka</w:t>
      </w:r>
      <w:r w:rsidR="00FF432C" w:rsidRPr="003475E2">
        <w:rPr>
          <w:rFonts w:asciiTheme="majorBidi" w:hAnsiTheme="majorBidi" w:cstheme="majorBidi"/>
          <w:sz w:val="24"/>
          <w:szCs w:val="24"/>
        </w:rPr>
        <w:t xml:space="preserve"> seperti yang disampaikan oleh ulama yang diatas</w:t>
      </w:r>
      <w:r w:rsidR="00FF432C" w:rsidRPr="00E33428">
        <w:rPr>
          <w:rFonts w:asciiTheme="majorBidi" w:hAnsiTheme="majorBidi" w:cstheme="majorBidi"/>
          <w:sz w:val="24"/>
          <w:szCs w:val="24"/>
        </w:rPr>
        <w:t>, baik mereka masih hidup</w:t>
      </w:r>
      <w:r w:rsidR="00FF432C" w:rsidRPr="00E33428">
        <w:rPr>
          <w:rFonts w:asciiTheme="majorBidi" w:hAnsiTheme="majorBidi" w:cstheme="majorBidi"/>
          <w:sz w:val="24"/>
          <w:szCs w:val="24"/>
          <w:lang w:val="de-DE"/>
        </w:rPr>
        <w:t xml:space="preserve"> </w:t>
      </w:r>
      <w:r w:rsidR="00FF432C">
        <w:rPr>
          <w:rFonts w:asciiTheme="majorBidi" w:hAnsiTheme="majorBidi" w:cstheme="majorBidi"/>
          <w:sz w:val="24"/>
          <w:szCs w:val="24"/>
        </w:rPr>
        <w:t>atau</w:t>
      </w:r>
      <w:r w:rsidR="00FF432C" w:rsidRPr="00AB679B">
        <w:rPr>
          <w:rFonts w:asciiTheme="majorBidi" w:hAnsiTheme="majorBidi" w:cstheme="majorBidi"/>
          <w:sz w:val="24"/>
          <w:szCs w:val="24"/>
        </w:rPr>
        <w:t xml:space="preserve"> telah meninggal sekalipun.</w:t>
      </w:r>
    </w:p>
    <w:p w:rsidR="00FF432C" w:rsidRPr="00B36D05" w:rsidRDefault="00FF432C" w:rsidP="00B36D05">
      <w:pPr>
        <w:spacing w:after="0" w:line="276" w:lineRule="auto"/>
        <w:ind w:firstLine="720"/>
        <w:jc w:val="both"/>
        <w:rPr>
          <w:rFonts w:asciiTheme="majorBidi" w:hAnsiTheme="majorBidi" w:cstheme="majorBidi"/>
          <w:sz w:val="24"/>
          <w:szCs w:val="24"/>
          <w:lang w:val="en-GB"/>
        </w:rPr>
      </w:pPr>
      <w:r w:rsidRPr="002B5BB0">
        <w:rPr>
          <w:rFonts w:asciiTheme="majorBidi" w:hAnsiTheme="majorBidi" w:cstheme="majorBidi"/>
          <w:sz w:val="24"/>
          <w:szCs w:val="24"/>
        </w:rPr>
        <w:t>Menurut al-Imam al-‘Allamah ‘Abd al-Wahhab al-Sya’rani dalam kitabnya Al-Anwar al-Qudsiyah bahwa para wali Allah itu hidup dalam kubur mereka. Katanya</w:t>
      </w:r>
      <w:r w:rsidRPr="00B36D05">
        <w:rPr>
          <w:rFonts w:asciiTheme="majorBidi" w:hAnsiTheme="majorBidi" w:cstheme="majorBidi"/>
          <w:i/>
          <w:iCs/>
          <w:sz w:val="24"/>
          <w:szCs w:val="24"/>
        </w:rPr>
        <w:t xml:space="preserve">: “Sebagian adab dari seorang murid ketika ia berziarah ke kubur seorang guru (syekh) janganlah ia berkeyakinan bahwa guru itu mati tidak mendengar suaranya, tetapi ia harus berkeyakinan akan kehidupan guru tersebut di  alam barzakh yang dapat digapai berkahnya. Sesungguhnya apabila seorang hamba berziarah ke kubur seorang wali dan berzikir di kuburnya maka wali tersebut duduk </w:t>
      </w:r>
      <w:r w:rsidRPr="00B36D05">
        <w:rPr>
          <w:rFonts w:asciiTheme="majorBidi" w:hAnsiTheme="majorBidi" w:cstheme="majorBidi"/>
          <w:i/>
          <w:iCs/>
          <w:sz w:val="24"/>
          <w:szCs w:val="24"/>
        </w:rPr>
        <w:lastRenderedPageBreak/>
        <w:t>di dalam kuburnya dan ikut berzikir bersamanya seperti yang pernah kami saksikan beberapa kali yang demikian itu bersama Imam al-Syafi’i, Dzu al-Nun al-Mishri dan sejumlah syekh lainnya.”</w:t>
      </w:r>
      <w:r w:rsidRPr="00B36D05">
        <w:rPr>
          <w:rStyle w:val="FootnoteReference"/>
          <w:rFonts w:asciiTheme="majorBidi" w:hAnsiTheme="majorBidi" w:cstheme="majorBidi"/>
          <w:i/>
          <w:iCs/>
          <w:sz w:val="24"/>
          <w:szCs w:val="24"/>
        </w:rPr>
        <w:footnoteReference w:id="21"/>
      </w:r>
      <w:r w:rsidRPr="00B36D05">
        <w:rPr>
          <w:rFonts w:asciiTheme="majorBidi" w:hAnsiTheme="majorBidi" w:cstheme="majorBidi"/>
          <w:i/>
          <w:iCs/>
          <w:sz w:val="24"/>
          <w:szCs w:val="24"/>
        </w:rPr>
        <w:t xml:space="preserve"> </w:t>
      </w:r>
      <w:r w:rsidRPr="00CD6474">
        <w:rPr>
          <w:rFonts w:asciiTheme="majorBidi" w:hAnsiTheme="majorBidi" w:cstheme="majorBidi"/>
          <w:sz w:val="24"/>
          <w:szCs w:val="24"/>
        </w:rPr>
        <w:t>Apa yang disampaikan di atas tentu terjadi di alam barzakh. Mungkin saja ada orang yang bisa berkomunikasi atau bertemu di alam barzakh dengan ora</w:t>
      </w:r>
      <w:r w:rsidR="00B36D05">
        <w:rPr>
          <w:rFonts w:asciiTheme="majorBidi" w:hAnsiTheme="majorBidi" w:cstheme="majorBidi"/>
          <w:sz w:val="24"/>
          <w:szCs w:val="24"/>
        </w:rPr>
        <w:t>ng (wali) yang telah meninggal</w:t>
      </w:r>
      <w:r w:rsidR="00B36D05">
        <w:rPr>
          <w:rFonts w:asciiTheme="majorBidi" w:hAnsiTheme="majorBidi" w:cstheme="majorBidi"/>
          <w:sz w:val="24"/>
          <w:szCs w:val="24"/>
          <w:lang w:val="en-GB"/>
        </w:rPr>
        <w:t>.</w:t>
      </w:r>
    </w:p>
    <w:p w:rsidR="00FB0256" w:rsidRPr="00B36D05" w:rsidRDefault="00FF432C" w:rsidP="00B36D05">
      <w:pPr>
        <w:spacing w:after="0" w:line="276" w:lineRule="auto"/>
        <w:ind w:firstLine="567"/>
        <w:jc w:val="both"/>
        <w:rPr>
          <w:rFonts w:asciiTheme="majorBidi" w:hAnsiTheme="majorBidi" w:cstheme="majorBidi"/>
          <w:sz w:val="24"/>
          <w:szCs w:val="24"/>
          <w:lang w:val="en-GB"/>
        </w:rPr>
      </w:pPr>
      <w:r w:rsidRPr="001C155C">
        <w:rPr>
          <w:rFonts w:asciiTheme="majorBidi" w:hAnsiTheme="majorBidi" w:cstheme="majorBidi"/>
          <w:sz w:val="24"/>
          <w:szCs w:val="24"/>
          <w:shd w:val="clear" w:color="auto" w:fill="FFFFFF"/>
        </w:rPr>
        <w:t>Abdullah Ibnu Abbas r.a. pernah berkata, “</w:t>
      </w:r>
      <w:r w:rsidRPr="001C155C">
        <w:rPr>
          <w:rStyle w:val="Emphasis"/>
          <w:rFonts w:asciiTheme="majorBidi" w:hAnsiTheme="majorBidi" w:cstheme="majorBidi"/>
          <w:sz w:val="24"/>
          <w:szCs w:val="24"/>
          <w:bdr w:val="none" w:sz="0" w:space="0" w:color="auto" w:frame="1"/>
          <w:shd w:val="clear" w:color="auto" w:fill="FFFFFF"/>
        </w:rPr>
        <w:t>ruh orang tidur dan ruh orang mati bisa bertemu diwaktu tidur dan saling berkenalan sesuai kehendak Allah Subhanahu wa Ta’ala kepadanya, karena Allah Subhanahu wa Ta’ala yang menggenggam ruh manusia pada dua keadaan, pada keadaan tidur dan pada keadaan matinya</w:t>
      </w:r>
      <w:r w:rsidRPr="001C155C">
        <w:rPr>
          <w:rFonts w:asciiTheme="majorBidi" w:hAnsiTheme="majorBidi" w:cstheme="majorBidi"/>
          <w:sz w:val="24"/>
          <w:szCs w:val="24"/>
          <w:shd w:val="clear" w:color="auto" w:fill="FFFFFF"/>
        </w:rPr>
        <w:t>.” Jadi bukan sesuatu hal yang tidak mungkin apabila orang yang sudah meninggal berintraks</w:t>
      </w:r>
      <w:r>
        <w:rPr>
          <w:rFonts w:asciiTheme="majorBidi" w:hAnsiTheme="majorBidi" w:cstheme="majorBidi"/>
          <w:sz w:val="24"/>
          <w:szCs w:val="24"/>
          <w:shd w:val="clear" w:color="auto" w:fill="FFFFFF"/>
        </w:rPr>
        <w:t>i dengan orang yang masih hidup</w:t>
      </w:r>
      <w:r>
        <w:rPr>
          <w:rFonts w:asciiTheme="majorBidi" w:hAnsiTheme="majorBidi" w:cstheme="majorBidi"/>
          <w:sz w:val="24"/>
          <w:szCs w:val="24"/>
          <w:shd w:val="clear" w:color="auto" w:fill="FFFFFF"/>
          <w:lang w:val="en-GB"/>
        </w:rPr>
        <w:t>.</w:t>
      </w:r>
      <w:r w:rsidRPr="001C155C">
        <w:rPr>
          <w:rFonts w:asciiTheme="majorBidi" w:hAnsiTheme="majorBidi" w:cstheme="majorBidi"/>
          <w:sz w:val="24"/>
          <w:szCs w:val="24"/>
        </w:rPr>
        <w:t xml:space="preserve"> Seperti halnya yang disampaikan oleh </w:t>
      </w:r>
      <w:r w:rsidRPr="00B9569B">
        <w:rPr>
          <w:rFonts w:asciiTheme="majorBidi" w:hAnsiTheme="majorBidi" w:cstheme="majorBidi"/>
          <w:color w:val="212121"/>
          <w:sz w:val="24"/>
          <w:szCs w:val="24"/>
          <w:shd w:val="clear" w:color="auto" w:fill="FAFAFA"/>
        </w:rPr>
        <w:t>Sayyid Muhammad bin Alwi</w:t>
      </w:r>
      <w:r w:rsidRPr="001C155C">
        <w:rPr>
          <w:rFonts w:asciiTheme="majorBidi" w:hAnsiTheme="majorBidi" w:cstheme="majorBidi"/>
          <w:color w:val="212121"/>
          <w:sz w:val="24"/>
          <w:szCs w:val="24"/>
          <w:shd w:val="clear" w:color="auto" w:fill="FAFAFA"/>
        </w:rPr>
        <w:t xml:space="preserve"> beliau</w:t>
      </w:r>
      <w:r w:rsidR="00B36D05">
        <w:rPr>
          <w:rFonts w:asciiTheme="majorBidi" w:hAnsiTheme="majorBidi" w:cstheme="majorBidi"/>
          <w:color w:val="212121"/>
          <w:sz w:val="24"/>
          <w:szCs w:val="24"/>
          <w:shd w:val="clear" w:color="auto" w:fill="FAFAFA"/>
        </w:rPr>
        <w:t xml:space="preserve"> mengatakan</w:t>
      </w:r>
      <w:r w:rsidR="00FB0256" w:rsidRPr="00B36D05">
        <w:rPr>
          <w:rFonts w:asciiTheme="majorBidi" w:hAnsiTheme="majorBidi" w:cstheme="majorBidi"/>
          <w:i/>
          <w:iCs/>
          <w:color w:val="212121"/>
          <w:sz w:val="24"/>
          <w:szCs w:val="24"/>
          <w:shd w:val="clear" w:color="auto" w:fill="FAFAFA"/>
        </w:rPr>
        <w:t>“</w:t>
      </w:r>
      <w:r w:rsidRPr="00FB0256">
        <w:rPr>
          <w:rFonts w:asciiTheme="majorBidi" w:hAnsiTheme="majorBidi" w:cstheme="majorBidi"/>
          <w:i/>
          <w:iCs/>
          <w:color w:val="212121"/>
          <w:sz w:val="24"/>
          <w:szCs w:val="24"/>
          <w:shd w:val="clear" w:color="auto" w:fill="FAFAFA"/>
        </w:rPr>
        <w:t>Adapun benda, (kita) meyakini keutamaan dari Allah dan kedekatannya dengan Allah sambil meyakini bahwa benda itu tidak sanggup mendatangkan maslahat dan menolak mafsadat kecuali dengan izin Allah. Sedangkan jejak atau bekas, harus dipaha</w:t>
      </w:r>
      <w:r w:rsidRPr="00FB0256">
        <w:rPr>
          <w:rFonts w:asciiTheme="majorBidi" w:hAnsiTheme="majorBidi" w:cstheme="majorBidi"/>
          <w:i/>
          <w:iCs/>
          <w:color w:val="212121"/>
          <w:sz w:val="24"/>
          <w:szCs w:val="24"/>
          <w:shd w:val="clear" w:color="auto" w:fill="FAFAFA"/>
          <w:lang w:val="en-GB"/>
        </w:rPr>
        <w:t>m</w:t>
      </w:r>
      <w:r w:rsidRPr="00FB0256">
        <w:rPr>
          <w:rFonts w:asciiTheme="majorBidi" w:hAnsiTheme="majorBidi" w:cstheme="majorBidi"/>
          <w:i/>
          <w:iCs/>
          <w:color w:val="212121"/>
          <w:sz w:val="24"/>
          <w:szCs w:val="24"/>
          <w:shd w:val="clear" w:color="auto" w:fill="FAFAFA"/>
        </w:rPr>
        <w:t>i bahwa bekas itu dinisbahkan kepada bendanya. Jejak atau bekas itu menjadi mulia karena kemuliaan bendanya; serta terhormat, agung, dicintai karena kehormatan bendanya. Sementrara tempat, tidak ada keutamaan apapun kalau ditinjau dari segi tempat itu sendiri. tetapi ketika suatu ruang digunakan untuk kebaikan dan peribadatan yaitu shalat, puasa, dan smua jenis ibadah yang pernah dilakukan oleh hamba-hamba Allah yang saleh, maka rahmat Allah akan turun, malaikat ikut hadir, dan ketenteraman batin menyelimuti. Inilah keberkahan dari Allah yang diharapkan di tempat-tempat tersebut</w:t>
      </w:r>
      <w:r w:rsidR="00FB0256" w:rsidRPr="00FB0256">
        <w:rPr>
          <w:rFonts w:asciiTheme="majorBidi" w:hAnsiTheme="majorBidi" w:cstheme="majorBidi"/>
          <w:i/>
          <w:iCs/>
          <w:color w:val="212121"/>
          <w:sz w:val="24"/>
          <w:szCs w:val="24"/>
          <w:shd w:val="clear" w:color="auto" w:fill="FAFAFA"/>
          <w:lang w:val="en-GB"/>
        </w:rPr>
        <w:t>”</w:t>
      </w:r>
      <w:r w:rsidRPr="00FB0256">
        <w:rPr>
          <w:rFonts w:asciiTheme="majorBidi" w:hAnsiTheme="majorBidi" w:cstheme="majorBidi"/>
          <w:i/>
          <w:iCs/>
          <w:color w:val="212121"/>
          <w:sz w:val="24"/>
          <w:szCs w:val="24"/>
          <w:shd w:val="clear" w:color="auto" w:fill="FAFAFA"/>
          <w:lang w:val="en-GB"/>
        </w:rPr>
        <w:t>.</w:t>
      </w:r>
      <w:r w:rsidRPr="00FB0256">
        <w:rPr>
          <w:rStyle w:val="FootnoteReference"/>
          <w:rFonts w:asciiTheme="majorBidi" w:hAnsiTheme="majorBidi" w:cstheme="majorBidi"/>
          <w:i/>
          <w:iCs/>
          <w:color w:val="212121"/>
          <w:sz w:val="24"/>
          <w:szCs w:val="24"/>
          <w:shd w:val="clear" w:color="auto" w:fill="FAFAFA"/>
        </w:rPr>
        <w:footnoteReference w:id="22"/>
      </w:r>
    </w:p>
    <w:p w:rsidR="00FF432C" w:rsidRPr="00B36D05" w:rsidRDefault="00FF432C" w:rsidP="00F872F5">
      <w:pPr>
        <w:spacing w:after="0" w:line="360" w:lineRule="auto"/>
        <w:ind w:firstLine="720"/>
        <w:jc w:val="both"/>
        <w:rPr>
          <w:rFonts w:asciiTheme="majorBidi" w:hAnsiTheme="majorBidi" w:cstheme="majorBidi"/>
          <w:color w:val="212121"/>
          <w:sz w:val="24"/>
          <w:szCs w:val="24"/>
          <w:lang w:val="en-GB"/>
        </w:rPr>
      </w:pPr>
      <w:r>
        <w:rPr>
          <w:rFonts w:asciiTheme="majorBidi" w:hAnsiTheme="majorBidi" w:cstheme="majorBidi"/>
          <w:color w:val="212121"/>
          <w:sz w:val="24"/>
          <w:szCs w:val="24"/>
          <w:shd w:val="clear" w:color="auto" w:fill="FAFAFA"/>
        </w:rPr>
        <w:t>Sement</w:t>
      </w:r>
      <w:r w:rsidRPr="004C76AC">
        <w:rPr>
          <w:rFonts w:asciiTheme="majorBidi" w:hAnsiTheme="majorBidi" w:cstheme="majorBidi"/>
          <w:color w:val="212121"/>
          <w:sz w:val="24"/>
          <w:szCs w:val="24"/>
          <w:shd w:val="clear" w:color="auto" w:fill="FAFAFA"/>
        </w:rPr>
        <w:t>ara tempat, tidak ada keutamaan apapun kalau ditinjau dari segi tempat itu sendiri. tetapi ketika suatu ruang digunakan untuk kebaikan dan peribadatan yaitu shalat, puasa, dan s</w:t>
      </w:r>
      <w:r>
        <w:rPr>
          <w:rFonts w:asciiTheme="majorBidi" w:hAnsiTheme="majorBidi" w:cstheme="majorBidi"/>
          <w:color w:val="212121"/>
          <w:sz w:val="24"/>
          <w:szCs w:val="24"/>
          <w:shd w:val="clear" w:color="auto" w:fill="FAFAFA"/>
          <w:lang w:val="en-GB"/>
        </w:rPr>
        <w:t>e</w:t>
      </w:r>
      <w:r w:rsidRPr="004C76AC">
        <w:rPr>
          <w:rFonts w:asciiTheme="majorBidi" w:hAnsiTheme="majorBidi" w:cstheme="majorBidi"/>
          <w:color w:val="212121"/>
          <w:sz w:val="24"/>
          <w:szCs w:val="24"/>
          <w:shd w:val="clear" w:color="auto" w:fill="FAFAFA"/>
        </w:rPr>
        <w:t>mua jenis ibadah yang pernah dilakukan oleh hamba-hamba Allah yang saleh, maka rahmat Allah akan turun, malaikat ikut hadir, dan ketenteraman batin menyelimuti. Inilah keberkahan dari Allah yang diharapkan di tempat-tempat tersebut</w:t>
      </w:r>
      <w:r w:rsidR="00B36D05">
        <w:rPr>
          <w:rFonts w:asciiTheme="majorBidi" w:hAnsiTheme="majorBidi" w:cstheme="majorBidi"/>
          <w:color w:val="212121"/>
          <w:sz w:val="24"/>
          <w:szCs w:val="24"/>
          <w:shd w:val="clear" w:color="auto" w:fill="FAFAFA"/>
          <w:lang w:val="en-GB"/>
        </w:rPr>
        <w:t>.</w:t>
      </w:r>
    </w:p>
    <w:p w:rsidR="00FF432C" w:rsidRPr="00E33428" w:rsidRDefault="00FF432C" w:rsidP="00F872F5">
      <w:pPr>
        <w:spacing w:after="0" w:line="360" w:lineRule="auto"/>
        <w:ind w:firstLine="720"/>
        <w:jc w:val="both"/>
        <w:rPr>
          <w:rFonts w:asciiTheme="majorBidi" w:hAnsiTheme="majorBidi" w:cstheme="majorBidi"/>
          <w:sz w:val="24"/>
          <w:szCs w:val="24"/>
        </w:rPr>
      </w:pPr>
      <w:r w:rsidRPr="00E33428">
        <w:rPr>
          <w:rFonts w:asciiTheme="majorBidi" w:hAnsiTheme="majorBidi" w:cstheme="majorBidi"/>
          <w:sz w:val="24"/>
          <w:szCs w:val="24"/>
          <w:lang w:val="en-GB"/>
        </w:rPr>
        <w:t xml:space="preserve">Adapun Praktek Tradisi </w:t>
      </w:r>
      <w:r w:rsidRPr="00E33428">
        <w:rPr>
          <w:rFonts w:asciiTheme="majorBidi" w:hAnsiTheme="majorBidi" w:cstheme="majorBidi"/>
          <w:i/>
          <w:iCs/>
          <w:sz w:val="24"/>
          <w:szCs w:val="24"/>
          <w:lang w:val="en-GB"/>
        </w:rPr>
        <w:t>Sappa Barakka</w:t>
      </w:r>
      <w:r>
        <w:rPr>
          <w:rFonts w:asciiTheme="majorBidi" w:hAnsiTheme="majorBidi" w:cstheme="majorBidi"/>
          <w:i/>
          <w:iCs/>
          <w:sz w:val="24"/>
          <w:szCs w:val="24"/>
          <w:lang w:val="en-GB"/>
        </w:rPr>
        <w:t xml:space="preserve"> </w:t>
      </w:r>
      <w:r w:rsidRPr="00E33428">
        <w:rPr>
          <w:rFonts w:asciiTheme="majorBidi" w:hAnsiTheme="majorBidi" w:cstheme="majorBidi"/>
          <w:sz w:val="24"/>
          <w:szCs w:val="24"/>
          <w:lang w:val="en-GB"/>
        </w:rPr>
        <w:t xml:space="preserve">di makam Anregurutta Ambo Dalle Berdasarkan Hasil Wawancara narasumber oleh Dr. Munir, Lc. Ma </w:t>
      </w:r>
      <w:r>
        <w:rPr>
          <w:rFonts w:asciiTheme="majorBidi" w:hAnsiTheme="majorBidi" w:cstheme="majorBidi"/>
          <w:sz w:val="24"/>
          <w:szCs w:val="24"/>
        </w:rPr>
        <w:t xml:space="preserve">Dalam praktek </w:t>
      </w:r>
      <w:r w:rsidRPr="00E33428">
        <w:rPr>
          <w:rFonts w:asciiTheme="majorBidi" w:hAnsiTheme="majorBidi" w:cstheme="majorBidi"/>
          <w:sz w:val="24"/>
          <w:szCs w:val="24"/>
        </w:rPr>
        <w:t>Sappa Barakka</w:t>
      </w:r>
      <w:r>
        <w:rPr>
          <w:rFonts w:asciiTheme="majorBidi" w:hAnsiTheme="majorBidi" w:cstheme="majorBidi"/>
          <w:sz w:val="24"/>
          <w:szCs w:val="24"/>
          <w:lang w:val="en-GB"/>
        </w:rPr>
        <w:t xml:space="preserve"> </w:t>
      </w:r>
      <w:r w:rsidRPr="00E33428">
        <w:rPr>
          <w:rFonts w:asciiTheme="majorBidi" w:hAnsiTheme="majorBidi" w:cstheme="majorBidi"/>
          <w:sz w:val="24"/>
          <w:szCs w:val="24"/>
        </w:rPr>
        <w:t>(Tabarruk</w:t>
      </w:r>
      <w:r w:rsidRPr="00E33428">
        <w:rPr>
          <w:rFonts w:asciiTheme="majorBidi" w:hAnsiTheme="majorBidi" w:cstheme="majorBidi"/>
          <w:sz w:val="24"/>
          <w:szCs w:val="24"/>
          <w:lang w:val="en-GB"/>
        </w:rPr>
        <w:t xml:space="preserve">) Setiap Daerah atau wilayah berbeda-beda dalam </w:t>
      </w:r>
      <w:r w:rsidRPr="00E33428">
        <w:rPr>
          <w:rFonts w:asciiTheme="majorBidi" w:hAnsiTheme="majorBidi" w:cstheme="majorBidi"/>
          <w:sz w:val="24"/>
          <w:szCs w:val="24"/>
          <w:lang w:val="en-GB"/>
        </w:rPr>
        <w:lastRenderedPageBreak/>
        <w:t xml:space="preserve">menjalankan hal tersebut </w:t>
      </w:r>
      <w:r w:rsidRPr="00E33428">
        <w:rPr>
          <w:rFonts w:asciiTheme="majorBidi" w:eastAsia="Times New Roman" w:hAnsiTheme="majorBidi" w:cstheme="majorBidi"/>
          <w:color w:val="000000" w:themeColor="text1"/>
          <w:sz w:val="24"/>
          <w:szCs w:val="24"/>
        </w:rPr>
        <w:t xml:space="preserve">Seperti halnya dengan </w:t>
      </w:r>
      <w:r w:rsidRPr="00E33428">
        <w:rPr>
          <w:rFonts w:asciiTheme="majorBidi" w:eastAsia="Times New Roman" w:hAnsiTheme="majorBidi" w:cstheme="majorBidi"/>
          <w:i/>
          <w:iCs/>
          <w:color w:val="000000" w:themeColor="text1"/>
          <w:sz w:val="24"/>
          <w:szCs w:val="24"/>
        </w:rPr>
        <w:t>Sappa Barakka</w:t>
      </w:r>
      <w:r w:rsidRPr="00E33428">
        <w:rPr>
          <w:rFonts w:asciiTheme="majorBidi" w:eastAsia="Times New Roman" w:hAnsiTheme="majorBidi" w:cstheme="majorBidi"/>
          <w:i/>
          <w:iCs/>
          <w:color w:val="000000" w:themeColor="text1"/>
          <w:sz w:val="24"/>
          <w:szCs w:val="24"/>
          <w:lang w:val="en-GB"/>
        </w:rPr>
        <w:t xml:space="preserve"> </w:t>
      </w:r>
      <w:r w:rsidRPr="00E33428">
        <w:rPr>
          <w:rFonts w:asciiTheme="majorBidi" w:eastAsia="Times New Roman" w:hAnsiTheme="majorBidi" w:cstheme="majorBidi"/>
          <w:color w:val="000000" w:themeColor="text1"/>
          <w:sz w:val="24"/>
          <w:szCs w:val="24"/>
        </w:rPr>
        <w:t>(Tabarruk) di makam</w:t>
      </w:r>
      <w:r>
        <w:rPr>
          <w:rFonts w:asciiTheme="majorBidi" w:eastAsia="Times New Roman" w:hAnsiTheme="majorBidi" w:cstheme="majorBidi"/>
          <w:color w:val="000000" w:themeColor="text1"/>
          <w:sz w:val="24"/>
          <w:szCs w:val="24"/>
          <w:lang w:val="en-GB"/>
        </w:rPr>
        <w:t xml:space="preserve"> </w:t>
      </w:r>
      <w:r w:rsidRPr="00E33428">
        <w:rPr>
          <w:rFonts w:asciiTheme="majorBidi" w:eastAsia="Times New Roman" w:hAnsiTheme="majorBidi" w:cstheme="majorBidi"/>
          <w:color w:val="000000" w:themeColor="text1"/>
          <w:sz w:val="24"/>
          <w:szCs w:val="24"/>
        </w:rPr>
        <w:t xml:space="preserve"> </w:t>
      </w:r>
      <w:r w:rsidRPr="00E33428">
        <w:rPr>
          <w:rFonts w:asciiTheme="majorBidi" w:eastAsia="Times New Roman" w:hAnsiTheme="majorBidi" w:cstheme="majorBidi"/>
          <w:color w:val="000000" w:themeColor="text1"/>
          <w:sz w:val="24"/>
          <w:szCs w:val="24"/>
          <w:lang w:val="en-GB"/>
        </w:rPr>
        <w:t>Anregurutta</w:t>
      </w:r>
      <w:r w:rsidRPr="00E33428">
        <w:rPr>
          <w:rFonts w:asciiTheme="majorBidi" w:eastAsia="Times New Roman" w:hAnsiTheme="majorBidi" w:cstheme="majorBidi"/>
          <w:color w:val="000000" w:themeColor="text1"/>
          <w:sz w:val="24"/>
          <w:szCs w:val="24"/>
        </w:rPr>
        <w:t xml:space="preserve"> </w:t>
      </w:r>
      <w:r w:rsidRPr="00E33428">
        <w:rPr>
          <w:rFonts w:asciiTheme="majorBidi" w:eastAsia="Times New Roman" w:hAnsiTheme="majorBidi" w:cstheme="majorBidi"/>
          <w:color w:val="000000" w:themeColor="text1"/>
          <w:sz w:val="24"/>
          <w:szCs w:val="24"/>
          <w:lang w:val="en-GB"/>
        </w:rPr>
        <w:t>A</w:t>
      </w:r>
      <w:r w:rsidRPr="00E33428">
        <w:rPr>
          <w:rFonts w:asciiTheme="majorBidi" w:eastAsia="Times New Roman" w:hAnsiTheme="majorBidi" w:cstheme="majorBidi"/>
          <w:color w:val="000000" w:themeColor="text1"/>
          <w:sz w:val="24"/>
          <w:szCs w:val="24"/>
        </w:rPr>
        <w:t xml:space="preserve">mbo </w:t>
      </w:r>
      <w:r w:rsidRPr="00E33428">
        <w:rPr>
          <w:rFonts w:asciiTheme="majorBidi" w:eastAsia="Times New Roman" w:hAnsiTheme="majorBidi" w:cstheme="majorBidi"/>
          <w:color w:val="000000" w:themeColor="text1"/>
          <w:sz w:val="24"/>
          <w:szCs w:val="24"/>
          <w:lang w:val="en-GB"/>
        </w:rPr>
        <w:t>D</w:t>
      </w:r>
      <w:r w:rsidRPr="00E33428">
        <w:rPr>
          <w:rFonts w:asciiTheme="majorBidi" w:eastAsia="Times New Roman" w:hAnsiTheme="majorBidi" w:cstheme="majorBidi"/>
          <w:color w:val="000000" w:themeColor="text1"/>
          <w:sz w:val="24"/>
          <w:szCs w:val="24"/>
        </w:rPr>
        <w:t>al</w:t>
      </w:r>
      <w:r w:rsidRPr="00E33428">
        <w:rPr>
          <w:rFonts w:asciiTheme="majorBidi" w:eastAsia="Times New Roman" w:hAnsiTheme="majorBidi" w:cstheme="majorBidi"/>
          <w:color w:val="000000" w:themeColor="text1"/>
          <w:sz w:val="24"/>
          <w:szCs w:val="24"/>
          <w:lang w:val="en-GB"/>
        </w:rPr>
        <w:t>l</w:t>
      </w:r>
      <w:r w:rsidRPr="00E33428">
        <w:rPr>
          <w:rFonts w:asciiTheme="majorBidi" w:eastAsia="Times New Roman" w:hAnsiTheme="majorBidi" w:cstheme="majorBidi"/>
          <w:color w:val="000000" w:themeColor="text1"/>
          <w:sz w:val="24"/>
          <w:szCs w:val="24"/>
        </w:rPr>
        <w:t xml:space="preserve">e merupakan sebuah kebiasaan  yang sudah menjadi tradisi di masyarakat </w:t>
      </w:r>
      <w:r w:rsidRPr="00E33428">
        <w:rPr>
          <w:rFonts w:asciiTheme="majorBidi" w:eastAsia="Times New Roman" w:hAnsiTheme="majorBidi" w:cstheme="majorBidi"/>
          <w:color w:val="000000" w:themeColor="text1"/>
          <w:sz w:val="24"/>
          <w:szCs w:val="24"/>
          <w:lang w:val="en-GB"/>
        </w:rPr>
        <w:t>K</w:t>
      </w:r>
      <w:r w:rsidRPr="00E33428">
        <w:rPr>
          <w:rFonts w:asciiTheme="majorBidi" w:eastAsia="Times New Roman" w:hAnsiTheme="majorBidi" w:cstheme="majorBidi"/>
          <w:color w:val="000000" w:themeColor="text1"/>
          <w:sz w:val="24"/>
          <w:szCs w:val="24"/>
        </w:rPr>
        <w:t>ab</w:t>
      </w:r>
      <w:r w:rsidRPr="00E33428">
        <w:rPr>
          <w:rFonts w:asciiTheme="majorBidi" w:eastAsia="Times New Roman" w:hAnsiTheme="majorBidi" w:cstheme="majorBidi"/>
          <w:color w:val="000000" w:themeColor="text1"/>
          <w:sz w:val="24"/>
          <w:szCs w:val="24"/>
          <w:lang w:val="en-GB"/>
        </w:rPr>
        <w:t>upaten</w:t>
      </w:r>
      <w:r w:rsidRPr="00E33428">
        <w:rPr>
          <w:rFonts w:asciiTheme="majorBidi" w:eastAsia="Times New Roman" w:hAnsiTheme="majorBidi" w:cstheme="majorBidi"/>
          <w:color w:val="000000" w:themeColor="text1"/>
          <w:sz w:val="24"/>
          <w:szCs w:val="24"/>
        </w:rPr>
        <w:t xml:space="preserve"> Barru khususnya bagi santri atau musafir yang sedang dalam perjalanan, walaupun dalam menjalankan peraktek tradisinya tidak diadakan secara seremonial atau mengadakan acara khusus seperti di daerah jawa pada umumnya melainkan secara personal.</w:t>
      </w:r>
      <w:r>
        <w:rPr>
          <w:rStyle w:val="FootnoteReference"/>
          <w:rFonts w:asciiTheme="majorBidi" w:hAnsiTheme="majorBidi" w:cstheme="majorBidi"/>
          <w:color w:val="000000" w:themeColor="text1"/>
          <w:sz w:val="24"/>
          <w:szCs w:val="24"/>
        </w:rPr>
        <w:footnoteReference w:id="23"/>
      </w:r>
      <w:r w:rsidRPr="00E33428">
        <w:rPr>
          <w:rFonts w:asciiTheme="majorBidi" w:eastAsia="Times New Roman" w:hAnsiTheme="majorBidi" w:cstheme="majorBidi"/>
          <w:color w:val="000000" w:themeColor="text1"/>
          <w:sz w:val="24"/>
          <w:szCs w:val="24"/>
        </w:rPr>
        <w:t xml:space="preserve"> </w:t>
      </w:r>
    </w:p>
    <w:p w:rsidR="00B36D05" w:rsidRPr="00D55BF1" w:rsidRDefault="00FF432C" w:rsidP="00370CEF">
      <w:pPr>
        <w:shd w:val="clear" w:color="auto" w:fill="FFFFFF"/>
        <w:spacing w:after="0" w:line="360" w:lineRule="auto"/>
        <w:ind w:firstLine="720"/>
        <w:jc w:val="both"/>
        <w:rPr>
          <w:rFonts w:asciiTheme="majorBidi" w:eastAsia="Times New Roman" w:hAnsiTheme="majorBidi" w:cstheme="majorBidi"/>
          <w:color w:val="000000" w:themeColor="text1"/>
          <w:sz w:val="24"/>
          <w:szCs w:val="24"/>
        </w:rPr>
      </w:pPr>
      <w:r w:rsidRPr="00880C5B">
        <w:rPr>
          <w:rFonts w:asciiTheme="majorBidi" w:eastAsia="Times New Roman" w:hAnsiTheme="majorBidi" w:cstheme="majorBidi"/>
          <w:color w:val="000000" w:themeColor="text1"/>
          <w:sz w:val="24"/>
          <w:szCs w:val="24"/>
        </w:rPr>
        <w:t xml:space="preserve">Selanjutnya Menurut Sarniman selaku imam masjid Mangkoso selama menjadi imam kurang lebih selama 21 tahun sejak tahun 2000 bahwa masyarakat dalam melakukan </w:t>
      </w:r>
      <w:r w:rsidRPr="00880C5B">
        <w:rPr>
          <w:rFonts w:asciiTheme="majorBidi" w:eastAsia="Times New Roman" w:hAnsiTheme="majorBidi" w:cstheme="majorBidi"/>
          <w:i/>
          <w:iCs/>
          <w:color w:val="000000" w:themeColor="text1"/>
          <w:sz w:val="24"/>
          <w:szCs w:val="24"/>
        </w:rPr>
        <w:t>Sappa Barakka</w:t>
      </w:r>
      <w:r w:rsidRPr="00651015">
        <w:rPr>
          <w:rFonts w:asciiTheme="majorBidi" w:eastAsia="Times New Roman" w:hAnsiTheme="majorBidi" w:cstheme="majorBidi"/>
          <w:i/>
          <w:iCs/>
          <w:color w:val="000000" w:themeColor="text1"/>
          <w:sz w:val="24"/>
          <w:szCs w:val="24"/>
        </w:rPr>
        <w:t xml:space="preserve"> </w:t>
      </w:r>
      <w:r w:rsidRPr="00880C5B">
        <w:rPr>
          <w:rFonts w:asciiTheme="majorBidi" w:eastAsia="Times New Roman" w:hAnsiTheme="majorBidi" w:cstheme="majorBidi"/>
          <w:color w:val="000000" w:themeColor="text1"/>
          <w:sz w:val="24"/>
          <w:szCs w:val="24"/>
        </w:rPr>
        <w:t xml:space="preserve">belum ada yang melakukan hal yang aneh-aneh seperti menyembelih hewan dimakam gurutta dan kegiatan sebagainya yang dianggap menyimpang dari syariat </w:t>
      </w:r>
      <w:r w:rsidR="00C73559">
        <w:rPr>
          <w:rFonts w:asciiTheme="majorBidi" w:eastAsia="Times New Roman" w:hAnsiTheme="majorBidi" w:cstheme="majorBidi"/>
          <w:color w:val="000000" w:themeColor="text1"/>
          <w:sz w:val="24"/>
          <w:szCs w:val="24"/>
        </w:rPr>
        <w:t>Islam</w:t>
      </w:r>
      <w:r w:rsidRPr="00880C5B">
        <w:rPr>
          <w:rFonts w:asciiTheme="majorBidi" w:eastAsia="Times New Roman" w:hAnsiTheme="majorBidi" w:cstheme="majorBidi"/>
          <w:color w:val="000000" w:themeColor="text1"/>
          <w:sz w:val="24"/>
          <w:szCs w:val="24"/>
        </w:rPr>
        <w:t xml:space="preserve">, berdasarkan pengalamanya beliau selalu diminta oleh pengunjung makam atau peziarah untuk memimpin doa dan beliau meyakini bahwa </w:t>
      </w:r>
      <w:r w:rsidRPr="00880C5B">
        <w:rPr>
          <w:rFonts w:asciiTheme="majorBidi" w:eastAsia="Times New Roman" w:hAnsiTheme="majorBidi" w:cstheme="majorBidi"/>
          <w:i/>
          <w:iCs/>
          <w:color w:val="000000" w:themeColor="text1"/>
          <w:sz w:val="24"/>
          <w:szCs w:val="24"/>
        </w:rPr>
        <w:t>Sappa Barakka</w:t>
      </w:r>
      <w:r w:rsidRPr="00880C5B">
        <w:rPr>
          <w:rFonts w:asciiTheme="majorBidi" w:eastAsia="Times New Roman" w:hAnsiTheme="majorBidi" w:cstheme="majorBidi"/>
          <w:color w:val="000000" w:themeColor="text1"/>
          <w:sz w:val="24"/>
          <w:szCs w:val="24"/>
        </w:rPr>
        <w:t xml:space="preserve"> itu ditujukan kepada Allah Swt karena dari sanalah berkah itu berasal kita hanya menjadikan gurutta sebagai perantara dari berkah tersebut karena dianggap bahwa gurutta merupakan orang pilihan yang diberikan kelebihan dan kemuliaan oleh Allah Swt</w:t>
      </w:r>
      <w:r>
        <w:rPr>
          <w:rStyle w:val="FootnoteReference"/>
          <w:rFonts w:asciiTheme="majorBidi" w:hAnsiTheme="majorBidi" w:cstheme="majorBidi"/>
          <w:color w:val="000000" w:themeColor="text1"/>
          <w:sz w:val="24"/>
          <w:szCs w:val="24"/>
          <w:lang w:val="en-GB"/>
        </w:rPr>
        <w:footnoteReference w:id="24"/>
      </w:r>
      <w:r w:rsidRPr="00880C5B">
        <w:rPr>
          <w:rFonts w:asciiTheme="majorBidi" w:eastAsia="Times New Roman" w:hAnsiTheme="majorBidi" w:cstheme="majorBidi"/>
          <w:color w:val="000000" w:themeColor="text1"/>
          <w:sz w:val="24"/>
          <w:szCs w:val="24"/>
        </w:rPr>
        <w:t xml:space="preserve">. Menurut peniliti berdasarkan informasi dari narasumber bahwa praktek </w:t>
      </w:r>
      <w:r>
        <w:rPr>
          <w:rFonts w:asciiTheme="majorBidi" w:eastAsia="Times New Roman" w:hAnsiTheme="majorBidi" w:cstheme="majorBidi"/>
          <w:i/>
          <w:iCs/>
          <w:color w:val="000000" w:themeColor="text1"/>
          <w:sz w:val="24"/>
          <w:szCs w:val="24"/>
        </w:rPr>
        <w:t>Sappa</w:t>
      </w:r>
      <w:r w:rsidRPr="00A7028A">
        <w:rPr>
          <w:rFonts w:asciiTheme="majorBidi" w:eastAsia="Times New Roman" w:hAnsiTheme="majorBidi" w:cstheme="majorBidi"/>
          <w:i/>
          <w:iCs/>
          <w:color w:val="000000" w:themeColor="text1"/>
          <w:sz w:val="24"/>
          <w:szCs w:val="24"/>
        </w:rPr>
        <w:t xml:space="preserve"> </w:t>
      </w:r>
      <w:r w:rsidRPr="00880C5B">
        <w:rPr>
          <w:rFonts w:asciiTheme="majorBidi" w:eastAsia="Times New Roman" w:hAnsiTheme="majorBidi" w:cstheme="majorBidi"/>
          <w:i/>
          <w:iCs/>
          <w:color w:val="000000" w:themeColor="text1"/>
          <w:sz w:val="24"/>
          <w:szCs w:val="24"/>
        </w:rPr>
        <w:t xml:space="preserve">Barakka </w:t>
      </w:r>
      <w:r w:rsidRPr="00880C5B">
        <w:rPr>
          <w:rFonts w:asciiTheme="majorBidi" w:eastAsia="Times New Roman" w:hAnsiTheme="majorBidi" w:cstheme="majorBidi"/>
          <w:color w:val="000000" w:themeColor="text1"/>
          <w:sz w:val="24"/>
          <w:szCs w:val="24"/>
        </w:rPr>
        <w:t xml:space="preserve">yang selama ini dijalankan oleh masyarakat tidak ada yang mentyimpang dari syariat </w:t>
      </w:r>
      <w:r w:rsidR="00C73559">
        <w:rPr>
          <w:rFonts w:asciiTheme="majorBidi" w:eastAsia="Times New Roman" w:hAnsiTheme="majorBidi" w:cstheme="majorBidi"/>
          <w:color w:val="000000" w:themeColor="text1"/>
          <w:sz w:val="24"/>
          <w:szCs w:val="24"/>
        </w:rPr>
        <w:t>Islam</w:t>
      </w:r>
      <w:r w:rsidRPr="00880C5B">
        <w:rPr>
          <w:rFonts w:asciiTheme="majorBidi" w:eastAsia="Times New Roman" w:hAnsiTheme="majorBidi" w:cstheme="majorBidi"/>
          <w:color w:val="000000" w:themeColor="text1"/>
          <w:sz w:val="24"/>
          <w:szCs w:val="24"/>
        </w:rPr>
        <w:t xml:space="preserve"> bahkan dengan tradisi tersebut tersebut masyarakat lebih mendekatkan </w:t>
      </w:r>
      <w:r w:rsidRPr="00E37499">
        <w:rPr>
          <w:rFonts w:asciiTheme="majorBidi" w:eastAsia="Times New Roman" w:hAnsiTheme="majorBidi" w:cstheme="majorBidi"/>
          <w:color w:val="000000" w:themeColor="text1"/>
          <w:sz w:val="24"/>
          <w:szCs w:val="24"/>
        </w:rPr>
        <w:t xml:space="preserve"> </w:t>
      </w:r>
      <w:r w:rsidRPr="00880C5B">
        <w:rPr>
          <w:rFonts w:asciiTheme="majorBidi" w:eastAsia="Times New Roman" w:hAnsiTheme="majorBidi" w:cstheme="majorBidi"/>
          <w:color w:val="000000" w:themeColor="text1"/>
          <w:sz w:val="24"/>
          <w:szCs w:val="24"/>
        </w:rPr>
        <w:t>diri kepada Allah Swt.</w:t>
      </w:r>
    </w:p>
    <w:p w:rsidR="00FF432C" w:rsidRPr="00FB0256" w:rsidRDefault="00FF432C" w:rsidP="00F872F5">
      <w:pPr>
        <w:pStyle w:val="ListParagraph"/>
        <w:numPr>
          <w:ilvl w:val="0"/>
          <w:numId w:val="42"/>
        </w:numPr>
        <w:shd w:val="clear" w:color="auto" w:fill="FFFFFF"/>
        <w:spacing w:after="0" w:line="480" w:lineRule="auto"/>
        <w:jc w:val="both"/>
        <w:rPr>
          <w:rFonts w:asciiTheme="majorBidi" w:hAnsiTheme="majorBidi" w:cstheme="majorBidi"/>
          <w:b/>
          <w:bCs/>
          <w:color w:val="000000" w:themeColor="text1"/>
          <w:sz w:val="24"/>
          <w:szCs w:val="24"/>
          <w:lang w:val="en-GB"/>
        </w:rPr>
      </w:pPr>
      <w:r w:rsidRPr="00FB0256">
        <w:rPr>
          <w:rFonts w:asciiTheme="majorBidi" w:hAnsiTheme="majorBidi" w:cstheme="majorBidi"/>
          <w:b/>
          <w:bCs/>
          <w:sz w:val="24"/>
          <w:szCs w:val="24"/>
        </w:rPr>
        <w:t>Korelasi Antara</w:t>
      </w:r>
      <w:r w:rsidRPr="00FB0256">
        <w:rPr>
          <w:rFonts w:asciiTheme="majorBidi" w:hAnsiTheme="majorBidi" w:cstheme="majorBidi"/>
          <w:b/>
          <w:bCs/>
          <w:sz w:val="24"/>
          <w:szCs w:val="24"/>
          <w:lang w:val="en-GB"/>
        </w:rPr>
        <w:t xml:space="preserve"> Tradisi</w:t>
      </w:r>
      <w:r w:rsidRPr="00FB0256">
        <w:rPr>
          <w:rFonts w:asciiTheme="majorBidi" w:hAnsiTheme="majorBidi" w:cstheme="majorBidi"/>
          <w:b/>
          <w:bCs/>
          <w:sz w:val="24"/>
          <w:szCs w:val="24"/>
        </w:rPr>
        <w:t xml:space="preserve"> Sappa Barakka Dan Nilai Ajaran </w:t>
      </w:r>
      <w:r w:rsidR="00C73559">
        <w:rPr>
          <w:rFonts w:asciiTheme="majorBidi" w:hAnsiTheme="majorBidi" w:cstheme="majorBidi"/>
          <w:b/>
          <w:bCs/>
          <w:sz w:val="24"/>
          <w:szCs w:val="24"/>
        </w:rPr>
        <w:t>Islam</w:t>
      </w:r>
      <w:r w:rsidRPr="00FB0256">
        <w:rPr>
          <w:rFonts w:asciiTheme="majorBidi" w:hAnsiTheme="majorBidi" w:cstheme="majorBidi"/>
          <w:b/>
          <w:bCs/>
          <w:sz w:val="24"/>
          <w:szCs w:val="24"/>
        </w:rPr>
        <w:t xml:space="preserve"> Dalam Tinjauan Sosiologi Hukum </w:t>
      </w:r>
      <w:r w:rsidR="00C73559">
        <w:rPr>
          <w:rFonts w:asciiTheme="majorBidi" w:hAnsiTheme="majorBidi" w:cstheme="majorBidi"/>
          <w:b/>
          <w:bCs/>
          <w:sz w:val="24"/>
          <w:szCs w:val="24"/>
        </w:rPr>
        <w:t>Islam</w:t>
      </w:r>
    </w:p>
    <w:p w:rsidR="00FF432C" w:rsidRPr="00BB3D2E" w:rsidRDefault="00FF432C" w:rsidP="00FB0256">
      <w:pPr>
        <w:spacing w:after="0" w:line="360" w:lineRule="auto"/>
        <w:ind w:firstLine="720"/>
        <w:jc w:val="both"/>
        <w:rPr>
          <w:rFonts w:asciiTheme="majorBidi" w:hAnsiTheme="majorBidi" w:cstheme="majorBidi"/>
          <w:sz w:val="24"/>
          <w:szCs w:val="24"/>
          <w:lang w:val="en-GB"/>
        </w:rPr>
      </w:pPr>
      <w:r w:rsidRPr="00BB3D2E">
        <w:rPr>
          <w:rFonts w:asciiTheme="majorBidi" w:hAnsiTheme="majorBidi" w:cstheme="majorBidi"/>
          <w:i/>
          <w:iCs/>
          <w:sz w:val="24"/>
          <w:szCs w:val="24"/>
          <w:lang w:val="en-GB"/>
        </w:rPr>
        <w:t>Sappa Barakka</w:t>
      </w:r>
      <w:r w:rsidRPr="00BB3D2E">
        <w:rPr>
          <w:rFonts w:asciiTheme="majorBidi" w:hAnsiTheme="majorBidi" w:cstheme="majorBidi"/>
          <w:sz w:val="24"/>
          <w:szCs w:val="24"/>
          <w:lang w:val="en-GB"/>
        </w:rPr>
        <w:t xml:space="preserve"> (</w:t>
      </w:r>
      <w:r w:rsidRPr="00BB3D2E">
        <w:rPr>
          <w:rFonts w:asciiTheme="majorBidi" w:hAnsiTheme="majorBidi" w:cstheme="majorBidi"/>
          <w:i/>
          <w:iCs/>
          <w:sz w:val="24"/>
          <w:szCs w:val="24"/>
          <w:lang w:val="en-GB"/>
        </w:rPr>
        <w:t>Tabarruk</w:t>
      </w:r>
      <w:r w:rsidRPr="00BB3D2E">
        <w:rPr>
          <w:rFonts w:asciiTheme="majorBidi" w:hAnsiTheme="majorBidi" w:cstheme="majorBidi"/>
          <w:sz w:val="24"/>
          <w:szCs w:val="24"/>
          <w:lang w:val="en-GB"/>
        </w:rPr>
        <w:t xml:space="preserve">) merupakan salah satu bagian dari praktik tawassul yang di perintahkan Allah SWT dalam Al Qur`an </w:t>
      </w:r>
    </w:p>
    <w:p w:rsidR="00FF432C" w:rsidRPr="00AB679B" w:rsidRDefault="00FF432C" w:rsidP="00FF432C">
      <w:pPr>
        <w:pStyle w:val="Heading3"/>
        <w:shd w:val="clear" w:color="auto" w:fill="FFFFFF"/>
        <w:spacing w:before="0" w:beforeAutospacing="0" w:after="0" w:afterAutospacing="0" w:line="600" w:lineRule="atLeast"/>
        <w:ind w:left="1800" w:firstLine="360"/>
        <w:rPr>
          <w:b w:val="0"/>
          <w:bCs w:val="0"/>
          <w:color w:val="111111"/>
          <w:sz w:val="24"/>
          <w:szCs w:val="24"/>
        </w:rPr>
      </w:pPr>
      <w:r w:rsidRPr="00AB679B">
        <w:rPr>
          <w:b w:val="0"/>
          <w:bCs w:val="0"/>
          <w:color w:val="111111"/>
          <w:sz w:val="24"/>
          <w:szCs w:val="24"/>
          <w:rtl/>
        </w:rPr>
        <w:t>يٰٓاَيُّهَا الَّذِيْنَ اٰمَنُوا اتَّقُوا اللّٰهَ وَابْتَغُوْٓا اِلَيْهِ الْوَسِيْلَةَ وَجَاهِدُوْا فِيْ سَبِيْلِهٖ لَعَلَّكُمْ تُفْلِحُوْنَ</w:t>
      </w:r>
    </w:p>
    <w:p w:rsidR="00FF432C" w:rsidRPr="00CD184C" w:rsidRDefault="00FF432C" w:rsidP="00CD184C">
      <w:pPr>
        <w:spacing w:after="0" w:line="480" w:lineRule="auto"/>
        <w:jc w:val="both"/>
        <w:rPr>
          <w:rFonts w:asciiTheme="majorBidi" w:hAnsiTheme="majorBidi" w:cstheme="majorBidi"/>
          <w:sz w:val="24"/>
          <w:szCs w:val="24"/>
          <w:lang w:val="en-GB"/>
        </w:rPr>
      </w:pPr>
      <w:proofErr w:type="gramStart"/>
      <w:r w:rsidRPr="00CD184C">
        <w:rPr>
          <w:rFonts w:asciiTheme="majorBidi" w:hAnsiTheme="majorBidi" w:cstheme="majorBidi"/>
          <w:sz w:val="24"/>
          <w:szCs w:val="24"/>
          <w:lang w:val="en-GB"/>
        </w:rPr>
        <w:t>Terjemahnya :</w:t>
      </w:r>
      <w:proofErr w:type="gramEnd"/>
      <w:r w:rsidRPr="00CD184C">
        <w:rPr>
          <w:rFonts w:asciiTheme="majorBidi" w:hAnsiTheme="majorBidi" w:cstheme="majorBidi"/>
          <w:sz w:val="24"/>
          <w:szCs w:val="24"/>
          <w:lang w:val="en-GB"/>
        </w:rPr>
        <w:t xml:space="preserve"> </w:t>
      </w:r>
    </w:p>
    <w:p w:rsidR="00FF432C" w:rsidRPr="00CD184C" w:rsidRDefault="00FF432C" w:rsidP="00CD184C">
      <w:pPr>
        <w:spacing w:after="0" w:line="240" w:lineRule="auto"/>
        <w:ind w:left="720"/>
        <w:jc w:val="both"/>
        <w:rPr>
          <w:rFonts w:asciiTheme="majorBidi" w:hAnsiTheme="majorBidi" w:cstheme="majorBidi"/>
          <w:i/>
          <w:iCs/>
          <w:sz w:val="24"/>
          <w:szCs w:val="24"/>
        </w:rPr>
      </w:pPr>
      <w:r w:rsidRPr="00CD184C">
        <w:rPr>
          <w:rStyle w:val="Emphasis"/>
          <w:rFonts w:asciiTheme="majorBidi" w:hAnsiTheme="majorBidi" w:cstheme="majorBidi"/>
          <w:i w:val="0"/>
          <w:iCs w:val="0"/>
          <w:color w:val="222222"/>
          <w:sz w:val="24"/>
          <w:szCs w:val="24"/>
          <w:shd w:val="clear" w:color="auto" w:fill="FFFFFF"/>
        </w:rPr>
        <w:lastRenderedPageBreak/>
        <w:t>Wahai orang-orang yang beriman! Bertakwalah kepada Allah dan carilah wasilah (jalan) untuk mendekatkan diri kepada-Nya, dan berjihadlah (berjuanglah) di jalan-Nya, agar kamu beruntung</w:t>
      </w:r>
      <w:r w:rsidRPr="00CD184C">
        <w:rPr>
          <w:rFonts w:asciiTheme="majorBidi" w:hAnsiTheme="majorBidi" w:cstheme="majorBidi"/>
          <w:i/>
          <w:iCs/>
          <w:color w:val="222222"/>
          <w:sz w:val="24"/>
          <w:szCs w:val="24"/>
          <w:shd w:val="clear" w:color="auto" w:fill="FFFFFF"/>
        </w:rPr>
        <w:t>.”</w:t>
      </w:r>
      <w:r w:rsidRPr="00CD184C">
        <w:rPr>
          <w:rFonts w:ascii="Poppins" w:hAnsi="Poppins"/>
          <w:i/>
          <w:iCs/>
          <w:color w:val="222222"/>
          <w:shd w:val="clear" w:color="auto" w:fill="FFFFFF"/>
        </w:rPr>
        <w:t xml:space="preserve"> (QS. Al-Maidah [5]: 35).</w:t>
      </w:r>
    </w:p>
    <w:p w:rsidR="00FF432C" w:rsidRPr="00BB3D2E" w:rsidRDefault="00FF432C" w:rsidP="00FF432C">
      <w:pPr>
        <w:pStyle w:val="ListParagraph"/>
        <w:spacing w:after="0" w:line="240" w:lineRule="auto"/>
        <w:ind w:left="360"/>
        <w:jc w:val="both"/>
        <w:rPr>
          <w:rFonts w:asciiTheme="majorBidi" w:hAnsiTheme="majorBidi" w:cstheme="majorBidi"/>
          <w:sz w:val="24"/>
          <w:szCs w:val="24"/>
        </w:rPr>
      </w:pPr>
    </w:p>
    <w:p w:rsidR="00FF432C" w:rsidRPr="00211086" w:rsidRDefault="00FF432C" w:rsidP="00FB0256">
      <w:pPr>
        <w:spacing w:after="0" w:line="360" w:lineRule="auto"/>
        <w:ind w:firstLine="720"/>
        <w:jc w:val="both"/>
        <w:rPr>
          <w:rFonts w:asciiTheme="majorBidi" w:hAnsiTheme="majorBidi" w:cstheme="majorBidi"/>
          <w:color w:val="212121"/>
          <w:sz w:val="24"/>
          <w:szCs w:val="24"/>
          <w:shd w:val="clear" w:color="auto" w:fill="FAFAFA"/>
        </w:rPr>
      </w:pPr>
      <w:r w:rsidRPr="00BB3D2E">
        <w:rPr>
          <w:rFonts w:asciiTheme="majorBidi" w:hAnsiTheme="majorBidi" w:cstheme="majorBidi"/>
          <w:color w:val="212121"/>
          <w:sz w:val="24"/>
          <w:szCs w:val="24"/>
          <w:shd w:val="clear" w:color="auto" w:fill="FAFAFA"/>
        </w:rPr>
        <w:t>Menurut Sayyid Muhammad bin Alwi bin Abbas Al-Hasani Al-Maliki</w:t>
      </w:r>
      <w:r w:rsidRPr="00BB3D2E">
        <w:rPr>
          <w:color w:val="212121"/>
          <w:sz w:val="23"/>
          <w:szCs w:val="23"/>
        </w:rPr>
        <w:br/>
      </w:r>
      <w:r w:rsidRPr="00BB3D2E">
        <w:rPr>
          <w:rFonts w:asciiTheme="majorBidi" w:hAnsiTheme="majorBidi" w:cstheme="majorBidi"/>
          <w:color w:val="212121"/>
          <w:sz w:val="24"/>
          <w:szCs w:val="24"/>
          <w:shd w:val="clear" w:color="auto" w:fill="FAFAFA"/>
        </w:rPr>
        <w:t xml:space="preserve">Praktik </w:t>
      </w:r>
      <w:r w:rsidRPr="00E32011">
        <w:rPr>
          <w:rFonts w:asciiTheme="majorBidi" w:hAnsiTheme="majorBidi" w:cstheme="majorBidi"/>
          <w:i/>
          <w:iCs/>
          <w:color w:val="212121"/>
          <w:sz w:val="24"/>
          <w:szCs w:val="24"/>
          <w:shd w:val="clear" w:color="auto" w:fill="FAFAFA"/>
        </w:rPr>
        <w:t>Tabaruk</w:t>
      </w:r>
      <w:r w:rsidRPr="00BB3D2E">
        <w:rPr>
          <w:rFonts w:asciiTheme="majorBidi" w:hAnsiTheme="majorBidi" w:cstheme="majorBidi"/>
          <w:color w:val="212121"/>
          <w:sz w:val="24"/>
          <w:szCs w:val="24"/>
          <w:shd w:val="clear" w:color="auto" w:fill="FAFAFA"/>
        </w:rPr>
        <w:t xml:space="preserve"> merupakan salah satu doa kepada Allah melalui perantara lahiriah berupa jejak, tempat, atau orang secara pribadi. Dalam kitabnya Muhammad bin Alwi bin Abbas Al-Hasani Al-Maliki Mengatakan “Sebelum menjelaskan dalil dan bukti yang berbicara yang membolehkan bahkan mensyariatkan praktik ini, seyogianya kita menyadari bahwa tabarruk atau ngalap berkah itu tidak lain adalah salah satu bentuk tawa</w:t>
      </w:r>
      <w:r w:rsidRPr="00211086">
        <w:rPr>
          <w:rFonts w:asciiTheme="majorBidi" w:hAnsiTheme="majorBidi" w:cstheme="majorBidi"/>
          <w:color w:val="212121"/>
          <w:sz w:val="24"/>
          <w:szCs w:val="24"/>
          <w:shd w:val="clear" w:color="auto" w:fill="FAFAFA"/>
        </w:rPr>
        <w:t>s</w:t>
      </w:r>
      <w:r w:rsidRPr="00BB3D2E">
        <w:rPr>
          <w:rFonts w:asciiTheme="majorBidi" w:hAnsiTheme="majorBidi" w:cstheme="majorBidi"/>
          <w:color w:val="212121"/>
          <w:sz w:val="24"/>
          <w:szCs w:val="24"/>
          <w:shd w:val="clear" w:color="auto" w:fill="FAFAFA"/>
        </w:rPr>
        <w:t>sul atau wasilah kepada Allah melalui sesuatu pengantar keberkahan baik itu</w:t>
      </w:r>
      <w:r w:rsidRPr="00BB3D2E">
        <w:rPr>
          <w:color w:val="212121"/>
          <w:sz w:val="23"/>
          <w:szCs w:val="23"/>
        </w:rPr>
        <w:br/>
      </w:r>
      <w:r w:rsidRPr="00BB3D2E">
        <w:rPr>
          <w:rFonts w:asciiTheme="majorBidi" w:hAnsiTheme="majorBidi" w:cstheme="majorBidi"/>
          <w:color w:val="212121"/>
          <w:sz w:val="24"/>
          <w:szCs w:val="24"/>
          <w:shd w:val="clear" w:color="auto" w:fill="FAFAFA"/>
        </w:rPr>
        <w:t>jejak atau bekas, tempat, maupun manusia secara pribadi”</w:t>
      </w:r>
      <w:r>
        <w:rPr>
          <w:rStyle w:val="FootnoteReference"/>
          <w:rFonts w:asciiTheme="majorBidi" w:hAnsiTheme="majorBidi" w:cstheme="majorBidi"/>
          <w:color w:val="212121"/>
          <w:sz w:val="24"/>
          <w:szCs w:val="24"/>
          <w:shd w:val="clear" w:color="auto" w:fill="FAFAFA"/>
        </w:rPr>
        <w:footnoteReference w:id="25"/>
      </w:r>
    </w:p>
    <w:p w:rsidR="00FF432C" w:rsidRPr="00B36D05" w:rsidRDefault="00FF432C" w:rsidP="00B36D05">
      <w:pPr>
        <w:spacing w:after="0" w:line="360" w:lineRule="auto"/>
        <w:ind w:firstLine="720"/>
        <w:jc w:val="both"/>
        <w:rPr>
          <w:rFonts w:asciiTheme="majorBidi" w:hAnsiTheme="majorBidi" w:cstheme="majorBidi"/>
          <w:color w:val="212121"/>
          <w:sz w:val="24"/>
          <w:szCs w:val="24"/>
          <w:shd w:val="clear" w:color="auto" w:fill="FAFAFA"/>
        </w:rPr>
      </w:pPr>
      <w:r w:rsidRPr="00BB3D2E">
        <w:rPr>
          <w:rFonts w:asciiTheme="majorBidi" w:hAnsiTheme="majorBidi" w:cstheme="majorBidi"/>
          <w:color w:val="212121"/>
          <w:sz w:val="24"/>
          <w:szCs w:val="24"/>
          <w:shd w:val="clear" w:color="auto" w:fill="FAFAFA"/>
        </w:rPr>
        <w:t xml:space="preserve">Namun jika </w:t>
      </w:r>
      <w:r w:rsidRPr="00C73559">
        <w:rPr>
          <w:rFonts w:asciiTheme="majorBidi" w:hAnsiTheme="majorBidi" w:cstheme="majorBidi"/>
          <w:i/>
          <w:iCs/>
          <w:color w:val="212121"/>
          <w:sz w:val="24"/>
          <w:szCs w:val="24"/>
          <w:shd w:val="clear" w:color="auto" w:fill="FAFAFA"/>
        </w:rPr>
        <w:t>tabaruk</w:t>
      </w:r>
      <w:r w:rsidRPr="00BB3D2E">
        <w:rPr>
          <w:rFonts w:asciiTheme="majorBidi" w:hAnsiTheme="majorBidi" w:cstheme="majorBidi"/>
          <w:color w:val="212121"/>
          <w:sz w:val="24"/>
          <w:szCs w:val="24"/>
          <w:shd w:val="clear" w:color="auto" w:fill="FAFAFA"/>
        </w:rPr>
        <w:t xml:space="preserve"> merupakan salah satu bentuk tawassul, maka tawassul hukumnya mubah</w:t>
      </w:r>
      <w:r>
        <w:rPr>
          <w:rFonts w:asciiTheme="majorBidi" w:hAnsiTheme="majorBidi" w:cstheme="majorBidi"/>
          <w:color w:val="212121"/>
          <w:sz w:val="24"/>
          <w:szCs w:val="24"/>
          <w:shd w:val="clear" w:color="auto" w:fill="FAFAFA"/>
        </w:rPr>
        <w:t>. Hanya saja yang perlu di</w:t>
      </w:r>
      <w:r>
        <w:rPr>
          <w:rFonts w:asciiTheme="majorBidi" w:hAnsiTheme="majorBidi" w:cstheme="majorBidi"/>
          <w:color w:val="212121"/>
          <w:sz w:val="24"/>
          <w:szCs w:val="24"/>
          <w:shd w:val="clear" w:color="auto" w:fill="FAFAFA"/>
          <w:lang w:val="en-GB"/>
        </w:rPr>
        <w:t xml:space="preserve">garis bawahi </w:t>
      </w:r>
      <w:r w:rsidRPr="00BB3D2E">
        <w:rPr>
          <w:rFonts w:asciiTheme="majorBidi" w:hAnsiTheme="majorBidi" w:cstheme="majorBidi"/>
          <w:color w:val="212121"/>
          <w:sz w:val="24"/>
          <w:szCs w:val="24"/>
          <w:shd w:val="clear" w:color="auto" w:fill="FAFAFA"/>
        </w:rPr>
        <w:t xml:space="preserve"> bahwa segala sesuatu baik itu manusia, jejak, tempat tertentu, atau apapun itu tidak bisa mendatangkan maslahat dan menolak mafsadat. Yang kuasa mendatangkan maslahat dan menolak mafsadat hanyalah Allah SWT.</w:t>
      </w:r>
      <w:r w:rsidRPr="00BB3D2E">
        <w:rPr>
          <w:rFonts w:asciiTheme="majorBidi" w:hAnsiTheme="majorBidi" w:cstheme="majorBidi"/>
          <w:color w:val="212121"/>
          <w:sz w:val="24"/>
          <w:szCs w:val="24"/>
          <w:shd w:val="clear" w:color="auto" w:fill="FAFAFA"/>
          <w:lang w:val="en-GB"/>
        </w:rPr>
        <w:t xml:space="preserve"> Hal</w:t>
      </w:r>
      <w:r w:rsidRPr="00BB3D2E">
        <w:rPr>
          <w:rFonts w:asciiTheme="majorBidi" w:hAnsiTheme="majorBidi" w:cstheme="majorBidi"/>
          <w:color w:val="212121"/>
          <w:sz w:val="24"/>
          <w:szCs w:val="24"/>
          <w:shd w:val="clear" w:color="auto" w:fill="FAFAFA"/>
        </w:rPr>
        <w:t xml:space="preserve"> </w:t>
      </w:r>
      <w:r w:rsidRPr="00BB3D2E">
        <w:rPr>
          <w:rFonts w:asciiTheme="majorBidi" w:hAnsiTheme="majorBidi" w:cstheme="majorBidi"/>
          <w:color w:val="212121"/>
          <w:sz w:val="24"/>
          <w:szCs w:val="24"/>
          <w:shd w:val="clear" w:color="auto" w:fill="FAFAFA"/>
          <w:lang w:val="en-GB"/>
        </w:rPr>
        <w:t>i</w:t>
      </w:r>
      <w:r w:rsidRPr="00BB3D2E">
        <w:rPr>
          <w:rFonts w:asciiTheme="majorBidi" w:hAnsiTheme="majorBidi" w:cstheme="majorBidi"/>
          <w:color w:val="212121"/>
          <w:sz w:val="24"/>
          <w:szCs w:val="24"/>
          <w:shd w:val="clear" w:color="auto" w:fill="FAFAFA"/>
        </w:rPr>
        <w:t>nilah yang perlu diperhatikan bagi mereka yang melakukan praktik</w:t>
      </w:r>
      <w:r w:rsidRPr="00BB3D2E">
        <w:rPr>
          <w:rFonts w:asciiTheme="majorBidi" w:hAnsiTheme="majorBidi" w:cstheme="majorBidi"/>
          <w:color w:val="212121"/>
          <w:sz w:val="24"/>
          <w:szCs w:val="24"/>
          <w:shd w:val="clear" w:color="auto" w:fill="FAFAFA"/>
          <w:lang w:val="en-GB"/>
        </w:rPr>
        <w:t xml:space="preserve"> </w:t>
      </w:r>
      <w:r w:rsidRPr="00BB3D2E">
        <w:rPr>
          <w:rFonts w:asciiTheme="majorBidi" w:hAnsiTheme="majorBidi" w:cstheme="majorBidi"/>
          <w:color w:val="212121"/>
          <w:sz w:val="24"/>
          <w:szCs w:val="24"/>
          <w:shd w:val="clear" w:color="auto" w:fill="FAFAFA"/>
        </w:rPr>
        <w:t>tawas</w:t>
      </w:r>
      <w:r w:rsidR="00D55BF1">
        <w:rPr>
          <w:rFonts w:asciiTheme="majorBidi" w:hAnsiTheme="majorBidi" w:cstheme="majorBidi"/>
          <w:color w:val="212121"/>
          <w:sz w:val="24"/>
          <w:szCs w:val="24"/>
          <w:shd w:val="clear" w:color="auto" w:fill="FAFAFA"/>
          <w:lang w:val="en-GB"/>
        </w:rPr>
        <w:t>s</w:t>
      </w:r>
      <w:r w:rsidRPr="00BB3D2E">
        <w:rPr>
          <w:rFonts w:asciiTheme="majorBidi" w:hAnsiTheme="majorBidi" w:cstheme="majorBidi"/>
          <w:color w:val="212121"/>
          <w:sz w:val="24"/>
          <w:szCs w:val="24"/>
          <w:shd w:val="clear" w:color="auto" w:fill="FAFAFA"/>
        </w:rPr>
        <w:t>ul dan tabaruk sebagai</w:t>
      </w:r>
      <w:r w:rsidRPr="00BB3D2E">
        <w:rPr>
          <w:rFonts w:asciiTheme="majorBidi" w:hAnsiTheme="majorBidi" w:cstheme="majorBidi"/>
          <w:color w:val="212121"/>
          <w:sz w:val="24"/>
          <w:szCs w:val="24"/>
          <w:shd w:val="clear" w:color="auto" w:fill="FAFAFA"/>
          <w:lang w:val="en-GB"/>
        </w:rPr>
        <w:t>mana</w:t>
      </w:r>
      <w:r w:rsidRPr="00BB3D2E">
        <w:rPr>
          <w:rFonts w:asciiTheme="majorBidi" w:hAnsiTheme="majorBidi" w:cstheme="majorBidi"/>
          <w:color w:val="212121"/>
          <w:sz w:val="24"/>
          <w:szCs w:val="24"/>
          <w:shd w:val="clear" w:color="auto" w:fill="FAFAFA"/>
        </w:rPr>
        <w:t xml:space="preserve"> disampaikan</w:t>
      </w:r>
      <w:r w:rsidRPr="00BB3D2E">
        <w:rPr>
          <w:rFonts w:asciiTheme="majorBidi" w:hAnsiTheme="majorBidi" w:cstheme="majorBidi"/>
          <w:color w:val="212121"/>
          <w:sz w:val="24"/>
          <w:szCs w:val="24"/>
          <w:shd w:val="clear" w:color="auto" w:fill="FAFAFA"/>
          <w:lang w:val="en-GB"/>
        </w:rPr>
        <w:t xml:space="preserve"> oleh Abdurrahman Ba`alawi </w:t>
      </w:r>
      <w:proofErr w:type="gramStart"/>
      <w:r w:rsidRPr="00BB3D2E">
        <w:rPr>
          <w:rFonts w:asciiTheme="majorBidi" w:hAnsiTheme="majorBidi" w:cstheme="majorBidi"/>
          <w:color w:val="212121"/>
          <w:sz w:val="24"/>
          <w:szCs w:val="24"/>
          <w:shd w:val="clear" w:color="auto" w:fill="FAFAFA"/>
          <w:lang w:val="en-GB"/>
        </w:rPr>
        <w:t>dalam</w:t>
      </w:r>
      <w:r w:rsidR="004944AD">
        <w:rPr>
          <w:rFonts w:asciiTheme="majorBidi" w:hAnsiTheme="majorBidi" w:cstheme="majorBidi"/>
          <w:color w:val="212121"/>
          <w:sz w:val="24"/>
          <w:szCs w:val="24"/>
          <w:shd w:val="clear" w:color="auto" w:fill="FAFAFA"/>
          <w:lang w:val="en-GB"/>
        </w:rPr>
        <w:t xml:space="preserve"> </w:t>
      </w:r>
      <w:r w:rsidRPr="00BB3D2E">
        <w:rPr>
          <w:rFonts w:asciiTheme="majorBidi" w:hAnsiTheme="majorBidi" w:cstheme="majorBidi"/>
          <w:color w:val="212121"/>
          <w:sz w:val="24"/>
          <w:szCs w:val="24"/>
          <w:shd w:val="clear" w:color="auto" w:fill="FAFAFA"/>
          <w:lang w:val="en-GB"/>
        </w:rPr>
        <w:t xml:space="preserve"> Kitab</w:t>
      </w:r>
      <w:proofErr w:type="gramEnd"/>
      <w:r w:rsidRPr="00BB3D2E">
        <w:rPr>
          <w:rFonts w:asciiTheme="majorBidi" w:hAnsiTheme="majorBidi" w:cstheme="majorBidi"/>
          <w:color w:val="212121"/>
          <w:sz w:val="24"/>
          <w:szCs w:val="24"/>
          <w:shd w:val="clear" w:color="auto" w:fill="FAFAFA"/>
          <w:lang w:val="en-GB"/>
        </w:rPr>
        <w:t xml:space="preserve"> </w:t>
      </w:r>
      <w:r w:rsidRPr="00BB3D2E">
        <w:rPr>
          <w:rFonts w:asciiTheme="majorBidi" w:hAnsiTheme="majorBidi" w:cstheme="majorBidi"/>
          <w:i/>
          <w:iCs/>
          <w:color w:val="212121"/>
          <w:sz w:val="24"/>
          <w:szCs w:val="24"/>
          <w:shd w:val="clear" w:color="auto" w:fill="FAFAFA"/>
          <w:lang w:val="en-GB"/>
        </w:rPr>
        <w:t>Bughyatul Mustarsyidin</w:t>
      </w:r>
      <w:r w:rsidRPr="00BB3D2E">
        <w:rPr>
          <w:rFonts w:asciiTheme="majorBidi" w:hAnsiTheme="majorBidi" w:cstheme="majorBidi"/>
          <w:color w:val="212121"/>
          <w:sz w:val="24"/>
          <w:szCs w:val="24"/>
          <w:shd w:val="clear" w:color="auto" w:fill="FAFAFA"/>
          <w:lang w:val="en-GB"/>
        </w:rPr>
        <w:t>:</w:t>
      </w:r>
      <w:r w:rsidR="00B36D05">
        <w:rPr>
          <w:rFonts w:asciiTheme="majorBidi" w:hAnsiTheme="majorBidi" w:cstheme="majorBidi"/>
          <w:color w:val="212121"/>
          <w:sz w:val="24"/>
          <w:szCs w:val="24"/>
          <w:shd w:val="clear" w:color="auto" w:fill="FAFAFA"/>
          <w:lang w:val="en-GB"/>
        </w:rPr>
        <w:t xml:space="preserve"> </w:t>
      </w:r>
      <w:r w:rsidR="00FB0256">
        <w:rPr>
          <w:rFonts w:asciiTheme="majorBidi" w:hAnsiTheme="majorBidi" w:cstheme="majorBidi"/>
          <w:i/>
          <w:iCs/>
          <w:color w:val="212121"/>
          <w:sz w:val="24"/>
          <w:szCs w:val="24"/>
          <w:shd w:val="clear" w:color="auto" w:fill="FAFAFA"/>
          <w:lang w:val="en-GB"/>
        </w:rPr>
        <w:t>“</w:t>
      </w:r>
      <w:r w:rsidRPr="00FB0256">
        <w:rPr>
          <w:rFonts w:asciiTheme="majorBidi" w:hAnsiTheme="majorBidi" w:cstheme="majorBidi"/>
          <w:i/>
          <w:iCs/>
          <w:color w:val="212121"/>
          <w:sz w:val="24"/>
          <w:szCs w:val="24"/>
          <w:shd w:val="clear" w:color="auto" w:fill="FAFAFA"/>
        </w:rPr>
        <w:t>Tawas</w:t>
      </w:r>
      <w:r w:rsidR="00157BB7">
        <w:rPr>
          <w:rFonts w:asciiTheme="majorBidi" w:hAnsiTheme="majorBidi" w:cstheme="majorBidi"/>
          <w:i/>
          <w:iCs/>
          <w:color w:val="212121"/>
          <w:sz w:val="24"/>
          <w:szCs w:val="24"/>
          <w:shd w:val="clear" w:color="auto" w:fill="FAFAFA"/>
          <w:lang w:val="en-GB"/>
        </w:rPr>
        <w:t>s</w:t>
      </w:r>
      <w:r w:rsidRPr="00FB0256">
        <w:rPr>
          <w:rFonts w:asciiTheme="majorBidi" w:hAnsiTheme="majorBidi" w:cstheme="majorBidi"/>
          <w:i/>
          <w:iCs/>
          <w:color w:val="212121"/>
          <w:sz w:val="24"/>
          <w:szCs w:val="24"/>
          <w:shd w:val="clear" w:color="auto" w:fill="FAFAFA"/>
        </w:rPr>
        <w:t>ul kepada para nabi dan para wali ketika mereka hidup atau setelah mereka wafat adalah mubah menurut syar‘i sebagai tersebut dalam hadits shahih... Tetapi masyarakat awam perlu diingatkan terkait dengan kalimat-kalimat yang dapat mencederai tauhid mereka. Bimbingan dan pemberitahuan untuk mereka wajib dilakukan bahwa tiada yang dapat mendatangkan manfaat dan mudharat selain Allah. Tiada yang berkuasa untuk mendatangkan manfaat dan mudharat kecuali dengan kehendak-Nya. Dalam Surat Jin ayat 21, Allah berfirman kepada Nabi Muhammad SAW, ‘Katakanlah, aku tak kuasa mendatangkan mudharat dan petunjuk kepada kalian</w:t>
      </w:r>
      <w:r w:rsidR="00FB0256">
        <w:rPr>
          <w:rFonts w:asciiTheme="majorBidi" w:hAnsiTheme="majorBidi" w:cstheme="majorBidi"/>
          <w:i/>
          <w:iCs/>
          <w:color w:val="212121"/>
          <w:sz w:val="24"/>
          <w:szCs w:val="24"/>
          <w:shd w:val="clear" w:color="auto" w:fill="FAFAFA"/>
          <w:lang w:val="en-GB"/>
        </w:rPr>
        <w:t>”</w:t>
      </w:r>
      <w:r w:rsidRPr="00FB0256">
        <w:rPr>
          <w:rFonts w:asciiTheme="majorBidi" w:hAnsiTheme="majorBidi" w:cstheme="majorBidi"/>
          <w:i/>
          <w:iCs/>
          <w:color w:val="212121"/>
          <w:sz w:val="24"/>
          <w:szCs w:val="24"/>
          <w:shd w:val="clear" w:color="auto" w:fill="FAFAFA"/>
          <w:lang w:val="en-GB"/>
        </w:rPr>
        <w:t>.</w:t>
      </w:r>
      <w:r w:rsidRPr="00FB0256">
        <w:rPr>
          <w:rStyle w:val="FootnoteReference"/>
          <w:rFonts w:asciiTheme="majorBidi" w:hAnsiTheme="majorBidi" w:cstheme="majorBidi"/>
          <w:i/>
          <w:iCs/>
          <w:color w:val="212121"/>
          <w:sz w:val="24"/>
          <w:szCs w:val="24"/>
          <w:shd w:val="clear" w:color="auto" w:fill="FAFAFA"/>
          <w:lang w:val="en-GB"/>
        </w:rPr>
        <w:footnoteReference w:id="26"/>
      </w:r>
    </w:p>
    <w:p w:rsidR="00FF432C" w:rsidRDefault="00FF432C" w:rsidP="00D55BF1">
      <w:pPr>
        <w:spacing w:after="0" w:line="360" w:lineRule="auto"/>
        <w:ind w:firstLine="720"/>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 xml:space="preserve">Tradisi </w:t>
      </w:r>
      <w:r w:rsidRPr="00651015">
        <w:rPr>
          <w:rFonts w:asciiTheme="majorBidi" w:hAnsiTheme="majorBidi" w:cstheme="majorBidi"/>
          <w:i/>
          <w:iCs/>
          <w:sz w:val="24"/>
          <w:szCs w:val="24"/>
          <w:lang w:val="en-GB"/>
        </w:rPr>
        <w:t>Sappa Barakka</w:t>
      </w:r>
      <w:r>
        <w:rPr>
          <w:rFonts w:asciiTheme="majorBidi" w:hAnsiTheme="majorBidi" w:cstheme="majorBidi"/>
          <w:sz w:val="24"/>
          <w:szCs w:val="24"/>
          <w:lang w:val="en-GB"/>
        </w:rPr>
        <w:t xml:space="preserve"> </w:t>
      </w:r>
      <w:r w:rsidRPr="00E33428">
        <w:rPr>
          <w:rFonts w:asciiTheme="majorBidi" w:hAnsiTheme="majorBidi" w:cstheme="majorBidi"/>
          <w:sz w:val="24"/>
          <w:szCs w:val="24"/>
          <w:lang w:val="en-GB"/>
        </w:rPr>
        <w:t>Berdasarkan Hasil Wawancara narasumber oleh Dr. Munir, Lc. Ma</w:t>
      </w:r>
      <w:r>
        <w:rPr>
          <w:rFonts w:asciiTheme="majorBidi" w:hAnsiTheme="majorBidi" w:cstheme="majorBidi"/>
          <w:sz w:val="24"/>
          <w:szCs w:val="24"/>
          <w:lang w:val="en-GB"/>
        </w:rPr>
        <w:t xml:space="preserve"> Merupakan Sebuah Kebiasaan yang sudah turun temurun dilakukan oleh Rasulullah Saw, Sahabat dan Ulama-ulama terdahulu yang kemudian diikuti oleh masyarakat hingga sekarang</w:t>
      </w:r>
      <w:r>
        <w:rPr>
          <w:rStyle w:val="FootnoteReference"/>
          <w:rFonts w:asciiTheme="majorBidi" w:hAnsiTheme="majorBidi" w:cstheme="majorBidi"/>
          <w:sz w:val="24"/>
          <w:szCs w:val="24"/>
          <w:lang w:val="en-GB"/>
        </w:rPr>
        <w:footnoteReference w:id="27"/>
      </w:r>
    </w:p>
    <w:p w:rsidR="00FF432C" w:rsidRDefault="00FF432C" w:rsidP="00FB0256">
      <w:pPr>
        <w:spacing w:after="0" w:line="360" w:lineRule="auto"/>
        <w:ind w:firstLine="720"/>
        <w:jc w:val="both"/>
        <w:rPr>
          <w:rFonts w:asciiTheme="majorBidi" w:hAnsiTheme="majorBidi" w:cstheme="majorBidi"/>
          <w:sz w:val="24"/>
          <w:szCs w:val="24"/>
          <w:lang w:val="en-GB"/>
        </w:rPr>
      </w:pPr>
      <w:proofErr w:type="gramStart"/>
      <w:r>
        <w:rPr>
          <w:rFonts w:asciiTheme="majorBidi" w:hAnsiTheme="majorBidi" w:cstheme="majorBidi"/>
          <w:sz w:val="24"/>
          <w:szCs w:val="24"/>
          <w:lang w:val="en-GB"/>
        </w:rPr>
        <w:t xml:space="preserve">Dalam ajaran </w:t>
      </w:r>
      <w:r w:rsidR="00C73559">
        <w:rPr>
          <w:rFonts w:asciiTheme="majorBidi" w:hAnsiTheme="majorBidi" w:cstheme="majorBidi"/>
          <w:sz w:val="24"/>
          <w:szCs w:val="24"/>
          <w:lang w:val="en-GB"/>
        </w:rPr>
        <w:t>Islam</w:t>
      </w:r>
      <w:r>
        <w:rPr>
          <w:rFonts w:asciiTheme="majorBidi" w:hAnsiTheme="majorBidi" w:cstheme="majorBidi"/>
          <w:sz w:val="24"/>
          <w:szCs w:val="24"/>
          <w:lang w:val="en-GB"/>
        </w:rPr>
        <w:t xml:space="preserve"> sesuatu yang menyangkut tradisi atau kebiasaan masyarakat dikenal dengan istilah </w:t>
      </w:r>
      <w:r w:rsidRPr="005D2187">
        <w:rPr>
          <w:rFonts w:asciiTheme="majorBidi" w:hAnsiTheme="majorBidi" w:cstheme="majorBidi"/>
          <w:i/>
          <w:iCs/>
          <w:sz w:val="24"/>
          <w:szCs w:val="24"/>
          <w:lang w:val="en-GB"/>
        </w:rPr>
        <w:t>‘urf</w:t>
      </w:r>
      <w:r>
        <w:rPr>
          <w:rFonts w:asciiTheme="majorBidi" w:hAnsiTheme="majorBidi" w:cstheme="majorBidi"/>
          <w:sz w:val="24"/>
          <w:szCs w:val="24"/>
          <w:lang w:val="en-GB"/>
        </w:rPr>
        <w:t xml:space="preserve"> yang dapat dijadikan sebagai sumber hukum dalam </w:t>
      </w:r>
      <w:r w:rsidR="00C73559">
        <w:rPr>
          <w:rFonts w:asciiTheme="majorBidi" w:hAnsiTheme="majorBidi" w:cstheme="majorBidi"/>
          <w:sz w:val="24"/>
          <w:szCs w:val="24"/>
          <w:lang w:val="en-GB"/>
        </w:rPr>
        <w:t>Islam</w:t>
      </w:r>
      <w:r>
        <w:rPr>
          <w:rFonts w:asciiTheme="majorBidi" w:hAnsiTheme="majorBidi" w:cstheme="majorBidi"/>
          <w:sz w:val="24"/>
          <w:szCs w:val="24"/>
          <w:lang w:val="en-GB"/>
        </w:rPr>
        <w:t xml:space="preserve"> apalagi jika kebiasaan tersebut memberikan kemaslahatan dalam masyarakat atau umat </w:t>
      </w:r>
      <w:r w:rsidR="00C73559">
        <w:rPr>
          <w:rFonts w:asciiTheme="majorBidi" w:hAnsiTheme="majorBidi" w:cstheme="majorBidi"/>
          <w:sz w:val="24"/>
          <w:szCs w:val="24"/>
          <w:lang w:val="en-GB"/>
        </w:rPr>
        <w:t>Islam</w:t>
      </w:r>
      <w:r>
        <w:rPr>
          <w:rFonts w:asciiTheme="majorBidi" w:hAnsiTheme="majorBidi" w:cstheme="majorBidi"/>
          <w:sz w:val="24"/>
          <w:szCs w:val="24"/>
          <w:lang w:val="en-GB"/>
        </w:rPr>
        <w:t>.</w:t>
      </w:r>
      <w:proofErr w:type="gramEnd"/>
      <w:r>
        <w:rPr>
          <w:rFonts w:asciiTheme="majorBidi" w:hAnsiTheme="majorBidi" w:cstheme="majorBidi"/>
          <w:sz w:val="24"/>
          <w:szCs w:val="24"/>
          <w:lang w:val="en-GB"/>
        </w:rPr>
        <w:t xml:space="preserve"> </w:t>
      </w:r>
      <w:proofErr w:type="gramStart"/>
      <w:r>
        <w:rPr>
          <w:rFonts w:asciiTheme="majorBidi" w:hAnsiTheme="majorBidi" w:cstheme="majorBidi"/>
          <w:sz w:val="24"/>
          <w:szCs w:val="24"/>
          <w:lang w:val="en-GB"/>
        </w:rPr>
        <w:t xml:space="preserve">Seperti halnya dengan </w:t>
      </w:r>
      <w:r w:rsidRPr="00754154">
        <w:rPr>
          <w:rFonts w:asciiTheme="majorBidi" w:hAnsiTheme="majorBidi" w:cstheme="majorBidi"/>
          <w:i/>
          <w:iCs/>
          <w:sz w:val="24"/>
          <w:szCs w:val="24"/>
          <w:lang w:val="en-GB"/>
        </w:rPr>
        <w:t>Sappa Barakka</w:t>
      </w:r>
      <w:r>
        <w:rPr>
          <w:rFonts w:asciiTheme="majorBidi" w:hAnsiTheme="majorBidi" w:cstheme="majorBidi"/>
          <w:sz w:val="24"/>
          <w:szCs w:val="24"/>
          <w:lang w:val="en-GB"/>
        </w:rPr>
        <w:t xml:space="preserve"> yang telah menjadi sebuah kebiasaan dalam masyarakat untuk mencari berkah kepada orang-orang saleh, tempat atau benda yang diyakini memiliki keberkahan yang telah Allah Swt berikan.</w:t>
      </w:r>
      <w:proofErr w:type="gramEnd"/>
    </w:p>
    <w:p w:rsidR="00FF432C" w:rsidRDefault="00FF432C" w:rsidP="00FB0256">
      <w:pPr>
        <w:spacing w:after="0" w:line="360" w:lineRule="auto"/>
        <w:ind w:firstLine="720"/>
        <w:jc w:val="both"/>
        <w:rPr>
          <w:rFonts w:asciiTheme="majorBidi" w:hAnsiTheme="majorBidi" w:cstheme="majorBidi"/>
          <w:sz w:val="24"/>
          <w:szCs w:val="24"/>
          <w:lang w:val="en-GB"/>
        </w:rPr>
      </w:pPr>
      <w:r w:rsidRPr="00C73559">
        <w:rPr>
          <w:rFonts w:asciiTheme="majorBidi" w:hAnsiTheme="majorBidi" w:cstheme="majorBidi"/>
          <w:i/>
          <w:iCs/>
          <w:sz w:val="24"/>
          <w:szCs w:val="24"/>
          <w:lang w:val="en-GB"/>
        </w:rPr>
        <w:t>Sappa Barakka (Tabarruk)</w:t>
      </w:r>
      <w:r>
        <w:rPr>
          <w:rFonts w:asciiTheme="majorBidi" w:hAnsiTheme="majorBidi" w:cstheme="majorBidi"/>
          <w:sz w:val="24"/>
          <w:szCs w:val="24"/>
          <w:lang w:val="en-GB"/>
        </w:rPr>
        <w:t xml:space="preserve"> dalam tinjauan sosiologi huk</w:t>
      </w:r>
      <w:r w:rsidR="00C73559">
        <w:rPr>
          <w:rFonts w:asciiTheme="majorBidi" w:hAnsiTheme="majorBidi" w:cstheme="majorBidi"/>
          <w:sz w:val="24"/>
          <w:szCs w:val="24"/>
          <w:lang w:val="en-GB"/>
        </w:rPr>
        <w:t>um Islam di makam Anregurutta Ambo D</w:t>
      </w:r>
      <w:r>
        <w:rPr>
          <w:rFonts w:asciiTheme="majorBidi" w:hAnsiTheme="majorBidi" w:cstheme="majorBidi"/>
          <w:sz w:val="24"/>
          <w:szCs w:val="24"/>
          <w:lang w:val="en-GB"/>
        </w:rPr>
        <w:t xml:space="preserve">alle  memberikan dampak yang kompleks bagi masyarakat seperti dalam bidang ekonomi, yang memicu banyaknya kaum muslimin yang datang untuk berziarah makam sekaligus mencari berkah melalui perantara anregurutta ambo dalle yang tentunya memberikan manfaat bagi para pedagang atau </w:t>
      </w:r>
      <w:r w:rsidR="005D2187">
        <w:rPr>
          <w:rFonts w:asciiTheme="majorBidi" w:hAnsiTheme="majorBidi" w:cstheme="majorBidi"/>
          <w:sz w:val="24"/>
          <w:szCs w:val="24"/>
          <w:lang w:val="en-GB"/>
        </w:rPr>
        <w:t>pelaku ekonomi disekitar makam Anregurutta Ambo D</w:t>
      </w:r>
      <w:r>
        <w:rPr>
          <w:rFonts w:asciiTheme="majorBidi" w:hAnsiTheme="majorBidi" w:cstheme="majorBidi"/>
          <w:sz w:val="24"/>
          <w:szCs w:val="24"/>
          <w:lang w:val="en-GB"/>
        </w:rPr>
        <w:t>alle.</w:t>
      </w:r>
    </w:p>
    <w:p w:rsidR="002533F8" w:rsidRDefault="002533F8" w:rsidP="002533F8">
      <w:pPr>
        <w:pStyle w:val="ListParagraph"/>
        <w:numPr>
          <w:ilvl w:val="0"/>
          <w:numId w:val="42"/>
        </w:numPr>
        <w:shd w:val="clear" w:color="auto" w:fill="FFFFFF"/>
        <w:spacing w:after="0" w:line="480" w:lineRule="auto"/>
        <w:jc w:val="both"/>
        <w:rPr>
          <w:rFonts w:asciiTheme="majorBidi" w:hAnsiTheme="majorBidi" w:cstheme="majorBidi"/>
          <w:b/>
          <w:bCs/>
          <w:color w:val="000000" w:themeColor="text1"/>
          <w:sz w:val="24"/>
          <w:szCs w:val="24"/>
          <w:lang w:val="en-GB"/>
        </w:rPr>
      </w:pPr>
      <w:r>
        <w:rPr>
          <w:rFonts w:asciiTheme="majorBidi" w:hAnsiTheme="majorBidi" w:cstheme="majorBidi"/>
          <w:b/>
          <w:bCs/>
          <w:color w:val="000000" w:themeColor="text1"/>
          <w:sz w:val="24"/>
          <w:szCs w:val="24"/>
          <w:lang w:val="en-GB"/>
        </w:rPr>
        <w:t xml:space="preserve">Kesimpulan </w:t>
      </w:r>
    </w:p>
    <w:p w:rsidR="002533F8" w:rsidRPr="002533F8" w:rsidRDefault="002533F8" w:rsidP="002533F8">
      <w:pPr>
        <w:tabs>
          <w:tab w:val="left" w:pos="360"/>
          <w:tab w:val="left" w:pos="705"/>
          <w:tab w:val="left" w:pos="2410"/>
        </w:tabs>
        <w:spacing w:after="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en-GB"/>
        </w:rPr>
        <w:tab/>
      </w:r>
      <w:r w:rsidRPr="002533F8">
        <w:rPr>
          <w:rFonts w:asciiTheme="majorBidi" w:hAnsiTheme="majorBidi" w:cstheme="majorBidi"/>
          <w:color w:val="000000" w:themeColor="text1"/>
          <w:sz w:val="24"/>
          <w:szCs w:val="24"/>
          <w:lang w:val="en-GB"/>
        </w:rPr>
        <w:tab/>
        <w:t xml:space="preserve">Berdasarkan hasil </w:t>
      </w:r>
      <w:r>
        <w:rPr>
          <w:rFonts w:asciiTheme="majorBidi" w:hAnsiTheme="majorBidi" w:cstheme="majorBidi"/>
          <w:color w:val="000000" w:themeColor="text1"/>
          <w:sz w:val="24"/>
          <w:szCs w:val="24"/>
          <w:lang w:val="en-GB"/>
        </w:rPr>
        <w:t>riset</w:t>
      </w:r>
      <w:r w:rsidRPr="002533F8">
        <w:rPr>
          <w:rFonts w:asciiTheme="majorBidi" w:hAnsiTheme="majorBidi" w:cstheme="majorBidi"/>
          <w:color w:val="000000" w:themeColor="text1"/>
          <w:sz w:val="24"/>
          <w:szCs w:val="24"/>
          <w:lang w:val="en-GB"/>
        </w:rPr>
        <w:t xml:space="preserve"> dari </w:t>
      </w:r>
      <w:r>
        <w:rPr>
          <w:rFonts w:asciiTheme="majorBidi" w:hAnsiTheme="majorBidi" w:cstheme="majorBidi"/>
          <w:color w:val="000000" w:themeColor="text1"/>
          <w:sz w:val="24"/>
          <w:szCs w:val="24"/>
          <w:lang w:val="en-GB"/>
        </w:rPr>
        <w:t>penulis</w:t>
      </w:r>
      <w:r w:rsidRPr="002533F8">
        <w:rPr>
          <w:rFonts w:asciiTheme="majorBidi" w:hAnsiTheme="majorBidi" w:cstheme="majorBidi"/>
          <w:color w:val="000000" w:themeColor="text1"/>
          <w:sz w:val="24"/>
          <w:szCs w:val="24"/>
          <w:lang w:val="en-GB"/>
        </w:rPr>
        <w:t xml:space="preserve"> setelah melakukan kajian teori dan observasi ke lokasi penelitian dengan mengambil informasi dari beberapa informan yaitu Dr. Munir, Lc, Ma Selaku Akademisi di Kampus Stai DDI Mangkoso dan juga Bapak Sardiman Selaku Imam Masjid Ad-dakwah Mangkoso. Peneliti Menarik Kesimpulan Bahwa Praktek tradisi </w:t>
      </w:r>
      <w:r w:rsidRPr="005D2187">
        <w:rPr>
          <w:rFonts w:asciiTheme="majorBidi" w:hAnsiTheme="majorBidi" w:cstheme="majorBidi"/>
          <w:i/>
          <w:iCs/>
          <w:color w:val="000000" w:themeColor="text1"/>
          <w:sz w:val="24"/>
          <w:szCs w:val="24"/>
          <w:lang w:val="en-GB"/>
        </w:rPr>
        <w:t>Sappa Barakka</w:t>
      </w:r>
      <w:r w:rsidRPr="002533F8">
        <w:rPr>
          <w:rFonts w:asciiTheme="majorBidi" w:hAnsiTheme="majorBidi" w:cstheme="majorBidi"/>
          <w:color w:val="000000" w:themeColor="text1"/>
          <w:sz w:val="24"/>
          <w:szCs w:val="24"/>
          <w:lang w:val="en-GB"/>
        </w:rPr>
        <w:t xml:space="preserve"> di makam anregurtta ambo dalle tidak menyalahi atau bertentangan dengan syariat </w:t>
      </w:r>
      <w:r w:rsidR="00C73559">
        <w:rPr>
          <w:rFonts w:asciiTheme="majorBidi" w:hAnsiTheme="majorBidi" w:cstheme="majorBidi"/>
          <w:color w:val="000000" w:themeColor="text1"/>
          <w:sz w:val="24"/>
          <w:szCs w:val="24"/>
          <w:lang w:val="en-GB"/>
        </w:rPr>
        <w:t>Islam</w:t>
      </w:r>
      <w:r w:rsidRPr="002533F8">
        <w:rPr>
          <w:rFonts w:asciiTheme="majorBidi" w:hAnsiTheme="majorBidi" w:cstheme="majorBidi"/>
          <w:color w:val="000000" w:themeColor="text1"/>
          <w:sz w:val="24"/>
          <w:szCs w:val="24"/>
          <w:lang w:val="en-GB"/>
        </w:rPr>
        <w:t xml:space="preserve"> karena pencarian berkah </w:t>
      </w:r>
      <w:r w:rsidRPr="002533F8">
        <w:rPr>
          <w:rFonts w:asciiTheme="majorBidi" w:hAnsiTheme="majorBidi" w:cstheme="majorBidi"/>
          <w:color w:val="000000" w:themeColor="text1"/>
          <w:sz w:val="24"/>
          <w:szCs w:val="24"/>
          <w:lang w:val="en-GB"/>
        </w:rPr>
        <w:lastRenderedPageBreak/>
        <w:t xml:space="preserve">yang dilakukan oleh masyarakat tetap menyandarkan </w:t>
      </w:r>
      <w:r w:rsidR="005D2187">
        <w:rPr>
          <w:rFonts w:asciiTheme="majorBidi" w:hAnsiTheme="majorBidi" w:cstheme="majorBidi"/>
          <w:color w:val="000000" w:themeColor="text1"/>
          <w:sz w:val="24"/>
          <w:szCs w:val="24"/>
          <w:lang w:val="en-GB"/>
        </w:rPr>
        <w:t>asal keberkahan itu dari Allah s</w:t>
      </w:r>
      <w:r w:rsidRPr="002533F8">
        <w:rPr>
          <w:rFonts w:asciiTheme="majorBidi" w:hAnsiTheme="majorBidi" w:cstheme="majorBidi"/>
          <w:color w:val="000000" w:themeColor="text1"/>
          <w:sz w:val="24"/>
          <w:szCs w:val="24"/>
          <w:lang w:val="en-GB"/>
        </w:rPr>
        <w:t xml:space="preserve">wt,  bahkan praktek tradisi tersebut memberikan manfaat spiritual bagi yang menjalankanya dan juga memberikan manfaat dari segi hubungan sosial masyarakat karena makam anregurutta telah menjadi petilasan peninggalan beliau dan menjadi titik pertemuan bagi seluruh santri, murid dan umat </w:t>
      </w:r>
      <w:r w:rsidR="00C73559">
        <w:rPr>
          <w:rFonts w:asciiTheme="majorBidi" w:hAnsiTheme="majorBidi" w:cstheme="majorBidi"/>
          <w:color w:val="000000" w:themeColor="text1"/>
          <w:sz w:val="24"/>
          <w:szCs w:val="24"/>
          <w:lang w:val="en-GB"/>
        </w:rPr>
        <w:t>Islam</w:t>
      </w:r>
      <w:r w:rsidRPr="002533F8">
        <w:rPr>
          <w:rFonts w:asciiTheme="majorBidi" w:hAnsiTheme="majorBidi" w:cstheme="majorBidi"/>
          <w:color w:val="000000" w:themeColor="text1"/>
          <w:sz w:val="24"/>
          <w:szCs w:val="24"/>
          <w:lang w:val="en-GB"/>
        </w:rPr>
        <w:t xml:space="preserve"> yang berziarah dan juga mencari be</w:t>
      </w:r>
      <w:r w:rsidR="005D2187">
        <w:rPr>
          <w:rFonts w:asciiTheme="majorBidi" w:hAnsiTheme="majorBidi" w:cstheme="majorBidi"/>
          <w:color w:val="000000" w:themeColor="text1"/>
          <w:sz w:val="24"/>
          <w:szCs w:val="24"/>
          <w:lang w:val="en-GB"/>
        </w:rPr>
        <w:t>rkah di makam Anregurutta Ambo D</w:t>
      </w:r>
      <w:r w:rsidRPr="002533F8">
        <w:rPr>
          <w:rFonts w:asciiTheme="majorBidi" w:hAnsiTheme="majorBidi" w:cstheme="majorBidi"/>
          <w:color w:val="000000" w:themeColor="text1"/>
          <w:sz w:val="24"/>
          <w:szCs w:val="24"/>
          <w:lang w:val="en-GB"/>
        </w:rPr>
        <w:t>alle.</w:t>
      </w:r>
    </w:p>
    <w:p w:rsidR="00FF432C" w:rsidRDefault="00FF432C" w:rsidP="00FF432C">
      <w:pPr>
        <w:spacing w:after="0" w:line="480" w:lineRule="auto"/>
        <w:jc w:val="both"/>
        <w:rPr>
          <w:rFonts w:asciiTheme="majorBidi" w:hAnsiTheme="majorBidi" w:cstheme="majorBidi"/>
          <w:color w:val="000000" w:themeColor="text1"/>
          <w:sz w:val="24"/>
          <w:szCs w:val="24"/>
          <w:lang w:val="en-GB"/>
        </w:rPr>
      </w:pPr>
    </w:p>
    <w:p w:rsidR="00FF432C" w:rsidRPr="00FF432C" w:rsidRDefault="00FF432C" w:rsidP="00FF432C">
      <w:pPr>
        <w:pStyle w:val="ListParagraph"/>
        <w:spacing w:after="0" w:line="360" w:lineRule="auto"/>
        <w:jc w:val="both"/>
        <w:rPr>
          <w:rFonts w:ascii="Times New Roman" w:hAnsi="Times New Roman"/>
          <w:color w:val="000000"/>
          <w:sz w:val="24"/>
          <w:szCs w:val="24"/>
          <w:lang w:val="en-GB"/>
        </w:rPr>
      </w:pPr>
    </w:p>
    <w:p w:rsidR="00B2660F" w:rsidRPr="00B2660F" w:rsidRDefault="00FF432C" w:rsidP="00FF432C">
      <w:pPr>
        <w:pStyle w:val="ListParagraph"/>
        <w:tabs>
          <w:tab w:val="left" w:pos="5795"/>
        </w:tabs>
        <w:spacing w:after="0" w:line="480" w:lineRule="exact"/>
        <w:jc w:val="both"/>
        <w:rPr>
          <w:rFonts w:asciiTheme="majorBidi" w:hAnsiTheme="majorBidi" w:cstheme="majorBidi"/>
          <w:sz w:val="24"/>
          <w:szCs w:val="24"/>
          <w:lang w:val="sv-SE"/>
        </w:rPr>
      </w:pPr>
      <w:r>
        <w:rPr>
          <w:rFonts w:asciiTheme="majorBidi" w:hAnsiTheme="majorBidi" w:cstheme="majorBidi"/>
          <w:sz w:val="24"/>
          <w:szCs w:val="24"/>
          <w:lang w:val="sv-SE"/>
        </w:rPr>
        <w:tab/>
      </w:r>
    </w:p>
    <w:p w:rsidR="004041A0" w:rsidRDefault="004041A0"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CD184C" w:rsidP="007C29BD">
      <w:pPr>
        <w:jc w:val="lowKashida"/>
        <w:rPr>
          <w:rFonts w:asciiTheme="majorBidi" w:hAnsiTheme="majorBidi" w:cstheme="majorBidi"/>
          <w:b/>
          <w:bCs/>
          <w:i/>
          <w:iCs/>
          <w:sz w:val="24"/>
          <w:szCs w:val="24"/>
          <w:lang w:val="sv-SE"/>
        </w:rPr>
      </w:pPr>
    </w:p>
    <w:p w:rsidR="00CD184C" w:rsidRDefault="00ED2202" w:rsidP="00CD184C">
      <w:pPr>
        <w:jc w:val="center"/>
        <w:rPr>
          <w:rFonts w:asciiTheme="majorBidi" w:hAnsiTheme="majorBidi" w:cstheme="majorBidi"/>
          <w:b/>
          <w:bCs/>
          <w:sz w:val="24"/>
          <w:szCs w:val="24"/>
          <w:lang w:val="sv-SE"/>
        </w:rPr>
      </w:pPr>
      <w:r>
        <w:rPr>
          <w:rFonts w:asciiTheme="majorBidi" w:hAnsiTheme="majorBidi" w:cstheme="majorBidi"/>
          <w:b/>
          <w:bCs/>
          <w:sz w:val="24"/>
          <w:szCs w:val="24"/>
          <w:lang w:val="sv-SE"/>
        </w:rPr>
        <w:t>DAFTAR PUSTAKA</w:t>
      </w:r>
    </w:p>
    <w:p w:rsidR="00CD184C" w:rsidRPr="00CD184C" w:rsidRDefault="00CD184C" w:rsidP="00CD184C">
      <w:pPr>
        <w:pStyle w:val="FootnoteText"/>
        <w:ind w:firstLine="720"/>
        <w:rPr>
          <w:rFonts w:asciiTheme="majorBidi" w:hAnsiTheme="majorBidi" w:cstheme="majorBidi"/>
          <w:sz w:val="24"/>
          <w:szCs w:val="24"/>
          <w:lang w:val="en-GB"/>
        </w:rPr>
      </w:pPr>
      <w:r w:rsidRPr="00CD184C">
        <w:rPr>
          <w:rFonts w:asciiTheme="majorBidi" w:eastAsiaTheme="minorHAnsi" w:hAnsiTheme="majorBidi" w:cstheme="majorBidi"/>
          <w:color w:val="000000"/>
          <w:sz w:val="24"/>
          <w:szCs w:val="24"/>
          <w:lang w:val="en-GB"/>
        </w:rPr>
        <w:t xml:space="preserve">Baharuddin (tradisi sayyang patt’uddu’ dalam peringatan maulid dikecamatan bala kabupaten polewali mandar) </w:t>
      </w:r>
      <w:r w:rsidRPr="00CD184C">
        <w:rPr>
          <w:rFonts w:asciiTheme="majorBidi" w:eastAsiaTheme="minorHAnsi" w:hAnsiTheme="majorBidi" w:cstheme="majorBidi"/>
          <w:i/>
          <w:iCs/>
          <w:color w:val="000000"/>
          <w:sz w:val="24"/>
          <w:szCs w:val="24"/>
          <w:lang w:val="en-GB"/>
        </w:rPr>
        <w:t>Shautuna</w:t>
      </w:r>
      <w:r w:rsidRPr="00CD184C">
        <w:rPr>
          <w:rFonts w:asciiTheme="majorBidi" w:eastAsiaTheme="minorHAnsi" w:hAnsiTheme="majorBidi" w:cstheme="majorBidi"/>
          <w:color w:val="000000"/>
          <w:sz w:val="24"/>
          <w:szCs w:val="24"/>
          <w:lang w:val="en-GB"/>
        </w:rPr>
        <w:t xml:space="preserve"> vol.2 </w:t>
      </w:r>
      <w:r>
        <w:rPr>
          <w:rFonts w:asciiTheme="majorBidi" w:eastAsiaTheme="minorHAnsi" w:hAnsiTheme="majorBidi" w:cstheme="majorBidi"/>
          <w:color w:val="000000"/>
          <w:sz w:val="24"/>
          <w:szCs w:val="24"/>
          <w:lang w:val="en-GB"/>
        </w:rPr>
        <w:t>no. 1(2021)</w:t>
      </w:r>
    </w:p>
    <w:p w:rsidR="00CD184C" w:rsidRPr="00CD184C" w:rsidRDefault="00CD184C" w:rsidP="00CD184C">
      <w:pPr>
        <w:pStyle w:val="FootnoteText"/>
        <w:ind w:firstLine="709"/>
        <w:rPr>
          <w:rFonts w:asciiTheme="majorBidi" w:hAnsiTheme="majorBidi" w:cstheme="majorBidi"/>
          <w:sz w:val="24"/>
          <w:szCs w:val="24"/>
          <w:lang w:val="en-GB"/>
        </w:rPr>
      </w:pPr>
    </w:p>
    <w:p w:rsidR="00CD184C" w:rsidRDefault="00CD184C" w:rsidP="00CD184C">
      <w:pPr>
        <w:pStyle w:val="FootnoteText"/>
        <w:ind w:firstLine="709"/>
        <w:rPr>
          <w:rFonts w:asciiTheme="majorBidi" w:hAnsiTheme="majorBidi" w:cstheme="majorBidi"/>
          <w:sz w:val="24"/>
          <w:szCs w:val="24"/>
        </w:rPr>
      </w:pPr>
      <w:r w:rsidRPr="00CD184C">
        <w:rPr>
          <w:rFonts w:asciiTheme="majorBidi" w:hAnsiTheme="majorBidi" w:cstheme="majorBidi"/>
          <w:sz w:val="24"/>
          <w:szCs w:val="24"/>
        </w:rPr>
        <w:t>Nurulwardah tradisi ammone pa`balle raki`-raki` di kelurahan tamarunag kecamatan somba opu kabupaten gowa (analisis perbandingan antara hukum Islam dan hukum adat)</w:t>
      </w:r>
      <w:r w:rsidRPr="00CD184C">
        <w:rPr>
          <w:rFonts w:asciiTheme="majorBidi" w:hAnsiTheme="majorBidi" w:cstheme="majorBidi"/>
          <w:i/>
          <w:iCs/>
          <w:sz w:val="24"/>
          <w:szCs w:val="24"/>
        </w:rPr>
        <w:t xml:space="preserve"> shautuna vol 1 no. 3</w:t>
      </w:r>
      <w:r>
        <w:rPr>
          <w:rFonts w:asciiTheme="majorBidi" w:hAnsiTheme="majorBidi" w:cstheme="majorBidi"/>
          <w:sz w:val="24"/>
          <w:szCs w:val="24"/>
        </w:rPr>
        <w:t>(2020)</w:t>
      </w:r>
      <w:r w:rsidRPr="00CD184C">
        <w:rPr>
          <w:rFonts w:asciiTheme="majorBidi" w:hAnsiTheme="majorBidi" w:cstheme="majorBidi"/>
          <w:sz w:val="24"/>
          <w:szCs w:val="24"/>
        </w:rPr>
        <w:t xml:space="preserve"> </w:t>
      </w:r>
    </w:p>
    <w:p w:rsidR="00CD184C" w:rsidRPr="00CD184C" w:rsidRDefault="00CD184C" w:rsidP="00CD184C">
      <w:pPr>
        <w:pStyle w:val="FootnoteText"/>
        <w:ind w:firstLine="709"/>
        <w:rPr>
          <w:rFonts w:asciiTheme="majorBidi" w:hAnsiTheme="majorBidi" w:cstheme="majorBidi"/>
          <w:sz w:val="24"/>
          <w:szCs w:val="24"/>
        </w:rPr>
      </w:pPr>
    </w:p>
    <w:p w:rsidR="00CD184C" w:rsidRDefault="00CD184C" w:rsidP="00CD184C">
      <w:pPr>
        <w:pStyle w:val="FootnoteText"/>
        <w:spacing w:line="240" w:lineRule="exact"/>
        <w:ind w:firstLine="709"/>
        <w:jc w:val="both"/>
        <w:rPr>
          <w:rFonts w:asciiTheme="majorBidi" w:hAnsiTheme="majorBidi" w:cstheme="majorBidi"/>
          <w:sz w:val="24"/>
          <w:szCs w:val="24"/>
        </w:rPr>
      </w:pPr>
      <w:r w:rsidRPr="00CD184C">
        <w:rPr>
          <w:rFonts w:asciiTheme="majorBidi" w:hAnsiTheme="majorBidi" w:cstheme="majorBidi"/>
          <w:sz w:val="24"/>
          <w:szCs w:val="24"/>
        </w:rPr>
        <w:t>Muhammad Idris Abdurrauf Al-Marbawy, </w:t>
      </w:r>
      <w:r w:rsidRPr="00CD184C">
        <w:rPr>
          <w:rFonts w:asciiTheme="majorBidi" w:hAnsiTheme="majorBidi" w:cstheme="majorBidi"/>
          <w:i/>
          <w:iCs/>
          <w:sz w:val="24"/>
          <w:szCs w:val="24"/>
        </w:rPr>
        <w:t>Idris Al-Marbawy</w:t>
      </w:r>
      <w:r w:rsidRPr="00CD184C">
        <w:rPr>
          <w:rFonts w:asciiTheme="majorBidi" w:hAnsiTheme="majorBidi" w:cstheme="majorBidi"/>
          <w:sz w:val="24"/>
          <w:szCs w:val="24"/>
        </w:rPr>
        <w:t xml:space="preserve"> (Bandung: Syarika</w:t>
      </w:r>
      <w:r>
        <w:rPr>
          <w:rFonts w:asciiTheme="majorBidi" w:hAnsiTheme="majorBidi" w:cstheme="majorBidi"/>
          <w:sz w:val="24"/>
          <w:szCs w:val="24"/>
        </w:rPr>
        <w:t xml:space="preserve">t Al-Ma’arif, [t.th.], </w:t>
      </w:r>
      <w:proofErr w:type="gramStart"/>
      <w:r>
        <w:rPr>
          <w:rFonts w:asciiTheme="majorBidi" w:hAnsiTheme="majorBidi" w:cstheme="majorBidi"/>
          <w:sz w:val="24"/>
          <w:szCs w:val="24"/>
        </w:rPr>
        <w:t>Cet-</w:t>
      </w:r>
      <w:proofErr w:type="gramEnd"/>
      <w:r>
        <w:rPr>
          <w:rFonts w:asciiTheme="majorBidi" w:hAnsiTheme="majorBidi" w:cstheme="majorBidi"/>
          <w:sz w:val="24"/>
          <w:szCs w:val="24"/>
        </w:rPr>
        <w:t>I.</w:t>
      </w:r>
    </w:p>
    <w:p w:rsidR="00CD184C" w:rsidRPr="00CD184C" w:rsidRDefault="00CD184C" w:rsidP="00CD184C">
      <w:pPr>
        <w:pStyle w:val="FootnoteText"/>
        <w:spacing w:line="240" w:lineRule="exact"/>
        <w:ind w:firstLine="709"/>
        <w:jc w:val="both"/>
        <w:rPr>
          <w:rFonts w:asciiTheme="majorBidi" w:hAnsiTheme="majorBidi" w:cstheme="majorBidi"/>
          <w:sz w:val="24"/>
          <w:szCs w:val="24"/>
        </w:rPr>
      </w:pPr>
    </w:p>
    <w:p w:rsidR="00CD184C" w:rsidRDefault="00CD184C" w:rsidP="00CD184C">
      <w:pPr>
        <w:pStyle w:val="FootnoteText"/>
        <w:spacing w:line="240" w:lineRule="exact"/>
        <w:ind w:firstLine="709"/>
        <w:jc w:val="both"/>
        <w:rPr>
          <w:rFonts w:asciiTheme="majorBidi" w:hAnsiTheme="majorBidi" w:cstheme="majorBidi"/>
          <w:sz w:val="24"/>
          <w:szCs w:val="24"/>
        </w:rPr>
      </w:pPr>
      <w:r w:rsidRPr="00CD184C">
        <w:rPr>
          <w:rFonts w:asciiTheme="majorBidi" w:hAnsiTheme="majorBidi" w:cstheme="majorBidi"/>
          <w:sz w:val="24"/>
          <w:szCs w:val="24"/>
        </w:rPr>
        <w:t>Imam Abi Husain Muslim Ibni Hajjaji Ibni Muslim Qusyairi Naysaburi, </w:t>
      </w:r>
      <w:r w:rsidRPr="00CD184C">
        <w:rPr>
          <w:rFonts w:asciiTheme="majorBidi" w:hAnsiTheme="majorBidi" w:cstheme="majorBidi"/>
          <w:i/>
          <w:iCs/>
          <w:sz w:val="24"/>
          <w:szCs w:val="24"/>
        </w:rPr>
        <w:t>Shahih Muslim</w:t>
      </w:r>
      <w:r w:rsidRPr="00CD184C">
        <w:rPr>
          <w:rFonts w:asciiTheme="majorBidi" w:hAnsiTheme="majorBidi" w:cstheme="majorBidi"/>
          <w:sz w:val="24"/>
          <w:szCs w:val="24"/>
        </w:rPr>
        <w:t> (Bandung: Dahlan, [t.th.]</w:t>
      </w:r>
      <w:proofErr w:type="gramStart"/>
      <w:r w:rsidRPr="00CD184C">
        <w:rPr>
          <w:rFonts w:asciiTheme="majorBidi" w:hAnsiTheme="majorBidi" w:cstheme="majorBidi"/>
          <w:sz w:val="24"/>
          <w:szCs w:val="24"/>
        </w:rPr>
        <w:t>,Cet</w:t>
      </w:r>
      <w:proofErr w:type="gramEnd"/>
      <w:r w:rsidRPr="00CD184C">
        <w:rPr>
          <w:rFonts w:asciiTheme="majorBidi" w:hAnsiTheme="majorBidi" w:cstheme="majorBidi"/>
          <w:sz w:val="24"/>
          <w:szCs w:val="24"/>
        </w:rPr>
        <w:t xml:space="preserve">. Ke-I) </w:t>
      </w:r>
    </w:p>
    <w:p w:rsidR="00CD184C" w:rsidRPr="00CD184C" w:rsidRDefault="00CD184C" w:rsidP="00CD184C">
      <w:pPr>
        <w:pStyle w:val="FootnoteText"/>
        <w:spacing w:line="240" w:lineRule="exact"/>
        <w:ind w:firstLine="709"/>
        <w:jc w:val="both"/>
        <w:rPr>
          <w:rFonts w:asciiTheme="majorBidi" w:hAnsiTheme="majorBidi" w:cstheme="majorBidi"/>
          <w:sz w:val="24"/>
          <w:szCs w:val="24"/>
        </w:rPr>
      </w:pPr>
    </w:p>
    <w:p w:rsidR="00CD184C" w:rsidRDefault="00CD184C" w:rsidP="00CD184C">
      <w:pPr>
        <w:spacing w:after="0" w:line="240" w:lineRule="exact"/>
        <w:ind w:firstLine="709"/>
        <w:jc w:val="both"/>
        <w:rPr>
          <w:rFonts w:asciiTheme="majorBidi" w:hAnsiTheme="majorBidi" w:cstheme="majorBidi"/>
          <w:sz w:val="24"/>
          <w:szCs w:val="24"/>
          <w:lang w:val="en-GB"/>
        </w:rPr>
      </w:pPr>
      <w:r w:rsidRPr="00CD184C">
        <w:rPr>
          <w:rFonts w:asciiTheme="majorBidi" w:hAnsiTheme="majorBidi" w:cstheme="majorBidi"/>
          <w:sz w:val="24"/>
          <w:szCs w:val="24"/>
        </w:rPr>
        <w:t>Novel bin Muhammad Alaydrus, </w:t>
      </w:r>
      <w:r w:rsidRPr="00CD184C">
        <w:rPr>
          <w:rFonts w:asciiTheme="majorBidi" w:hAnsiTheme="majorBidi" w:cstheme="majorBidi"/>
          <w:i/>
          <w:iCs/>
          <w:sz w:val="24"/>
          <w:szCs w:val="24"/>
        </w:rPr>
        <w:t>Mana Dalilnya</w:t>
      </w:r>
      <w:r w:rsidRPr="00CD184C">
        <w:rPr>
          <w:rFonts w:asciiTheme="majorBidi" w:hAnsiTheme="majorBidi" w:cstheme="majorBidi"/>
          <w:sz w:val="24"/>
          <w:szCs w:val="24"/>
        </w:rPr>
        <w:t>, (Surakarta: Penerbit Taman Ilmu, 2005,Cet. Ke–I)</w:t>
      </w:r>
    </w:p>
    <w:p w:rsidR="00CD184C" w:rsidRPr="00CD184C" w:rsidRDefault="00CD184C" w:rsidP="00CD184C">
      <w:pPr>
        <w:spacing w:after="0" w:line="240" w:lineRule="exact"/>
        <w:ind w:firstLine="709"/>
        <w:jc w:val="both"/>
        <w:rPr>
          <w:rFonts w:asciiTheme="majorBidi" w:hAnsiTheme="majorBidi" w:cstheme="majorBidi"/>
          <w:sz w:val="24"/>
          <w:szCs w:val="24"/>
          <w:lang w:val="en-GB"/>
        </w:rPr>
      </w:pPr>
    </w:p>
    <w:p w:rsidR="00CD184C" w:rsidRDefault="00CD184C" w:rsidP="00CD184C">
      <w:pPr>
        <w:pStyle w:val="FootnoteText"/>
        <w:ind w:firstLine="709"/>
        <w:rPr>
          <w:rFonts w:asciiTheme="majorBidi" w:hAnsiTheme="majorBidi" w:cstheme="majorBidi"/>
          <w:sz w:val="24"/>
          <w:szCs w:val="24"/>
        </w:rPr>
      </w:pPr>
      <w:r w:rsidRPr="00CD184C">
        <w:rPr>
          <w:rFonts w:asciiTheme="majorBidi" w:hAnsiTheme="majorBidi" w:cstheme="majorBidi"/>
          <w:sz w:val="24"/>
          <w:szCs w:val="24"/>
        </w:rPr>
        <w:t>Kementrian Agama RI, </w:t>
      </w:r>
      <w:r w:rsidRPr="00CD184C">
        <w:rPr>
          <w:rFonts w:asciiTheme="majorBidi" w:hAnsiTheme="majorBidi" w:cstheme="majorBidi"/>
          <w:i/>
          <w:iCs/>
          <w:sz w:val="24"/>
          <w:szCs w:val="24"/>
        </w:rPr>
        <w:t xml:space="preserve">Lajnah Pentashihah Mushaf al-Qur`an </w:t>
      </w:r>
      <w:proofErr w:type="gramStart"/>
      <w:r w:rsidRPr="00CD184C">
        <w:rPr>
          <w:rFonts w:asciiTheme="majorBidi" w:hAnsiTheme="majorBidi" w:cstheme="majorBidi"/>
          <w:i/>
          <w:iCs/>
          <w:sz w:val="24"/>
          <w:szCs w:val="24"/>
        </w:rPr>
        <w:t xml:space="preserve">Kemenag </w:t>
      </w:r>
      <w:r w:rsidRPr="00CD184C">
        <w:rPr>
          <w:rFonts w:asciiTheme="majorBidi" w:hAnsiTheme="majorBidi" w:cstheme="majorBidi"/>
          <w:sz w:val="24"/>
          <w:szCs w:val="24"/>
        </w:rPr>
        <w:t> (</w:t>
      </w:r>
      <w:proofErr w:type="gramEnd"/>
      <w:r w:rsidRPr="00CD184C">
        <w:rPr>
          <w:rFonts w:asciiTheme="majorBidi" w:hAnsiTheme="majorBidi" w:cstheme="majorBidi"/>
          <w:sz w:val="24"/>
          <w:szCs w:val="24"/>
        </w:rPr>
        <w:t>Jakarta:2016)</w:t>
      </w:r>
    </w:p>
    <w:p w:rsidR="00CD184C" w:rsidRPr="00CD184C" w:rsidRDefault="00CD184C" w:rsidP="00CD184C">
      <w:pPr>
        <w:pStyle w:val="FootnoteText"/>
        <w:ind w:firstLine="709"/>
        <w:rPr>
          <w:rFonts w:asciiTheme="majorBidi" w:hAnsiTheme="majorBidi" w:cstheme="majorBidi"/>
          <w:sz w:val="24"/>
          <w:szCs w:val="24"/>
        </w:rPr>
      </w:pPr>
      <w:r w:rsidRPr="00CD184C">
        <w:rPr>
          <w:rFonts w:asciiTheme="majorBidi" w:hAnsiTheme="majorBidi" w:cstheme="majorBidi"/>
          <w:sz w:val="24"/>
          <w:szCs w:val="24"/>
        </w:rPr>
        <w:t xml:space="preserve"> </w:t>
      </w:r>
    </w:p>
    <w:p w:rsidR="00CD184C" w:rsidRDefault="00CD184C" w:rsidP="00CD184C">
      <w:pPr>
        <w:pStyle w:val="footnotedescription"/>
        <w:spacing w:line="240" w:lineRule="exact"/>
        <w:ind w:left="0" w:firstLine="720"/>
        <w:jc w:val="both"/>
        <w:rPr>
          <w:rFonts w:asciiTheme="majorBidi" w:hAnsiTheme="majorBidi" w:cstheme="majorBidi"/>
          <w:sz w:val="24"/>
          <w:szCs w:val="24"/>
          <w:lang w:val="en-GB"/>
        </w:rPr>
      </w:pPr>
      <w:r w:rsidRPr="00CD184C">
        <w:rPr>
          <w:rFonts w:asciiTheme="majorBidi" w:hAnsiTheme="majorBidi" w:cstheme="majorBidi"/>
          <w:sz w:val="24"/>
          <w:szCs w:val="24"/>
        </w:rPr>
        <w:t xml:space="preserve">Hadari Nawawi dan Martini Hadari, </w:t>
      </w:r>
      <w:r w:rsidRPr="00CD184C">
        <w:rPr>
          <w:rFonts w:asciiTheme="majorBidi" w:hAnsiTheme="majorBidi" w:cstheme="majorBidi"/>
          <w:i/>
          <w:sz w:val="24"/>
          <w:szCs w:val="24"/>
        </w:rPr>
        <w:t>Instrument Penelitian Bidang Sosial</w:t>
      </w:r>
      <w:r w:rsidRPr="00CD184C">
        <w:rPr>
          <w:rFonts w:asciiTheme="majorBidi" w:hAnsiTheme="majorBidi" w:cstheme="majorBidi"/>
          <w:sz w:val="24"/>
          <w:szCs w:val="24"/>
        </w:rPr>
        <w:t xml:space="preserve"> (Yogyakarta: Gadjah Mada University Press, </w:t>
      </w:r>
      <w:r>
        <w:rPr>
          <w:rFonts w:asciiTheme="majorBidi" w:hAnsiTheme="majorBidi" w:cstheme="majorBidi"/>
          <w:sz w:val="24"/>
          <w:szCs w:val="24"/>
        </w:rPr>
        <w:t>Cet .II 1995</w:t>
      </w:r>
      <w:r>
        <w:rPr>
          <w:rFonts w:asciiTheme="majorBidi" w:hAnsiTheme="majorBidi" w:cstheme="majorBidi"/>
          <w:sz w:val="24"/>
          <w:szCs w:val="24"/>
          <w:lang w:val="en-GB"/>
        </w:rPr>
        <w:t>)</w:t>
      </w:r>
    </w:p>
    <w:p w:rsidR="00CD184C" w:rsidRPr="00CD184C" w:rsidRDefault="00CD184C" w:rsidP="00CD184C">
      <w:pPr>
        <w:pStyle w:val="footnotedescription"/>
        <w:spacing w:line="240" w:lineRule="exact"/>
        <w:ind w:left="0" w:firstLine="720"/>
        <w:jc w:val="both"/>
        <w:rPr>
          <w:rFonts w:asciiTheme="majorBidi" w:hAnsiTheme="majorBidi" w:cstheme="majorBidi"/>
          <w:sz w:val="24"/>
          <w:szCs w:val="24"/>
        </w:rPr>
      </w:pPr>
      <w:r w:rsidRPr="00CD184C">
        <w:rPr>
          <w:rFonts w:asciiTheme="majorBidi" w:hAnsiTheme="majorBidi" w:cstheme="majorBidi"/>
          <w:sz w:val="24"/>
          <w:szCs w:val="24"/>
        </w:rPr>
        <w:t xml:space="preserve">  </w:t>
      </w:r>
      <w:r w:rsidRPr="00CD184C">
        <w:rPr>
          <w:rFonts w:asciiTheme="majorBidi" w:hAnsiTheme="majorBidi" w:cstheme="majorBidi"/>
          <w:sz w:val="24"/>
          <w:szCs w:val="24"/>
        </w:rPr>
        <w:tab/>
      </w:r>
    </w:p>
    <w:p w:rsidR="00CD184C" w:rsidRDefault="00CD184C" w:rsidP="00CD184C">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t>Cholid Norbuku dan Abu Achma di</w:t>
      </w:r>
      <w:r w:rsidRPr="00CD184C">
        <w:rPr>
          <w:rFonts w:asciiTheme="majorBidi" w:hAnsiTheme="majorBidi" w:cstheme="majorBidi"/>
          <w:i/>
          <w:iCs/>
          <w:sz w:val="24"/>
          <w:szCs w:val="24"/>
        </w:rPr>
        <w:t>, Metodologi Penelitian</w:t>
      </w:r>
      <w:r w:rsidRPr="00CD184C">
        <w:rPr>
          <w:rFonts w:asciiTheme="majorBidi" w:hAnsiTheme="majorBidi" w:cstheme="majorBidi"/>
          <w:sz w:val="24"/>
          <w:szCs w:val="24"/>
        </w:rPr>
        <w:t xml:space="preserve">, (Cet 12; </w:t>
      </w:r>
      <w:proofErr w:type="gramStart"/>
      <w:r w:rsidRPr="00CD184C">
        <w:rPr>
          <w:rFonts w:asciiTheme="majorBidi" w:hAnsiTheme="majorBidi" w:cstheme="majorBidi"/>
          <w:sz w:val="24"/>
          <w:szCs w:val="24"/>
        </w:rPr>
        <w:t>Jakarta :</w:t>
      </w:r>
      <w:proofErr w:type="gramEnd"/>
      <w:r w:rsidRPr="00CD184C">
        <w:rPr>
          <w:rFonts w:asciiTheme="majorBidi" w:hAnsiTheme="majorBidi" w:cstheme="majorBidi"/>
          <w:sz w:val="24"/>
          <w:szCs w:val="24"/>
        </w:rPr>
        <w:t xml:space="preserve"> Bumi Aksara 2012)</w:t>
      </w:r>
    </w:p>
    <w:p w:rsidR="00CD184C" w:rsidRPr="00CD184C" w:rsidRDefault="00CD184C" w:rsidP="00CD184C">
      <w:pPr>
        <w:pStyle w:val="FootnoteText"/>
        <w:ind w:firstLine="720"/>
        <w:rPr>
          <w:rFonts w:asciiTheme="majorBidi" w:hAnsiTheme="majorBidi" w:cstheme="majorBidi"/>
          <w:sz w:val="24"/>
          <w:szCs w:val="24"/>
        </w:rPr>
      </w:pPr>
    </w:p>
    <w:p w:rsidR="00CD184C" w:rsidRDefault="00CD184C" w:rsidP="00CD184C">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t xml:space="preserve">Husaini Usman dan Pumono Setiady Akbar, </w:t>
      </w:r>
      <w:r w:rsidRPr="00CD184C">
        <w:rPr>
          <w:rFonts w:asciiTheme="majorBidi" w:hAnsiTheme="majorBidi" w:cstheme="majorBidi"/>
          <w:i/>
          <w:iCs/>
          <w:sz w:val="24"/>
          <w:szCs w:val="24"/>
        </w:rPr>
        <w:t>Metodologi Penelitian Sosial</w:t>
      </w:r>
      <w:r w:rsidRPr="00CD184C">
        <w:rPr>
          <w:rFonts w:asciiTheme="majorBidi" w:hAnsiTheme="majorBidi" w:cstheme="majorBidi"/>
          <w:sz w:val="24"/>
          <w:szCs w:val="24"/>
        </w:rPr>
        <w:t xml:space="preserve"> (Ed 1 Cet 4 </w:t>
      </w:r>
      <w:proofErr w:type="gramStart"/>
      <w:r w:rsidRPr="00CD184C">
        <w:rPr>
          <w:rFonts w:asciiTheme="majorBidi" w:hAnsiTheme="majorBidi" w:cstheme="majorBidi"/>
          <w:sz w:val="24"/>
          <w:szCs w:val="24"/>
        </w:rPr>
        <w:t>Jakarta ;</w:t>
      </w:r>
      <w:proofErr w:type="gramEnd"/>
      <w:r w:rsidRPr="00CD184C">
        <w:rPr>
          <w:rFonts w:asciiTheme="majorBidi" w:hAnsiTheme="majorBidi" w:cstheme="majorBidi"/>
          <w:sz w:val="24"/>
          <w:szCs w:val="24"/>
        </w:rPr>
        <w:t xml:space="preserve"> Bumi Aksara, 2011) </w:t>
      </w:r>
    </w:p>
    <w:p w:rsidR="00CD184C" w:rsidRPr="00CD184C" w:rsidRDefault="00CD184C" w:rsidP="00CD184C">
      <w:pPr>
        <w:pStyle w:val="FootnoteText"/>
        <w:ind w:firstLine="720"/>
        <w:rPr>
          <w:rFonts w:asciiTheme="majorBidi" w:hAnsiTheme="majorBidi" w:cstheme="majorBidi"/>
          <w:sz w:val="24"/>
          <w:szCs w:val="24"/>
        </w:rPr>
      </w:pPr>
    </w:p>
    <w:p w:rsidR="00CD184C" w:rsidRDefault="00CD184C" w:rsidP="00CD184C">
      <w:pPr>
        <w:pStyle w:val="footnotedescription"/>
        <w:spacing w:line="240" w:lineRule="exact"/>
        <w:ind w:left="0" w:firstLine="720"/>
        <w:jc w:val="both"/>
        <w:rPr>
          <w:rFonts w:asciiTheme="majorBidi" w:hAnsiTheme="majorBidi" w:cstheme="majorBidi"/>
          <w:sz w:val="24"/>
          <w:szCs w:val="24"/>
          <w:lang w:val="en-GB"/>
        </w:rPr>
      </w:pPr>
      <w:r w:rsidRPr="00CD184C">
        <w:rPr>
          <w:rFonts w:asciiTheme="majorBidi" w:hAnsiTheme="majorBidi" w:cstheme="majorBidi"/>
          <w:sz w:val="24"/>
          <w:szCs w:val="24"/>
        </w:rPr>
        <w:t xml:space="preserve">S. Nasution, </w:t>
      </w:r>
      <w:r w:rsidRPr="00CD184C">
        <w:rPr>
          <w:rFonts w:asciiTheme="majorBidi" w:hAnsiTheme="majorBidi" w:cstheme="majorBidi"/>
          <w:i/>
          <w:sz w:val="24"/>
          <w:szCs w:val="24"/>
        </w:rPr>
        <w:t>Metode Naturalistik Kualitatif</w:t>
      </w:r>
      <w:r>
        <w:rPr>
          <w:rFonts w:asciiTheme="majorBidi" w:hAnsiTheme="majorBidi" w:cstheme="majorBidi"/>
          <w:sz w:val="24"/>
          <w:szCs w:val="24"/>
        </w:rPr>
        <w:t xml:space="preserve"> (Bandung: Tarsitno, 1996,)</w:t>
      </w:r>
    </w:p>
    <w:p w:rsidR="00CD184C" w:rsidRPr="00CD184C" w:rsidRDefault="00CD184C" w:rsidP="00CD184C">
      <w:pPr>
        <w:pStyle w:val="footnotedescription"/>
        <w:spacing w:line="240" w:lineRule="exact"/>
        <w:ind w:left="0" w:firstLine="720"/>
        <w:jc w:val="both"/>
        <w:rPr>
          <w:rFonts w:asciiTheme="majorBidi" w:hAnsiTheme="majorBidi" w:cstheme="majorBidi"/>
          <w:sz w:val="24"/>
          <w:szCs w:val="24"/>
        </w:rPr>
      </w:pPr>
      <w:r w:rsidRPr="00CD184C">
        <w:rPr>
          <w:rFonts w:asciiTheme="majorBidi" w:hAnsiTheme="majorBidi" w:cstheme="majorBidi"/>
          <w:sz w:val="24"/>
          <w:szCs w:val="24"/>
        </w:rPr>
        <w:t xml:space="preserve"> </w:t>
      </w:r>
    </w:p>
    <w:p w:rsidR="00CD184C" w:rsidRDefault="00CD184C" w:rsidP="00CD184C">
      <w:pPr>
        <w:pStyle w:val="footnotedescription"/>
        <w:spacing w:line="240" w:lineRule="exact"/>
        <w:ind w:left="0" w:firstLine="720"/>
        <w:jc w:val="both"/>
        <w:rPr>
          <w:rFonts w:asciiTheme="majorBidi" w:hAnsiTheme="majorBidi" w:cstheme="majorBidi"/>
          <w:sz w:val="24"/>
          <w:szCs w:val="24"/>
          <w:lang w:val="en-GB"/>
        </w:rPr>
      </w:pPr>
      <w:r w:rsidRPr="00CD184C">
        <w:rPr>
          <w:rFonts w:asciiTheme="majorBidi" w:hAnsiTheme="majorBidi" w:cstheme="majorBidi"/>
          <w:sz w:val="24"/>
          <w:szCs w:val="24"/>
        </w:rPr>
        <w:t xml:space="preserve">Sifuddin Azwar, </w:t>
      </w:r>
      <w:r w:rsidRPr="00CD184C">
        <w:rPr>
          <w:rFonts w:asciiTheme="majorBidi" w:hAnsiTheme="majorBidi" w:cstheme="majorBidi"/>
          <w:i/>
          <w:sz w:val="24"/>
          <w:szCs w:val="24"/>
        </w:rPr>
        <w:t>Metodologi Penelitian</w:t>
      </w:r>
      <w:r w:rsidRPr="00CD184C">
        <w:rPr>
          <w:rFonts w:asciiTheme="majorBidi" w:hAnsiTheme="majorBidi" w:cstheme="majorBidi"/>
          <w:sz w:val="24"/>
          <w:szCs w:val="24"/>
        </w:rPr>
        <w:t xml:space="preserve"> (Yogyakar</w:t>
      </w:r>
      <w:r>
        <w:rPr>
          <w:rFonts w:asciiTheme="majorBidi" w:hAnsiTheme="majorBidi" w:cstheme="majorBidi"/>
          <w:sz w:val="24"/>
          <w:szCs w:val="24"/>
        </w:rPr>
        <w:t>ta: Pustaka Pelajar, 1998</w:t>
      </w:r>
      <w:r>
        <w:rPr>
          <w:rFonts w:asciiTheme="majorBidi" w:hAnsiTheme="majorBidi" w:cstheme="majorBidi"/>
          <w:sz w:val="24"/>
          <w:szCs w:val="24"/>
          <w:lang w:val="en-GB"/>
        </w:rPr>
        <w:t>)</w:t>
      </w:r>
    </w:p>
    <w:p w:rsidR="00CD184C" w:rsidRPr="00CD184C" w:rsidRDefault="00CD184C" w:rsidP="00CD184C">
      <w:pPr>
        <w:pStyle w:val="footnotedescription"/>
        <w:spacing w:line="240" w:lineRule="exact"/>
        <w:ind w:left="0" w:firstLine="720"/>
        <w:jc w:val="both"/>
        <w:rPr>
          <w:rFonts w:asciiTheme="majorBidi" w:hAnsiTheme="majorBidi" w:cstheme="majorBidi"/>
          <w:sz w:val="24"/>
          <w:szCs w:val="24"/>
        </w:rPr>
      </w:pPr>
      <w:r w:rsidRPr="00CD184C">
        <w:rPr>
          <w:rFonts w:asciiTheme="majorBidi" w:hAnsiTheme="majorBidi" w:cstheme="majorBidi"/>
          <w:sz w:val="24"/>
          <w:szCs w:val="24"/>
        </w:rPr>
        <w:t xml:space="preserve"> </w:t>
      </w:r>
    </w:p>
    <w:p w:rsidR="00CD184C" w:rsidRDefault="00CD184C" w:rsidP="00CD184C">
      <w:pPr>
        <w:pStyle w:val="footnotedescription"/>
        <w:spacing w:line="240" w:lineRule="exact"/>
        <w:ind w:left="0" w:firstLine="720"/>
        <w:jc w:val="both"/>
        <w:rPr>
          <w:rFonts w:asciiTheme="majorBidi" w:hAnsiTheme="majorBidi" w:cstheme="majorBidi"/>
          <w:sz w:val="24"/>
          <w:szCs w:val="24"/>
          <w:lang w:val="en-GB"/>
        </w:rPr>
      </w:pPr>
      <w:r w:rsidRPr="00CD184C">
        <w:rPr>
          <w:rFonts w:asciiTheme="majorBidi" w:hAnsiTheme="majorBidi" w:cstheme="majorBidi"/>
          <w:sz w:val="24"/>
          <w:szCs w:val="24"/>
        </w:rPr>
        <w:t xml:space="preserve">Sutrisno Hadi, </w:t>
      </w:r>
      <w:r w:rsidRPr="00CD184C">
        <w:rPr>
          <w:rFonts w:asciiTheme="majorBidi" w:hAnsiTheme="majorBidi" w:cstheme="majorBidi"/>
          <w:i/>
          <w:sz w:val="24"/>
          <w:szCs w:val="24"/>
        </w:rPr>
        <w:t>Metodologi Research</w:t>
      </w:r>
      <w:r w:rsidRPr="00CD184C">
        <w:rPr>
          <w:rFonts w:asciiTheme="majorBidi" w:hAnsiTheme="majorBidi" w:cstheme="majorBidi"/>
          <w:sz w:val="24"/>
          <w:szCs w:val="24"/>
        </w:rPr>
        <w:t xml:space="preserve"> ( Yogyakarta: Andi Offsed, 1993, </w:t>
      </w:r>
      <w:r>
        <w:rPr>
          <w:rFonts w:asciiTheme="majorBidi" w:hAnsiTheme="majorBidi" w:cstheme="majorBidi"/>
          <w:sz w:val="24"/>
          <w:szCs w:val="24"/>
        </w:rPr>
        <w:t>Cet.XXIV</w:t>
      </w:r>
      <w:r w:rsidRPr="00CD184C">
        <w:rPr>
          <w:rFonts w:asciiTheme="majorBidi" w:hAnsiTheme="majorBidi" w:cstheme="majorBidi"/>
          <w:sz w:val="24"/>
          <w:szCs w:val="24"/>
        </w:rPr>
        <w:t>)</w:t>
      </w:r>
    </w:p>
    <w:p w:rsidR="00CD184C" w:rsidRPr="00CD184C" w:rsidRDefault="00CD184C" w:rsidP="00CD184C">
      <w:pPr>
        <w:pStyle w:val="footnotedescription"/>
        <w:spacing w:line="240" w:lineRule="exact"/>
        <w:ind w:left="0" w:firstLine="720"/>
        <w:jc w:val="both"/>
        <w:rPr>
          <w:rFonts w:asciiTheme="majorBidi" w:hAnsiTheme="majorBidi" w:cstheme="majorBidi"/>
          <w:sz w:val="24"/>
          <w:szCs w:val="24"/>
        </w:rPr>
      </w:pPr>
      <w:r w:rsidRPr="00CD184C">
        <w:rPr>
          <w:rFonts w:asciiTheme="majorBidi" w:hAnsiTheme="majorBidi" w:cstheme="majorBidi"/>
          <w:sz w:val="24"/>
          <w:szCs w:val="24"/>
        </w:rPr>
        <w:t xml:space="preserve"> </w:t>
      </w:r>
    </w:p>
    <w:p w:rsidR="00CD184C" w:rsidRDefault="00CD184C" w:rsidP="00CD184C">
      <w:pPr>
        <w:pStyle w:val="footnotedescription"/>
        <w:spacing w:line="240" w:lineRule="exact"/>
        <w:ind w:left="0" w:firstLine="720"/>
        <w:jc w:val="both"/>
        <w:rPr>
          <w:rFonts w:asciiTheme="majorBidi" w:hAnsiTheme="majorBidi" w:cstheme="majorBidi"/>
          <w:sz w:val="24"/>
          <w:szCs w:val="24"/>
          <w:lang w:val="en-GB"/>
        </w:rPr>
      </w:pPr>
      <w:r w:rsidRPr="00CD184C">
        <w:rPr>
          <w:rFonts w:asciiTheme="majorBidi" w:hAnsiTheme="majorBidi" w:cstheme="majorBidi"/>
          <w:sz w:val="24"/>
          <w:szCs w:val="24"/>
        </w:rPr>
        <w:t xml:space="preserve">Sugiyono, </w:t>
      </w:r>
      <w:r w:rsidRPr="00CD184C">
        <w:rPr>
          <w:rFonts w:asciiTheme="majorBidi" w:hAnsiTheme="majorBidi" w:cstheme="majorBidi"/>
          <w:i/>
          <w:sz w:val="24"/>
          <w:szCs w:val="24"/>
        </w:rPr>
        <w:t xml:space="preserve">Metode Penelitian Kuantitatif, Kualitatif  dan R&amp;D </w:t>
      </w:r>
      <w:r w:rsidRPr="00CD184C">
        <w:rPr>
          <w:rFonts w:asciiTheme="majorBidi" w:hAnsiTheme="majorBidi" w:cstheme="majorBidi"/>
          <w:sz w:val="24"/>
          <w:szCs w:val="24"/>
        </w:rPr>
        <w:t>(B</w:t>
      </w:r>
      <w:r>
        <w:rPr>
          <w:rFonts w:asciiTheme="majorBidi" w:hAnsiTheme="majorBidi" w:cstheme="majorBidi"/>
          <w:sz w:val="24"/>
          <w:szCs w:val="24"/>
        </w:rPr>
        <w:t>andung: Alfabeta, 2010)</w:t>
      </w:r>
    </w:p>
    <w:p w:rsidR="00CD184C" w:rsidRPr="00CD184C" w:rsidRDefault="00CD184C" w:rsidP="00CD184C">
      <w:pPr>
        <w:pStyle w:val="footnotedescription"/>
        <w:spacing w:line="240" w:lineRule="exact"/>
        <w:ind w:left="0" w:firstLine="720"/>
        <w:jc w:val="both"/>
        <w:rPr>
          <w:rFonts w:asciiTheme="majorBidi" w:hAnsiTheme="majorBidi" w:cstheme="majorBidi"/>
          <w:sz w:val="24"/>
          <w:szCs w:val="24"/>
        </w:rPr>
      </w:pPr>
      <w:r w:rsidRPr="00CD184C">
        <w:rPr>
          <w:rFonts w:asciiTheme="majorBidi" w:hAnsiTheme="majorBidi" w:cstheme="majorBidi"/>
          <w:sz w:val="24"/>
          <w:szCs w:val="24"/>
        </w:rPr>
        <w:t xml:space="preserve"> </w:t>
      </w:r>
    </w:p>
    <w:p w:rsidR="00ED2202" w:rsidRDefault="00CD184C" w:rsidP="00ED2202">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lastRenderedPageBreak/>
        <w:t>Muhammad Yusuf Khalid, Biografi Kayai H. Abdurrahman Ambo Dalle dan Sumbangannya dalam Dakwah di Sulawesi Selatan, K</w:t>
      </w:r>
      <w:r w:rsidR="00ED2202">
        <w:rPr>
          <w:rFonts w:asciiTheme="majorBidi" w:hAnsiTheme="majorBidi" w:cstheme="majorBidi"/>
          <w:sz w:val="24"/>
          <w:szCs w:val="24"/>
        </w:rPr>
        <w:t>uala Lumpur: KUIM, 2005, cet. I.</w:t>
      </w:r>
    </w:p>
    <w:p w:rsidR="00ED2202" w:rsidRPr="00ED2202" w:rsidRDefault="00CD184C" w:rsidP="00ED2202">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t>Nurul wardah ningsih “</w:t>
      </w:r>
      <w:r w:rsidRPr="00CD184C">
        <w:rPr>
          <w:rFonts w:asciiTheme="majorBidi" w:eastAsiaTheme="minorHAnsi" w:hAnsiTheme="majorBidi" w:cstheme="majorBidi"/>
          <w:color w:val="333333"/>
          <w:sz w:val="24"/>
          <w:szCs w:val="24"/>
          <w:lang w:val="id-ID"/>
        </w:rPr>
        <w:t xml:space="preserve">Tradisi </w:t>
      </w:r>
      <w:r w:rsidRPr="00CD184C">
        <w:rPr>
          <w:rFonts w:asciiTheme="majorBidi" w:eastAsiaTheme="minorHAnsi" w:hAnsiTheme="majorBidi" w:cstheme="majorBidi"/>
          <w:i/>
          <w:iCs/>
          <w:color w:val="333333"/>
          <w:sz w:val="24"/>
          <w:szCs w:val="24"/>
          <w:lang w:val="id-ID"/>
        </w:rPr>
        <w:t xml:space="preserve">Ammone Pa’balle </w:t>
      </w:r>
      <w:r w:rsidR="00ED2202">
        <w:rPr>
          <w:rFonts w:asciiTheme="majorBidi" w:eastAsiaTheme="minorHAnsi" w:hAnsiTheme="majorBidi" w:cstheme="majorBidi"/>
          <w:i/>
          <w:iCs/>
          <w:color w:val="333333"/>
          <w:sz w:val="24"/>
          <w:szCs w:val="24"/>
          <w:lang w:val="id-ID"/>
        </w:rPr>
        <w:t>Raki’-Raki’</w:t>
      </w:r>
      <w:r w:rsidR="00ED2202">
        <w:rPr>
          <w:rFonts w:asciiTheme="majorBidi" w:eastAsiaTheme="minorHAnsi" w:hAnsiTheme="majorBidi" w:cstheme="majorBidi"/>
          <w:color w:val="333333"/>
          <w:sz w:val="24"/>
          <w:szCs w:val="24"/>
          <w:lang w:val="en-GB"/>
        </w:rPr>
        <w:t xml:space="preserve"> di kelurahan Tamarunang </w:t>
      </w:r>
      <w:r w:rsidR="00ED2202" w:rsidRPr="00CD184C">
        <w:rPr>
          <w:rFonts w:asciiTheme="majorBidi" w:eastAsiaTheme="minorHAnsi" w:hAnsiTheme="majorBidi" w:cstheme="majorBidi"/>
          <w:color w:val="000000"/>
          <w:sz w:val="24"/>
          <w:szCs w:val="24"/>
          <w:lang w:val="id-ID"/>
        </w:rPr>
        <w:t xml:space="preserve">Kecamatan Somba Opu Kabupaten </w:t>
      </w:r>
      <w:proofErr w:type="gramStart"/>
      <w:r w:rsidR="00ED2202" w:rsidRPr="00CD184C">
        <w:rPr>
          <w:rFonts w:asciiTheme="majorBidi" w:eastAsiaTheme="minorHAnsi" w:hAnsiTheme="majorBidi" w:cstheme="majorBidi"/>
          <w:color w:val="000000"/>
          <w:sz w:val="24"/>
          <w:szCs w:val="24"/>
          <w:lang w:val="id-ID"/>
        </w:rPr>
        <w:t>Gowa(</w:t>
      </w:r>
      <w:proofErr w:type="gramEnd"/>
      <w:r w:rsidR="00ED2202" w:rsidRPr="00CD184C">
        <w:rPr>
          <w:rFonts w:asciiTheme="majorBidi" w:eastAsiaTheme="minorHAnsi" w:hAnsiTheme="majorBidi" w:cstheme="majorBidi"/>
          <w:color w:val="000000"/>
          <w:sz w:val="24"/>
          <w:szCs w:val="24"/>
          <w:lang w:val="id-ID"/>
        </w:rPr>
        <w:t>Analisis Perbandingan Antara Hukum Islam Dan Adat Istiadat)</w:t>
      </w:r>
      <w:r w:rsidR="00ED2202" w:rsidRPr="00CD184C">
        <w:rPr>
          <w:rFonts w:asciiTheme="majorBidi" w:eastAsiaTheme="minorHAnsi" w:hAnsiTheme="majorBidi" w:cstheme="majorBidi"/>
          <w:i/>
          <w:iCs/>
          <w:color w:val="000000"/>
          <w:sz w:val="24"/>
          <w:szCs w:val="24"/>
          <w:lang w:val="en-GB"/>
        </w:rPr>
        <w:t xml:space="preserve"> </w:t>
      </w:r>
      <w:r w:rsidR="00ED2202" w:rsidRPr="00CD184C">
        <w:rPr>
          <w:rFonts w:asciiTheme="majorBidi" w:hAnsiTheme="majorBidi" w:cstheme="majorBidi"/>
          <w:i/>
          <w:iCs/>
          <w:sz w:val="24"/>
          <w:szCs w:val="24"/>
        </w:rPr>
        <w:t>Shautuna</w:t>
      </w:r>
      <w:r w:rsidR="00ED2202" w:rsidRPr="00CD184C">
        <w:rPr>
          <w:rFonts w:asciiTheme="majorBidi" w:eastAsiaTheme="minorHAnsi" w:hAnsiTheme="majorBidi" w:cstheme="majorBidi"/>
          <w:color w:val="000000"/>
          <w:sz w:val="24"/>
          <w:szCs w:val="24"/>
          <w:lang w:val="en-GB"/>
        </w:rPr>
        <w:t xml:space="preserve"> vol 1 no. 3(2020): h. 371</w:t>
      </w:r>
    </w:p>
    <w:p w:rsidR="00ED2202" w:rsidRPr="00ED2202" w:rsidRDefault="00ED2202" w:rsidP="00CD184C">
      <w:pPr>
        <w:pStyle w:val="FootnoteText"/>
        <w:ind w:firstLine="720"/>
        <w:rPr>
          <w:rFonts w:asciiTheme="majorBidi" w:eastAsiaTheme="minorHAnsi" w:hAnsiTheme="majorBidi" w:cstheme="majorBidi"/>
          <w:color w:val="333333"/>
          <w:sz w:val="24"/>
          <w:szCs w:val="24"/>
          <w:lang w:val="en-GB"/>
        </w:rPr>
      </w:pPr>
    </w:p>
    <w:p w:rsidR="00ED2202" w:rsidRDefault="00CD184C" w:rsidP="00CD184C">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t xml:space="preserve">Abd al-Wahhab al-Sya’rani, </w:t>
      </w:r>
      <w:r w:rsidRPr="00CD184C">
        <w:rPr>
          <w:rFonts w:asciiTheme="majorBidi" w:hAnsiTheme="majorBidi" w:cstheme="majorBidi"/>
          <w:i/>
          <w:iCs/>
          <w:sz w:val="24"/>
          <w:szCs w:val="24"/>
        </w:rPr>
        <w:t xml:space="preserve">Al-Anwar al-Qudsiyah fi Ma’rifah Qawa’id al-Shufiyah </w:t>
      </w:r>
      <w:r w:rsidRPr="00CD184C">
        <w:rPr>
          <w:rFonts w:asciiTheme="majorBidi" w:hAnsiTheme="majorBidi" w:cstheme="majorBidi"/>
          <w:sz w:val="24"/>
          <w:szCs w:val="24"/>
        </w:rPr>
        <w:t>(Beirut: Al-Maktabah al-</w:t>
      </w:r>
      <w:proofErr w:type="gramStart"/>
      <w:r w:rsidRPr="00CD184C">
        <w:rPr>
          <w:rFonts w:asciiTheme="majorBidi" w:hAnsiTheme="majorBidi" w:cstheme="majorBidi"/>
          <w:sz w:val="24"/>
          <w:szCs w:val="24"/>
        </w:rPr>
        <w:t xml:space="preserve">‘  </w:t>
      </w:r>
      <w:r w:rsidR="00ED2202">
        <w:rPr>
          <w:rFonts w:asciiTheme="majorBidi" w:hAnsiTheme="majorBidi" w:cstheme="majorBidi"/>
          <w:sz w:val="24"/>
          <w:szCs w:val="24"/>
        </w:rPr>
        <w:t>Ilmiyah</w:t>
      </w:r>
      <w:proofErr w:type="gramEnd"/>
      <w:r w:rsidR="00ED2202">
        <w:rPr>
          <w:rFonts w:asciiTheme="majorBidi" w:hAnsiTheme="majorBidi" w:cstheme="majorBidi"/>
          <w:sz w:val="24"/>
          <w:szCs w:val="24"/>
        </w:rPr>
        <w:t xml:space="preserve">, [t.th].) </w:t>
      </w:r>
    </w:p>
    <w:p w:rsidR="00CD184C" w:rsidRPr="00CD184C" w:rsidRDefault="00CD184C" w:rsidP="00CD184C">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t xml:space="preserve">  </w:t>
      </w:r>
    </w:p>
    <w:p w:rsidR="00CD184C" w:rsidRDefault="00CD184C" w:rsidP="00CD184C">
      <w:pPr>
        <w:pStyle w:val="FootnoteText"/>
        <w:ind w:firstLine="720"/>
        <w:rPr>
          <w:rFonts w:asciiTheme="majorBidi" w:hAnsiTheme="majorBidi" w:cstheme="majorBidi"/>
          <w:color w:val="212121"/>
          <w:sz w:val="24"/>
          <w:szCs w:val="24"/>
          <w:shd w:val="clear" w:color="auto" w:fill="FAFAFA"/>
          <w:lang w:val="en-GB"/>
        </w:rPr>
      </w:pPr>
      <w:r w:rsidRPr="00CD184C">
        <w:rPr>
          <w:rFonts w:asciiTheme="majorBidi" w:hAnsiTheme="majorBidi" w:cstheme="majorBidi"/>
          <w:color w:val="212121"/>
          <w:sz w:val="24"/>
          <w:szCs w:val="24"/>
          <w:shd w:val="clear" w:color="auto" w:fill="FAFAFA"/>
        </w:rPr>
        <w:t xml:space="preserve">Sayyid Muhammad bin Alwi bin Abbas Al-Hasani Al-Maliki, </w:t>
      </w:r>
      <w:r w:rsidRPr="00CD184C">
        <w:rPr>
          <w:rFonts w:asciiTheme="majorBidi" w:hAnsiTheme="majorBidi" w:cstheme="majorBidi"/>
          <w:i/>
          <w:iCs/>
          <w:color w:val="212121"/>
          <w:sz w:val="24"/>
          <w:szCs w:val="24"/>
          <w:shd w:val="clear" w:color="auto" w:fill="FAFAFA"/>
        </w:rPr>
        <w:t>Mafahim Yajibu an Tushahhah</w:t>
      </w:r>
      <w:r w:rsidRPr="00CD184C">
        <w:rPr>
          <w:rFonts w:asciiTheme="majorBidi" w:hAnsiTheme="majorBidi" w:cstheme="majorBidi"/>
          <w:color w:val="212121"/>
          <w:sz w:val="24"/>
          <w:szCs w:val="24"/>
          <w:shd w:val="clear" w:color="auto" w:fill="FAFAFA"/>
        </w:rPr>
        <w:t>, (Surabaya: Haiatus Shafwah</w:t>
      </w:r>
      <w:r w:rsidRPr="00CD184C">
        <w:rPr>
          <w:rFonts w:asciiTheme="majorBidi" w:hAnsiTheme="majorBidi" w:cstheme="majorBidi"/>
          <w:color w:val="212121"/>
          <w:sz w:val="24"/>
          <w:szCs w:val="24"/>
          <w:shd w:val="clear" w:color="auto" w:fill="FAFAFA"/>
          <w:lang w:val="en-GB"/>
        </w:rPr>
        <w:t xml:space="preserve"> </w:t>
      </w:r>
      <w:r w:rsidRPr="00CD184C">
        <w:rPr>
          <w:rFonts w:asciiTheme="majorBidi" w:hAnsiTheme="majorBidi" w:cstheme="majorBidi"/>
          <w:color w:val="212121"/>
          <w:sz w:val="24"/>
          <w:szCs w:val="24"/>
          <w:shd w:val="clear" w:color="auto" w:fill="FAFAFA"/>
        </w:rPr>
        <w:t>Al-Malikiyyah</w:t>
      </w:r>
      <w:proofErr w:type="gramStart"/>
      <w:r w:rsidRPr="00CD184C">
        <w:rPr>
          <w:rFonts w:asciiTheme="majorBidi" w:hAnsiTheme="majorBidi" w:cstheme="majorBidi"/>
          <w:color w:val="212121"/>
          <w:sz w:val="24"/>
          <w:szCs w:val="24"/>
          <w:shd w:val="clear" w:color="auto" w:fill="FAFAFA"/>
        </w:rPr>
        <w:t>,[</w:t>
      </w:r>
      <w:proofErr w:type="gramEnd"/>
      <w:r w:rsidRPr="00CD184C">
        <w:rPr>
          <w:rFonts w:asciiTheme="majorBidi" w:hAnsiTheme="majorBidi" w:cstheme="majorBidi"/>
          <w:color w:val="212121"/>
          <w:sz w:val="24"/>
          <w:szCs w:val="24"/>
          <w:shd w:val="clear" w:color="auto" w:fill="FAFAFA"/>
        </w:rPr>
        <w:t>t.th.]</w:t>
      </w:r>
    </w:p>
    <w:p w:rsidR="00ED2202" w:rsidRPr="00CD184C" w:rsidRDefault="00ED2202" w:rsidP="00CD184C">
      <w:pPr>
        <w:pStyle w:val="FootnoteText"/>
        <w:ind w:firstLine="720"/>
        <w:rPr>
          <w:rFonts w:asciiTheme="majorBidi" w:hAnsiTheme="majorBidi" w:cstheme="majorBidi"/>
          <w:sz w:val="24"/>
          <w:szCs w:val="24"/>
          <w:lang w:val="en-GB"/>
        </w:rPr>
      </w:pPr>
    </w:p>
    <w:p w:rsidR="00ED2202" w:rsidRDefault="00CD184C" w:rsidP="00CD184C">
      <w:pPr>
        <w:pStyle w:val="FootnoteText"/>
        <w:ind w:firstLine="720"/>
        <w:rPr>
          <w:rFonts w:asciiTheme="majorBidi" w:hAnsiTheme="majorBidi" w:cstheme="majorBidi"/>
          <w:sz w:val="24"/>
          <w:szCs w:val="24"/>
          <w:lang w:val="en-GB"/>
        </w:rPr>
      </w:pPr>
      <w:r w:rsidRPr="00CD184C">
        <w:rPr>
          <w:rFonts w:asciiTheme="majorBidi" w:hAnsiTheme="majorBidi" w:cstheme="majorBidi"/>
          <w:sz w:val="24"/>
          <w:szCs w:val="24"/>
          <w:lang w:val="en-GB"/>
        </w:rPr>
        <w:t>Dr. Munir Lc, MA,</w:t>
      </w:r>
      <w:r w:rsidRPr="00CD184C">
        <w:rPr>
          <w:rFonts w:asciiTheme="majorBidi" w:hAnsiTheme="majorBidi" w:cstheme="majorBidi"/>
          <w:i/>
          <w:iCs/>
          <w:sz w:val="24"/>
          <w:szCs w:val="24"/>
          <w:lang w:val="en-GB"/>
        </w:rPr>
        <w:t xml:space="preserve"> Wawancara</w:t>
      </w:r>
      <w:proofErr w:type="gramStart"/>
      <w:r w:rsidRPr="00CD184C">
        <w:rPr>
          <w:rFonts w:asciiTheme="majorBidi" w:hAnsiTheme="majorBidi" w:cstheme="majorBidi"/>
          <w:sz w:val="24"/>
          <w:szCs w:val="24"/>
          <w:lang w:val="en-GB"/>
        </w:rPr>
        <w:t>,(</w:t>
      </w:r>
      <w:proofErr w:type="gramEnd"/>
      <w:r w:rsidRPr="00CD184C">
        <w:rPr>
          <w:rFonts w:asciiTheme="majorBidi" w:hAnsiTheme="majorBidi" w:cstheme="majorBidi"/>
          <w:sz w:val="24"/>
          <w:szCs w:val="24"/>
          <w:lang w:val="en-GB"/>
        </w:rPr>
        <w:t>Akademisi Stai DDI Mangkoso Barru</w:t>
      </w:r>
      <w:r w:rsidR="007B030F">
        <w:rPr>
          <w:rFonts w:asciiTheme="majorBidi" w:hAnsiTheme="majorBidi" w:cstheme="majorBidi"/>
          <w:sz w:val="24"/>
          <w:szCs w:val="24"/>
          <w:lang w:val="en-GB"/>
        </w:rPr>
        <w:t>) 19 Februari 2021.</w:t>
      </w:r>
    </w:p>
    <w:p w:rsidR="00CD184C" w:rsidRPr="00CD184C" w:rsidRDefault="00CD184C" w:rsidP="00CD184C">
      <w:pPr>
        <w:pStyle w:val="FootnoteText"/>
        <w:ind w:firstLine="720"/>
        <w:rPr>
          <w:rFonts w:asciiTheme="majorBidi" w:hAnsiTheme="majorBidi" w:cstheme="majorBidi"/>
          <w:sz w:val="24"/>
          <w:szCs w:val="24"/>
          <w:lang w:val="en-GB"/>
        </w:rPr>
      </w:pPr>
      <w:r w:rsidRPr="00CD184C">
        <w:rPr>
          <w:rFonts w:asciiTheme="majorBidi" w:hAnsiTheme="majorBidi" w:cstheme="majorBidi"/>
          <w:sz w:val="24"/>
          <w:szCs w:val="24"/>
          <w:lang w:val="en-GB"/>
        </w:rPr>
        <w:t xml:space="preserve">, </w:t>
      </w:r>
      <w:r w:rsidRPr="00CD184C">
        <w:rPr>
          <w:rFonts w:asciiTheme="majorBidi" w:hAnsiTheme="majorBidi" w:cstheme="majorBidi"/>
          <w:sz w:val="24"/>
          <w:szCs w:val="24"/>
        </w:rPr>
        <w:t xml:space="preserve"> </w:t>
      </w:r>
      <w:r w:rsidRPr="00CD184C">
        <w:rPr>
          <w:rFonts w:asciiTheme="majorBidi" w:hAnsiTheme="majorBidi" w:cstheme="majorBidi"/>
          <w:sz w:val="24"/>
          <w:szCs w:val="24"/>
          <w:lang w:val="en-GB"/>
        </w:rPr>
        <w:tab/>
      </w:r>
    </w:p>
    <w:p w:rsidR="00CD184C" w:rsidRDefault="00CD184C" w:rsidP="007B030F">
      <w:pPr>
        <w:pStyle w:val="FootnoteText"/>
        <w:ind w:firstLine="720"/>
        <w:rPr>
          <w:rFonts w:asciiTheme="majorBidi" w:hAnsiTheme="majorBidi" w:cstheme="majorBidi"/>
          <w:sz w:val="24"/>
          <w:szCs w:val="24"/>
        </w:rPr>
      </w:pPr>
      <w:proofErr w:type="gramStart"/>
      <w:r w:rsidRPr="00CD184C">
        <w:rPr>
          <w:rFonts w:asciiTheme="majorBidi" w:hAnsiTheme="majorBidi" w:cstheme="majorBidi"/>
          <w:sz w:val="24"/>
          <w:szCs w:val="24"/>
          <w:lang w:val="en-GB"/>
        </w:rPr>
        <w:t xml:space="preserve">Sarniman, </w:t>
      </w:r>
      <w:r w:rsidRPr="00CD184C">
        <w:rPr>
          <w:rFonts w:asciiTheme="majorBidi" w:hAnsiTheme="majorBidi" w:cstheme="majorBidi"/>
          <w:i/>
          <w:iCs/>
          <w:sz w:val="24"/>
          <w:szCs w:val="24"/>
          <w:lang w:val="en-GB"/>
        </w:rPr>
        <w:t>Wawancara</w:t>
      </w:r>
      <w:r w:rsidRPr="00CD184C">
        <w:rPr>
          <w:rFonts w:asciiTheme="majorBidi" w:hAnsiTheme="majorBidi" w:cstheme="majorBidi"/>
          <w:sz w:val="24"/>
          <w:szCs w:val="24"/>
          <w:lang w:val="en-GB"/>
        </w:rPr>
        <w:t>, (Imam Masjid Mangkoso Barru</w:t>
      </w:r>
      <w:r w:rsidRPr="00CD184C">
        <w:rPr>
          <w:rFonts w:asciiTheme="majorBidi" w:hAnsiTheme="majorBidi" w:cstheme="majorBidi"/>
          <w:sz w:val="24"/>
          <w:szCs w:val="24"/>
        </w:rPr>
        <w:t>)</w:t>
      </w:r>
      <w:r w:rsidR="007B030F">
        <w:rPr>
          <w:rFonts w:asciiTheme="majorBidi" w:hAnsiTheme="majorBidi" w:cstheme="majorBidi"/>
          <w:sz w:val="24"/>
          <w:szCs w:val="24"/>
        </w:rPr>
        <w:t xml:space="preserve"> 8 Maret 2021</w:t>
      </w:r>
      <w:r w:rsidR="001336C6">
        <w:rPr>
          <w:rFonts w:asciiTheme="majorBidi" w:hAnsiTheme="majorBidi" w:cstheme="majorBidi"/>
          <w:sz w:val="24"/>
          <w:szCs w:val="24"/>
        </w:rPr>
        <w:t>.</w:t>
      </w:r>
      <w:proofErr w:type="gramEnd"/>
    </w:p>
    <w:p w:rsidR="00ED2202" w:rsidRPr="00CD184C" w:rsidRDefault="00ED2202" w:rsidP="00CD184C">
      <w:pPr>
        <w:pStyle w:val="FootnoteText"/>
        <w:ind w:firstLine="720"/>
        <w:rPr>
          <w:rFonts w:asciiTheme="majorBidi" w:hAnsiTheme="majorBidi" w:cstheme="majorBidi"/>
          <w:sz w:val="24"/>
          <w:szCs w:val="24"/>
        </w:rPr>
      </w:pPr>
    </w:p>
    <w:p w:rsidR="00CD184C" w:rsidRDefault="00CD184C" w:rsidP="00ED2202">
      <w:pPr>
        <w:pStyle w:val="FootnoteText"/>
        <w:ind w:firstLine="720"/>
        <w:rPr>
          <w:rFonts w:asciiTheme="majorBidi" w:hAnsiTheme="majorBidi" w:cstheme="majorBidi"/>
          <w:color w:val="212121"/>
          <w:sz w:val="24"/>
          <w:szCs w:val="24"/>
          <w:shd w:val="clear" w:color="auto" w:fill="FAFAFA"/>
        </w:rPr>
      </w:pPr>
      <w:r w:rsidRPr="00CD184C">
        <w:rPr>
          <w:rFonts w:asciiTheme="majorBidi" w:hAnsiTheme="majorBidi" w:cstheme="majorBidi"/>
          <w:color w:val="212121"/>
          <w:sz w:val="24"/>
          <w:szCs w:val="24"/>
          <w:shd w:val="clear" w:color="auto" w:fill="FAFAFA"/>
        </w:rPr>
        <w:t xml:space="preserve">Sayyid Muhammad bin Alwi bin Abbas Al-Hasani Al-Maliki, </w:t>
      </w:r>
      <w:r w:rsidRPr="00CD184C">
        <w:rPr>
          <w:rFonts w:asciiTheme="majorBidi" w:hAnsiTheme="majorBidi" w:cstheme="majorBidi"/>
          <w:i/>
          <w:iCs/>
          <w:color w:val="212121"/>
          <w:sz w:val="24"/>
          <w:szCs w:val="24"/>
          <w:shd w:val="clear" w:color="auto" w:fill="FAFAFA"/>
        </w:rPr>
        <w:t>Mafahim Yajibu an Tushahhah</w:t>
      </w:r>
      <w:r w:rsidRPr="00CD184C">
        <w:rPr>
          <w:rFonts w:asciiTheme="majorBidi" w:hAnsiTheme="majorBidi" w:cstheme="majorBidi"/>
          <w:color w:val="212121"/>
          <w:sz w:val="24"/>
          <w:szCs w:val="24"/>
          <w:shd w:val="clear" w:color="auto" w:fill="FAFAFA"/>
        </w:rPr>
        <w:t>, (Surabaya: Haiatus Shafwah</w:t>
      </w:r>
      <w:r w:rsidRPr="00CD184C">
        <w:rPr>
          <w:rFonts w:asciiTheme="majorBidi" w:hAnsiTheme="majorBidi" w:cstheme="majorBidi"/>
          <w:color w:val="212121"/>
          <w:sz w:val="24"/>
          <w:szCs w:val="24"/>
          <w:shd w:val="clear" w:color="auto" w:fill="FAFAFA"/>
          <w:lang w:val="en-GB"/>
        </w:rPr>
        <w:t xml:space="preserve"> </w:t>
      </w:r>
      <w:r w:rsidRPr="00CD184C">
        <w:rPr>
          <w:rFonts w:asciiTheme="majorBidi" w:hAnsiTheme="majorBidi" w:cstheme="majorBidi"/>
          <w:color w:val="212121"/>
          <w:sz w:val="24"/>
          <w:szCs w:val="24"/>
          <w:shd w:val="clear" w:color="auto" w:fill="FAFAFA"/>
        </w:rPr>
        <w:t>Al-Malikiyyah</w:t>
      </w:r>
      <w:proofErr w:type="gramStart"/>
      <w:r w:rsidRPr="00CD184C">
        <w:rPr>
          <w:rFonts w:asciiTheme="majorBidi" w:hAnsiTheme="majorBidi" w:cstheme="majorBidi"/>
          <w:color w:val="212121"/>
          <w:sz w:val="24"/>
          <w:szCs w:val="24"/>
          <w:shd w:val="clear" w:color="auto" w:fill="FAFAFA"/>
        </w:rPr>
        <w:t>,[</w:t>
      </w:r>
      <w:proofErr w:type="gramEnd"/>
      <w:r w:rsidRPr="00CD184C">
        <w:rPr>
          <w:rFonts w:asciiTheme="majorBidi" w:hAnsiTheme="majorBidi" w:cstheme="majorBidi"/>
          <w:color w:val="212121"/>
          <w:sz w:val="24"/>
          <w:szCs w:val="24"/>
          <w:shd w:val="clear" w:color="auto" w:fill="FAFAFA"/>
        </w:rPr>
        <w:t>t.th.]</w:t>
      </w:r>
    </w:p>
    <w:p w:rsidR="00ED2202" w:rsidRPr="00CD184C" w:rsidRDefault="00ED2202" w:rsidP="00ED2202">
      <w:pPr>
        <w:pStyle w:val="FootnoteText"/>
        <w:ind w:firstLine="720"/>
        <w:rPr>
          <w:rFonts w:asciiTheme="majorBidi" w:hAnsiTheme="majorBidi" w:cstheme="majorBidi"/>
          <w:sz w:val="24"/>
          <w:szCs w:val="24"/>
          <w:lang w:val="en-GB"/>
        </w:rPr>
      </w:pPr>
    </w:p>
    <w:p w:rsidR="00ED2202" w:rsidRPr="00CD184C" w:rsidRDefault="00CD184C" w:rsidP="00ED2202">
      <w:pPr>
        <w:pStyle w:val="FootnoteText"/>
        <w:ind w:firstLine="720"/>
        <w:rPr>
          <w:rFonts w:asciiTheme="majorBidi" w:hAnsiTheme="majorBidi" w:cstheme="majorBidi"/>
          <w:sz w:val="24"/>
          <w:szCs w:val="24"/>
        </w:rPr>
      </w:pPr>
      <w:r w:rsidRPr="00CD184C">
        <w:rPr>
          <w:rFonts w:asciiTheme="majorBidi" w:hAnsiTheme="majorBidi" w:cstheme="majorBidi"/>
          <w:color w:val="212121"/>
          <w:sz w:val="24"/>
          <w:szCs w:val="24"/>
          <w:shd w:val="clear" w:color="auto" w:fill="FAFAFA"/>
        </w:rPr>
        <w:t xml:space="preserve">Abdurrahman Ba‘alawi, </w:t>
      </w:r>
      <w:r w:rsidRPr="00CD184C">
        <w:rPr>
          <w:rFonts w:asciiTheme="majorBidi" w:hAnsiTheme="majorBidi" w:cstheme="majorBidi"/>
          <w:i/>
          <w:iCs/>
          <w:color w:val="212121"/>
          <w:sz w:val="24"/>
          <w:szCs w:val="24"/>
          <w:shd w:val="clear" w:color="auto" w:fill="FAFAFA"/>
        </w:rPr>
        <w:t>Bughyatul Mustarsyidin</w:t>
      </w:r>
      <w:r w:rsidRPr="00CD184C">
        <w:rPr>
          <w:rFonts w:asciiTheme="majorBidi" w:hAnsiTheme="majorBidi" w:cstheme="majorBidi"/>
          <w:color w:val="212121"/>
          <w:sz w:val="24"/>
          <w:szCs w:val="24"/>
          <w:shd w:val="clear" w:color="auto" w:fill="FAFAFA"/>
        </w:rPr>
        <w:t>, Beirut, Darul Fikr</w:t>
      </w:r>
      <w:proofErr w:type="gramStart"/>
      <w:r w:rsidRPr="00CD184C">
        <w:rPr>
          <w:rFonts w:asciiTheme="majorBidi" w:hAnsiTheme="majorBidi" w:cstheme="majorBidi"/>
          <w:color w:val="212121"/>
          <w:sz w:val="24"/>
          <w:szCs w:val="24"/>
          <w:shd w:val="clear" w:color="auto" w:fill="FAFAFA"/>
        </w:rPr>
        <w:t>,[</w:t>
      </w:r>
      <w:proofErr w:type="gramEnd"/>
      <w:r w:rsidRPr="00CD184C">
        <w:rPr>
          <w:rFonts w:asciiTheme="majorBidi" w:hAnsiTheme="majorBidi" w:cstheme="majorBidi"/>
          <w:color w:val="212121"/>
          <w:sz w:val="24"/>
          <w:szCs w:val="24"/>
          <w:shd w:val="clear" w:color="auto" w:fill="FAFAFA"/>
        </w:rPr>
        <w:t>t.th.</w:t>
      </w:r>
      <w:r w:rsidR="001336C6">
        <w:rPr>
          <w:rFonts w:asciiTheme="majorBidi" w:hAnsiTheme="majorBidi" w:cstheme="majorBidi"/>
          <w:color w:val="212121"/>
          <w:sz w:val="24"/>
          <w:szCs w:val="24"/>
          <w:shd w:val="clear" w:color="auto" w:fill="FAFAFA"/>
        </w:rPr>
        <w:t>]</w:t>
      </w:r>
    </w:p>
    <w:p w:rsidR="00CD184C" w:rsidRPr="00CD184C" w:rsidRDefault="00CD184C" w:rsidP="00CD184C">
      <w:pPr>
        <w:pStyle w:val="FootnoteText"/>
        <w:ind w:firstLine="720"/>
        <w:rPr>
          <w:rFonts w:asciiTheme="majorBidi" w:hAnsiTheme="majorBidi" w:cstheme="majorBidi"/>
          <w:sz w:val="24"/>
          <w:szCs w:val="24"/>
        </w:rPr>
      </w:pPr>
      <w:r w:rsidRPr="00CD184C">
        <w:rPr>
          <w:rFonts w:asciiTheme="majorBidi" w:hAnsiTheme="majorBidi" w:cstheme="majorBidi"/>
          <w:sz w:val="24"/>
          <w:szCs w:val="24"/>
        </w:rPr>
        <w:t xml:space="preserve"> </w:t>
      </w:r>
    </w:p>
    <w:p w:rsidR="00494A71" w:rsidRPr="00494A71" w:rsidRDefault="00494A71" w:rsidP="00494A71">
      <w:pPr>
        <w:pStyle w:val="FootnoteText"/>
        <w:ind w:firstLine="720"/>
        <w:rPr>
          <w:rFonts w:asciiTheme="majorBidi" w:hAnsiTheme="majorBidi" w:cstheme="majorBidi"/>
          <w:sz w:val="24"/>
          <w:szCs w:val="24"/>
          <w:lang w:val="en-GB"/>
        </w:rPr>
      </w:pPr>
      <w:r w:rsidRPr="00494A71">
        <w:rPr>
          <w:rFonts w:asciiTheme="majorBidi" w:hAnsiTheme="majorBidi" w:cstheme="majorBidi"/>
          <w:sz w:val="24"/>
          <w:szCs w:val="24"/>
        </w:rPr>
        <w:t xml:space="preserve">Kiki windiasari, </w:t>
      </w:r>
      <w:r w:rsidRPr="00494A71">
        <w:rPr>
          <w:rFonts w:asciiTheme="majorBidi" w:eastAsiaTheme="minorHAnsi" w:hAnsiTheme="majorBidi" w:cstheme="majorBidi"/>
          <w:color w:val="000000"/>
          <w:sz w:val="24"/>
          <w:szCs w:val="24"/>
          <w:lang w:val="id-ID"/>
        </w:rPr>
        <w:t>Tradisi Passili Sebelum Pernikahan Di KecamatanBinamu Kabupaten Jeneponto (Studi Perbandingan Hukum IslamDan Hukum Adat)</w:t>
      </w:r>
      <w:r w:rsidRPr="00494A71">
        <w:rPr>
          <w:rFonts w:asciiTheme="majorBidi" w:eastAsiaTheme="minorHAnsi" w:hAnsiTheme="majorBidi" w:cstheme="majorBidi"/>
          <w:i/>
          <w:iCs/>
          <w:color w:val="000000"/>
          <w:sz w:val="24"/>
          <w:szCs w:val="24"/>
          <w:lang w:val="en-GB"/>
        </w:rPr>
        <w:t xml:space="preserve"> Shautuna</w:t>
      </w:r>
      <w:r w:rsidRPr="00494A71">
        <w:rPr>
          <w:rFonts w:asciiTheme="majorBidi" w:eastAsiaTheme="minorHAnsi" w:hAnsiTheme="majorBidi" w:cstheme="majorBidi"/>
          <w:color w:val="000000"/>
          <w:sz w:val="24"/>
          <w:szCs w:val="24"/>
          <w:lang w:val="en-GB"/>
        </w:rPr>
        <w:t xml:space="preserve"> vol.1 no. 3(2020</w:t>
      </w:r>
      <w:r>
        <w:rPr>
          <w:rFonts w:asciiTheme="majorBidi" w:eastAsiaTheme="minorHAnsi" w:hAnsiTheme="majorBidi" w:cstheme="majorBidi"/>
          <w:color w:val="000000"/>
          <w:sz w:val="24"/>
          <w:szCs w:val="24"/>
          <w:lang w:val="en-GB"/>
        </w:rPr>
        <w:t>)</w:t>
      </w:r>
      <w:r w:rsidRPr="00494A71">
        <w:rPr>
          <w:rFonts w:asciiTheme="majorBidi" w:eastAsiaTheme="minorHAnsi" w:hAnsiTheme="majorBidi" w:cstheme="majorBidi"/>
          <w:color w:val="000000"/>
          <w:sz w:val="24"/>
          <w:szCs w:val="24"/>
          <w:lang w:val="en-GB"/>
        </w:rPr>
        <w:t xml:space="preserve"> </w:t>
      </w:r>
    </w:p>
    <w:p w:rsidR="00CD184C" w:rsidRPr="00494A71" w:rsidRDefault="00CD184C" w:rsidP="00494A71">
      <w:pPr>
        <w:rPr>
          <w:rFonts w:asciiTheme="majorBidi" w:hAnsiTheme="majorBidi" w:cstheme="majorBidi"/>
          <w:b/>
          <w:bCs/>
          <w:sz w:val="24"/>
          <w:szCs w:val="24"/>
          <w:lang w:val="en-GB"/>
        </w:rPr>
      </w:pPr>
    </w:p>
    <w:sectPr w:rsidR="00CD184C" w:rsidRPr="00494A71" w:rsidSect="003053F3">
      <w:headerReference w:type="default" r:id="rId10"/>
      <w:footerReference w:type="first" r:id="rId11"/>
      <w:pgSz w:w="12240" w:h="15840"/>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2350" w:rsidRDefault="007E2350" w:rsidP="007C29BD">
      <w:pPr>
        <w:spacing w:after="0" w:line="240" w:lineRule="auto"/>
      </w:pPr>
      <w:r>
        <w:separator/>
      </w:r>
    </w:p>
  </w:endnote>
  <w:endnote w:type="continuationSeparator" w:id="0">
    <w:p w:rsidR="007E2350" w:rsidRDefault="007E2350" w:rsidP="007C29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1A0" w:rsidRPr="00D8181E" w:rsidRDefault="004041A0" w:rsidP="00CC4697">
    <w:pPr>
      <w:pStyle w:val="Footer"/>
      <w:jc w:val="center"/>
      <w:rPr>
        <w:rFonts w:asciiTheme="majorBidi" w:hAnsiTheme="majorBidi" w:cstheme="majorBidi"/>
        <w:sz w:val="24"/>
        <w:szCs w:val="24"/>
      </w:rPr>
    </w:pPr>
    <w:r>
      <w:rPr>
        <w:rFonts w:asciiTheme="majorBidi" w:hAnsiTheme="majorBidi" w:cstheme="majorBidi"/>
        <w:sz w:val="24"/>
        <w:szCs w:val="24"/>
      </w:rPr>
      <w:t>11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2350" w:rsidRDefault="007E2350" w:rsidP="007C29BD">
      <w:pPr>
        <w:spacing w:after="0" w:line="240" w:lineRule="auto"/>
      </w:pPr>
      <w:r>
        <w:separator/>
      </w:r>
    </w:p>
  </w:footnote>
  <w:footnote w:type="continuationSeparator" w:id="0">
    <w:p w:rsidR="007E2350" w:rsidRDefault="007E2350" w:rsidP="007C29BD">
      <w:pPr>
        <w:spacing w:after="0" w:line="240" w:lineRule="auto"/>
      </w:pPr>
      <w:r>
        <w:continuationSeparator/>
      </w:r>
    </w:p>
  </w:footnote>
  <w:footnote w:id="1">
    <w:p w:rsidR="006F37CF" w:rsidRPr="006F37CF" w:rsidRDefault="00741EFC" w:rsidP="006F5315">
      <w:pPr>
        <w:pStyle w:val="FootnoteText"/>
        <w:ind w:firstLine="709"/>
      </w:pPr>
      <w:r>
        <w:rPr>
          <w:rStyle w:val="FootnoteReference"/>
        </w:rPr>
        <w:footnoteRef/>
      </w:r>
      <w:r w:rsidRPr="00741EFC">
        <w:rPr>
          <w:rFonts w:asciiTheme="majorBidi" w:hAnsiTheme="majorBidi" w:cstheme="majorBidi"/>
        </w:rPr>
        <w:t xml:space="preserve">baharuddin, </w:t>
      </w:r>
      <w:r>
        <w:rPr>
          <w:rFonts w:asciiTheme="majorBidi" w:hAnsiTheme="majorBidi" w:cstheme="majorBidi"/>
        </w:rPr>
        <w:t>“</w:t>
      </w:r>
      <w:r w:rsidRPr="00741EFC">
        <w:rPr>
          <w:rFonts w:asciiTheme="majorBidi" w:hAnsiTheme="majorBidi" w:cstheme="majorBidi"/>
        </w:rPr>
        <w:t xml:space="preserve">tradisi sayyung pattu`du` dalam peringatan </w:t>
      </w:r>
      <w:r w:rsidR="006F5315">
        <w:rPr>
          <w:rFonts w:asciiTheme="majorBidi" w:hAnsiTheme="majorBidi" w:cstheme="majorBidi"/>
        </w:rPr>
        <w:t>mauli</w:t>
      </w:r>
      <w:r w:rsidRPr="00741EFC">
        <w:rPr>
          <w:rFonts w:asciiTheme="majorBidi" w:hAnsiTheme="majorBidi" w:cstheme="majorBidi"/>
        </w:rPr>
        <w:t>d dikecamatan balanipa kabupaten polewali mandar</w:t>
      </w:r>
      <w:r>
        <w:rPr>
          <w:rFonts w:asciiTheme="majorBidi" w:hAnsiTheme="majorBidi" w:cstheme="majorBidi"/>
        </w:rPr>
        <w:t xml:space="preserve">” </w:t>
      </w:r>
      <w:r w:rsidRPr="00741EFC">
        <w:rPr>
          <w:rFonts w:asciiTheme="majorBidi" w:hAnsiTheme="majorBidi" w:cstheme="majorBidi"/>
          <w:i/>
          <w:iCs/>
        </w:rPr>
        <w:t>Shautuna</w:t>
      </w:r>
      <w:r>
        <w:rPr>
          <w:rFonts w:eastAsiaTheme="minorHAnsi" w:cstheme="minorBidi"/>
          <w:color w:val="000000"/>
          <w:lang w:val="en-GB"/>
        </w:rPr>
        <w:t xml:space="preserve"> vol 2 no. 1(2021): h. 17</w:t>
      </w:r>
      <w:r w:rsidR="006F37CF" w:rsidRPr="006F37CF">
        <w:rPr>
          <w:rFonts w:eastAsiaTheme="minorHAnsi" w:cstheme="minorBidi"/>
          <w:color w:val="000000"/>
          <w:lang w:val="id-ID"/>
        </w:rPr>
        <w:br/>
      </w:r>
    </w:p>
  </w:footnote>
  <w:footnote w:id="2">
    <w:p w:rsidR="00F971E0" w:rsidRPr="005B1238" w:rsidRDefault="00F971E0" w:rsidP="00F971E0">
      <w:pPr>
        <w:pStyle w:val="FootnoteText"/>
        <w:ind w:firstLine="709"/>
        <w:rPr>
          <w:lang w:val="en-GB"/>
        </w:rPr>
      </w:pPr>
      <w:r>
        <w:rPr>
          <w:rStyle w:val="FootnoteReference"/>
        </w:rPr>
        <w:footnoteRef/>
      </w:r>
      <w:r w:rsidR="005B1238">
        <w:rPr>
          <w:rFonts w:ascii="Times New Roman" w:eastAsiaTheme="minorHAnsi" w:hAnsi="Times New Roman"/>
          <w:color w:val="000000"/>
          <w:lang w:val="en-GB"/>
        </w:rPr>
        <w:t xml:space="preserve">Baharuddin (tradisi sayyang patt’uddu’ dalam peringatan maulid dikecamatan bala kabupaten polewali mandar) </w:t>
      </w:r>
      <w:r w:rsidR="005B1238" w:rsidRPr="005B1238">
        <w:rPr>
          <w:rFonts w:ascii="Times New Roman" w:eastAsiaTheme="minorHAnsi" w:hAnsi="Times New Roman"/>
          <w:i/>
          <w:iCs/>
          <w:color w:val="000000"/>
          <w:lang w:val="en-GB"/>
        </w:rPr>
        <w:t>Shautuna</w:t>
      </w:r>
      <w:r w:rsidR="005B1238">
        <w:rPr>
          <w:rFonts w:ascii="Times New Roman" w:eastAsiaTheme="minorHAnsi" w:hAnsi="Times New Roman"/>
          <w:color w:val="000000"/>
          <w:lang w:val="en-GB"/>
        </w:rPr>
        <w:t xml:space="preserve"> vol.2 no. 1(2021):</w:t>
      </w:r>
      <w:r w:rsidR="006D0377">
        <w:rPr>
          <w:rFonts w:ascii="Times New Roman" w:eastAsiaTheme="minorHAnsi" w:hAnsi="Times New Roman"/>
          <w:color w:val="000000"/>
          <w:lang w:val="en-GB"/>
        </w:rPr>
        <w:t xml:space="preserve"> </w:t>
      </w:r>
      <w:r w:rsidR="005B1238">
        <w:rPr>
          <w:rFonts w:ascii="Times New Roman" w:eastAsiaTheme="minorHAnsi" w:hAnsi="Times New Roman"/>
          <w:color w:val="000000"/>
          <w:lang w:val="en-GB"/>
        </w:rPr>
        <w:t xml:space="preserve">h 18 </w:t>
      </w:r>
    </w:p>
  </w:footnote>
  <w:footnote w:id="3">
    <w:p w:rsidR="00D446AC" w:rsidRPr="00494A71" w:rsidRDefault="00D446AC" w:rsidP="00494A71">
      <w:pPr>
        <w:pStyle w:val="FootnoteText"/>
        <w:ind w:firstLine="709"/>
        <w:rPr>
          <w:lang w:val="en-GB"/>
        </w:rPr>
      </w:pPr>
      <w:r>
        <w:rPr>
          <w:rStyle w:val="FootnoteReference"/>
        </w:rPr>
        <w:footnoteRef/>
      </w:r>
      <w:r w:rsidRPr="00D446AC">
        <w:rPr>
          <w:rFonts w:asciiTheme="majorBidi" w:hAnsiTheme="majorBidi" w:cstheme="majorBidi"/>
        </w:rPr>
        <w:t>Kiki windiasari</w:t>
      </w:r>
      <w:r w:rsidRPr="00D446AC">
        <w:t xml:space="preserve">, </w:t>
      </w:r>
      <w:r w:rsidRPr="00D446AC">
        <w:rPr>
          <w:rFonts w:ascii="Times New Roman" w:eastAsiaTheme="minorHAnsi" w:hAnsi="Times New Roman"/>
          <w:color w:val="000000"/>
          <w:lang w:val="id-ID"/>
        </w:rPr>
        <w:t>Tradisi Passili Sebelum Pernikahan Di KecamatanBinamu Kabupaten Jeneponto (Studi Perbandingan Hukum IslamDan Hukum Adat)</w:t>
      </w:r>
      <w:r w:rsidR="00494A71" w:rsidRPr="00494A71">
        <w:rPr>
          <w:rFonts w:ascii="Times New Roman" w:eastAsiaTheme="minorHAnsi" w:hAnsi="Times New Roman"/>
          <w:i/>
          <w:iCs/>
          <w:color w:val="000000"/>
          <w:lang w:val="en-GB"/>
        </w:rPr>
        <w:t xml:space="preserve"> </w:t>
      </w:r>
      <w:r w:rsidR="00494A71" w:rsidRPr="005B1238">
        <w:rPr>
          <w:rFonts w:ascii="Times New Roman" w:eastAsiaTheme="minorHAnsi" w:hAnsi="Times New Roman"/>
          <w:i/>
          <w:iCs/>
          <w:color w:val="000000"/>
          <w:lang w:val="en-GB"/>
        </w:rPr>
        <w:t>Shautuna</w:t>
      </w:r>
      <w:r w:rsidR="00494A71">
        <w:rPr>
          <w:rFonts w:ascii="Times New Roman" w:eastAsiaTheme="minorHAnsi" w:hAnsi="Times New Roman"/>
          <w:color w:val="000000"/>
          <w:lang w:val="en-GB"/>
        </w:rPr>
        <w:t xml:space="preserve"> vol.1</w:t>
      </w:r>
      <w:r w:rsidR="00494A71">
        <w:rPr>
          <w:rFonts w:ascii="Times New Roman" w:eastAsiaTheme="minorHAnsi" w:hAnsi="Times New Roman"/>
          <w:color w:val="000000"/>
          <w:lang w:val="en-GB"/>
        </w:rPr>
        <w:t xml:space="preserve"> </w:t>
      </w:r>
      <w:r w:rsidR="00494A71">
        <w:rPr>
          <w:rFonts w:ascii="Times New Roman" w:eastAsiaTheme="minorHAnsi" w:hAnsi="Times New Roman"/>
          <w:color w:val="000000"/>
          <w:lang w:val="en-GB"/>
        </w:rPr>
        <w:t>no. 3(2020</w:t>
      </w:r>
      <w:r w:rsidR="00494A71">
        <w:rPr>
          <w:rFonts w:ascii="Times New Roman" w:eastAsiaTheme="minorHAnsi" w:hAnsi="Times New Roman"/>
          <w:color w:val="000000"/>
          <w:lang w:val="en-GB"/>
        </w:rPr>
        <w:t xml:space="preserve">): </w:t>
      </w:r>
      <w:r w:rsidR="00494A71">
        <w:rPr>
          <w:rFonts w:ascii="Times New Roman" w:eastAsiaTheme="minorHAnsi" w:hAnsi="Times New Roman"/>
          <w:color w:val="000000"/>
          <w:lang w:val="en-GB"/>
        </w:rPr>
        <w:t>h 650</w:t>
      </w:r>
      <w:r w:rsidR="00494A71">
        <w:rPr>
          <w:rFonts w:ascii="Times New Roman" w:eastAsiaTheme="minorHAnsi" w:hAnsi="Times New Roman"/>
          <w:color w:val="000000"/>
          <w:lang w:val="en-GB"/>
        </w:rPr>
        <w:t xml:space="preserve"> </w:t>
      </w:r>
    </w:p>
  </w:footnote>
  <w:footnote w:id="4">
    <w:p w:rsidR="00074B1D" w:rsidRPr="00955E60" w:rsidRDefault="00074B1D" w:rsidP="00955E60">
      <w:pPr>
        <w:pStyle w:val="FootnoteText"/>
        <w:ind w:firstLine="709"/>
        <w:rPr>
          <w:rFonts w:asciiTheme="majorBidi" w:hAnsiTheme="majorBidi" w:cstheme="majorBidi"/>
        </w:rPr>
      </w:pPr>
      <w:r>
        <w:rPr>
          <w:rStyle w:val="FootnoteReference"/>
        </w:rPr>
        <w:footnoteRef/>
      </w:r>
      <w:r w:rsidR="00955E60" w:rsidRPr="00955E60">
        <w:rPr>
          <w:rFonts w:asciiTheme="majorBidi" w:hAnsiTheme="majorBidi" w:cstheme="majorBidi"/>
        </w:rPr>
        <w:t xml:space="preserve">Nurulwardah tradisi ammone pa`balle raki`-raki` di kelurahan tamarunag kecamatan somba opu kabupaten gowa (analisis perbandingan antara </w:t>
      </w:r>
      <w:r w:rsidR="00955E60">
        <w:rPr>
          <w:rFonts w:asciiTheme="majorBidi" w:hAnsiTheme="majorBidi" w:cstheme="majorBidi"/>
        </w:rPr>
        <w:t>hu</w:t>
      </w:r>
      <w:r w:rsidR="00955E60" w:rsidRPr="00955E60">
        <w:rPr>
          <w:rFonts w:asciiTheme="majorBidi" w:hAnsiTheme="majorBidi" w:cstheme="majorBidi"/>
        </w:rPr>
        <w:t xml:space="preserve">kum </w:t>
      </w:r>
      <w:r w:rsidR="00C73559">
        <w:rPr>
          <w:rFonts w:asciiTheme="majorBidi" w:hAnsiTheme="majorBidi" w:cstheme="majorBidi"/>
        </w:rPr>
        <w:t>Islam</w:t>
      </w:r>
      <w:r w:rsidR="00955E60" w:rsidRPr="00955E60">
        <w:rPr>
          <w:rFonts w:asciiTheme="majorBidi" w:hAnsiTheme="majorBidi" w:cstheme="majorBidi"/>
        </w:rPr>
        <w:t xml:space="preserve"> dan </w:t>
      </w:r>
      <w:r w:rsidR="00955E60">
        <w:rPr>
          <w:rFonts w:asciiTheme="majorBidi" w:hAnsiTheme="majorBidi" w:cstheme="majorBidi"/>
        </w:rPr>
        <w:t>hu</w:t>
      </w:r>
      <w:r w:rsidR="00955E60" w:rsidRPr="00955E60">
        <w:rPr>
          <w:rFonts w:asciiTheme="majorBidi" w:hAnsiTheme="majorBidi" w:cstheme="majorBidi"/>
        </w:rPr>
        <w:t>kum adat)</w:t>
      </w:r>
      <w:r w:rsidR="00955E60">
        <w:rPr>
          <w:rFonts w:asciiTheme="majorBidi" w:hAnsiTheme="majorBidi" w:cstheme="majorBidi"/>
          <w:i/>
          <w:iCs/>
        </w:rPr>
        <w:t xml:space="preserve"> shautuna vol 1 no. 3</w:t>
      </w:r>
      <w:r w:rsidR="00955E60">
        <w:rPr>
          <w:rFonts w:asciiTheme="majorBidi" w:hAnsiTheme="majorBidi" w:cstheme="majorBidi"/>
        </w:rPr>
        <w:t>(2020): h. 370</w:t>
      </w:r>
      <w:r w:rsidR="00955E60" w:rsidRPr="00955E60">
        <w:rPr>
          <w:rFonts w:asciiTheme="majorBidi" w:hAnsiTheme="majorBidi" w:cstheme="majorBidi"/>
        </w:rPr>
        <w:t xml:space="preserve"> </w:t>
      </w:r>
    </w:p>
  </w:footnote>
  <w:footnote w:id="5">
    <w:p w:rsidR="007C29BD" w:rsidRPr="0056033E" w:rsidRDefault="007C29BD" w:rsidP="007C29BD">
      <w:pPr>
        <w:pStyle w:val="FootnoteText"/>
        <w:spacing w:line="240" w:lineRule="exact"/>
        <w:ind w:firstLine="709"/>
        <w:jc w:val="both"/>
        <w:rPr>
          <w:rFonts w:asciiTheme="majorBidi" w:hAnsiTheme="majorBidi" w:cstheme="majorBidi"/>
        </w:rPr>
      </w:pPr>
      <w:r w:rsidRPr="0056033E">
        <w:rPr>
          <w:rStyle w:val="FootnoteReference"/>
          <w:rFonts w:asciiTheme="majorBidi" w:hAnsiTheme="majorBidi" w:cstheme="majorBidi"/>
        </w:rPr>
        <w:footnoteRef/>
      </w:r>
      <w:r w:rsidRPr="0056033E">
        <w:rPr>
          <w:rFonts w:asciiTheme="majorBidi" w:hAnsiTheme="majorBidi" w:cstheme="majorBidi"/>
        </w:rPr>
        <w:t>Muhammad Idris Abdurrauf Al-</w:t>
      </w:r>
      <w:r>
        <w:rPr>
          <w:rFonts w:asciiTheme="majorBidi" w:hAnsiTheme="majorBidi" w:cstheme="majorBidi"/>
        </w:rPr>
        <w:t>Marbawy, </w:t>
      </w:r>
      <w:r w:rsidRPr="00E4680C">
        <w:rPr>
          <w:rFonts w:asciiTheme="majorBidi" w:hAnsiTheme="majorBidi" w:cstheme="majorBidi"/>
          <w:i/>
          <w:iCs/>
        </w:rPr>
        <w:t>Idris Al-Marbawy</w:t>
      </w:r>
      <w:r>
        <w:rPr>
          <w:rFonts w:asciiTheme="majorBidi" w:hAnsiTheme="majorBidi" w:cstheme="majorBidi"/>
        </w:rPr>
        <w:t xml:space="preserve"> </w:t>
      </w:r>
      <w:r w:rsidRPr="0056033E">
        <w:rPr>
          <w:rFonts w:asciiTheme="majorBidi" w:hAnsiTheme="majorBidi" w:cstheme="majorBidi"/>
        </w:rPr>
        <w:t>(Bandung: Sya</w:t>
      </w:r>
      <w:r>
        <w:rPr>
          <w:rFonts w:asciiTheme="majorBidi" w:hAnsiTheme="majorBidi" w:cstheme="majorBidi"/>
        </w:rPr>
        <w:t>rikat Al-Ma’arif, [t.th.], Cet-I. h.</w:t>
      </w:r>
      <w:r w:rsidRPr="0056033E">
        <w:rPr>
          <w:rFonts w:asciiTheme="majorBidi" w:hAnsiTheme="majorBidi" w:cstheme="majorBidi"/>
        </w:rPr>
        <w:t xml:space="preserve"> 50</w:t>
      </w:r>
      <w:r>
        <w:rPr>
          <w:rFonts w:asciiTheme="majorBidi" w:hAnsiTheme="majorBidi" w:cstheme="majorBidi"/>
        </w:rPr>
        <w:t>.</w:t>
      </w:r>
    </w:p>
  </w:footnote>
  <w:footnote w:id="6">
    <w:p w:rsidR="007C29BD" w:rsidRPr="0056033E" w:rsidRDefault="007C29BD" w:rsidP="007C29BD">
      <w:pPr>
        <w:pStyle w:val="FootnoteText"/>
        <w:spacing w:line="240" w:lineRule="exact"/>
        <w:ind w:firstLine="709"/>
        <w:jc w:val="both"/>
        <w:rPr>
          <w:rFonts w:asciiTheme="majorBidi" w:hAnsiTheme="majorBidi" w:cstheme="majorBidi"/>
        </w:rPr>
      </w:pPr>
      <w:r w:rsidRPr="0056033E">
        <w:rPr>
          <w:rStyle w:val="FootnoteReference"/>
          <w:rFonts w:asciiTheme="majorBidi" w:hAnsiTheme="majorBidi" w:cstheme="majorBidi"/>
        </w:rPr>
        <w:footnoteRef/>
      </w:r>
      <w:r w:rsidRPr="0056033E">
        <w:rPr>
          <w:rFonts w:asciiTheme="majorBidi" w:hAnsiTheme="majorBidi" w:cstheme="majorBidi"/>
        </w:rPr>
        <w:t>Imam Abi Husain Muslim Ibni Hajjaji Ibni Muslim Qusyairi Naysaburi, </w:t>
      </w:r>
      <w:r w:rsidRPr="00C5612C">
        <w:rPr>
          <w:rFonts w:asciiTheme="majorBidi" w:hAnsiTheme="majorBidi" w:cstheme="majorBidi"/>
          <w:i/>
          <w:iCs/>
        </w:rPr>
        <w:t>Shahih Muslim</w:t>
      </w:r>
      <w:r>
        <w:rPr>
          <w:rFonts w:asciiTheme="majorBidi" w:hAnsiTheme="majorBidi" w:cstheme="majorBidi"/>
        </w:rPr>
        <w:t> (Bandung: Dahlan, [t.th.]</w:t>
      </w:r>
      <w:proofErr w:type="gramStart"/>
      <w:r>
        <w:rPr>
          <w:rFonts w:asciiTheme="majorBidi" w:hAnsiTheme="majorBidi" w:cstheme="majorBidi"/>
        </w:rPr>
        <w:t>,Cet</w:t>
      </w:r>
      <w:proofErr w:type="gramEnd"/>
      <w:r>
        <w:rPr>
          <w:rFonts w:asciiTheme="majorBidi" w:hAnsiTheme="majorBidi" w:cstheme="majorBidi"/>
        </w:rPr>
        <w:t>. Ke-I)</w:t>
      </w:r>
      <w:r w:rsidRPr="0056033E">
        <w:rPr>
          <w:rFonts w:asciiTheme="majorBidi" w:hAnsiTheme="majorBidi" w:cstheme="majorBidi"/>
        </w:rPr>
        <w:t xml:space="preserve"> h. 545-546</w:t>
      </w:r>
      <w:r>
        <w:rPr>
          <w:rFonts w:asciiTheme="majorBidi" w:hAnsiTheme="majorBidi" w:cstheme="majorBidi"/>
        </w:rPr>
        <w:t>.</w:t>
      </w:r>
    </w:p>
  </w:footnote>
  <w:footnote w:id="7">
    <w:p w:rsidR="007C29BD" w:rsidRPr="0056033E" w:rsidRDefault="007C29BD" w:rsidP="007C29BD">
      <w:pPr>
        <w:spacing w:after="0" w:line="240" w:lineRule="exact"/>
        <w:ind w:firstLine="709"/>
        <w:jc w:val="both"/>
        <w:rPr>
          <w:rFonts w:asciiTheme="majorBidi" w:hAnsiTheme="majorBidi" w:cstheme="majorBidi"/>
          <w:sz w:val="20"/>
          <w:szCs w:val="20"/>
        </w:rPr>
      </w:pPr>
      <w:r w:rsidRPr="0056033E">
        <w:rPr>
          <w:rStyle w:val="FootnoteReference"/>
          <w:rFonts w:asciiTheme="majorBidi" w:hAnsiTheme="majorBidi" w:cstheme="majorBidi"/>
          <w:sz w:val="20"/>
          <w:szCs w:val="20"/>
        </w:rPr>
        <w:footnoteRef/>
      </w:r>
      <w:r w:rsidRPr="0056033E">
        <w:rPr>
          <w:rFonts w:asciiTheme="majorBidi" w:hAnsiTheme="majorBidi" w:cstheme="majorBidi"/>
          <w:sz w:val="20"/>
          <w:szCs w:val="20"/>
        </w:rPr>
        <w:t>Novel bin Muhammad Alaydrus, </w:t>
      </w:r>
      <w:r w:rsidRPr="00E4680C">
        <w:rPr>
          <w:rFonts w:asciiTheme="majorBidi" w:hAnsiTheme="majorBidi" w:cstheme="majorBidi"/>
          <w:i/>
          <w:iCs/>
          <w:sz w:val="20"/>
          <w:szCs w:val="20"/>
        </w:rPr>
        <w:t>Mana Dalilnya</w:t>
      </w:r>
      <w:r w:rsidRPr="0056033E">
        <w:rPr>
          <w:rFonts w:asciiTheme="majorBidi" w:hAnsiTheme="majorBidi" w:cstheme="majorBidi"/>
          <w:sz w:val="20"/>
          <w:szCs w:val="20"/>
        </w:rPr>
        <w:t>, (Surak</w:t>
      </w:r>
      <w:r>
        <w:rPr>
          <w:rFonts w:asciiTheme="majorBidi" w:hAnsiTheme="majorBidi" w:cstheme="majorBidi"/>
          <w:sz w:val="20"/>
          <w:szCs w:val="20"/>
        </w:rPr>
        <w:t>arta: Penerbit Taman Ilmu, 2005,Cet. Ke–I) h. 137-138.</w:t>
      </w:r>
    </w:p>
  </w:footnote>
  <w:footnote w:id="8">
    <w:p w:rsidR="007C29BD" w:rsidRDefault="007C29BD" w:rsidP="007C29BD">
      <w:pPr>
        <w:pStyle w:val="FootnoteText"/>
        <w:ind w:firstLine="709"/>
      </w:pPr>
      <w:r>
        <w:rPr>
          <w:rStyle w:val="FootnoteReference"/>
        </w:rPr>
        <w:footnoteRef/>
      </w:r>
      <w:r>
        <w:t xml:space="preserve"> </w:t>
      </w:r>
      <w:r>
        <w:rPr>
          <w:rFonts w:ascii="Times New Roman" w:hAnsi="Times New Roman"/>
        </w:rPr>
        <w:t>Kementrian</w:t>
      </w:r>
      <w:r w:rsidRPr="00E007CB">
        <w:rPr>
          <w:rFonts w:ascii="Times New Roman" w:hAnsi="Times New Roman"/>
        </w:rPr>
        <w:t xml:space="preserve"> Agama RI, </w:t>
      </w:r>
      <w:r>
        <w:rPr>
          <w:rFonts w:ascii="Times New Roman" w:hAnsi="Times New Roman"/>
          <w:i/>
          <w:iCs/>
        </w:rPr>
        <w:t xml:space="preserve">Lajnah Pentashihah Mushaf al-Qur`an </w:t>
      </w:r>
      <w:proofErr w:type="gramStart"/>
      <w:r>
        <w:rPr>
          <w:rFonts w:ascii="Times New Roman" w:hAnsi="Times New Roman"/>
          <w:i/>
          <w:iCs/>
        </w:rPr>
        <w:t xml:space="preserve">Kemenag </w:t>
      </w:r>
      <w:r>
        <w:rPr>
          <w:rFonts w:ascii="Times New Roman" w:hAnsi="Times New Roman"/>
        </w:rPr>
        <w:t> (</w:t>
      </w:r>
      <w:proofErr w:type="gramEnd"/>
      <w:r>
        <w:rPr>
          <w:rFonts w:ascii="Times New Roman" w:hAnsi="Times New Roman"/>
        </w:rPr>
        <w:t>Jakarta:2016) hal, 163.</w:t>
      </w:r>
    </w:p>
  </w:footnote>
  <w:footnote w:id="9">
    <w:p w:rsidR="007C29BD" w:rsidRPr="0056033E" w:rsidRDefault="007C29BD" w:rsidP="007C29BD">
      <w:pPr>
        <w:spacing w:after="0" w:line="240" w:lineRule="exact"/>
        <w:ind w:firstLine="709"/>
        <w:jc w:val="both"/>
        <w:rPr>
          <w:rFonts w:asciiTheme="majorBidi" w:hAnsiTheme="majorBidi" w:cstheme="majorBidi"/>
          <w:sz w:val="20"/>
          <w:szCs w:val="20"/>
        </w:rPr>
      </w:pPr>
      <w:r w:rsidRPr="00C5612C">
        <w:rPr>
          <w:rFonts w:asciiTheme="majorBidi" w:hAnsiTheme="majorBidi" w:cstheme="majorBidi"/>
          <w:sz w:val="20"/>
          <w:szCs w:val="20"/>
          <w:vertAlign w:val="superscript"/>
        </w:rPr>
        <w:footnoteRef/>
      </w:r>
      <w:r w:rsidRPr="0056033E">
        <w:rPr>
          <w:rFonts w:asciiTheme="majorBidi" w:hAnsiTheme="majorBidi" w:cstheme="majorBidi"/>
          <w:sz w:val="20"/>
          <w:szCs w:val="20"/>
        </w:rPr>
        <w:t>Imam Abi Husain Muslim Ibni Hajjaz ibni Muslim Qusyairi Nasyaiburi,</w:t>
      </w:r>
      <w:r w:rsidRPr="00E4680C">
        <w:rPr>
          <w:rFonts w:asciiTheme="majorBidi" w:hAnsiTheme="majorBidi" w:cstheme="majorBidi"/>
          <w:i/>
          <w:iCs/>
          <w:sz w:val="20"/>
          <w:szCs w:val="20"/>
        </w:rPr>
        <w:t>Shahih Muslim</w:t>
      </w:r>
      <w:r>
        <w:rPr>
          <w:rFonts w:asciiTheme="majorBidi" w:hAnsiTheme="majorBidi" w:cstheme="majorBidi"/>
          <w:sz w:val="20"/>
          <w:szCs w:val="20"/>
        </w:rPr>
        <w:t>, (Riyad: Darus Salam, 1998, Cet. Ke–I)</w:t>
      </w:r>
      <w:r w:rsidRPr="0056033E">
        <w:rPr>
          <w:rFonts w:asciiTheme="majorBidi" w:hAnsiTheme="majorBidi" w:cstheme="majorBidi"/>
          <w:sz w:val="20"/>
          <w:szCs w:val="20"/>
        </w:rPr>
        <w:t xml:space="preserve"> h. 576-57</w:t>
      </w:r>
      <w:r>
        <w:rPr>
          <w:rFonts w:asciiTheme="majorBidi" w:hAnsiTheme="majorBidi" w:cstheme="majorBidi"/>
          <w:sz w:val="20"/>
          <w:szCs w:val="20"/>
        </w:rPr>
        <w:t>.</w:t>
      </w:r>
    </w:p>
  </w:footnote>
  <w:footnote w:id="10">
    <w:p w:rsidR="007C29BD" w:rsidRDefault="007C29BD" w:rsidP="007C29BD">
      <w:pPr>
        <w:pStyle w:val="FootnoteText"/>
        <w:ind w:firstLine="709"/>
      </w:pPr>
      <w:r>
        <w:rPr>
          <w:rStyle w:val="FootnoteReference"/>
        </w:rPr>
        <w:footnoteRef/>
      </w:r>
      <w:r w:rsidRPr="00673704">
        <w:rPr>
          <w:rFonts w:ascii="Times New Roman" w:hAnsi="Times New Roman"/>
        </w:rPr>
        <w:t xml:space="preserve">Novel bin Muhammad alaydrus, </w:t>
      </w:r>
      <w:r w:rsidRPr="00673704">
        <w:rPr>
          <w:rFonts w:ascii="Times New Roman" w:hAnsi="Times New Roman"/>
          <w:i/>
        </w:rPr>
        <w:t>Mana dalilnya</w:t>
      </w:r>
      <w:r w:rsidRPr="00673704">
        <w:rPr>
          <w:rFonts w:ascii="Times New Roman" w:hAnsi="Times New Roman"/>
        </w:rPr>
        <w:t>,</w:t>
      </w:r>
      <w:r w:rsidRPr="00B30144">
        <w:rPr>
          <w:rFonts w:asciiTheme="majorBidi" w:hAnsiTheme="majorBidi" w:cstheme="majorBidi"/>
        </w:rPr>
        <w:t xml:space="preserve"> </w:t>
      </w:r>
      <w:r w:rsidRPr="0056033E">
        <w:rPr>
          <w:rFonts w:asciiTheme="majorBidi" w:hAnsiTheme="majorBidi" w:cstheme="majorBidi"/>
        </w:rPr>
        <w:t>(Surak</w:t>
      </w:r>
      <w:r>
        <w:rPr>
          <w:rFonts w:asciiTheme="majorBidi" w:hAnsiTheme="majorBidi" w:cstheme="majorBidi"/>
        </w:rPr>
        <w:t>arta: Penerbit Taman Ilmu, 2005</w:t>
      </w:r>
      <w:proofErr w:type="gramStart"/>
      <w:r>
        <w:rPr>
          <w:rFonts w:asciiTheme="majorBidi" w:hAnsiTheme="majorBidi" w:cstheme="majorBidi"/>
        </w:rPr>
        <w:t>,Cet</w:t>
      </w:r>
      <w:proofErr w:type="gramEnd"/>
      <w:r>
        <w:rPr>
          <w:rFonts w:asciiTheme="majorBidi" w:hAnsiTheme="majorBidi" w:cstheme="majorBidi"/>
        </w:rPr>
        <w:t>. Ke–I)</w:t>
      </w:r>
      <w:r w:rsidRPr="00673704">
        <w:rPr>
          <w:rFonts w:ascii="Times New Roman" w:hAnsi="Times New Roman"/>
        </w:rPr>
        <w:t xml:space="preserve"> h</w:t>
      </w:r>
      <w:r>
        <w:rPr>
          <w:rFonts w:ascii="Times New Roman" w:hAnsi="Times New Roman"/>
        </w:rPr>
        <w:t>.</w:t>
      </w:r>
      <w:r w:rsidRPr="00673704">
        <w:rPr>
          <w:rFonts w:ascii="Times New Roman" w:hAnsi="Times New Roman"/>
        </w:rPr>
        <w:t xml:space="preserve"> 139</w:t>
      </w:r>
      <w:r>
        <w:t>.</w:t>
      </w:r>
    </w:p>
  </w:footnote>
  <w:footnote w:id="11">
    <w:p w:rsidR="00A70BD3" w:rsidRDefault="00A70BD3" w:rsidP="00A70BD3">
      <w:pPr>
        <w:pStyle w:val="footnotedescription"/>
        <w:spacing w:line="240" w:lineRule="exact"/>
        <w:ind w:left="0" w:firstLine="720"/>
        <w:jc w:val="both"/>
      </w:pPr>
      <w:r>
        <w:rPr>
          <w:rStyle w:val="footnotemark"/>
        </w:rPr>
        <w:footnoteRef/>
      </w:r>
      <w:r>
        <w:t xml:space="preserve">Hadari Nawawi dan Martini Hadari, </w:t>
      </w:r>
      <w:r>
        <w:rPr>
          <w:i/>
        </w:rPr>
        <w:t>Instrument Penelitian Bidang Sosial</w:t>
      </w:r>
      <w:r>
        <w:t xml:space="preserve"> (Yogyakarta: Gadjah Mada University Press,</w:t>
      </w:r>
      <w:r w:rsidRPr="00F96B65">
        <w:t xml:space="preserve"> </w:t>
      </w:r>
      <w:r>
        <w:t xml:space="preserve">Cet .II 1995, h. 209).  </w:t>
      </w:r>
      <w:r>
        <w:tab/>
      </w:r>
    </w:p>
  </w:footnote>
  <w:footnote w:id="12">
    <w:p w:rsidR="00A70BD3" w:rsidRPr="008E1B1C" w:rsidRDefault="00A70BD3" w:rsidP="00A70BD3">
      <w:pPr>
        <w:pStyle w:val="FootnoteText"/>
        <w:ind w:firstLine="720"/>
        <w:rPr>
          <w:rFonts w:asciiTheme="majorBidi" w:hAnsiTheme="majorBidi" w:cstheme="majorBidi"/>
        </w:rPr>
      </w:pPr>
      <w:r w:rsidRPr="008E1B1C">
        <w:rPr>
          <w:rStyle w:val="FootnoteReference"/>
          <w:rFonts w:asciiTheme="majorBidi" w:hAnsiTheme="majorBidi" w:cstheme="majorBidi"/>
        </w:rPr>
        <w:footnoteRef/>
      </w:r>
      <w:r w:rsidRPr="008E1B1C">
        <w:rPr>
          <w:rFonts w:asciiTheme="majorBidi" w:hAnsiTheme="majorBidi" w:cstheme="majorBidi"/>
        </w:rPr>
        <w:t>Cholid Norbuku dan Abu Achma di</w:t>
      </w:r>
      <w:r w:rsidRPr="008E1B1C">
        <w:rPr>
          <w:rFonts w:asciiTheme="majorBidi" w:hAnsiTheme="majorBidi" w:cstheme="majorBidi"/>
          <w:i/>
          <w:iCs/>
        </w:rPr>
        <w:t>, Metodologi Penelitian</w:t>
      </w:r>
      <w:r w:rsidRPr="008E1B1C">
        <w:rPr>
          <w:rFonts w:asciiTheme="majorBidi" w:hAnsiTheme="majorBidi" w:cstheme="majorBidi"/>
        </w:rPr>
        <w:t xml:space="preserve">, </w:t>
      </w:r>
      <w:r>
        <w:rPr>
          <w:rFonts w:asciiTheme="majorBidi" w:hAnsiTheme="majorBidi" w:cstheme="majorBidi"/>
        </w:rPr>
        <w:t>(Cet 12; Jakarta : Bumi Aksara 2012)  h. 116</w:t>
      </w:r>
    </w:p>
  </w:footnote>
  <w:footnote w:id="13">
    <w:p w:rsidR="00A70BD3" w:rsidRPr="007C4FCB" w:rsidRDefault="00A70BD3" w:rsidP="00A70BD3">
      <w:pPr>
        <w:pStyle w:val="FootnoteText"/>
        <w:ind w:firstLine="720"/>
        <w:rPr>
          <w:rFonts w:asciiTheme="majorBidi" w:hAnsiTheme="majorBidi" w:cstheme="majorBidi"/>
        </w:rPr>
      </w:pPr>
      <w:r>
        <w:rPr>
          <w:rStyle w:val="FootnoteReference"/>
        </w:rPr>
        <w:footnoteRef/>
      </w:r>
      <w:r w:rsidRPr="007C4FCB">
        <w:rPr>
          <w:rFonts w:asciiTheme="majorBidi" w:hAnsiTheme="majorBidi" w:cstheme="majorBidi"/>
        </w:rPr>
        <w:t xml:space="preserve">Husaini Usman dan Pumono Setiady Akbar, </w:t>
      </w:r>
      <w:r w:rsidRPr="007C4FCB">
        <w:rPr>
          <w:rFonts w:asciiTheme="majorBidi" w:hAnsiTheme="majorBidi" w:cstheme="majorBidi"/>
          <w:i/>
          <w:iCs/>
        </w:rPr>
        <w:t>Metodologi Penelitian Sosial</w:t>
      </w:r>
      <w:r w:rsidRPr="007C4FCB">
        <w:rPr>
          <w:rFonts w:asciiTheme="majorBidi" w:hAnsiTheme="majorBidi" w:cstheme="majorBidi"/>
        </w:rPr>
        <w:t xml:space="preserve"> (Ed 1 Cet 4 Jakarta ; Bumi Aksara, 2011) h. 45 </w:t>
      </w:r>
    </w:p>
  </w:footnote>
  <w:footnote w:id="14">
    <w:p w:rsidR="00A70BD3" w:rsidRDefault="00A70BD3" w:rsidP="00A70BD3">
      <w:pPr>
        <w:pStyle w:val="footnotedescription"/>
        <w:spacing w:line="240" w:lineRule="exact"/>
        <w:ind w:left="0" w:firstLine="720"/>
        <w:jc w:val="both"/>
      </w:pPr>
      <w:r>
        <w:rPr>
          <w:rStyle w:val="footnotemark"/>
        </w:rPr>
        <w:footnoteRef/>
      </w:r>
      <w:r>
        <w:t xml:space="preserve">S. Nasution, </w:t>
      </w:r>
      <w:r>
        <w:rPr>
          <w:i/>
        </w:rPr>
        <w:t>Metode Naturalistik Kualitatif</w:t>
      </w:r>
      <w:r>
        <w:t xml:space="preserve"> (Bandung: Tarsitno, 1996, h. 43). </w:t>
      </w:r>
    </w:p>
  </w:footnote>
  <w:footnote w:id="15">
    <w:p w:rsidR="00A70BD3" w:rsidRDefault="00A70BD3" w:rsidP="00A70BD3">
      <w:pPr>
        <w:pStyle w:val="footnotedescription"/>
        <w:spacing w:line="240" w:lineRule="exact"/>
        <w:ind w:left="0" w:firstLine="720"/>
        <w:jc w:val="both"/>
      </w:pPr>
      <w:r>
        <w:rPr>
          <w:rStyle w:val="footnotemark"/>
        </w:rPr>
        <w:footnoteRef/>
      </w:r>
      <w:r>
        <w:t xml:space="preserve">Sifuddin Azwar, </w:t>
      </w:r>
      <w:r>
        <w:rPr>
          <w:i/>
        </w:rPr>
        <w:t>Metodologi Penelitian</w:t>
      </w:r>
      <w:r>
        <w:t xml:space="preserve"> (Yogyakarta: Pustaka Pelajar, 1998, h. 91). </w:t>
      </w:r>
    </w:p>
  </w:footnote>
  <w:footnote w:id="16">
    <w:p w:rsidR="00A70BD3" w:rsidRDefault="00A70BD3" w:rsidP="00A70BD3">
      <w:pPr>
        <w:pStyle w:val="footnotedescription"/>
        <w:spacing w:line="240" w:lineRule="exact"/>
        <w:ind w:left="0" w:firstLine="720"/>
        <w:jc w:val="both"/>
      </w:pPr>
      <w:r>
        <w:rPr>
          <w:rStyle w:val="footnotemark"/>
        </w:rPr>
        <w:footnoteRef/>
      </w:r>
      <w:r>
        <w:t xml:space="preserve">Sutrisno Hadi, </w:t>
      </w:r>
      <w:r>
        <w:rPr>
          <w:i/>
        </w:rPr>
        <w:t>Metodologi Research</w:t>
      </w:r>
      <w:r>
        <w:t xml:space="preserve"> ( Yogyakarta: Andi Offsed, 1993,</w:t>
      </w:r>
      <w:r w:rsidRPr="00F96B65">
        <w:t xml:space="preserve"> </w:t>
      </w:r>
      <w:r>
        <w:t xml:space="preserve">Cet.XXIV, h. 11). </w:t>
      </w:r>
    </w:p>
  </w:footnote>
  <w:footnote w:id="17">
    <w:p w:rsidR="00A70BD3" w:rsidRDefault="00A70BD3" w:rsidP="00A70BD3">
      <w:pPr>
        <w:pStyle w:val="footnotedescription"/>
        <w:spacing w:line="240" w:lineRule="exact"/>
        <w:ind w:left="0" w:firstLine="720"/>
        <w:jc w:val="both"/>
      </w:pPr>
      <w:r>
        <w:rPr>
          <w:rStyle w:val="footnotemark"/>
        </w:rPr>
        <w:footnoteRef/>
      </w:r>
      <w:r>
        <w:t xml:space="preserve">Sugiyono, </w:t>
      </w:r>
      <w:r>
        <w:rPr>
          <w:i/>
        </w:rPr>
        <w:t xml:space="preserve">Metode Penelitian Kuantitatif, Kualitatif  dan R&amp;D </w:t>
      </w:r>
      <w:r>
        <w:t xml:space="preserve">(Bandung: Alfabeta, 2010, h. 145). </w:t>
      </w:r>
    </w:p>
  </w:footnote>
  <w:footnote w:id="18">
    <w:p w:rsidR="00FF432C" w:rsidRPr="003735F5" w:rsidRDefault="00FF432C" w:rsidP="00FF432C">
      <w:pPr>
        <w:pStyle w:val="FootnoteText"/>
        <w:ind w:firstLine="720"/>
        <w:rPr>
          <w:rFonts w:asciiTheme="majorBidi" w:hAnsiTheme="majorBidi" w:cstheme="majorBidi"/>
          <w:lang w:val="en-GB"/>
        </w:rPr>
      </w:pPr>
      <w:r>
        <w:rPr>
          <w:rStyle w:val="FootnoteReference"/>
        </w:rPr>
        <w:footnoteRef/>
      </w:r>
      <w:r>
        <w:t xml:space="preserve"> </w:t>
      </w:r>
      <w:r w:rsidRPr="005429EC">
        <w:rPr>
          <w:rFonts w:asciiTheme="majorBidi" w:hAnsiTheme="majorBidi" w:cstheme="majorBidi"/>
        </w:rPr>
        <w:t xml:space="preserve">Muhammad Yusuf Khalid, Biografi Kayai H. Abdurrahman Ambo Dalle dan Sumbangannya dalam Dakwah di Sulawesi Selatan, Kuala Lumpur: KUIM, 2005, </w:t>
      </w:r>
      <w:proofErr w:type="gramStart"/>
      <w:r w:rsidRPr="005429EC">
        <w:rPr>
          <w:rFonts w:asciiTheme="majorBidi" w:hAnsiTheme="majorBidi" w:cstheme="majorBidi"/>
        </w:rPr>
        <w:t>cet</w:t>
      </w:r>
      <w:proofErr w:type="gramEnd"/>
      <w:r w:rsidRPr="005429EC">
        <w:rPr>
          <w:rFonts w:asciiTheme="majorBidi" w:hAnsiTheme="majorBidi" w:cstheme="majorBidi"/>
        </w:rPr>
        <w:t>. I, h. 10</w:t>
      </w:r>
    </w:p>
  </w:footnote>
  <w:footnote w:id="19">
    <w:p w:rsidR="00FF432C" w:rsidRPr="003735F5" w:rsidRDefault="00FF432C" w:rsidP="00FF432C">
      <w:pPr>
        <w:pStyle w:val="FootnoteText"/>
        <w:ind w:firstLine="720"/>
        <w:rPr>
          <w:rFonts w:asciiTheme="majorBidi" w:hAnsiTheme="majorBidi" w:cstheme="majorBidi"/>
          <w:lang w:val="en-GB"/>
        </w:rPr>
      </w:pPr>
      <w:r>
        <w:rPr>
          <w:rStyle w:val="FootnoteReference"/>
        </w:rPr>
        <w:footnoteRef/>
      </w:r>
      <w:r>
        <w:t xml:space="preserve"> </w:t>
      </w:r>
      <w:r w:rsidRPr="003735F5">
        <w:rPr>
          <w:rFonts w:asciiTheme="majorBidi" w:hAnsiTheme="majorBidi" w:cstheme="majorBidi"/>
        </w:rPr>
        <w:t>Muhammad Yusuf Khalid, Biografi Kayai H. Abdurrahman Ambo Dalle, h. 11.</w:t>
      </w:r>
    </w:p>
  </w:footnote>
  <w:footnote w:id="20">
    <w:p w:rsidR="003475E2" w:rsidRPr="001C12DD" w:rsidRDefault="003475E2" w:rsidP="001C12DD">
      <w:pPr>
        <w:pStyle w:val="FootnoteText"/>
        <w:ind w:firstLine="720"/>
        <w:rPr>
          <w:rFonts w:asciiTheme="majorBidi" w:hAnsiTheme="majorBidi" w:cstheme="majorBidi"/>
          <w:i/>
          <w:iCs/>
          <w:lang w:val="en-GB"/>
        </w:rPr>
      </w:pPr>
      <w:r>
        <w:rPr>
          <w:rStyle w:val="FootnoteReference"/>
        </w:rPr>
        <w:footnoteRef/>
      </w:r>
      <w:r>
        <w:rPr>
          <w:rFonts w:asciiTheme="majorBidi" w:hAnsiTheme="majorBidi" w:cstheme="majorBidi"/>
        </w:rPr>
        <w:t xml:space="preserve">Nurul wardah </w:t>
      </w:r>
      <w:r w:rsidRPr="003475E2">
        <w:rPr>
          <w:rFonts w:asciiTheme="majorBidi" w:hAnsiTheme="majorBidi" w:cstheme="majorBidi"/>
        </w:rPr>
        <w:t>ningsih “</w:t>
      </w:r>
      <w:r w:rsidRPr="003475E2">
        <w:rPr>
          <w:rFonts w:ascii="Times New Roman" w:eastAsiaTheme="minorHAnsi" w:hAnsi="Times New Roman"/>
          <w:color w:val="333333"/>
          <w:lang w:val="id-ID"/>
        </w:rPr>
        <w:t xml:space="preserve">Tradisi </w:t>
      </w:r>
      <w:r w:rsidRPr="003475E2">
        <w:rPr>
          <w:rFonts w:ascii="Times New Roman" w:eastAsiaTheme="minorHAnsi" w:hAnsi="Times New Roman"/>
          <w:i/>
          <w:iCs/>
          <w:color w:val="333333"/>
          <w:lang w:val="id-ID"/>
        </w:rPr>
        <w:t xml:space="preserve">Ammone Pa’balle Raki’-Raki’ </w:t>
      </w:r>
      <w:r w:rsidRPr="003475E2">
        <w:rPr>
          <w:rFonts w:ascii="Times New Roman" w:eastAsiaTheme="minorHAnsi" w:hAnsi="Times New Roman"/>
          <w:color w:val="333333"/>
          <w:lang w:val="id-ID"/>
        </w:rPr>
        <w:t xml:space="preserve">Di </w:t>
      </w:r>
      <w:r w:rsidRPr="003475E2">
        <w:rPr>
          <w:rFonts w:ascii="Times New Roman" w:eastAsiaTheme="minorHAnsi" w:hAnsi="Times New Roman"/>
          <w:color w:val="000000"/>
          <w:lang w:val="id-ID"/>
        </w:rPr>
        <w:t>KelurahanTamarunang Kecamatan Somba Opu Kabupaten Gowa(Analisis Perbandingan Antara Hukum Islam Dan Adat Istiadat)</w:t>
      </w:r>
      <w:r w:rsidR="001C12DD">
        <w:rPr>
          <w:rFonts w:ascii="Times New Roman" w:eastAsiaTheme="minorHAnsi" w:hAnsi="Times New Roman"/>
          <w:i/>
          <w:iCs/>
          <w:color w:val="000000"/>
          <w:lang w:val="en-GB"/>
        </w:rPr>
        <w:t xml:space="preserve"> </w:t>
      </w:r>
      <w:r w:rsidR="001C12DD" w:rsidRPr="00741EFC">
        <w:rPr>
          <w:rFonts w:asciiTheme="majorBidi" w:hAnsiTheme="majorBidi" w:cstheme="majorBidi"/>
          <w:i/>
          <w:iCs/>
        </w:rPr>
        <w:t>Shautuna</w:t>
      </w:r>
      <w:r w:rsidR="001C12DD">
        <w:rPr>
          <w:rFonts w:eastAsiaTheme="minorHAnsi" w:cstheme="minorBidi"/>
          <w:color w:val="000000"/>
          <w:lang w:val="en-GB"/>
        </w:rPr>
        <w:t xml:space="preserve"> vol 1 no. 3(2020): h. 371</w:t>
      </w:r>
    </w:p>
  </w:footnote>
  <w:footnote w:id="21">
    <w:p w:rsidR="00FF432C" w:rsidRPr="00B9569B" w:rsidRDefault="00FF432C" w:rsidP="00FF432C">
      <w:pPr>
        <w:pStyle w:val="FootnoteText"/>
        <w:ind w:firstLine="720"/>
      </w:pPr>
      <w:r>
        <w:rPr>
          <w:rStyle w:val="FootnoteReference"/>
        </w:rPr>
        <w:footnoteRef/>
      </w:r>
      <w:r w:rsidRPr="00E007CB">
        <w:rPr>
          <w:rFonts w:ascii="Times New Roman" w:hAnsi="Times New Roman"/>
        </w:rPr>
        <w:t xml:space="preserve">Abd al-Wahhab al-Sya’rani, </w:t>
      </w:r>
      <w:r w:rsidRPr="00075489">
        <w:rPr>
          <w:rFonts w:ascii="Times New Roman" w:hAnsi="Times New Roman"/>
          <w:i/>
          <w:iCs/>
        </w:rPr>
        <w:t xml:space="preserve">Al-Anwar al-Qudsiyah fi Ma’rifah Qawa’id al-Shufiyah </w:t>
      </w:r>
      <w:r w:rsidRPr="00E007CB">
        <w:rPr>
          <w:rFonts w:ascii="Times New Roman" w:hAnsi="Times New Roman"/>
        </w:rPr>
        <w:t>(Beirut:</w:t>
      </w:r>
      <w:r>
        <w:rPr>
          <w:rFonts w:ascii="Times New Roman" w:hAnsi="Times New Roman"/>
        </w:rPr>
        <w:t xml:space="preserve"> Al-Maktabah al-</w:t>
      </w:r>
      <w:proofErr w:type="gramStart"/>
      <w:r>
        <w:rPr>
          <w:rFonts w:ascii="Times New Roman" w:hAnsi="Times New Roman"/>
        </w:rPr>
        <w:t>‘</w:t>
      </w:r>
      <w:r w:rsidRPr="004909AE">
        <w:rPr>
          <w:rFonts w:ascii="Times New Roman" w:hAnsi="Times New Roman"/>
        </w:rPr>
        <w:t xml:space="preserve">  </w:t>
      </w:r>
      <w:r>
        <w:rPr>
          <w:rFonts w:ascii="Times New Roman" w:hAnsi="Times New Roman"/>
        </w:rPr>
        <w:t>Ilmiyah</w:t>
      </w:r>
      <w:proofErr w:type="gramEnd"/>
      <w:r>
        <w:rPr>
          <w:rFonts w:ascii="Times New Roman" w:hAnsi="Times New Roman"/>
        </w:rPr>
        <w:t xml:space="preserve">, [t.th].) h </w:t>
      </w:r>
      <w:r w:rsidRPr="00E007CB">
        <w:rPr>
          <w:rFonts w:ascii="Times New Roman" w:hAnsi="Times New Roman"/>
        </w:rPr>
        <w:t xml:space="preserve"> 98.  </w:t>
      </w:r>
    </w:p>
  </w:footnote>
  <w:footnote w:id="22">
    <w:p w:rsidR="00FF432C" w:rsidRPr="00B9569B" w:rsidRDefault="00FF432C" w:rsidP="00FF432C">
      <w:pPr>
        <w:pStyle w:val="FootnoteText"/>
        <w:ind w:firstLine="720"/>
        <w:rPr>
          <w:lang w:val="en-GB"/>
        </w:rPr>
      </w:pPr>
      <w:r>
        <w:rPr>
          <w:rStyle w:val="FootnoteReference"/>
        </w:rPr>
        <w:footnoteRef/>
      </w:r>
      <w:r>
        <w:t xml:space="preserve"> </w:t>
      </w:r>
      <w:r w:rsidRPr="002105D0">
        <w:rPr>
          <w:rFonts w:asciiTheme="majorBidi" w:hAnsiTheme="majorBidi" w:cstheme="majorBidi"/>
          <w:color w:val="212121"/>
          <w:shd w:val="clear" w:color="auto" w:fill="FAFAFA"/>
        </w:rPr>
        <w:t xml:space="preserve">Sayyid Muhammad bin Alwi bin Abbas Al-Hasani Al-Maliki, </w:t>
      </w:r>
      <w:r w:rsidRPr="002105D0">
        <w:rPr>
          <w:rFonts w:asciiTheme="majorBidi" w:hAnsiTheme="majorBidi" w:cstheme="majorBidi"/>
          <w:i/>
          <w:iCs/>
          <w:color w:val="212121"/>
          <w:shd w:val="clear" w:color="auto" w:fill="FAFAFA"/>
        </w:rPr>
        <w:t>Mafahim Yajibu an Tushahhah</w:t>
      </w:r>
      <w:r>
        <w:rPr>
          <w:rFonts w:asciiTheme="majorBidi" w:hAnsiTheme="majorBidi" w:cstheme="majorBidi"/>
          <w:color w:val="212121"/>
          <w:shd w:val="clear" w:color="auto" w:fill="FAFAFA"/>
        </w:rPr>
        <w:t>, (Surabaya: Haiatus Shafwah</w:t>
      </w:r>
      <w:r>
        <w:rPr>
          <w:rFonts w:asciiTheme="majorBidi" w:hAnsiTheme="majorBidi" w:cstheme="majorBidi"/>
          <w:color w:val="212121"/>
          <w:shd w:val="clear" w:color="auto" w:fill="FAFAFA"/>
          <w:lang w:val="en-GB"/>
        </w:rPr>
        <w:t xml:space="preserve"> </w:t>
      </w:r>
      <w:r w:rsidRPr="002105D0">
        <w:rPr>
          <w:rFonts w:asciiTheme="majorBidi" w:hAnsiTheme="majorBidi" w:cstheme="majorBidi"/>
          <w:color w:val="212121"/>
          <w:shd w:val="clear" w:color="auto" w:fill="FAFAFA"/>
        </w:rPr>
        <w:t>Al</w:t>
      </w:r>
      <w:r>
        <w:rPr>
          <w:rFonts w:asciiTheme="majorBidi" w:hAnsiTheme="majorBidi" w:cstheme="majorBidi"/>
          <w:color w:val="212121"/>
          <w:shd w:val="clear" w:color="auto" w:fill="FAFAFA"/>
        </w:rPr>
        <w:t>-Malikiyyah</w:t>
      </w:r>
      <w:proofErr w:type="gramStart"/>
      <w:r>
        <w:rPr>
          <w:rFonts w:asciiTheme="majorBidi" w:hAnsiTheme="majorBidi" w:cstheme="majorBidi"/>
          <w:color w:val="212121"/>
          <w:shd w:val="clear" w:color="auto" w:fill="FAFAFA"/>
        </w:rPr>
        <w:t>,[</w:t>
      </w:r>
      <w:proofErr w:type="gramEnd"/>
      <w:r>
        <w:rPr>
          <w:rFonts w:asciiTheme="majorBidi" w:hAnsiTheme="majorBidi" w:cstheme="majorBidi"/>
          <w:color w:val="212121"/>
          <w:shd w:val="clear" w:color="auto" w:fill="FAFAFA"/>
        </w:rPr>
        <w:t>t.th.]</w:t>
      </w:r>
      <w:r>
        <w:rPr>
          <w:rFonts w:asciiTheme="majorBidi" w:hAnsiTheme="majorBidi" w:cstheme="majorBidi"/>
          <w:color w:val="212121"/>
          <w:shd w:val="clear" w:color="auto" w:fill="FAFAFA"/>
          <w:lang w:val="en-GB"/>
        </w:rPr>
        <w:t xml:space="preserve"> </w:t>
      </w:r>
      <w:r>
        <w:rPr>
          <w:rFonts w:asciiTheme="majorBidi" w:hAnsiTheme="majorBidi" w:cstheme="majorBidi"/>
          <w:color w:val="212121"/>
          <w:shd w:val="clear" w:color="auto" w:fill="FAFAFA"/>
        </w:rPr>
        <w:t>h.232</w:t>
      </w:r>
      <w:r w:rsidRPr="002105D0">
        <w:rPr>
          <w:rFonts w:asciiTheme="majorBidi" w:hAnsiTheme="majorBidi" w:cstheme="majorBidi"/>
          <w:color w:val="212121"/>
          <w:shd w:val="clear" w:color="auto" w:fill="FAFAFA"/>
        </w:rPr>
        <w:t>.</w:t>
      </w:r>
    </w:p>
  </w:footnote>
  <w:footnote w:id="23">
    <w:p w:rsidR="00FF432C" w:rsidRPr="001B1E09" w:rsidRDefault="00FF432C" w:rsidP="00494A71">
      <w:pPr>
        <w:pStyle w:val="FootnoteText"/>
        <w:ind w:firstLine="720"/>
        <w:rPr>
          <w:rFonts w:asciiTheme="majorBidi" w:hAnsiTheme="majorBidi" w:cstheme="majorBidi"/>
          <w:lang w:val="en-GB"/>
        </w:rPr>
      </w:pPr>
      <w:r w:rsidRPr="001B1E09">
        <w:rPr>
          <w:rStyle w:val="FootnoteReference"/>
          <w:rFonts w:asciiTheme="majorBidi" w:hAnsiTheme="majorBidi" w:cstheme="majorBidi"/>
        </w:rPr>
        <w:footnoteRef/>
      </w:r>
      <w:r w:rsidRPr="001B1E09">
        <w:rPr>
          <w:rFonts w:asciiTheme="majorBidi" w:hAnsiTheme="majorBidi" w:cstheme="majorBidi"/>
          <w:lang w:val="en-GB"/>
        </w:rPr>
        <w:t>Dr. Munir Lc, MA,</w:t>
      </w:r>
      <w:r w:rsidRPr="001B1E09">
        <w:rPr>
          <w:rFonts w:asciiTheme="majorBidi" w:hAnsiTheme="majorBidi" w:cstheme="majorBidi"/>
          <w:i/>
          <w:iCs/>
          <w:lang w:val="en-GB"/>
        </w:rPr>
        <w:t xml:space="preserve"> Wawancara</w:t>
      </w:r>
      <w:proofErr w:type="gramStart"/>
      <w:r w:rsidRPr="001B1E09">
        <w:rPr>
          <w:rFonts w:asciiTheme="majorBidi" w:hAnsiTheme="majorBidi" w:cstheme="majorBidi"/>
          <w:lang w:val="en-GB"/>
        </w:rPr>
        <w:t>,(</w:t>
      </w:r>
      <w:proofErr w:type="gramEnd"/>
      <w:r w:rsidRPr="001B1E09">
        <w:rPr>
          <w:rFonts w:asciiTheme="majorBidi" w:hAnsiTheme="majorBidi" w:cstheme="majorBidi"/>
          <w:lang w:val="en-GB"/>
        </w:rPr>
        <w:t>Aka</w:t>
      </w:r>
      <w:r w:rsidR="00494A71">
        <w:rPr>
          <w:rFonts w:asciiTheme="majorBidi" w:hAnsiTheme="majorBidi" w:cstheme="majorBidi"/>
          <w:lang w:val="en-GB"/>
        </w:rPr>
        <w:t xml:space="preserve">demisi Stai DDI Mangkoso Barru, </w:t>
      </w:r>
      <w:r w:rsidR="00494A71">
        <w:rPr>
          <w:rFonts w:asciiTheme="majorBidi" w:hAnsiTheme="majorBidi" w:cstheme="majorBidi"/>
          <w:sz w:val="24"/>
          <w:szCs w:val="24"/>
          <w:lang w:val="en-GB"/>
        </w:rPr>
        <w:t xml:space="preserve">) </w:t>
      </w:r>
      <w:r w:rsidR="00494A71" w:rsidRPr="00494A71">
        <w:rPr>
          <w:rFonts w:asciiTheme="majorBidi" w:hAnsiTheme="majorBidi" w:cstheme="majorBidi"/>
          <w:lang w:val="en-GB"/>
        </w:rPr>
        <w:t>19 Februari 2021.</w:t>
      </w:r>
    </w:p>
  </w:footnote>
  <w:footnote w:id="24">
    <w:p w:rsidR="00FF432C" w:rsidRPr="004A5C31" w:rsidRDefault="00FF432C" w:rsidP="00FF432C">
      <w:pPr>
        <w:pStyle w:val="FootnoteText"/>
        <w:ind w:firstLine="720"/>
      </w:pPr>
      <w:r>
        <w:rPr>
          <w:rStyle w:val="FootnoteReference"/>
        </w:rPr>
        <w:footnoteRef/>
      </w:r>
      <w:r w:rsidRPr="004A5C31">
        <w:rPr>
          <w:rFonts w:asciiTheme="majorBidi" w:hAnsiTheme="majorBidi" w:cstheme="majorBidi"/>
          <w:lang w:val="en-GB"/>
        </w:rPr>
        <w:t xml:space="preserve">Sarniman, </w:t>
      </w:r>
      <w:r w:rsidRPr="004A5C31">
        <w:rPr>
          <w:rFonts w:asciiTheme="majorBidi" w:hAnsiTheme="majorBidi" w:cstheme="majorBidi"/>
          <w:i/>
          <w:iCs/>
          <w:lang w:val="en-GB"/>
        </w:rPr>
        <w:t>Wawancara</w:t>
      </w:r>
      <w:r w:rsidRPr="004A5C31">
        <w:rPr>
          <w:rFonts w:asciiTheme="majorBidi" w:hAnsiTheme="majorBidi" w:cstheme="majorBidi"/>
          <w:lang w:val="en-GB"/>
        </w:rPr>
        <w:t>, (Imam Masjid Mangkoso Barru</w:t>
      </w:r>
      <w:r w:rsidR="00874CDD">
        <w:rPr>
          <w:rFonts w:asciiTheme="majorBidi" w:hAnsiTheme="majorBidi" w:cstheme="majorBidi"/>
        </w:rPr>
        <w:t>)</w:t>
      </w:r>
      <w:r w:rsidR="00494A71">
        <w:rPr>
          <w:rFonts w:asciiTheme="majorBidi" w:hAnsiTheme="majorBidi" w:cstheme="majorBidi"/>
        </w:rPr>
        <w:t xml:space="preserve">  8 Maret 2021</w:t>
      </w:r>
    </w:p>
  </w:footnote>
  <w:footnote w:id="25">
    <w:p w:rsidR="00FF432C" w:rsidRPr="0065120E" w:rsidRDefault="00FF432C" w:rsidP="00FF432C">
      <w:pPr>
        <w:pStyle w:val="FootnoteText"/>
        <w:ind w:firstLine="720"/>
        <w:rPr>
          <w:lang w:val="en-GB"/>
        </w:rPr>
      </w:pPr>
      <w:r>
        <w:rPr>
          <w:rStyle w:val="FootnoteReference"/>
        </w:rPr>
        <w:footnoteRef/>
      </w:r>
      <w:r>
        <w:t xml:space="preserve"> </w:t>
      </w:r>
      <w:r w:rsidRPr="002105D0">
        <w:rPr>
          <w:rFonts w:asciiTheme="majorBidi" w:hAnsiTheme="majorBidi" w:cstheme="majorBidi"/>
          <w:color w:val="212121"/>
          <w:shd w:val="clear" w:color="auto" w:fill="FAFAFA"/>
        </w:rPr>
        <w:t xml:space="preserve">Sayyid Muhammad bin Alwi bin Abbas Al-Hasani Al-Maliki, </w:t>
      </w:r>
      <w:r w:rsidRPr="002105D0">
        <w:rPr>
          <w:rFonts w:asciiTheme="majorBidi" w:hAnsiTheme="majorBidi" w:cstheme="majorBidi"/>
          <w:i/>
          <w:iCs/>
          <w:color w:val="212121"/>
          <w:shd w:val="clear" w:color="auto" w:fill="FAFAFA"/>
        </w:rPr>
        <w:t>Mafahim Yajibu an Tushahhah</w:t>
      </w:r>
      <w:r>
        <w:rPr>
          <w:rFonts w:asciiTheme="majorBidi" w:hAnsiTheme="majorBidi" w:cstheme="majorBidi"/>
          <w:color w:val="212121"/>
          <w:shd w:val="clear" w:color="auto" w:fill="FAFAFA"/>
        </w:rPr>
        <w:t>, (Surabaya: Haiatus Shafwah</w:t>
      </w:r>
      <w:r>
        <w:rPr>
          <w:rFonts w:asciiTheme="majorBidi" w:hAnsiTheme="majorBidi" w:cstheme="majorBidi"/>
          <w:color w:val="212121"/>
          <w:shd w:val="clear" w:color="auto" w:fill="FAFAFA"/>
          <w:lang w:val="en-GB"/>
        </w:rPr>
        <w:t xml:space="preserve"> </w:t>
      </w:r>
      <w:r w:rsidRPr="002105D0">
        <w:rPr>
          <w:rFonts w:asciiTheme="majorBidi" w:hAnsiTheme="majorBidi" w:cstheme="majorBidi"/>
          <w:color w:val="212121"/>
          <w:shd w:val="clear" w:color="auto" w:fill="FAFAFA"/>
        </w:rPr>
        <w:t>Al</w:t>
      </w:r>
      <w:r>
        <w:rPr>
          <w:rFonts w:asciiTheme="majorBidi" w:hAnsiTheme="majorBidi" w:cstheme="majorBidi"/>
          <w:color w:val="212121"/>
          <w:shd w:val="clear" w:color="auto" w:fill="FAFAFA"/>
        </w:rPr>
        <w:t>-Malikiyyah</w:t>
      </w:r>
      <w:proofErr w:type="gramStart"/>
      <w:r>
        <w:rPr>
          <w:rFonts w:asciiTheme="majorBidi" w:hAnsiTheme="majorBidi" w:cstheme="majorBidi"/>
          <w:color w:val="212121"/>
          <w:shd w:val="clear" w:color="auto" w:fill="FAFAFA"/>
        </w:rPr>
        <w:t>,[</w:t>
      </w:r>
      <w:proofErr w:type="gramEnd"/>
      <w:r>
        <w:rPr>
          <w:rFonts w:asciiTheme="majorBidi" w:hAnsiTheme="majorBidi" w:cstheme="majorBidi"/>
          <w:color w:val="212121"/>
          <w:shd w:val="clear" w:color="auto" w:fill="FAFAFA"/>
        </w:rPr>
        <w:t>t.th.]</w:t>
      </w:r>
      <w:r>
        <w:rPr>
          <w:rFonts w:asciiTheme="majorBidi" w:hAnsiTheme="majorBidi" w:cstheme="majorBidi"/>
          <w:color w:val="212121"/>
          <w:shd w:val="clear" w:color="auto" w:fill="FAFAFA"/>
          <w:lang w:val="en-GB"/>
        </w:rPr>
        <w:t xml:space="preserve"> </w:t>
      </w:r>
      <w:r>
        <w:rPr>
          <w:rFonts w:asciiTheme="majorBidi" w:hAnsiTheme="majorBidi" w:cstheme="majorBidi"/>
          <w:color w:val="212121"/>
          <w:shd w:val="clear" w:color="auto" w:fill="FAFAFA"/>
        </w:rPr>
        <w:t>h</w:t>
      </w:r>
      <w:r>
        <w:rPr>
          <w:rFonts w:asciiTheme="majorBidi" w:hAnsiTheme="majorBidi" w:cstheme="majorBidi"/>
          <w:color w:val="212121"/>
          <w:shd w:val="clear" w:color="auto" w:fill="FAFAFA"/>
          <w:lang w:val="en-GB"/>
        </w:rPr>
        <w:t xml:space="preserve"> </w:t>
      </w:r>
      <w:r>
        <w:rPr>
          <w:rFonts w:asciiTheme="majorBidi" w:hAnsiTheme="majorBidi" w:cstheme="majorBidi"/>
          <w:color w:val="212121"/>
          <w:shd w:val="clear" w:color="auto" w:fill="FAFAFA"/>
        </w:rPr>
        <w:t>232</w:t>
      </w:r>
      <w:r w:rsidRPr="00BD263E">
        <w:rPr>
          <w:rFonts w:asciiTheme="majorBidi" w:hAnsiTheme="majorBidi" w:cstheme="majorBidi"/>
          <w:color w:val="212121"/>
          <w:shd w:val="clear" w:color="auto" w:fill="FAFAFA"/>
        </w:rPr>
        <w:t>.</w:t>
      </w:r>
    </w:p>
  </w:footnote>
  <w:footnote w:id="26">
    <w:p w:rsidR="00FF432C" w:rsidRPr="00880C5B" w:rsidRDefault="00FF432C" w:rsidP="00FF432C">
      <w:pPr>
        <w:pStyle w:val="FootnoteText"/>
        <w:ind w:firstLine="720"/>
        <w:rPr>
          <w:rFonts w:asciiTheme="majorBidi" w:hAnsiTheme="majorBidi" w:cstheme="majorBidi"/>
        </w:rPr>
      </w:pPr>
      <w:r>
        <w:rPr>
          <w:rStyle w:val="FootnoteReference"/>
        </w:rPr>
        <w:footnoteRef/>
      </w:r>
      <w:r w:rsidRPr="00FA06F6">
        <w:rPr>
          <w:rFonts w:asciiTheme="majorBidi" w:hAnsiTheme="majorBidi" w:cstheme="majorBidi"/>
          <w:color w:val="212121"/>
          <w:shd w:val="clear" w:color="auto" w:fill="FAFAFA"/>
        </w:rPr>
        <w:t xml:space="preserve">Abdurrahman Ba‘alawi, </w:t>
      </w:r>
      <w:r w:rsidRPr="00FA06F6">
        <w:rPr>
          <w:rFonts w:asciiTheme="majorBidi" w:hAnsiTheme="majorBidi" w:cstheme="majorBidi"/>
          <w:i/>
          <w:iCs/>
          <w:color w:val="212121"/>
          <w:shd w:val="clear" w:color="auto" w:fill="FAFAFA"/>
        </w:rPr>
        <w:t>Bughyatul Mustarsyidin</w:t>
      </w:r>
      <w:r>
        <w:rPr>
          <w:rFonts w:asciiTheme="majorBidi" w:hAnsiTheme="majorBidi" w:cstheme="majorBidi"/>
          <w:color w:val="212121"/>
          <w:shd w:val="clear" w:color="auto" w:fill="FAFAFA"/>
        </w:rPr>
        <w:t>, Beirut, Darul Fikr</w:t>
      </w:r>
      <w:proofErr w:type="gramStart"/>
      <w:r>
        <w:rPr>
          <w:rFonts w:asciiTheme="majorBidi" w:hAnsiTheme="majorBidi" w:cstheme="majorBidi"/>
          <w:color w:val="212121"/>
          <w:shd w:val="clear" w:color="auto" w:fill="FAFAFA"/>
        </w:rPr>
        <w:t>,[</w:t>
      </w:r>
      <w:proofErr w:type="gramEnd"/>
      <w:r>
        <w:rPr>
          <w:rFonts w:asciiTheme="majorBidi" w:hAnsiTheme="majorBidi" w:cstheme="majorBidi"/>
          <w:color w:val="212121"/>
          <w:shd w:val="clear" w:color="auto" w:fill="FAFAFA"/>
        </w:rPr>
        <w:t>t.th.]</w:t>
      </w:r>
      <w:r>
        <w:rPr>
          <w:rFonts w:asciiTheme="majorBidi" w:hAnsiTheme="majorBidi" w:cstheme="majorBidi"/>
          <w:color w:val="212121"/>
          <w:shd w:val="clear" w:color="auto" w:fill="FAFAFA"/>
          <w:lang w:val="en-GB"/>
        </w:rPr>
        <w:t xml:space="preserve"> </w:t>
      </w:r>
      <w:r>
        <w:rPr>
          <w:rFonts w:asciiTheme="majorBidi" w:hAnsiTheme="majorBidi" w:cstheme="majorBidi"/>
          <w:color w:val="212121"/>
          <w:shd w:val="clear" w:color="auto" w:fill="FAFAFA"/>
        </w:rPr>
        <w:t xml:space="preserve"> h</w:t>
      </w:r>
      <w:r w:rsidRPr="00FA06F6">
        <w:rPr>
          <w:rFonts w:asciiTheme="majorBidi" w:hAnsiTheme="majorBidi" w:cstheme="majorBidi"/>
          <w:color w:val="212121"/>
          <w:shd w:val="clear" w:color="auto" w:fill="FAFAFA"/>
        </w:rPr>
        <w:t xml:space="preserve"> 639</w:t>
      </w:r>
    </w:p>
  </w:footnote>
  <w:footnote w:id="27">
    <w:p w:rsidR="00FF432C" w:rsidRPr="00494A71" w:rsidRDefault="00FF432C" w:rsidP="00494A71">
      <w:pPr>
        <w:pStyle w:val="FootnoteText"/>
        <w:ind w:firstLine="720"/>
        <w:rPr>
          <w:rFonts w:asciiTheme="majorBidi" w:hAnsiTheme="majorBidi" w:cstheme="majorBidi"/>
          <w:lang w:val="en-GB"/>
        </w:rPr>
      </w:pPr>
      <w:r w:rsidRPr="001B1E09">
        <w:rPr>
          <w:rStyle w:val="FootnoteReference"/>
          <w:rFonts w:asciiTheme="majorBidi" w:hAnsiTheme="majorBidi" w:cstheme="majorBidi"/>
        </w:rPr>
        <w:footnoteRef/>
      </w:r>
      <w:r w:rsidRPr="001B1E09">
        <w:rPr>
          <w:rFonts w:asciiTheme="majorBidi" w:hAnsiTheme="majorBidi" w:cstheme="majorBidi"/>
          <w:lang w:val="en-GB"/>
        </w:rPr>
        <w:t xml:space="preserve">Dr. Munir </w:t>
      </w:r>
      <w:proofErr w:type="gramStart"/>
      <w:r w:rsidRPr="001B1E09">
        <w:rPr>
          <w:rFonts w:asciiTheme="majorBidi" w:hAnsiTheme="majorBidi" w:cstheme="majorBidi"/>
          <w:lang w:val="en-GB"/>
        </w:rPr>
        <w:t>Lc</w:t>
      </w:r>
      <w:r>
        <w:rPr>
          <w:rFonts w:asciiTheme="majorBidi" w:hAnsiTheme="majorBidi" w:cstheme="majorBidi"/>
          <w:lang w:val="en-GB"/>
        </w:rPr>
        <w:t xml:space="preserve"> </w:t>
      </w:r>
      <w:r w:rsidRPr="001B1E09">
        <w:rPr>
          <w:rFonts w:asciiTheme="majorBidi" w:hAnsiTheme="majorBidi" w:cstheme="majorBidi"/>
          <w:lang w:val="en-GB"/>
        </w:rPr>
        <w:t>,</w:t>
      </w:r>
      <w:proofErr w:type="gramEnd"/>
      <w:r w:rsidRPr="001B1E09">
        <w:rPr>
          <w:rFonts w:asciiTheme="majorBidi" w:hAnsiTheme="majorBidi" w:cstheme="majorBidi"/>
          <w:lang w:val="en-GB"/>
        </w:rPr>
        <w:t xml:space="preserve"> MA,</w:t>
      </w:r>
      <w:r w:rsidRPr="001B1E09">
        <w:rPr>
          <w:rFonts w:asciiTheme="majorBidi" w:hAnsiTheme="majorBidi" w:cstheme="majorBidi"/>
          <w:i/>
          <w:iCs/>
          <w:lang w:val="en-GB"/>
        </w:rPr>
        <w:t xml:space="preserve"> Wawancara</w:t>
      </w:r>
      <w:r w:rsidRPr="001B1E09">
        <w:rPr>
          <w:rFonts w:asciiTheme="majorBidi" w:hAnsiTheme="majorBidi" w:cstheme="majorBidi"/>
          <w:lang w:val="en-GB"/>
        </w:rPr>
        <w:t xml:space="preserve">,(Akademisi Stai DDI Mangkoso Barru, </w:t>
      </w:r>
      <w:r w:rsidR="00494A71">
        <w:rPr>
          <w:rFonts w:asciiTheme="majorBidi" w:hAnsiTheme="majorBidi" w:cstheme="majorBidi"/>
          <w:sz w:val="24"/>
          <w:szCs w:val="24"/>
          <w:lang w:val="en-GB"/>
        </w:rPr>
        <w:t xml:space="preserve">) </w:t>
      </w:r>
      <w:r w:rsidR="00494A71" w:rsidRPr="00494A71">
        <w:rPr>
          <w:rFonts w:asciiTheme="majorBidi" w:hAnsiTheme="majorBidi" w:cstheme="majorBidi"/>
          <w:lang w:val="en-GB"/>
        </w:rPr>
        <w:t>19 Februari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1213156024"/>
      <w:docPartObj>
        <w:docPartGallery w:val="Page Numbers (Top of Page)"/>
        <w:docPartUnique/>
      </w:docPartObj>
    </w:sdtPr>
    <w:sdtEndPr>
      <w:rPr>
        <w:noProof/>
      </w:rPr>
    </w:sdtEndPr>
    <w:sdtContent>
      <w:p w:rsidR="004041A0" w:rsidRPr="00343A9B" w:rsidRDefault="00D946CD">
        <w:pPr>
          <w:pStyle w:val="Header"/>
          <w:jc w:val="right"/>
          <w:rPr>
            <w:rFonts w:ascii="Times New Roman" w:hAnsi="Times New Roman"/>
            <w:sz w:val="24"/>
            <w:szCs w:val="24"/>
          </w:rPr>
        </w:pPr>
        <w:r>
          <w:rPr>
            <w:rFonts w:ascii="Times New Roman" w:hAnsi="Times New Roman"/>
            <w:sz w:val="24"/>
            <w:szCs w:val="24"/>
          </w:rPr>
          <w:t xml:space="preserve"> </w:t>
        </w:r>
        <w:r w:rsidR="004041A0" w:rsidRPr="00343A9B">
          <w:rPr>
            <w:rFonts w:ascii="Times New Roman" w:hAnsi="Times New Roman"/>
            <w:sz w:val="24"/>
            <w:szCs w:val="24"/>
          </w:rPr>
          <w:fldChar w:fldCharType="begin"/>
        </w:r>
        <w:r w:rsidR="004041A0" w:rsidRPr="00343A9B">
          <w:rPr>
            <w:rFonts w:ascii="Times New Roman" w:hAnsi="Times New Roman"/>
            <w:sz w:val="24"/>
            <w:szCs w:val="24"/>
          </w:rPr>
          <w:instrText xml:space="preserve"> PAGE   \* MERGEFORMAT </w:instrText>
        </w:r>
        <w:r w:rsidR="004041A0" w:rsidRPr="00343A9B">
          <w:rPr>
            <w:rFonts w:ascii="Times New Roman" w:hAnsi="Times New Roman"/>
            <w:sz w:val="24"/>
            <w:szCs w:val="24"/>
          </w:rPr>
          <w:fldChar w:fldCharType="separate"/>
        </w:r>
        <w:r w:rsidR="00494A71">
          <w:rPr>
            <w:rFonts w:ascii="Times New Roman" w:hAnsi="Times New Roman"/>
            <w:noProof/>
            <w:sz w:val="24"/>
            <w:szCs w:val="24"/>
          </w:rPr>
          <w:t>4</w:t>
        </w:r>
        <w:r w:rsidR="004041A0" w:rsidRPr="00343A9B">
          <w:rPr>
            <w:rFonts w:ascii="Times New Roman" w:hAnsi="Times New Roman"/>
            <w:noProof/>
            <w:sz w:val="24"/>
            <w:szCs w:val="24"/>
          </w:rPr>
          <w:fldChar w:fldCharType="end"/>
        </w:r>
      </w:p>
    </w:sdtContent>
  </w:sdt>
  <w:p w:rsidR="004041A0" w:rsidRPr="00CC4697" w:rsidRDefault="004041A0">
    <w:pPr>
      <w:pStyle w:val="Header"/>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A45DA"/>
    <w:multiLevelType w:val="hybridMultilevel"/>
    <w:tmpl w:val="A4A03094"/>
    <w:lvl w:ilvl="0" w:tplc="04090017">
      <w:start w:val="1"/>
      <w:numFmt w:val="lowerLetter"/>
      <w:lvlText w:val="%1)"/>
      <w:lvlJc w:val="left"/>
      <w:pPr>
        <w:ind w:left="1146" w:hanging="360"/>
      </w:pPr>
      <w:rPr>
        <w:i w:val="0"/>
        <w:iCs w:val="0"/>
      </w:rPr>
    </w:lvl>
    <w:lvl w:ilvl="1" w:tplc="04090019">
      <w:start w:val="1"/>
      <w:numFmt w:val="lowerLetter"/>
      <w:lvlText w:val="%2."/>
      <w:lvlJc w:val="left"/>
      <w:pPr>
        <w:ind w:left="1866" w:hanging="360"/>
      </w:pPr>
      <w:rPr>
        <w:rFonts w:cs="Times New Roman"/>
      </w:rPr>
    </w:lvl>
    <w:lvl w:ilvl="2" w:tplc="0409001B" w:tentative="1">
      <w:start w:val="1"/>
      <w:numFmt w:val="lowerRoman"/>
      <w:lvlText w:val="%3."/>
      <w:lvlJc w:val="right"/>
      <w:pPr>
        <w:ind w:left="2586" w:hanging="180"/>
      </w:pPr>
      <w:rPr>
        <w:rFonts w:cs="Times New Roman"/>
      </w:rPr>
    </w:lvl>
    <w:lvl w:ilvl="3" w:tplc="0409000F" w:tentative="1">
      <w:start w:val="1"/>
      <w:numFmt w:val="decimal"/>
      <w:lvlText w:val="%4."/>
      <w:lvlJc w:val="left"/>
      <w:pPr>
        <w:ind w:left="3306" w:hanging="360"/>
      </w:pPr>
      <w:rPr>
        <w:rFonts w:cs="Times New Roman"/>
      </w:rPr>
    </w:lvl>
    <w:lvl w:ilvl="4" w:tplc="04090019" w:tentative="1">
      <w:start w:val="1"/>
      <w:numFmt w:val="lowerLetter"/>
      <w:lvlText w:val="%5."/>
      <w:lvlJc w:val="left"/>
      <w:pPr>
        <w:ind w:left="4026" w:hanging="360"/>
      </w:pPr>
      <w:rPr>
        <w:rFonts w:cs="Times New Roman"/>
      </w:rPr>
    </w:lvl>
    <w:lvl w:ilvl="5" w:tplc="0409001B" w:tentative="1">
      <w:start w:val="1"/>
      <w:numFmt w:val="lowerRoman"/>
      <w:lvlText w:val="%6."/>
      <w:lvlJc w:val="right"/>
      <w:pPr>
        <w:ind w:left="4746" w:hanging="180"/>
      </w:pPr>
      <w:rPr>
        <w:rFonts w:cs="Times New Roman"/>
      </w:rPr>
    </w:lvl>
    <w:lvl w:ilvl="6" w:tplc="0409000F" w:tentative="1">
      <w:start w:val="1"/>
      <w:numFmt w:val="decimal"/>
      <w:lvlText w:val="%7."/>
      <w:lvlJc w:val="left"/>
      <w:pPr>
        <w:ind w:left="5466" w:hanging="360"/>
      </w:pPr>
      <w:rPr>
        <w:rFonts w:cs="Times New Roman"/>
      </w:rPr>
    </w:lvl>
    <w:lvl w:ilvl="7" w:tplc="04090019" w:tentative="1">
      <w:start w:val="1"/>
      <w:numFmt w:val="lowerLetter"/>
      <w:lvlText w:val="%8."/>
      <w:lvlJc w:val="left"/>
      <w:pPr>
        <w:ind w:left="6186" w:hanging="360"/>
      </w:pPr>
      <w:rPr>
        <w:rFonts w:cs="Times New Roman"/>
      </w:rPr>
    </w:lvl>
    <w:lvl w:ilvl="8" w:tplc="0409001B" w:tentative="1">
      <w:start w:val="1"/>
      <w:numFmt w:val="lowerRoman"/>
      <w:lvlText w:val="%9."/>
      <w:lvlJc w:val="right"/>
      <w:pPr>
        <w:ind w:left="6906" w:hanging="180"/>
      </w:pPr>
      <w:rPr>
        <w:rFonts w:cs="Times New Roman"/>
      </w:rPr>
    </w:lvl>
  </w:abstractNum>
  <w:abstractNum w:abstractNumId="1">
    <w:nsid w:val="0156725E"/>
    <w:multiLevelType w:val="hybridMultilevel"/>
    <w:tmpl w:val="B1F0F8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A014E5"/>
    <w:multiLevelType w:val="hybridMultilevel"/>
    <w:tmpl w:val="719AA5F0"/>
    <w:lvl w:ilvl="0" w:tplc="56BA830A">
      <w:start w:val="1"/>
      <w:numFmt w:val="upperLetter"/>
      <w:lvlText w:val="%1."/>
      <w:lvlJc w:val="left"/>
      <w:pPr>
        <w:ind w:left="1146" w:hanging="360"/>
      </w:pPr>
      <w:rPr>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01C644ED"/>
    <w:multiLevelType w:val="hybridMultilevel"/>
    <w:tmpl w:val="FE521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1A5726"/>
    <w:multiLevelType w:val="hybridMultilevel"/>
    <w:tmpl w:val="ACF0F0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2A10A4A"/>
    <w:multiLevelType w:val="hybridMultilevel"/>
    <w:tmpl w:val="468CD5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B971D4"/>
    <w:multiLevelType w:val="hybridMultilevel"/>
    <w:tmpl w:val="15B077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1818A5"/>
    <w:multiLevelType w:val="hybridMultilevel"/>
    <w:tmpl w:val="B5C4D1A8"/>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8">
    <w:nsid w:val="203F4E38"/>
    <w:multiLevelType w:val="hybridMultilevel"/>
    <w:tmpl w:val="E1503A8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26A7DA2"/>
    <w:multiLevelType w:val="hybridMultilevel"/>
    <w:tmpl w:val="3D9CD4BE"/>
    <w:lvl w:ilvl="0" w:tplc="30F6BECC">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23E95CD0"/>
    <w:multiLevelType w:val="hybridMultilevel"/>
    <w:tmpl w:val="02525C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6816AA3"/>
    <w:multiLevelType w:val="hybridMultilevel"/>
    <w:tmpl w:val="F8D4A0FC"/>
    <w:lvl w:ilvl="0" w:tplc="7A1E4274">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C272B2"/>
    <w:multiLevelType w:val="hybridMultilevel"/>
    <w:tmpl w:val="EF6486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283F3612"/>
    <w:multiLevelType w:val="hybridMultilevel"/>
    <w:tmpl w:val="178E0F72"/>
    <w:lvl w:ilvl="0" w:tplc="DAC0A8B4">
      <w:start w:val="1"/>
      <w:numFmt w:val="decimal"/>
      <w:lvlText w:val="%1."/>
      <w:lvlJc w:val="left"/>
      <w:pPr>
        <w:ind w:left="720" w:hanging="360"/>
      </w:pPr>
      <w:rPr>
        <w:rFonts w:asciiTheme="majorBidi" w:eastAsia="Times New Roman" w:hAnsiTheme="majorBidi" w:cstheme="maj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C9245E"/>
    <w:multiLevelType w:val="hybridMultilevel"/>
    <w:tmpl w:val="AE1CEB72"/>
    <w:lvl w:ilvl="0" w:tplc="AAD423E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2BFF7F44"/>
    <w:multiLevelType w:val="hybridMultilevel"/>
    <w:tmpl w:val="D65C143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2231F36"/>
    <w:multiLevelType w:val="hybridMultilevel"/>
    <w:tmpl w:val="AD680BC4"/>
    <w:lvl w:ilvl="0" w:tplc="0409000F">
      <w:start w:val="1"/>
      <w:numFmt w:val="decimal"/>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BB526A"/>
    <w:multiLevelType w:val="hybridMultilevel"/>
    <w:tmpl w:val="FE081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8C104D6"/>
    <w:multiLevelType w:val="hybridMultilevel"/>
    <w:tmpl w:val="542450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B393043"/>
    <w:multiLevelType w:val="hybridMultilevel"/>
    <w:tmpl w:val="B2E45330"/>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F630D45"/>
    <w:multiLevelType w:val="hybridMultilevel"/>
    <w:tmpl w:val="F0D606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424D336C"/>
    <w:multiLevelType w:val="hybridMultilevel"/>
    <w:tmpl w:val="22AEE21A"/>
    <w:lvl w:ilvl="0" w:tplc="9A0679EC">
      <w:start w:val="1"/>
      <w:numFmt w:val="decimal"/>
      <w:lvlText w:val="%1."/>
      <w:lvlJc w:val="left"/>
      <w:pPr>
        <w:ind w:left="2520" w:hanging="360"/>
      </w:pPr>
      <w:rPr>
        <w:rFonts w:asciiTheme="majorBidi" w:eastAsia="Times New Roman" w:hAnsiTheme="majorBidi" w:cstheme="majorBidi"/>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nsid w:val="4468162A"/>
    <w:multiLevelType w:val="hybridMultilevel"/>
    <w:tmpl w:val="8A36B6D2"/>
    <w:lvl w:ilvl="0" w:tplc="30D6D060">
      <w:start w:val="1"/>
      <w:numFmt w:val="lowerLetter"/>
      <w:lvlText w:val="%1."/>
      <w:lvlJc w:val="left"/>
      <w:pPr>
        <w:ind w:left="1440" w:hanging="360"/>
      </w:pPr>
      <w:rPr>
        <w:rFonts w:asciiTheme="majorBidi" w:eastAsiaTheme="minorHAnsi" w:hAnsiTheme="majorBidi" w:cstheme="majorBidi"/>
        <w:b w:val="0"/>
        <w:bCs/>
        <w:i w:val="0"/>
        <w:i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460319A0"/>
    <w:multiLevelType w:val="hybridMultilevel"/>
    <w:tmpl w:val="F5AEB42A"/>
    <w:lvl w:ilvl="0" w:tplc="2DDCAB3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CB27CA"/>
    <w:multiLevelType w:val="hybridMultilevel"/>
    <w:tmpl w:val="AE1CEB72"/>
    <w:lvl w:ilvl="0" w:tplc="AAD423E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nsid w:val="47652CA1"/>
    <w:multiLevelType w:val="hybridMultilevel"/>
    <w:tmpl w:val="AE1CEB72"/>
    <w:lvl w:ilvl="0" w:tplc="AAD423E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6">
    <w:nsid w:val="484F3C16"/>
    <w:multiLevelType w:val="hybridMultilevel"/>
    <w:tmpl w:val="B58E9F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731D2E"/>
    <w:multiLevelType w:val="hybridMultilevel"/>
    <w:tmpl w:val="AA621D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80268E"/>
    <w:multiLevelType w:val="hybridMultilevel"/>
    <w:tmpl w:val="6180E0AC"/>
    <w:lvl w:ilvl="0" w:tplc="04090019">
      <w:start w:val="1"/>
      <w:numFmt w:val="lowerLetter"/>
      <w:lvlText w:val="%1."/>
      <w:lvlJc w:val="left"/>
      <w:pPr>
        <w:ind w:left="1111" w:hanging="360"/>
      </w:pPr>
    </w:lvl>
    <w:lvl w:ilvl="1" w:tplc="04090019" w:tentative="1">
      <w:start w:val="1"/>
      <w:numFmt w:val="lowerLetter"/>
      <w:lvlText w:val="%2."/>
      <w:lvlJc w:val="left"/>
      <w:pPr>
        <w:ind w:left="1831" w:hanging="360"/>
      </w:pPr>
    </w:lvl>
    <w:lvl w:ilvl="2" w:tplc="0409001B" w:tentative="1">
      <w:start w:val="1"/>
      <w:numFmt w:val="lowerRoman"/>
      <w:lvlText w:val="%3."/>
      <w:lvlJc w:val="right"/>
      <w:pPr>
        <w:ind w:left="2551" w:hanging="180"/>
      </w:pPr>
    </w:lvl>
    <w:lvl w:ilvl="3" w:tplc="0409000F" w:tentative="1">
      <w:start w:val="1"/>
      <w:numFmt w:val="decimal"/>
      <w:lvlText w:val="%4."/>
      <w:lvlJc w:val="left"/>
      <w:pPr>
        <w:ind w:left="3271" w:hanging="360"/>
      </w:pPr>
    </w:lvl>
    <w:lvl w:ilvl="4" w:tplc="04090019" w:tentative="1">
      <w:start w:val="1"/>
      <w:numFmt w:val="lowerLetter"/>
      <w:lvlText w:val="%5."/>
      <w:lvlJc w:val="left"/>
      <w:pPr>
        <w:ind w:left="3991" w:hanging="360"/>
      </w:pPr>
    </w:lvl>
    <w:lvl w:ilvl="5" w:tplc="0409001B" w:tentative="1">
      <w:start w:val="1"/>
      <w:numFmt w:val="lowerRoman"/>
      <w:lvlText w:val="%6."/>
      <w:lvlJc w:val="right"/>
      <w:pPr>
        <w:ind w:left="4711" w:hanging="180"/>
      </w:pPr>
    </w:lvl>
    <w:lvl w:ilvl="6" w:tplc="0409000F" w:tentative="1">
      <w:start w:val="1"/>
      <w:numFmt w:val="decimal"/>
      <w:lvlText w:val="%7."/>
      <w:lvlJc w:val="left"/>
      <w:pPr>
        <w:ind w:left="5431" w:hanging="360"/>
      </w:pPr>
    </w:lvl>
    <w:lvl w:ilvl="7" w:tplc="04090019" w:tentative="1">
      <w:start w:val="1"/>
      <w:numFmt w:val="lowerLetter"/>
      <w:lvlText w:val="%8."/>
      <w:lvlJc w:val="left"/>
      <w:pPr>
        <w:ind w:left="6151" w:hanging="360"/>
      </w:pPr>
    </w:lvl>
    <w:lvl w:ilvl="8" w:tplc="0409001B" w:tentative="1">
      <w:start w:val="1"/>
      <w:numFmt w:val="lowerRoman"/>
      <w:lvlText w:val="%9."/>
      <w:lvlJc w:val="right"/>
      <w:pPr>
        <w:ind w:left="6871" w:hanging="180"/>
      </w:pPr>
    </w:lvl>
  </w:abstractNum>
  <w:abstractNum w:abstractNumId="29">
    <w:nsid w:val="51197ED0"/>
    <w:multiLevelType w:val="hybridMultilevel"/>
    <w:tmpl w:val="E3B06C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8244DD"/>
    <w:multiLevelType w:val="hybridMultilevel"/>
    <w:tmpl w:val="42AE97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552837B3"/>
    <w:multiLevelType w:val="hybridMultilevel"/>
    <w:tmpl w:val="F8B4A3FC"/>
    <w:lvl w:ilvl="0" w:tplc="6818C192">
      <w:start w:val="1"/>
      <w:numFmt w:val="upperLetter"/>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2B7D7C"/>
    <w:multiLevelType w:val="hybridMultilevel"/>
    <w:tmpl w:val="0706DD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nsid w:val="5A471426"/>
    <w:multiLevelType w:val="hybridMultilevel"/>
    <w:tmpl w:val="AE1298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1066E"/>
    <w:multiLevelType w:val="hybridMultilevel"/>
    <w:tmpl w:val="57501270"/>
    <w:lvl w:ilvl="0" w:tplc="AC62987A">
      <w:start w:val="1"/>
      <w:numFmt w:val="upperLetter"/>
      <w:lvlText w:val="%1."/>
      <w:lvlJc w:val="left"/>
      <w:pPr>
        <w:ind w:left="720" w:hanging="360"/>
      </w:pPr>
      <w:rPr>
        <w:i w:val="0"/>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nsid w:val="60236FCC"/>
    <w:multiLevelType w:val="hybridMultilevel"/>
    <w:tmpl w:val="AE1CEB72"/>
    <w:lvl w:ilvl="0" w:tplc="AAD423E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6">
    <w:nsid w:val="61D21328"/>
    <w:multiLevelType w:val="hybridMultilevel"/>
    <w:tmpl w:val="96326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nsid w:val="650D0224"/>
    <w:multiLevelType w:val="hybridMultilevel"/>
    <w:tmpl w:val="AE1CEB72"/>
    <w:lvl w:ilvl="0" w:tplc="AAD423EA">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8">
    <w:nsid w:val="66226833"/>
    <w:multiLevelType w:val="hybridMultilevel"/>
    <w:tmpl w:val="CBF4D3CA"/>
    <w:lvl w:ilvl="0" w:tplc="04090011">
      <w:start w:val="1"/>
      <w:numFmt w:val="decimal"/>
      <w:lvlText w:val="%1)"/>
      <w:lvlJc w:val="left"/>
      <w:pPr>
        <w:ind w:left="1893" w:hanging="360"/>
      </w:pPr>
    </w:lvl>
    <w:lvl w:ilvl="1" w:tplc="04090019" w:tentative="1">
      <w:start w:val="1"/>
      <w:numFmt w:val="lowerLetter"/>
      <w:lvlText w:val="%2."/>
      <w:lvlJc w:val="left"/>
      <w:pPr>
        <w:ind w:left="2613" w:hanging="360"/>
      </w:pPr>
    </w:lvl>
    <w:lvl w:ilvl="2" w:tplc="0409001B" w:tentative="1">
      <w:start w:val="1"/>
      <w:numFmt w:val="lowerRoman"/>
      <w:lvlText w:val="%3."/>
      <w:lvlJc w:val="right"/>
      <w:pPr>
        <w:ind w:left="3333" w:hanging="180"/>
      </w:pPr>
    </w:lvl>
    <w:lvl w:ilvl="3" w:tplc="0409000F" w:tentative="1">
      <w:start w:val="1"/>
      <w:numFmt w:val="decimal"/>
      <w:lvlText w:val="%4."/>
      <w:lvlJc w:val="left"/>
      <w:pPr>
        <w:ind w:left="4053" w:hanging="360"/>
      </w:pPr>
    </w:lvl>
    <w:lvl w:ilvl="4" w:tplc="04090019" w:tentative="1">
      <w:start w:val="1"/>
      <w:numFmt w:val="lowerLetter"/>
      <w:lvlText w:val="%5."/>
      <w:lvlJc w:val="left"/>
      <w:pPr>
        <w:ind w:left="4773" w:hanging="360"/>
      </w:pPr>
    </w:lvl>
    <w:lvl w:ilvl="5" w:tplc="0409001B" w:tentative="1">
      <w:start w:val="1"/>
      <w:numFmt w:val="lowerRoman"/>
      <w:lvlText w:val="%6."/>
      <w:lvlJc w:val="right"/>
      <w:pPr>
        <w:ind w:left="5493" w:hanging="180"/>
      </w:pPr>
    </w:lvl>
    <w:lvl w:ilvl="6" w:tplc="0409000F" w:tentative="1">
      <w:start w:val="1"/>
      <w:numFmt w:val="decimal"/>
      <w:lvlText w:val="%7."/>
      <w:lvlJc w:val="left"/>
      <w:pPr>
        <w:ind w:left="6213" w:hanging="360"/>
      </w:pPr>
    </w:lvl>
    <w:lvl w:ilvl="7" w:tplc="04090019" w:tentative="1">
      <w:start w:val="1"/>
      <w:numFmt w:val="lowerLetter"/>
      <w:lvlText w:val="%8."/>
      <w:lvlJc w:val="left"/>
      <w:pPr>
        <w:ind w:left="6933" w:hanging="360"/>
      </w:pPr>
    </w:lvl>
    <w:lvl w:ilvl="8" w:tplc="0409001B" w:tentative="1">
      <w:start w:val="1"/>
      <w:numFmt w:val="lowerRoman"/>
      <w:lvlText w:val="%9."/>
      <w:lvlJc w:val="right"/>
      <w:pPr>
        <w:ind w:left="7653" w:hanging="180"/>
      </w:pPr>
    </w:lvl>
  </w:abstractNum>
  <w:abstractNum w:abstractNumId="39">
    <w:nsid w:val="672D66DB"/>
    <w:multiLevelType w:val="hybridMultilevel"/>
    <w:tmpl w:val="84F070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B467AD"/>
    <w:multiLevelType w:val="hybridMultilevel"/>
    <w:tmpl w:val="71E85DCE"/>
    <w:lvl w:ilvl="0" w:tplc="04090011">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7E4F022A"/>
    <w:multiLevelType w:val="hybridMultilevel"/>
    <w:tmpl w:val="191CAE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E810094"/>
    <w:multiLevelType w:val="hybridMultilevel"/>
    <w:tmpl w:val="2752F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1"/>
  </w:num>
  <w:num w:numId="3">
    <w:abstractNumId w:val="32"/>
  </w:num>
  <w:num w:numId="4">
    <w:abstractNumId w:val="8"/>
  </w:num>
  <w:num w:numId="5">
    <w:abstractNumId w:val="7"/>
  </w:num>
  <w:num w:numId="6">
    <w:abstractNumId w:val="16"/>
  </w:num>
  <w:num w:numId="7">
    <w:abstractNumId w:val="31"/>
  </w:num>
  <w:num w:numId="8">
    <w:abstractNumId w:val="27"/>
  </w:num>
  <w:num w:numId="9">
    <w:abstractNumId w:val="5"/>
  </w:num>
  <w:num w:numId="10">
    <w:abstractNumId w:val="41"/>
  </w:num>
  <w:num w:numId="11">
    <w:abstractNumId w:val="39"/>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36"/>
  </w:num>
  <w:num w:numId="19">
    <w:abstractNumId w:val="0"/>
  </w:num>
  <w:num w:numId="20">
    <w:abstractNumId w:val="19"/>
  </w:num>
  <w:num w:numId="21">
    <w:abstractNumId w:val="12"/>
  </w:num>
  <w:num w:numId="22">
    <w:abstractNumId w:val="40"/>
  </w:num>
  <w:num w:numId="23">
    <w:abstractNumId w:val="28"/>
  </w:num>
  <w:num w:numId="24">
    <w:abstractNumId w:val="38"/>
  </w:num>
  <w:num w:numId="25">
    <w:abstractNumId w:val="11"/>
  </w:num>
  <w:num w:numId="26">
    <w:abstractNumId w:val="13"/>
  </w:num>
  <w:num w:numId="27">
    <w:abstractNumId w:val="29"/>
  </w:num>
  <w:num w:numId="28">
    <w:abstractNumId w:val="18"/>
  </w:num>
  <w:num w:numId="29">
    <w:abstractNumId w:val="33"/>
  </w:num>
  <w:num w:numId="30">
    <w:abstractNumId w:val="26"/>
  </w:num>
  <w:num w:numId="31">
    <w:abstractNumId w:val="2"/>
  </w:num>
  <w:num w:numId="32">
    <w:abstractNumId w:val="3"/>
  </w:num>
  <w:num w:numId="33">
    <w:abstractNumId w:val="23"/>
  </w:num>
  <w:num w:numId="34">
    <w:abstractNumId w:val="42"/>
  </w:num>
  <w:num w:numId="35">
    <w:abstractNumId w:val="6"/>
  </w:num>
  <w:num w:numId="36">
    <w:abstractNumId w:val="15"/>
  </w:num>
  <w:num w:numId="37">
    <w:abstractNumId w:val="30"/>
  </w:num>
  <w:num w:numId="38">
    <w:abstractNumId w:val="4"/>
  </w:num>
  <w:num w:numId="39">
    <w:abstractNumId w:val="34"/>
  </w:num>
  <w:num w:numId="40">
    <w:abstractNumId w:val="22"/>
  </w:num>
  <w:num w:numId="41">
    <w:abstractNumId w:val="9"/>
  </w:num>
  <w:num w:numId="42">
    <w:abstractNumId w:val="17"/>
  </w:num>
  <w:num w:numId="43">
    <w:abstractNumId w:val="25"/>
  </w:num>
  <w:num w:numId="44">
    <w:abstractNumId w:val="37"/>
  </w:num>
  <w:num w:numId="45">
    <w:abstractNumId w:val="14"/>
  </w:num>
  <w:num w:numId="46">
    <w:abstractNumId w:val="35"/>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73A"/>
    <w:rsid w:val="0000494E"/>
    <w:rsid w:val="00015857"/>
    <w:rsid w:val="00074B1D"/>
    <w:rsid w:val="000B47A3"/>
    <w:rsid w:val="001336C6"/>
    <w:rsid w:val="00157BB7"/>
    <w:rsid w:val="00181D5A"/>
    <w:rsid w:val="00185444"/>
    <w:rsid w:val="001A5BEF"/>
    <w:rsid w:val="001C12DD"/>
    <w:rsid w:val="002533F8"/>
    <w:rsid w:val="002A7AF6"/>
    <w:rsid w:val="002F5298"/>
    <w:rsid w:val="003053F3"/>
    <w:rsid w:val="003141A3"/>
    <w:rsid w:val="00343F0C"/>
    <w:rsid w:val="003475E2"/>
    <w:rsid w:val="00370CEF"/>
    <w:rsid w:val="003A45FF"/>
    <w:rsid w:val="003C149D"/>
    <w:rsid w:val="004041A0"/>
    <w:rsid w:val="0047789F"/>
    <w:rsid w:val="004944AD"/>
    <w:rsid w:val="00494A71"/>
    <w:rsid w:val="004C6672"/>
    <w:rsid w:val="004E065E"/>
    <w:rsid w:val="00512FFF"/>
    <w:rsid w:val="00513ED4"/>
    <w:rsid w:val="00577A7A"/>
    <w:rsid w:val="005B1238"/>
    <w:rsid w:val="005D2187"/>
    <w:rsid w:val="005E62CC"/>
    <w:rsid w:val="006408C7"/>
    <w:rsid w:val="006637A4"/>
    <w:rsid w:val="00680DCE"/>
    <w:rsid w:val="00685436"/>
    <w:rsid w:val="006D0377"/>
    <w:rsid w:val="006F37CF"/>
    <w:rsid w:val="006F5315"/>
    <w:rsid w:val="007030CE"/>
    <w:rsid w:val="00723511"/>
    <w:rsid w:val="00741EFC"/>
    <w:rsid w:val="007B030F"/>
    <w:rsid w:val="007C29BD"/>
    <w:rsid w:val="007E2350"/>
    <w:rsid w:val="007E718C"/>
    <w:rsid w:val="008454CF"/>
    <w:rsid w:val="008518A9"/>
    <w:rsid w:val="00874CDD"/>
    <w:rsid w:val="00885C0C"/>
    <w:rsid w:val="00897BE8"/>
    <w:rsid w:val="008C2582"/>
    <w:rsid w:val="00941DB5"/>
    <w:rsid w:val="00941E8B"/>
    <w:rsid w:val="00955E60"/>
    <w:rsid w:val="00993B20"/>
    <w:rsid w:val="00A2795F"/>
    <w:rsid w:val="00A70BD3"/>
    <w:rsid w:val="00AB6205"/>
    <w:rsid w:val="00B2660F"/>
    <w:rsid w:val="00B32C95"/>
    <w:rsid w:val="00B36D05"/>
    <w:rsid w:val="00B53783"/>
    <w:rsid w:val="00B55876"/>
    <w:rsid w:val="00BB5330"/>
    <w:rsid w:val="00BC188A"/>
    <w:rsid w:val="00BC4485"/>
    <w:rsid w:val="00C33DCB"/>
    <w:rsid w:val="00C5407F"/>
    <w:rsid w:val="00C73559"/>
    <w:rsid w:val="00C92743"/>
    <w:rsid w:val="00CD184C"/>
    <w:rsid w:val="00D446AC"/>
    <w:rsid w:val="00D55BF1"/>
    <w:rsid w:val="00D946CD"/>
    <w:rsid w:val="00DB2FF9"/>
    <w:rsid w:val="00DC573A"/>
    <w:rsid w:val="00E6195C"/>
    <w:rsid w:val="00E62F56"/>
    <w:rsid w:val="00ED2202"/>
    <w:rsid w:val="00ED7387"/>
    <w:rsid w:val="00F064AA"/>
    <w:rsid w:val="00F726C4"/>
    <w:rsid w:val="00F872F5"/>
    <w:rsid w:val="00F971E0"/>
    <w:rsid w:val="00FB0256"/>
    <w:rsid w:val="00FB1260"/>
    <w:rsid w:val="00FF432C"/>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432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29BD"/>
    <w:rPr>
      <w:rFonts w:cs="Times New Roman"/>
    </w:rPr>
  </w:style>
  <w:style w:type="paragraph" w:styleId="ListParagraph">
    <w:name w:val="List Paragraph"/>
    <w:basedOn w:val="Normal"/>
    <w:link w:val="ListParagraphChar"/>
    <w:uiPriority w:val="34"/>
    <w:qFormat/>
    <w:rsid w:val="007C29BD"/>
    <w:pPr>
      <w:ind w:left="720"/>
      <w:contextualSpacing/>
    </w:pPr>
    <w:rPr>
      <w:rFonts w:eastAsia="Times New Roman" w:cs="Times New Roman"/>
      <w:lang w:val="en-US"/>
    </w:rPr>
  </w:style>
  <w:style w:type="character" w:customStyle="1" w:styleId="ListParagraphChar">
    <w:name w:val="List Paragraph Char"/>
    <w:basedOn w:val="DefaultParagraphFont"/>
    <w:link w:val="ListParagraph"/>
    <w:uiPriority w:val="34"/>
    <w:locked/>
    <w:rsid w:val="007C29BD"/>
    <w:rPr>
      <w:rFonts w:eastAsia="Times New Roman" w:cs="Times New Roman"/>
      <w:lang w:val="en-US"/>
    </w:rPr>
  </w:style>
  <w:style w:type="paragraph" w:styleId="FootnoteText">
    <w:name w:val="footnote text"/>
    <w:basedOn w:val="Normal"/>
    <w:link w:val="FootnoteTextChar"/>
    <w:uiPriority w:val="99"/>
    <w:unhideWhenUsed/>
    <w:rsid w:val="007C29BD"/>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7C29BD"/>
    <w:rPr>
      <w:rFonts w:eastAsia="Times New Roman" w:cs="Times New Roman"/>
      <w:sz w:val="20"/>
      <w:szCs w:val="20"/>
      <w:lang w:val="en-US"/>
    </w:rPr>
  </w:style>
  <w:style w:type="character" w:styleId="FootnoteReference">
    <w:name w:val="footnote reference"/>
    <w:basedOn w:val="DefaultParagraphFont"/>
    <w:uiPriority w:val="99"/>
    <w:semiHidden/>
    <w:unhideWhenUsed/>
    <w:rsid w:val="007C29BD"/>
    <w:rPr>
      <w:rFonts w:cs="Times New Roman"/>
      <w:vertAlign w:val="superscript"/>
    </w:rPr>
  </w:style>
  <w:style w:type="character" w:customStyle="1" w:styleId="footnotedescriptionChar">
    <w:name w:val="footnote description Char"/>
    <w:link w:val="footnotedescription"/>
    <w:locked/>
    <w:rsid w:val="004041A0"/>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4041A0"/>
    <w:pPr>
      <w:spacing w:after="0" w:line="256" w:lineRule="auto"/>
      <w:ind w:left="785"/>
    </w:pPr>
    <w:rPr>
      <w:rFonts w:ascii="Times New Roman" w:eastAsia="Times New Roman" w:hAnsi="Times New Roman" w:cs="Times New Roman"/>
      <w:color w:val="000000"/>
      <w:sz w:val="20"/>
    </w:rPr>
  </w:style>
  <w:style w:type="character" w:customStyle="1" w:styleId="footnotemark">
    <w:name w:val="footnote mark"/>
    <w:rsid w:val="004041A0"/>
    <w:rPr>
      <w:rFonts w:ascii="Times New Roman" w:eastAsia="Times New Roman" w:hAnsi="Times New Roman" w:cs="Times New Roman" w:hint="default"/>
      <w:color w:val="000000"/>
      <w:sz w:val="20"/>
      <w:vertAlign w:val="superscript"/>
    </w:rPr>
  </w:style>
  <w:style w:type="paragraph" w:styleId="Header">
    <w:name w:val="header"/>
    <w:basedOn w:val="Normal"/>
    <w:link w:val="HeaderChar"/>
    <w:uiPriority w:val="99"/>
    <w:unhideWhenUsed/>
    <w:rsid w:val="004041A0"/>
    <w:pPr>
      <w:tabs>
        <w:tab w:val="center" w:pos="4680"/>
        <w:tab w:val="right" w:pos="9360"/>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4041A0"/>
    <w:rPr>
      <w:rFonts w:eastAsia="Times New Roman" w:cs="Times New Roman"/>
      <w:lang w:val="en-US"/>
    </w:rPr>
  </w:style>
  <w:style w:type="paragraph" w:styleId="Footer">
    <w:name w:val="footer"/>
    <w:basedOn w:val="Normal"/>
    <w:link w:val="FooterChar"/>
    <w:uiPriority w:val="99"/>
    <w:unhideWhenUsed/>
    <w:rsid w:val="004041A0"/>
    <w:pPr>
      <w:tabs>
        <w:tab w:val="center" w:pos="4680"/>
        <w:tab w:val="right" w:pos="9360"/>
      </w:tabs>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4041A0"/>
    <w:rPr>
      <w:rFonts w:eastAsia="Times New Roman" w:cs="Times New Roman"/>
      <w:lang w:val="en-US"/>
    </w:rPr>
  </w:style>
  <w:style w:type="character" w:customStyle="1" w:styleId="ayat">
    <w:name w:val="ayat"/>
    <w:basedOn w:val="DefaultParagraphFont"/>
    <w:rsid w:val="004041A0"/>
  </w:style>
  <w:style w:type="character" w:styleId="Hyperlink">
    <w:name w:val="Hyperlink"/>
    <w:basedOn w:val="DefaultParagraphFont"/>
    <w:uiPriority w:val="99"/>
    <w:unhideWhenUsed/>
    <w:rsid w:val="00A70BD3"/>
    <w:rPr>
      <w:color w:val="0563C1" w:themeColor="hyperlink"/>
      <w:u w:val="single"/>
    </w:rPr>
  </w:style>
  <w:style w:type="character" w:customStyle="1" w:styleId="fontstyle01">
    <w:name w:val="fontstyle01"/>
    <w:basedOn w:val="DefaultParagraphFont"/>
    <w:rsid w:val="00FF432C"/>
    <w:rPr>
      <w:rFonts w:ascii="Times New Roman" w:hAnsi="Times New Roman" w:cs="Times New Roman" w:hint="default"/>
      <w:b/>
      <w:bCs/>
      <w:i w:val="0"/>
      <w:iCs w:val="0"/>
      <w:color w:val="000000"/>
      <w:sz w:val="24"/>
      <w:szCs w:val="24"/>
    </w:rPr>
  </w:style>
  <w:style w:type="character" w:customStyle="1" w:styleId="Heading3Char">
    <w:name w:val="Heading 3 Char"/>
    <w:basedOn w:val="DefaultParagraphFont"/>
    <w:link w:val="Heading3"/>
    <w:uiPriority w:val="9"/>
    <w:rsid w:val="00FF432C"/>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FF432C"/>
    <w:rPr>
      <w:i/>
      <w:iCs/>
    </w:rPr>
  </w:style>
  <w:style w:type="character" w:customStyle="1" w:styleId="fontstyle21">
    <w:name w:val="fontstyle21"/>
    <w:basedOn w:val="DefaultParagraphFont"/>
    <w:rsid w:val="006F37CF"/>
    <w:rPr>
      <w:rFonts w:ascii="Times New Roman" w:hAnsi="Times New Roman" w:cs="Times New Roman" w:hint="default"/>
      <w:b w:val="0"/>
      <w:bCs w:val="0"/>
      <w:i/>
      <w:iCs/>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FF432C"/>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C29BD"/>
    <w:rPr>
      <w:rFonts w:cs="Times New Roman"/>
    </w:rPr>
  </w:style>
  <w:style w:type="paragraph" w:styleId="ListParagraph">
    <w:name w:val="List Paragraph"/>
    <w:basedOn w:val="Normal"/>
    <w:link w:val="ListParagraphChar"/>
    <w:uiPriority w:val="34"/>
    <w:qFormat/>
    <w:rsid w:val="007C29BD"/>
    <w:pPr>
      <w:ind w:left="720"/>
      <w:contextualSpacing/>
    </w:pPr>
    <w:rPr>
      <w:rFonts w:eastAsia="Times New Roman" w:cs="Times New Roman"/>
      <w:lang w:val="en-US"/>
    </w:rPr>
  </w:style>
  <w:style w:type="character" w:customStyle="1" w:styleId="ListParagraphChar">
    <w:name w:val="List Paragraph Char"/>
    <w:basedOn w:val="DefaultParagraphFont"/>
    <w:link w:val="ListParagraph"/>
    <w:uiPriority w:val="34"/>
    <w:locked/>
    <w:rsid w:val="007C29BD"/>
    <w:rPr>
      <w:rFonts w:eastAsia="Times New Roman" w:cs="Times New Roman"/>
      <w:lang w:val="en-US"/>
    </w:rPr>
  </w:style>
  <w:style w:type="paragraph" w:styleId="FootnoteText">
    <w:name w:val="footnote text"/>
    <w:basedOn w:val="Normal"/>
    <w:link w:val="FootnoteTextChar"/>
    <w:uiPriority w:val="99"/>
    <w:unhideWhenUsed/>
    <w:rsid w:val="007C29BD"/>
    <w:pPr>
      <w:spacing w:after="0" w:line="240" w:lineRule="auto"/>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rsid w:val="007C29BD"/>
    <w:rPr>
      <w:rFonts w:eastAsia="Times New Roman" w:cs="Times New Roman"/>
      <w:sz w:val="20"/>
      <w:szCs w:val="20"/>
      <w:lang w:val="en-US"/>
    </w:rPr>
  </w:style>
  <w:style w:type="character" w:styleId="FootnoteReference">
    <w:name w:val="footnote reference"/>
    <w:basedOn w:val="DefaultParagraphFont"/>
    <w:uiPriority w:val="99"/>
    <w:semiHidden/>
    <w:unhideWhenUsed/>
    <w:rsid w:val="007C29BD"/>
    <w:rPr>
      <w:rFonts w:cs="Times New Roman"/>
      <w:vertAlign w:val="superscript"/>
    </w:rPr>
  </w:style>
  <w:style w:type="character" w:customStyle="1" w:styleId="footnotedescriptionChar">
    <w:name w:val="footnote description Char"/>
    <w:link w:val="footnotedescription"/>
    <w:locked/>
    <w:rsid w:val="004041A0"/>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4041A0"/>
    <w:pPr>
      <w:spacing w:after="0" w:line="256" w:lineRule="auto"/>
      <w:ind w:left="785"/>
    </w:pPr>
    <w:rPr>
      <w:rFonts w:ascii="Times New Roman" w:eastAsia="Times New Roman" w:hAnsi="Times New Roman" w:cs="Times New Roman"/>
      <w:color w:val="000000"/>
      <w:sz w:val="20"/>
    </w:rPr>
  </w:style>
  <w:style w:type="character" w:customStyle="1" w:styleId="footnotemark">
    <w:name w:val="footnote mark"/>
    <w:rsid w:val="004041A0"/>
    <w:rPr>
      <w:rFonts w:ascii="Times New Roman" w:eastAsia="Times New Roman" w:hAnsi="Times New Roman" w:cs="Times New Roman" w:hint="default"/>
      <w:color w:val="000000"/>
      <w:sz w:val="20"/>
      <w:vertAlign w:val="superscript"/>
    </w:rPr>
  </w:style>
  <w:style w:type="paragraph" w:styleId="Header">
    <w:name w:val="header"/>
    <w:basedOn w:val="Normal"/>
    <w:link w:val="HeaderChar"/>
    <w:uiPriority w:val="99"/>
    <w:unhideWhenUsed/>
    <w:rsid w:val="004041A0"/>
    <w:pPr>
      <w:tabs>
        <w:tab w:val="center" w:pos="4680"/>
        <w:tab w:val="right" w:pos="9360"/>
      </w:tabs>
      <w:spacing w:after="0" w:line="240" w:lineRule="auto"/>
    </w:pPr>
    <w:rPr>
      <w:rFonts w:eastAsia="Times New Roman" w:cs="Times New Roman"/>
      <w:lang w:val="en-US"/>
    </w:rPr>
  </w:style>
  <w:style w:type="character" w:customStyle="1" w:styleId="HeaderChar">
    <w:name w:val="Header Char"/>
    <w:basedOn w:val="DefaultParagraphFont"/>
    <w:link w:val="Header"/>
    <w:uiPriority w:val="99"/>
    <w:rsid w:val="004041A0"/>
    <w:rPr>
      <w:rFonts w:eastAsia="Times New Roman" w:cs="Times New Roman"/>
      <w:lang w:val="en-US"/>
    </w:rPr>
  </w:style>
  <w:style w:type="paragraph" w:styleId="Footer">
    <w:name w:val="footer"/>
    <w:basedOn w:val="Normal"/>
    <w:link w:val="FooterChar"/>
    <w:uiPriority w:val="99"/>
    <w:unhideWhenUsed/>
    <w:rsid w:val="004041A0"/>
    <w:pPr>
      <w:tabs>
        <w:tab w:val="center" w:pos="4680"/>
        <w:tab w:val="right" w:pos="9360"/>
      </w:tabs>
      <w:spacing w:after="0" w:line="240" w:lineRule="auto"/>
    </w:pPr>
    <w:rPr>
      <w:rFonts w:eastAsia="Times New Roman" w:cs="Times New Roman"/>
      <w:lang w:val="en-US"/>
    </w:rPr>
  </w:style>
  <w:style w:type="character" w:customStyle="1" w:styleId="FooterChar">
    <w:name w:val="Footer Char"/>
    <w:basedOn w:val="DefaultParagraphFont"/>
    <w:link w:val="Footer"/>
    <w:uiPriority w:val="99"/>
    <w:rsid w:val="004041A0"/>
    <w:rPr>
      <w:rFonts w:eastAsia="Times New Roman" w:cs="Times New Roman"/>
      <w:lang w:val="en-US"/>
    </w:rPr>
  </w:style>
  <w:style w:type="character" w:customStyle="1" w:styleId="ayat">
    <w:name w:val="ayat"/>
    <w:basedOn w:val="DefaultParagraphFont"/>
    <w:rsid w:val="004041A0"/>
  </w:style>
  <w:style w:type="character" w:styleId="Hyperlink">
    <w:name w:val="Hyperlink"/>
    <w:basedOn w:val="DefaultParagraphFont"/>
    <w:uiPriority w:val="99"/>
    <w:unhideWhenUsed/>
    <w:rsid w:val="00A70BD3"/>
    <w:rPr>
      <w:color w:val="0563C1" w:themeColor="hyperlink"/>
      <w:u w:val="single"/>
    </w:rPr>
  </w:style>
  <w:style w:type="character" w:customStyle="1" w:styleId="fontstyle01">
    <w:name w:val="fontstyle01"/>
    <w:basedOn w:val="DefaultParagraphFont"/>
    <w:rsid w:val="00FF432C"/>
    <w:rPr>
      <w:rFonts w:ascii="Times New Roman" w:hAnsi="Times New Roman" w:cs="Times New Roman" w:hint="default"/>
      <w:b/>
      <w:bCs/>
      <w:i w:val="0"/>
      <w:iCs w:val="0"/>
      <w:color w:val="000000"/>
      <w:sz w:val="24"/>
      <w:szCs w:val="24"/>
    </w:rPr>
  </w:style>
  <w:style w:type="character" w:customStyle="1" w:styleId="Heading3Char">
    <w:name w:val="Heading 3 Char"/>
    <w:basedOn w:val="DefaultParagraphFont"/>
    <w:link w:val="Heading3"/>
    <w:uiPriority w:val="9"/>
    <w:rsid w:val="00FF432C"/>
    <w:rPr>
      <w:rFonts w:ascii="Times New Roman" w:eastAsia="Times New Roman" w:hAnsi="Times New Roman" w:cs="Times New Roman"/>
      <w:b/>
      <w:bCs/>
      <w:sz w:val="27"/>
      <w:szCs w:val="27"/>
      <w:lang w:val="en-US"/>
    </w:rPr>
  </w:style>
  <w:style w:type="character" w:styleId="Emphasis">
    <w:name w:val="Emphasis"/>
    <w:basedOn w:val="DefaultParagraphFont"/>
    <w:uiPriority w:val="20"/>
    <w:qFormat/>
    <w:rsid w:val="00FF432C"/>
    <w:rPr>
      <w:i/>
      <w:iCs/>
    </w:rPr>
  </w:style>
  <w:style w:type="character" w:customStyle="1" w:styleId="fontstyle21">
    <w:name w:val="fontstyle21"/>
    <w:basedOn w:val="DefaultParagraphFont"/>
    <w:rsid w:val="006F37CF"/>
    <w:rPr>
      <w:rFonts w:ascii="Times New Roman" w:hAnsi="Times New Roman" w:cs="Times New Roman"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0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andi.khaidir.al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08E7F6-F6C2-4005-A55B-01FA4994C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1312</TotalTime>
  <Pages>19</Pages>
  <Words>4811</Words>
  <Characters>27423</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Khaidir</dc:creator>
  <cp:keywords/>
  <dc:description/>
  <cp:lastModifiedBy>Andi Khaidir</cp:lastModifiedBy>
  <cp:revision>29</cp:revision>
  <dcterms:created xsi:type="dcterms:W3CDTF">2020-10-13T08:30:00Z</dcterms:created>
  <dcterms:modified xsi:type="dcterms:W3CDTF">2021-04-07T19:41:00Z</dcterms:modified>
</cp:coreProperties>
</file>